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DC3CEE" w14:textId="77777777" w:rsidR="00C8063D" w:rsidRPr="00807940" w:rsidRDefault="00C8063D" w:rsidP="001F269D">
      <w:pPr>
        <w:pStyle w:val="NoSpacing3"/>
        <w:spacing w:line="276" w:lineRule="auto"/>
        <w:ind w:firstLine="567"/>
        <w:rPr>
          <w:rFonts w:ascii="GHEA Grapalat" w:hAnsi="GHEA Grapalat"/>
        </w:rPr>
      </w:pPr>
      <w:bookmarkStart w:id="0" w:name="_Hlk121487999"/>
      <w:r w:rsidRPr="00807940">
        <w:rPr>
          <w:rFonts w:ascii="GHEA Grapalat" w:hAnsi="GHEA Grapalat"/>
          <w:noProof/>
        </w:rPr>
        <w:drawing>
          <wp:anchor distT="0" distB="0" distL="114300" distR="114300" simplePos="0" relativeHeight="251658240" behindDoc="0" locked="0" layoutInCell="1" allowOverlap="1" wp14:anchorId="2E25F188" wp14:editId="34FCBDFA">
            <wp:simplePos x="0" y="0"/>
            <wp:positionH relativeFrom="column">
              <wp:posOffset>2613301</wp:posOffset>
            </wp:positionH>
            <wp:positionV relativeFrom="paragraph">
              <wp:posOffset>-105906</wp:posOffset>
            </wp:positionV>
            <wp:extent cx="1328401" cy="1276710"/>
            <wp:effectExtent l="0" t="0" r="0" b="0"/>
            <wp:wrapNone/>
            <wp:docPr id="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lum contrast="6000"/>
                    </a:blip>
                    <a:srcRect/>
                    <a:stretch>
                      <a:fillRect/>
                    </a:stretch>
                  </pic:blipFill>
                  <pic:spPr bwMode="auto">
                    <a:xfrm>
                      <a:off x="0" y="0"/>
                      <a:ext cx="1328401" cy="127671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807940">
        <w:rPr>
          <w:rFonts w:ascii="GHEA Grapalat" w:hAnsi="GHEA Grapalat"/>
        </w:rPr>
        <w:t xml:space="preserve"> </w:t>
      </w:r>
    </w:p>
    <w:p w14:paraId="481A3CAB" w14:textId="77777777" w:rsidR="00C8063D" w:rsidRPr="00807940" w:rsidRDefault="00C8063D" w:rsidP="001F269D">
      <w:pPr>
        <w:spacing w:line="276" w:lineRule="auto"/>
        <w:ind w:firstLine="567"/>
        <w:jc w:val="center"/>
        <w:rPr>
          <w:rFonts w:ascii="GHEA Grapalat" w:hAnsi="GHEA Grapalat" w:cs="Sylfaen"/>
          <w:b/>
          <w:bCs/>
          <w:sz w:val="30"/>
          <w:szCs w:val="30"/>
        </w:rPr>
      </w:pPr>
    </w:p>
    <w:p w14:paraId="31964D87" w14:textId="77777777" w:rsidR="00C8063D" w:rsidRPr="00807940" w:rsidRDefault="00C8063D" w:rsidP="001F269D">
      <w:pPr>
        <w:spacing w:line="276" w:lineRule="auto"/>
        <w:ind w:firstLine="567"/>
        <w:jc w:val="center"/>
        <w:rPr>
          <w:rFonts w:ascii="GHEA Grapalat" w:hAnsi="GHEA Grapalat" w:cs="Sylfaen"/>
          <w:b/>
          <w:bCs/>
          <w:sz w:val="18"/>
          <w:szCs w:val="30"/>
        </w:rPr>
      </w:pPr>
    </w:p>
    <w:p w14:paraId="7257F5F0" w14:textId="2D42C3BE" w:rsidR="00292740" w:rsidRPr="00807940" w:rsidRDefault="002F24C1" w:rsidP="001F269D">
      <w:pPr>
        <w:spacing w:line="276" w:lineRule="auto"/>
        <w:ind w:firstLine="567"/>
        <w:jc w:val="center"/>
        <w:rPr>
          <w:rFonts w:ascii="GHEA Grapalat" w:hAnsi="GHEA Grapalat" w:cs="Sylfaen"/>
          <w:b/>
          <w:bCs/>
          <w:sz w:val="30"/>
          <w:szCs w:val="30"/>
        </w:rPr>
      </w:pPr>
      <w:r w:rsidRPr="00807940">
        <w:rPr>
          <w:rFonts w:ascii="GHEA Grapalat" w:hAnsi="GHEA Grapalat" w:cs="Sylfaen"/>
          <w:b/>
          <w:bCs/>
          <w:sz w:val="30"/>
          <w:szCs w:val="30"/>
        </w:rPr>
        <w:t xml:space="preserve"> </w:t>
      </w:r>
    </w:p>
    <w:p w14:paraId="64BCAEC8" w14:textId="1EB08F40" w:rsidR="00D7387B" w:rsidRPr="00807940" w:rsidRDefault="002F24C1" w:rsidP="001F269D">
      <w:pPr>
        <w:spacing w:line="276" w:lineRule="auto"/>
        <w:ind w:firstLine="567"/>
        <w:jc w:val="center"/>
        <w:rPr>
          <w:rFonts w:ascii="GHEA Grapalat" w:hAnsi="GHEA Grapalat" w:cs="Sylfaen"/>
          <w:b/>
          <w:bCs/>
          <w:sz w:val="30"/>
          <w:szCs w:val="30"/>
        </w:rPr>
      </w:pPr>
      <w:r w:rsidRPr="00807940">
        <w:rPr>
          <w:rFonts w:ascii="GHEA Grapalat" w:hAnsi="GHEA Grapalat" w:cs="Sylfaen"/>
          <w:b/>
          <w:bCs/>
          <w:sz w:val="30"/>
          <w:szCs w:val="30"/>
        </w:rPr>
        <w:t xml:space="preserve"> </w:t>
      </w:r>
      <w:r w:rsidR="00101403" w:rsidRPr="00807940">
        <w:rPr>
          <w:rFonts w:ascii="GHEA Grapalat" w:hAnsi="GHEA Grapalat" w:cs="Sylfaen"/>
          <w:b/>
          <w:bCs/>
          <w:sz w:val="30"/>
          <w:szCs w:val="30"/>
        </w:rPr>
        <w:t xml:space="preserve"> </w:t>
      </w:r>
    </w:p>
    <w:p w14:paraId="6E2912FA" w14:textId="41333673" w:rsidR="00C8063D" w:rsidRPr="00807940" w:rsidRDefault="00C8063D" w:rsidP="001F269D">
      <w:pPr>
        <w:spacing w:line="276" w:lineRule="auto"/>
        <w:ind w:firstLine="567"/>
        <w:jc w:val="center"/>
        <w:rPr>
          <w:rFonts w:ascii="GHEA Grapalat" w:hAnsi="GHEA Grapalat"/>
          <w:b/>
          <w:bCs/>
          <w:sz w:val="30"/>
          <w:szCs w:val="30"/>
          <w:lang w:val="hy-AM"/>
        </w:rPr>
      </w:pPr>
      <w:r w:rsidRPr="00807940">
        <w:rPr>
          <w:rFonts w:ascii="GHEA Grapalat" w:hAnsi="GHEA Grapalat" w:cs="Sylfaen"/>
          <w:b/>
          <w:bCs/>
          <w:sz w:val="30"/>
          <w:szCs w:val="30"/>
        </w:rPr>
        <w:t>ՀԱՅ</w:t>
      </w:r>
      <w:r w:rsidRPr="00807940">
        <w:rPr>
          <w:rFonts w:ascii="GHEA Grapalat" w:hAnsi="GHEA Grapalat" w:cs="Sylfaen"/>
          <w:b/>
          <w:bCs/>
          <w:sz w:val="30"/>
          <w:szCs w:val="30"/>
          <w:lang w:val="hy-AM"/>
        </w:rPr>
        <w:t>ԱՍՏԱՆԻ</w:t>
      </w:r>
      <w:r w:rsidRPr="00807940">
        <w:rPr>
          <w:rFonts w:ascii="GHEA Grapalat" w:hAnsi="GHEA Grapalat"/>
          <w:b/>
          <w:bCs/>
          <w:sz w:val="30"/>
          <w:szCs w:val="30"/>
          <w:lang w:val="hy-AM"/>
        </w:rPr>
        <w:t xml:space="preserve"> </w:t>
      </w:r>
      <w:r w:rsidRPr="00807940">
        <w:rPr>
          <w:rFonts w:ascii="GHEA Grapalat" w:hAnsi="GHEA Grapalat" w:cs="Sylfaen"/>
          <w:b/>
          <w:bCs/>
          <w:sz w:val="30"/>
          <w:szCs w:val="30"/>
          <w:lang w:val="hy-AM"/>
        </w:rPr>
        <w:t>ՀԱՆՐԱՊԵՏՈՒԹՅՈՒՆ</w:t>
      </w:r>
    </w:p>
    <w:p w14:paraId="38C9DFFB" w14:textId="77777777" w:rsidR="00C8063D" w:rsidRPr="00807940" w:rsidRDefault="00C8063D" w:rsidP="001F269D">
      <w:pPr>
        <w:spacing w:line="276" w:lineRule="auto"/>
        <w:ind w:firstLine="567"/>
        <w:jc w:val="center"/>
        <w:rPr>
          <w:rFonts w:ascii="GHEA Grapalat" w:hAnsi="GHEA Grapalat"/>
          <w:b/>
          <w:bCs/>
          <w:sz w:val="30"/>
          <w:szCs w:val="30"/>
          <w:lang w:val="hy-AM"/>
        </w:rPr>
      </w:pPr>
      <w:r w:rsidRPr="00807940">
        <w:rPr>
          <w:rFonts w:ascii="GHEA Grapalat" w:hAnsi="GHEA Grapalat" w:cs="Sylfaen"/>
          <w:b/>
          <w:bCs/>
          <w:sz w:val="30"/>
          <w:szCs w:val="30"/>
          <w:lang w:val="hy-AM"/>
        </w:rPr>
        <w:t>ՎՃՌԱԲԵԿ</w:t>
      </w:r>
      <w:r w:rsidRPr="00807940">
        <w:rPr>
          <w:rFonts w:ascii="GHEA Grapalat" w:hAnsi="GHEA Grapalat"/>
          <w:b/>
          <w:bCs/>
          <w:sz w:val="30"/>
          <w:szCs w:val="30"/>
          <w:lang w:val="hy-AM"/>
        </w:rPr>
        <w:t xml:space="preserve"> </w:t>
      </w:r>
      <w:r w:rsidRPr="00807940">
        <w:rPr>
          <w:rFonts w:ascii="GHEA Grapalat" w:hAnsi="GHEA Grapalat" w:cs="Sylfaen"/>
          <w:b/>
          <w:bCs/>
          <w:sz w:val="30"/>
          <w:szCs w:val="30"/>
          <w:lang w:val="hy-AM"/>
        </w:rPr>
        <w:t>ԴԱՏԱՐԱՆ</w:t>
      </w:r>
    </w:p>
    <w:p w14:paraId="33A26E09" w14:textId="77777777" w:rsidR="00C8063D" w:rsidRPr="00807940" w:rsidRDefault="00C8063D" w:rsidP="001F269D">
      <w:pPr>
        <w:spacing w:line="276" w:lineRule="auto"/>
        <w:ind w:firstLine="567"/>
        <w:jc w:val="center"/>
        <w:rPr>
          <w:rFonts w:ascii="GHEA Grapalat" w:hAnsi="GHEA Grapalat" w:cs="Sylfaen"/>
          <w:sz w:val="16"/>
          <w:szCs w:val="16"/>
          <w:lang w:val="hy-AM"/>
        </w:rPr>
      </w:pPr>
    </w:p>
    <w:p w14:paraId="15870300" w14:textId="15713CF3" w:rsidR="00BC0DCD" w:rsidRPr="00807940" w:rsidRDefault="00C8063D" w:rsidP="001F269D">
      <w:pPr>
        <w:tabs>
          <w:tab w:val="left" w:pos="0"/>
          <w:tab w:val="left" w:pos="9781"/>
        </w:tabs>
        <w:spacing w:line="276" w:lineRule="auto"/>
        <w:ind w:right="-50"/>
        <w:rPr>
          <w:rFonts w:ascii="GHEA Grapalat" w:hAnsi="GHEA Grapalat" w:cs="Sylfaen"/>
          <w:b/>
          <w:u w:val="single"/>
          <w:lang w:val="de-DE"/>
        </w:rPr>
      </w:pPr>
      <w:r w:rsidRPr="00807940">
        <w:rPr>
          <w:rFonts w:ascii="GHEA Grapalat" w:hAnsi="GHEA Grapalat" w:cs="Sylfaen"/>
          <w:lang w:val="hy-AM"/>
        </w:rPr>
        <w:t>ՀՀ</w:t>
      </w:r>
      <w:r w:rsidRPr="00807940">
        <w:rPr>
          <w:rFonts w:ascii="GHEA Grapalat" w:hAnsi="GHEA Grapalat"/>
          <w:lang w:val="de-DE"/>
        </w:rPr>
        <w:t xml:space="preserve"> վերաքննիչ վարչական</w:t>
      </w:r>
      <w:r w:rsidR="002F24C1" w:rsidRPr="00807940">
        <w:rPr>
          <w:rFonts w:ascii="GHEA Grapalat" w:hAnsi="GHEA Grapalat"/>
          <w:lang w:val="de-DE"/>
        </w:rPr>
        <w:t xml:space="preserve">       </w:t>
      </w:r>
      <w:r w:rsidR="00CF7BB7" w:rsidRPr="00807940">
        <w:rPr>
          <w:rFonts w:ascii="GHEA Grapalat" w:hAnsi="GHEA Grapalat"/>
          <w:lang w:val="de-DE"/>
        </w:rPr>
        <w:t xml:space="preserve">     </w:t>
      </w:r>
      <w:r w:rsidR="002F24C1" w:rsidRPr="00807940">
        <w:rPr>
          <w:rFonts w:ascii="GHEA Grapalat" w:hAnsi="GHEA Grapalat"/>
          <w:lang w:val="de-DE"/>
        </w:rPr>
        <w:t xml:space="preserve">       </w:t>
      </w:r>
      <w:r w:rsidR="00BC0DCD" w:rsidRPr="00807940">
        <w:rPr>
          <w:rFonts w:ascii="GHEA Grapalat" w:hAnsi="GHEA Grapalat"/>
          <w:lang w:val="hy-AM"/>
        </w:rPr>
        <w:t xml:space="preserve">         </w:t>
      </w:r>
      <w:r w:rsidR="00D67FE0">
        <w:rPr>
          <w:rFonts w:ascii="GHEA Grapalat" w:hAnsi="GHEA Grapalat"/>
          <w:lang w:val="hy-AM"/>
        </w:rPr>
        <w:t xml:space="preserve">        </w:t>
      </w:r>
      <w:r w:rsidR="00BC0DCD" w:rsidRPr="00807940">
        <w:rPr>
          <w:rFonts w:ascii="GHEA Grapalat" w:hAnsi="GHEA Grapalat"/>
          <w:lang w:val="hy-AM"/>
        </w:rPr>
        <w:t xml:space="preserve"> </w:t>
      </w:r>
      <w:r w:rsidR="0045378A">
        <w:rPr>
          <w:rFonts w:ascii="GHEA Grapalat" w:hAnsi="GHEA Grapalat"/>
          <w:lang w:val="hy-AM"/>
        </w:rPr>
        <w:t xml:space="preserve"> </w:t>
      </w:r>
      <w:r w:rsidR="00BC0DCD" w:rsidRPr="00807940">
        <w:rPr>
          <w:rFonts w:ascii="GHEA Grapalat" w:hAnsi="GHEA Grapalat"/>
          <w:lang w:val="hy-AM"/>
        </w:rPr>
        <w:t xml:space="preserve">  </w:t>
      </w:r>
      <w:r w:rsidRPr="00807940">
        <w:rPr>
          <w:rFonts w:ascii="GHEA Grapalat" w:hAnsi="GHEA Grapalat"/>
          <w:lang w:val="de-DE"/>
        </w:rPr>
        <w:t xml:space="preserve">Վարչական </w:t>
      </w:r>
      <w:r w:rsidRPr="00807940">
        <w:rPr>
          <w:rFonts w:ascii="GHEA Grapalat" w:hAnsi="GHEA Grapalat" w:cs="Sylfaen"/>
          <w:lang w:val="hy-AM"/>
        </w:rPr>
        <w:t>գործ</w:t>
      </w:r>
      <w:r w:rsidRPr="00807940">
        <w:rPr>
          <w:rFonts w:ascii="GHEA Grapalat" w:hAnsi="GHEA Grapalat"/>
          <w:lang w:val="de-DE"/>
        </w:rPr>
        <w:t xml:space="preserve"> </w:t>
      </w:r>
      <w:r w:rsidRPr="00807940">
        <w:rPr>
          <w:rFonts w:ascii="GHEA Grapalat" w:hAnsi="GHEA Grapalat" w:cs="Sylfaen"/>
          <w:lang w:val="hy-AM"/>
        </w:rPr>
        <w:t>թիվ</w:t>
      </w:r>
      <w:r w:rsidRPr="00807940">
        <w:rPr>
          <w:rFonts w:ascii="GHEA Grapalat" w:hAnsi="GHEA Grapalat"/>
          <w:lang w:val="de-DE"/>
        </w:rPr>
        <w:t xml:space="preserve"> </w:t>
      </w:r>
      <w:r w:rsidR="00BC0DCD" w:rsidRPr="00807940">
        <w:rPr>
          <w:rFonts w:ascii="GHEA Grapalat" w:hAnsi="GHEA Grapalat" w:cs="Sylfaen"/>
          <w:b/>
          <w:u w:val="single"/>
          <w:lang w:val="de-DE"/>
        </w:rPr>
        <w:t>ՎԴ/10849/05/21</w:t>
      </w:r>
    </w:p>
    <w:p w14:paraId="79641E8A" w14:textId="26FBDA64" w:rsidR="00C8063D" w:rsidRPr="00807940" w:rsidRDefault="00C8063D" w:rsidP="001F269D">
      <w:pPr>
        <w:tabs>
          <w:tab w:val="left" w:pos="0"/>
          <w:tab w:val="left" w:pos="9781"/>
        </w:tabs>
        <w:spacing w:line="276" w:lineRule="auto"/>
        <w:ind w:right="-50"/>
        <w:rPr>
          <w:rFonts w:ascii="GHEA Grapalat" w:hAnsi="GHEA Grapalat"/>
          <w:lang w:val="de-DE"/>
        </w:rPr>
      </w:pPr>
      <w:r w:rsidRPr="00807940">
        <w:rPr>
          <w:rFonts w:ascii="GHEA Grapalat" w:hAnsi="GHEA Grapalat" w:cs="Sylfaen"/>
          <w:lang w:val="hy-AM"/>
        </w:rPr>
        <w:t>դատարանի</w:t>
      </w:r>
      <w:r w:rsidR="00CF7BB7" w:rsidRPr="00807940">
        <w:rPr>
          <w:rFonts w:ascii="GHEA Grapalat" w:hAnsi="GHEA Grapalat" w:cs="Sylfaen"/>
          <w:lang w:val="de-DE"/>
        </w:rPr>
        <w:t xml:space="preserve"> </w:t>
      </w:r>
      <w:r w:rsidRPr="00807940">
        <w:rPr>
          <w:rFonts w:ascii="GHEA Grapalat" w:hAnsi="GHEA Grapalat" w:cs="Sylfaen"/>
          <w:lang w:val="hy-AM"/>
        </w:rPr>
        <w:t>որոշում</w:t>
      </w:r>
      <w:r w:rsidR="002F24C1" w:rsidRPr="00807940">
        <w:rPr>
          <w:rFonts w:ascii="GHEA Grapalat" w:hAnsi="GHEA Grapalat" w:cs="Sylfaen"/>
          <w:lang w:val="de-DE"/>
        </w:rPr>
        <w:t xml:space="preserve">                                  </w:t>
      </w:r>
      <w:r w:rsidR="002F24C1" w:rsidRPr="00807940">
        <w:rPr>
          <w:rFonts w:ascii="GHEA Grapalat" w:hAnsi="GHEA Grapalat" w:cs="Sylfaen"/>
          <w:lang w:val="hy-AM"/>
        </w:rPr>
        <w:t xml:space="preserve">   </w:t>
      </w:r>
      <w:r w:rsidR="00CF7BB7" w:rsidRPr="00807940">
        <w:rPr>
          <w:rFonts w:ascii="GHEA Grapalat" w:hAnsi="GHEA Grapalat" w:cs="Sylfaen"/>
          <w:lang w:val="hy-AM"/>
        </w:rPr>
        <w:t xml:space="preserve">                                               </w:t>
      </w:r>
      <w:r w:rsidR="00D67FE0">
        <w:rPr>
          <w:rFonts w:ascii="GHEA Grapalat" w:hAnsi="GHEA Grapalat" w:cs="Sylfaen"/>
          <w:lang w:val="hy-AM"/>
        </w:rPr>
        <w:t xml:space="preserve">       </w:t>
      </w:r>
      <w:r w:rsidRPr="00807940">
        <w:rPr>
          <w:rFonts w:ascii="GHEA Grapalat" w:hAnsi="GHEA Grapalat"/>
          <w:b/>
          <w:lang w:val="de-DE"/>
        </w:rPr>
        <w:t>20</w:t>
      </w:r>
      <w:r w:rsidRPr="00807940">
        <w:rPr>
          <w:rFonts w:ascii="GHEA Grapalat" w:hAnsi="GHEA Grapalat"/>
          <w:b/>
          <w:lang w:val="hy-AM"/>
        </w:rPr>
        <w:t>2</w:t>
      </w:r>
      <w:r w:rsidR="00BC0DCD" w:rsidRPr="00807940">
        <w:rPr>
          <w:rFonts w:ascii="GHEA Grapalat" w:hAnsi="GHEA Grapalat"/>
          <w:b/>
          <w:lang w:val="hy-AM"/>
        </w:rPr>
        <w:t>3</w:t>
      </w:r>
      <w:r w:rsidRPr="00807940">
        <w:rPr>
          <w:rFonts w:ascii="GHEA Grapalat" w:hAnsi="GHEA Grapalat" w:cs="Sylfaen"/>
          <w:b/>
          <w:lang w:val="hy-AM"/>
        </w:rPr>
        <w:t>թ</w:t>
      </w:r>
      <w:r w:rsidRPr="00807940">
        <w:rPr>
          <w:rFonts w:ascii="GHEA Grapalat" w:hAnsi="GHEA Grapalat" w:cs="Sylfaen"/>
          <w:b/>
          <w:lang w:val="de-DE"/>
        </w:rPr>
        <w:t>.</w:t>
      </w:r>
    </w:p>
    <w:p w14:paraId="10F49B15" w14:textId="5055325F" w:rsidR="00C8063D" w:rsidRPr="00807940" w:rsidRDefault="00C8063D" w:rsidP="001F269D">
      <w:pPr>
        <w:tabs>
          <w:tab w:val="left" w:pos="0"/>
        </w:tabs>
        <w:spacing w:line="276" w:lineRule="auto"/>
        <w:rPr>
          <w:rFonts w:ascii="GHEA Grapalat" w:hAnsi="GHEA Grapalat"/>
          <w:lang w:val="hy-AM"/>
        </w:rPr>
      </w:pPr>
      <w:r w:rsidRPr="00807940">
        <w:rPr>
          <w:rFonts w:ascii="GHEA Grapalat" w:hAnsi="GHEA Grapalat"/>
          <w:lang w:val="de-DE"/>
        </w:rPr>
        <w:t xml:space="preserve">Վարչական </w:t>
      </w:r>
      <w:proofErr w:type="spellStart"/>
      <w:r w:rsidRPr="00807940">
        <w:rPr>
          <w:rFonts w:ascii="GHEA Grapalat" w:hAnsi="GHEA Grapalat" w:cs="Sylfaen"/>
        </w:rPr>
        <w:t>գործ</w:t>
      </w:r>
      <w:proofErr w:type="spellEnd"/>
      <w:r w:rsidRPr="00807940">
        <w:rPr>
          <w:rFonts w:ascii="GHEA Grapalat" w:hAnsi="GHEA Grapalat"/>
          <w:lang w:val="de-DE"/>
        </w:rPr>
        <w:t xml:space="preserve"> </w:t>
      </w:r>
      <w:proofErr w:type="spellStart"/>
      <w:r w:rsidRPr="00807940">
        <w:rPr>
          <w:rFonts w:ascii="GHEA Grapalat" w:hAnsi="GHEA Grapalat" w:cs="Sylfaen"/>
        </w:rPr>
        <w:t>թիվ</w:t>
      </w:r>
      <w:proofErr w:type="spellEnd"/>
      <w:r w:rsidRPr="00807940">
        <w:rPr>
          <w:rFonts w:ascii="GHEA Grapalat" w:hAnsi="GHEA Grapalat"/>
          <w:lang w:val="de-DE"/>
        </w:rPr>
        <w:t xml:space="preserve"> </w:t>
      </w:r>
      <w:r w:rsidR="00BC0DCD" w:rsidRPr="00807940">
        <w:rPr>
          <w:rFonts w:ascii="GHEA Grapalat" w:hAnsi="GHEA Grapalat" w:cs="Tahoma"/>
        </w:rPr>
        <w:t>ՎԴ</w:t>
      </w:r>
      <w:r w:rsidR="00BC0DCD" w:rsidRPr="00807940">
        <w:rPr>
          <w:rFonts w:ascii="GHEA Grapalat" w:hAnsi="GHEA Grapalat" w:cs="Tahoma"/>
          <w:lang w:val="de-DE"/>
        </w:rPr>
        <w:t>/10849/05/21</w:t>
      </w:r>
    </w:p>
    <w:p w14:paraId="12EE2D5A" w14:textId="7141DF59" w:rsidR="00C8063D" w:rsidRPr="00807940" w:rsidRDefault="00C8063D" w:rsidP="001F269D">
      <w:pPr>
        <w:tabs>
          <w:tab w:val="left" w:pos="0"/>
        </w:tabs>
        <w:spacing w:line="276" w:lineRule="auto"/>
        <w:rPr>
          <w:rFonts w:ascii="GHEA Grapalat" w:hAnsi="GHEA Grapalat"/>
          <w:lang w:val="de-DE"/>
        </w:rPr>
      </w:pPr>
      <w:r w:rsidRPr="00807940">
        <w:rPr>
          <w:rFonts w:ascii="GHEA Grapalat" w:hAnsi="GHEA Grapalat"/>
          <w:lang w:val="de-DE"/>
        </w:rPr>
        <w:t>Նախագահող դատավոր`</w:t>
      </w:r>
      <w:r w:rsidR="00BC0DCD" w:rsidRPr="00807940">
        <w:rPr>
          <w:rFonts w:ascii="GHEA Grapalat" w:hAnsi="GHEA Grapalat"/>
          <w:lang w:val="hy-AM"/>
        </w:rPr>
        <w:t xml:space="preserve">   </w:t>
      </w:r>
      <w:r w:rsidR="00BC0DCD" w:rsidRPr="00807940">
        <w:rPr>
          <w:rFonts w:ascii="GHEA Grapalat" w:hAnsi="GHEA Grapalat"/>
          <w:lang w:val="de-DE"/>
        </w:rPr>
        <w:t xml:space="preserve">Ա. Առաքելյան        </w:t>
      </w:r>
    </w:p>
    <w:p w14:paraId="564E9C6D" w14:textId="77777777" w:rsidR="00C8063D" w:rsidRPr="00807940" w:rsidRDefault="00C8063D" w:rsidP="001F269D">
      <w:pPr>
        <w:spacing w:line="276" w:lineRule="auto"/>
        <w:ind w:firstLine="567"/>
        <w:rPr>
          <w:rFonts w:ascii="GHEA Grapalat" w:hAnsi="GHEA Grapalat" w:cs="Sylfaen"/>
          <w:b/>
          <w:sz w:val="10"/>
          <w:szCs w:val="10"/>
          <w:lang w:val="de-DE"/>
        </w:rPr>
      </w:pPr>
    </w:p>
    <w:p w14:paraId="20D3ED6C" w14:textId="77777777" w:rsidR="00C8063D" w:rsidRPr="00807940" w:rsidRDefault="00C8063D" w:rsidP="001F269D">
      <w:pPr>
        <w:spacing w:line="276" w:lineRule="auto"/>
        <w:ind w:firstLine="567"/>
        <w:jc w:val="center"/>
        <w:rPr>
          <w:rFonts w:ascii="GHEA Grapalat" w:hAnsi="GHEA Grapalat" w:cs="Sylfaen"/>
          <w:b/>
          <w:sz w:val="32"/>
          <w:szCs w:val="32"/>
          <w:lang w:val="hy-AM"/>
        </w:rPr>
      </w:pPr>
      <w:r w:rsidRPr="00807940">
        <w:rPr>
          <w:rFonts w:ascii="GHEA Grapalat" w:hAnsi="GHEA Grapalat" w:cs="Sylfaen"/>
          <w:b/>
          <w:sz w:val="32"/>
          <w:szCs w:val="32"/>
          <w:lang w:val="hy-AM"/>
        </w:rPr>
        <w:t>Ո</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Ր</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Ո</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Շ</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ՈՒ</w:t>
      </w:r>
      <w:r w:rsidRPr="00807940">
        <w:rPr>
          <w:rFonts w:ascii="GHEA Grapalat" w:hAnsi="GHEA Grapalat"/>
          <w:b/>
          <w:sz w:val="32"/>
          <w:szCs w:val="32"/>
          <w:lang w:val="de-DE"/>
        </w:rPr>
        <w:t xml:space="preserve"> </w:t>
      </w:r>
      <w:r w:rsidRPr="00807940">
        <w:rPr>
          <w:rFonts w:ascii="GHEA Grapalat" w:hAnsi="GHEA Grapalat" w:cs="Sylfaen"/>
          <w:b/>
          <w:sz w:val="32"/>
          <w:szCs w:val="32"/>
          <w:lang w:val="hy-AM"/>
        </w:rPr>
        <w:t>Մ</w:t>
      </w:r>
    </w:p>
    <w:p w14:paraId="7D480A51" w14:textId="77777777" w:rsidR="00C8063D" w:rsidRPr="00807940" w:rsidRDefault="00C8063D" w:rsidP="001F269D">
      <w:pPr>
        <w:spacing w:line="276" w:lineRule="auto"/>
        <w:ind w:firstLine="567"/>
        <w:jc w:val="center"/>
        <w:rPr>
          <w:rFonts w:ascii="GHEA Grapalat" w:hAnsi="GHEA Grapalat" w:cs="Sylfaen"/>
          <w:b/>
          <w:bCs/>
          <w:sz w:val="28"/>
          <w:szCs w:val="28"/>
          <w:lang w:val="hy-AM"/>
        </w:rPr>
      </w:pPr>
      <w:r w:rsidRPr="00807940">
        <w:rPr>
          <w:rFonts w:ascii="GHEA Grapalat" w:hAnsi="GHEA Grapalat" w:cs="Sylfaen"/>
          <w:b/>
          <w:bCs/>
          <w:sz w:val="28"/>
          <w:szCs w:val="28"/>
          <w:lang w:val="hy-AM"/>
        </w:rPr>
        <w:t>ՀԱՆՈՒՆ</w:t>
      </w:r>
      <w:r w:rsidRPr="00807940">
        <w:rPr>
          <w:rFonts w:ascii="GHEA Grapalat" w:hAnsi="GHEA Grapalat"/>
          <w:b/>
          <w:bCs/>
          <w:sz w:val="28"/>
          <w:szCs w:val="28"/>
          <w:lang w:val="hy-AM"/>
        </w:rPr>
        <w:t xml:space="preserve"> </w:t>
      </w:r>
      <w:r w:rsidRPr="00807940">
        <w:rPr>
          <w:rFonts w:ascii="GHEA Grapalat" w:hAnsi="GHEA Grapalat" w:cs="Sylfaen"/>
          <w:b/>
          <w:bCs/>
          <w:sz w:val="28"/>
          <w:szCs w:val="28"/>
          <w:lang w:val="hy-AM"/>
        </w:rPr>
        <w:t>ՀԱՅԱՍՏԱՆԻ</w:t>
      </w:r>
      <w:r w:rsidRPr="00807940">
        <w:rPr>
          <w:rFonts w:ascii="GHEA Grapalat" w:hAnsi="GHEA Grapalat"/>
          <w:b/>
          <w:bCs/>
          <w:sz w:val="28"/>
          <w:szCs w:val="28"/>
          <w:lang w:val="hy-AM"/>
        </w:rPr>
        <w:t xml:space="preserve"> </w:t>
      </w:r>
      <w:r w:rsidRPr="00807940">
        <w:rPr>
          <w:rFonts w:ascii="GHEA Grapalat" w:hAnsi="GHEA Grapalat" w:cs="Sylfaen"/>
          <w:b/>
          <w:bCs/>
          <w:sz w:val="28"/>
          <w:szCs w:val="28"/>
          <w:lang w:val="hy-AM"/>
        </w:rPr>
        <w:t>ՀԱՆՐԱՊԵՏՈՒԹՅԱՆ</w:t>
      </w:r>
    </w:p>
    <w:p w14:paraId="4FC0CD92" w14:textId="77777777" w:rsidR="00C8063D" w:rsidRPr="00807940" w:rsidRDefault="00C8063D" w:rsidP="001F269D">
      <w:pPr>
        <w:spacing w:line="276" w:lineRule="auto"/>
        <w:ind w:firstLine="567"/>
        <w:jc w:val="center"/>
        <w:rPr>
          <w:rFonts w:ascii="GHEA Grapalat" w:hAnsi="GHEA Grapalat"/>
          <w:sz w:val="10"/>
          <w:szCs w:val="10"/>
          <w:lang w:val="de-DE"/>
        </w:rPr>
      </w:pPr>
    </w:p>
    <w:p w14:paraId="5C3497F0" w14:textId="15C82F4F" w:rsidR="003179B5" w:rsidRPr="00807940" w:rsidRDefault="00C8063D" w:rsidP="001F269D">
      <w:pPr>
        <w:spacing w:line="276" w:lineRule="auto"/>
        <w:ind w:firstLine="567"/>
        <w:jc w:val="center"/>
        <w:rPr>
          <w:rFonts w:ascii="GHEA Grapalat" w:hAnsi="GHEA Grapalat" w:cs="Sylfaen"/>
          <w:lang w:val="hy-AM"/>
        </w:rPr>
      </w:pPr>
      <w:r w:rsidRPr="00807940">
        <w:rPr>
          <w:rFonts w:ascii="GHEA Grapalat" w:hAnsi="GHEA Grapalat" w:cs="Sylfaen"/>
          <w:lang w:val="hy-AM"/>
        </w:rPr>
        <w:t>Հայաստանի</w:t>
      </w:r>
      <w:r w:rsidRPr="00807940">
        <w:rPr>
          <w:rFonts w:ascii="GHEA Grapalat" w:hAnsi="GHEA Grapalat"/>
          <w:lang w:val="hy-AM"/>
        </w:rPr>
        <w:t xml:space="preserve"> </w:t>
      </w:r>
      <w:r w:rsidRPr="00807940">
        <w:rPr>
          <w:rFonts w:ascii="GHEA Grapalat" w:hAnsi="GHEA Grapalat" w:cs="Sylfaen"/>
          <w:lang w:val="hy-AM"/>
        </w:rPr>
        <w:t>Հանրապետության</w:t>
      </w:r>
      <w:r w:rsidRPr="00807940">
        <w:rPr>
          <w:rFonts w:ascii="GHEA Grapalat" w:hAnsi="GHEA Grapalat"/>
          <w:lang w:val="hy-AM"/>
        </w:rPr>
        <w:t xml:space="preserve"> վ</w:t>
      </w:r>
      <w:r w:rsidRPr="00807940">
        <w:rPr>
          <w:rFonts w:ascii="GHEA Grapalat" w:hAnsi="GHEA Grapalat" w:cs="Sylfaen"/>
          <w:lang w:val="hy-AM"/>
        </w:rPr>
        <w:t>ճռաբեկ</w:t>
      </w:r>
      <w:r w:rsidRPr="00807940">
        <w:rPr>
          <w:rFonts w:ascii="GHEA Grapalat" w:hAnsi="GHEA Grapalat"/>
          <w:lang w:val="hy-AM"/>
        </w:rPr>
        <w:t xml:space="preserve"> </w:t>
      </w:r>
      <w:r w:rsidRPr="00807940">
        <w:rPr>
          <w:rFonts w:ascii="GHEA Grapalat" w:hAnsi="GHEA Grapalat" w:cs="Sylfaen"/>
          <w:lang w:val="hy-AM"/>
        </w:rPr>
        <w:t>դատարանի</w:t>
      </w:r>
      <w:r w:rsidRPr="00807940">
        <w:rPr>
          <w:rFonts w:ascii="GHEA Grapalat" w:hAnsi="GHEA Grapalat"/>
          <w:lang w:val="hy-AM"/>
        </w:rPr>
        <w:t xml:space="preserve"> </w:t>
      </w:r>
      <w:r w:rsidRPr="00807940">
        <w:rPr>
          <w:rFonts w:ascii="GHEA Grapalat" w:hAnsi="GHEA Grapalat" w:cs="Sylfaen"/>
          <w:lang w:val="hy-AM"/>
        </w:rPr>
        <w:t>վարչական</w:t>
      </w:r>
      <w:r w:rsidRPr="00807940">
        <w:rPr>
          <w:rFonts w:ascii="GHEA Grapalat" w:hAnsi="GHEA Grapalat"/>
          <w:lang w:val="hy-AM"/>
        </w:rPr>
        <w:t xml:space="preserve"> </w:t>
      </w:r>
      <w:r w:rsidRPr="00807940">
        <w:rPr>
          <w:rFonts w:ascii="GHEA Grapalat" w:hAnsi="GHEA Grapalat" w:cs="Sylfaen"/>
          <w:lang w:val="hy-AM"/>
        </w:rPr>
        <w:t>պալատը</w:t>
      </w:r>
    </w:p>
    <w:p w14:paraId="07614D92" w14:textId="74C59D68" w:rsidR="00C8063D" w:rsidRPr="00807940" w:rsidRDefault="00C8063D" w:rsidP="001F269D">
      <w:pPr>
        <w:spacing w:line="276" w:lineRule="auto"/>
        <w:ind w:firstLine="567"/>
        <w:jc w:val="center"/>
        <w:rPr>
          <w:rFonts w:ascii="GHEA Grapalat" w:hAnsi="GHEA Grapalat"/>
          <w:lang w:val="hy-AM"/>
        </w:rPr>
      </w:pPr>
      <w:r w:rsidRPr="00807940">
        <w:rPr>
          <w:rFonts w:ascii="GHEA Grapalat" w:hAnsi="GHEA Grapalat"/>
          <w:lang w:val="hy-AM"/>
        </w:rPr>
        <w:t xml:space="preserve"> (</w:t>
      </w:r>
      <w:r w:rsidRPr="00807940">
        <w:rPr>
          <w:rFonts w:ascii="GHEA Grapalat" w:hAnsi="GHEA Grapalat" w:cs="Sylfaen"/>
          <w:lang w:val="hy-AM"/>
        </w:rPr>
        <w:t>այսուհետ`</w:t>
      </w:r>
      <w:r w:rsidRPr="00807940">
        <w:rPr>
          <w:rFonts w:ascii="GHEA Grapalat" w:hAnsi="GHEA Grapalat"/>
          <w:lang w:val="hy-AM"/>
        </w:rPr>
        <w:t xml:space="preserve"> </w:t>
      </w:r>
      <w:r w:rsidRPr="00807940">
        <w:rPr>
          <w:rFonts w:ascii="GHEA Grapalat" w:hAnsi="GHEA Grapalat" w:cs="Sylfaen"/>
          <w:lang w:val="hy-AM"/>
        </w:rPr>
        <w:t>Վճռաբեկ</w:t>
      </w:r>
      <w:r w:rsidRPr="00807940">
        <w:rPr>
          <w:rFonts w:ascii="GHEA Grapalat" w:hAnsi="GHEA Grapalat"/>
          <w:lang w:val="hy-AM"/>
        </w:rPr>
        <w:t xml:space="preserve"> </w:t>
      </w:r>
      <w:r w:rsidRPr="00807940">
        <w:rPr>
          <w:rFonts w:ascii="GHEA Grapalat" w:hAnsi="GHEA Grapalat" w:cs="Sylfaen"/>
          <w:lang w:val="hy-AM"/>
        </w:rPr>
        <w:t>դատարան</w:t>
      </w:r>
      <w:r w:rsidRPr="00807940">
        <w:rPr>
          <w:rFonts w:ascii="GHEA Grapalat" w:hAnsi="GHEA Grapalat"/>
          <w:lang w:val="hy-AM"/>
        </w:rPr>
        <w:t>) հետևյալ կազմով՝</w:t>
      </w:r>
    </w:p>
    <w:p w14:paraId="6742F097" w14:textId="77777777" w:rsidR="000C4DAD" w:rsidRPr="00FA19D0" w:rsidRDefault="000C4DAD" w:rsidP="001F269D">
      <w:pPr>
        <w:spacing w:line="276" w:lineRule="auto"/>
        <w:ind w:right="-1" w:firstLine="567"/>
        <w:rPr>
          <w:rFonts w:ascii="GHEA Grapalat" w:hAnsi="GHEA Grapalat"/>
          <w:sz w:val="18"/>
          <w:szCs w:val="18"/>
          <w:lang w:val="hy-AM"/>
        </w:rPr>
      </w:pPr>
    </w:p>
    <w:tbl>
      <w:tblPr>
        <w:tblW w:w="7463" w:type="dxa"/>
        <w:tblInd w:w="2987" w:type="dxa"/>
        <w:tblLook w:val="04A0" w:firstRow="1" w:lastRow="0" w:firstColumn="1" w:lastColumn="0" w:noHBand="0" w:noVBand="1"/>
      </w:tblPr>
      <w:tblGrid>
        <w:gridCol w:w="4405"/>
        <w:gridCol w:w="3058"/>
      </w:tblGrid>
      <w:tr w:rsidR="00C71FD6" w:rsidRPr="00807940" w14:paraId="6AC4A60C" w14:textId="77777777" w:rsidTr="00C71FD6">
        <w:trPr>
          <w:trHeight w:val="1687"/>
        </w:trPr>
        <w:tc>
          <w:tcPr>
            <w:tcW w:w="4405" w:type="dxa"/>
          </w:tcPr>
          <w:p w14:paraId="200FC023" w14:textId="4A5D6524" w:rsidR="00C71FD6" w:rsidRPr="00807940" w:rsidRDefault="00C71FD6" w:rsidP="00FA19D0">
            <w:pPr>
              <w:tabs>
                <w:tab w:val="left" w:pos="7440"/>
              </w:tabs>
              <w:ind w:right="-1" w:firstLine="567"/>
              <w:rPr>
                <w:rFonts w:ascii="GHEA Grapalat" w:hAnsi="GHEA Grapalat"/>
                <w:bCs/>
                <w:i/>
              </w:rPr>
            </w:pPr>
            <w:r w:rsidRPr="00807940">
              <w:rPr>
                <w:rFonts w:ascii="GHEA Grapalat" w:hAnsi="GHEA Grapalat"/>
                <w:bCs/>
                <w:i/>
                <w:lang w:val="fr-FR"/>
              </w:rPr>
              <w:t xml:space="preserve">        </w:t>
            </w:r>
            <w:r w:rsidR="0045378A">
              <w:rPr>
                <w:rFonts w:ascii="GHEA Grapalat" w:hAnsi="GHEA Grapalat"/>
                <w:bCs/>
                <w:i/>
                <w:lang w:val="hy-AM"/>
              </w:rPr>
              <w:t xml:space="preserve"> </w:t>
            </w:r>
            <w:r w:rsidRPr="00807940">
              <w:rPr>
                <w:rFonts w:ascii="GHEA Grapalat" w:hAnsi="GHEA Grapalat"/>
                <w:bCs/>
                <w:i/>
                <w:lang w:val="fr-FR"/>
              </w:rPr>
              <w:t xml:space="preserve">  </w:t>
            </w:r>
            <w:r w:rsidRPr="00807940">
              <w:rPr>
                <w:rFonts w:ascii="GHEA Grapalat" w:hAnsi="GHEA Grapalat" w:cs="Sylfaen"/>
                <w:bCs/>
                <w:i/>
                <w:lang w:val="hy-AM"/>
              </w:rPr>
              <w:t>նախագահո</w:t>
            </w:r>
            <w:r w:rsidRPr="00807940">
              <w:rPr>
                <w:rFonts w:ascii="GHEA Grapalat" w:hAnsi="GHEA Grapalat" w:cs="Sylfaen"/>
                <w:bCs/>
                <w:i/>
              </w:rPr>
              <w:t>ղ</w:t>
            </w:r>
            <w:r w:rsidRPr="00807940">
              <w:rPr>
                <w:rFonts w:ascii="GHEA Grapalat" w:hAnsi="GHEA Grapalat"/>
                <w:bCs/>
                <w:i/>
                <w:lang w:val="fr-FR"/>
              </w:rPr>
              <w:t xml:space="preserve"> և </w:t>
            </w:r>
            <w:proofErr w:type="spellStart"/>
            <w:r w:rsidRPr="00807940">
              <w:rPr>
                <w:rFonts w:ascii="GHEA Grapalat" w:hAnsi="GHEA Grapalat"/>
                <w:bCs/>
                <w:i/>
                <w:lang w:val="fr-FR"/>
              </w:rPr>
              <w:t>զեկուցող</w:t>
            </w:r>
            <w:proofErr w:type="spellEnd"/>
          </w:p>
          <w:p w14:paraId="7625EB9E" w14:textId="174AC4A0" w:rsidR="00C71FD6" w:rsidRPr="00807940" w:rsidRDefault="00C71FD6" w:rsidP="00FA19D0">
            <w:pPr>
              <w:tabs>
                <w:tab w:val="left" w:pos="7440"/>
              </w:tabs>
              <w:ind w:right="-1" w:firstLine="567"/>
              <w:rPr>
                <w:rFonts w:ascii="GHEA Grapalat" w:hAnsi="GHEA Grapalat"/>
                <w:bCs/>
                <w:i/>
              </w:rPr>
            </w:pPr>
            <w:r w:rsidRPr="00807940">
              <w:rPr>
                <w:rFonts w:ascii="GHEA Grapalat" w:hAnsi="GHEA Grapalat"/>
                <w:bCs/>
                <w:i/>
                <w:lang w:val="fr-FR"/>
              </w:rPr>
              <w:t xml:space="preserve">                                   </w:t>
            </w:r>
          </w:p>
        </w:tc>
        <w:tc>
          <w:tcPr>
            <w:tcW w:w="3058" w:type="dxa"/>
          </w:tcPr>
          <w:p w14:paraId="24416374" w14:textId="77777777" w:rsidR="00C71FD6" w:rsidRPr="00807940" w:rsidRDefault="00C71FD6" w:rsidP="003133F5">
            <w:pPr>
              <w:tabs>
                <w:tab w:val="left" w:pos="7200"/>
              </w:tabs>
              <w:ind w:right="-1" w:firstLine="172"/>
              <w:contextualSpacing/>
              <w:rPr>
                <w:rFonts w:ascii="GHEA Grapalat" w:hAnsi="GHEA Grapalat"/>
                <w:lang w:val="fr-FR"/>
              </w:rPr>
            </w:pPr>
            <w:r w:rsidRPr="00807940">
              <w:rPr>
                <w:rFonts w:ascii="GHEA Grapalat" w:hAnsi="GHEA Grapalat" w:cs="Sylfaen"/>
                <w:lang w:val="fr-FR"/>
              </w:rPr>
              <w:t>Ռ</w:t>
            </w:r>
            <w:r w:rsidRPr="00807940">
              <w:rPr>
                <w:rFonts w:ascii="GHEA Grapalat" w:hAnsi="GHEA Grapalat"/>
                <w:lang w:val="fr-FR"/>
              </w:rPr>
              <w:t>. ՀԱԿՈԲՅԱՆ</w:t>
            </w:r>
          </w:p>
          <w:p w14:paraId="7B91106F" w14:textId="77777777" w:rsidR="00C71FD6" w:rsidRPr="00807940" w:rsidRDefault="00C71FD6" w:rsidP="003133F5">
            <w:pPr>
              <w:tabs>
                <w:tab w:val="left" w:pos="7200"/>
              </w:tabs>
              <w:ind w:right="-1" w:firstLine="172"/>
              <w:contextualSpacing/>
              <w:rPr>
                <w:rFonts w:ascii="GHEA Grapalat" w:hAnsi="GHEA Grapalat"/>
                <w:lang w:val="hy-AM"/>
              </w:rPr>
            </w:pPr>
            <w:r w:rsidRPr="00807940">
              <w:rPr>
                <w:rFonts w:ascii="GHEA Grapalat" w:hAnsi="GHEA Grapalat" w:cs="Sylfaen"/>
                <w:lang w:val="hy-AM"/>
              </w:rPr>
              <w:t>Հ</w:t>
            </w:r>
            <w:r w:rsidRPr="00807940">
              <w:rPr>
                <w:rFonts w:ascii="GHEA Grapalat" w:hAnsi="GHEA Grapalat"/>
                <w:lang w:val="hy-AM"/>
              </w:rPr>
              <w:t>. ԲԵԴԵՎՅԱՆ</w:t>
            </w:r>
          </w:p>
          <w:p w14:paraId="0730747A" w14:textId="77777777" w:rsidR="00C71FD6" w:rsidRPr="00807940" w:rsidRDefault="00C71FD6" w:rsidP="003133F5">
            <w:pPr>
              <w:tabs>
                <w:tab w:val="left" w:pos="7200"/>
              </w:tabs>
              <w:ind w:right="-1" w:firstLine="172"/>
              <w:contextualSpacing/>
              <w:rPr>
                <w:rFonts w:ascii="GHEA Grapalat" w:hAnsi="GHEA Grapalat"/>
                <w:lang w:val="hy-AM"/>
              </w:rPr>
            </w:pPr>
            <w:r w:rsidRPr="00807940">
              <w:rPr>
                <w:rFonts w:ascii="GHEA Grapalat" w:hAnsi="GHEA Grapalat"/>
                <w:lang w:val="hy-AM"/>
              </w:rPr>
              <w:t>Ա</w:t>
            </w:r>
            <w:r w:rsidRPr="00807940">
              <w:rPr>
                <w:rFonts w:ascii="Cambria Math" w:hAnsi="Cambria Math" w:cs="Cambria Math"/>
                <w:lang w:val="hy-AM"/>
              </w:rPr>
              <w:t>․</w:t>
            </w:r>
            <w:r w:rsidRPr="00807940">
              <w:rPr>
                <w:rFonts w:ascii="GHEA Grapalat" w:hAnsi="GHEA Grapalat"/>
                <w:lang w:val="hy-AM"/>
              </w:rPr>
              <w:t xml:space="preserve"> ԹՈՎՄԱՍՅԱՆ</w:t>
            </w:r>
          </w:p>
          <w:p w14:paraId="5D3C3B88" w14:textId="084EC4E7" w:rsidR="00C71FD6" w:rsidRPr="00807940" w:rsidRDefault="00C71FD6" w:rsidP="003133F5">
            <w:pPr>
              <w:tabs>
                <w:tab w:val="left" w:pos="7200"/>
              </w:tabs>
              <w:ind w:right="-1" w:firstLine="172"/>
              <w:contextualSpacing/>
              <w:rPr>
                <w:rFonts w:ascii="GHEA Grapalat" w:eastAsia="Times New Roman" w:hAnsi="GHEA Grapalat" w:cs="Sylfaen"/>
                <w:color w:val="000000"/>
                <w:lang w:val="hy-AM"/>
              </w:rPr>
            </w:pPr>
            <w:r w:rsidRPr="00807940">
              <w:rPr>
                <w:rFonts w:ascii="GHEA Grapalat" w:hAnsi="GHEA Grapalat"/>
                <w:lang w:val="hy-AM"/>
              </w:rPr>
              <w:t>Ք</w:t>
            </w:r>
            <w:r w:rsidRPr="00807940">
              <w:rPr>
                <w:rFonts w:ascii="Cambria Math" w:hAnsi="Cambria Math" w:cs="Cambria Math"/>
                <w:lang w:val="hy-AM"/>
              </w:rPr>
              <w:t>․</w:t>
            </w:r>
            <w:r w:rsidRPr="00807940">
              <w:rPr>
                <w:rFonts w:ascii="GHEA Grapalat" w:hAnsi="GHEA Grapalat"/>
                <w:lang w:val="hy-AM"/>
              </w:rPr>
              <w:t xml:space="preserve"> ՄԿՈՅԱՆ</w:t>
            </w:r>
          </w:p>
        </w:tc>
      </w:tr>
    </w:tbl>
    <w:p w14:paraId="217C48B5" w14:textId="77777777" w:rsidR="00FA19D0" w:rsidRPr="00FA19D0" w:rsidRDefault="00FA19D0" w:rsidP="001F269D">
      <w:pPr>
        <w:spacing w:line="276" w:lineRule="auto"/>
        <w:ind w:firstLine="567"/>
        <w:jc w:val="both"/>
        <w:rPr>
          <w:rFonts w:ascii="GHEA Grapalat" w:hAnsi="GHEA Grapalat" w:cs="Sylfaen"/>
          <w:sz w:val="16"/>
          <w:szCs w:val="16"/>
          <w:highlight w:val="yellow"/>
          <w:lang w:val="de-DE"/>
        </w:rPr>
      </w:pPr>
    </w:p>
    <w:p w14:paraId="47DF35B6" w14:textId="0CF19FED" w:rsidR="00C8063D" w:rsidRPr="00807940" w:rsidRDefault="00C8063D" w:rsidP="001F269D">
      <w:pPr>
        <w:spacing w:line="276" w:lineRule="auto"/>
        <w:ind w:firstLine="567"/>
        <w:jc w:val="both"/>
        <w:rPr>
          <w:rFonts w:ascii="GHEA Grapalat" w:hAnsi="GHEA Grapalat" w:cs="Sylfaen"/>
          <w:lang w:val="de-DE"/>
        </w:rPr>
      </w:pPr>
      <w:r w:rsidRPr="00221D34">
        <w:rPr>
          <w:rFonts w:ascii="GHEA Grapalat" w:hAnsi="GHEA Grapalat" w:cs="Sylfaen"/>
          <w:lang w:val="de-DE"/>
        </w:rPr>
        <w:t>20</w:t>
      </w:r>
      <w:r w:rsidRPr="00221D34">
        <w:rPr>
          <w:rFonts w:ascii="GHEA Grapalat" w:hAnsi="GHEA Grapalat" w:cs="Sylfaen"/>
          <w:lang w:val="hy-AM"/>
        </w:rPr>
        <w:t>2</w:t>
      </w:r>
      <w:r w:rsidR="00C71FD6" w:rsidRPr="00221D34">
        <w:rPr>
          <w:rFonts w:ascii="GHEA Grapalat" w:hAnsi="GHEA Grapalat" w:cs="Sylfaen"/>
          <w:lang w:val="hy-AM"/>
        </w:rPr>
        <w:t>3</w:t>
      </w:r>
      <w:r w:rsidRPr="00221D34">
        <w:rPr>
          <w:rFonts w:ascii="GHEA Grapalat" w:hAnsi="GHEA Grapalat" w:cs="Sylfaen"/>
          <w:lang w:val="de-DE"/>
        </w:rPr>
        <w:t xml:space="preserve"> թվականի </w:t>
      </w:r>
      <w:r w:rsidR="00221D34" w:rsidRPr="00221D34">
        <w:rPr>
          <w:rFonts w:ascii="GHEA Grapalat" w:hAnsi="GHEA Grapalat" w:cs="Sylfaen"/>
          <w:lang w:val="hy-AM"/>
        </w:rPr>
        <w:t>մարտի 07-</w:t>
      </w:r>
      <w:r w:rsidRPr="00221D34">
        <w:rPr>
          <w:rFonts w:ascii="GHEA Grapalat" w:hAnsi="GHEA Grapalat" w:cs="Sylfaen"/>
          <w:lang w:val="de-DE"/>
        </w:rPr>
        <w:t>ին</w:t>
      </w:r>
    </w:p>
    <w:p w14:paraId="51CD1E99" w14:textId="75B24DA1" w:rsidR="00FF017D" w:rsidRPr="00807940" w:rsidRDefault="00C8063D" w:rsidP="001F269D">
      <w:pPr>
        <w:spacing w:line="276" w:lineRule="auto"/>
        <w:ind w:firstLine="567"/>
        <w:jc w:val="both"/>
        <w:rPr>
          <w:rFonts w:ascii="GHEA Grapalat" w:hAnsi="GHEA Grapalat"/>
          <w:lang w:val="hy-AM"/>
        </w:rPr>
      </w:pPr>
      <w:r w:rsidRPr="00807940">
        <w:rPr>
          <w:rFonts w:ascii="GHEA Grapalat" w:hAnsi="GHEA Grapalat" w:cs="Sylfaen"/>
          <w:lang w:val="hy-AM"/>
        </w:rPr>
        <w:t xml:space="preserve">գրավոր ընթացակարգով քննելով </w:t>
      </w:r>
      <w:proofErr w:type="spellStart"/>
      <w:r w:rsidR="00D13565" w:rsidRPr="00807940">
        <w:rPr>
          <w:rFonts w:ascii="GHEA Grapalat" w:hAnsi="GHEA Grapalat" w:cs="Tahoma"/>
        </w:rPr>
        <w:t>Սուսաննա</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Հակոբյանի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Գոռ</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Կարեն</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Հռիփսիմե</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Նենսի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de-DE"/>
        </w:rPr>
        <w:t xml:space="preserve"> </w:t>
      </w:r>
      <w:r w:rsidR="00D13565" w:rsidRPr="00807940">
        <w:rPr>
          <w:rFonts w:ascii="GHEA Grapalat" w:hAnsi="GHEA Grapalat" w:cs="Tahoma"/>
        </w:rPr>
        <w:t>և</w:t>
      </w:r>
      <w:r w:rsidR="00D13565" w:rsidRPr="00807940">
        <w:rPr>
          <w:rFonts w:ascii="GHEA Grapalat" w:hAnsi="GHEA Grapalat" w:cs="Tahoma"/>
          <w:lang w:val="de-DE"/>
        </w:rPr>
        <w:t xml:space="preserve"> </w:t>
      </w:r>
      <w:proofErr w:type="spellStart"/>
      <w:r w:rsidR="00D13565" w:rsidRPr="00807940">
        <w:rPr>
          <w:rFonts w:ascii="GHEA Grapalat" w:hAnsi="GHEA Grapalat" w:cs="Tahoma"/>
        </w:rPr>
        <w:t>Ստեֆանի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օրինական</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ներկայացուցիչ</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Հռիփսիմե</w:t>
      </w:r>
      <w:proofErr w:type="spellEnd"/>
      <w:r w:rsidR="00D13565" w:rsidRPr="00807940">
        <w:rPr>
          <w:rFonts w:ascii="GHEA Grapalat" w:hAnsi="GHEA Grapalat" w:cs="Tahoma"/>
          <w:lang w:val="de-DE"/>
        </w:rPr>
        <w:t xml:space="preserve"> </w:t>
      </w:r>
      <w:proofErr w:type="spellStart"/>
      <w:r w:rsidR="00D13565" w:rsidRPr="00807940">
        <w:rPr>
          <w:rFonts w:ascii="GHEA Grapalat" w:hAnsi="GHEA Grapalat" w:cs="Tahoma"/>
        </w:rPr>
        <w:t>Մնացականյանի</w:t>
      </w:r>
      <w:proofErr w:type="spellEnd"/>
      <w:r w:rsidR="00D13565" w:rsidRPr="00807940">
        <w:rPr>
          <w:rFonts w:ascii="GHEA Grapalat" w:hAnsi="GHEA Grapalat" w:cs="Tahoma"/>
          <w:lang w:val="hy-AM"/>
        </w:rPr>
        <w:t xml:space="preserve"> </w:t>
      </w:r>
      <w:r w:rsidR="00D13565" w:rsidRPr="00807940">
        <w:rPr>
          <w:rFonts w:ascii="GHEA Grapalat" w:hAnsi="GHEA Grapalat" w:cs="Sylfaen"/>
          <w:lang w:val="fr-FR"/>
        </w:rPr>
        <w:t>(</w:t>
      </w:r>
      <w:r w:rsidR="00D13565" w:rsidRPr="00807940">
        <w:rPr>
          <w:rFonts w:ascii="GHEA Grapalat" w:hAnsi="GHEA Grapalat" w:cs="Sylfaen"/>
          <w:lang w:val="hy-AM"/>
        </w:rPr>
        <w:t>այսուհետ</w:t>
      </w:r>
      <w:r w:rsidR="00D13565" w:rsidRPr="00807940">
        <w:rPr>
          <w:rFonts w:ascii="GHEA Grapalat" w:hAnsi="GHEA Grapalat" w:cs="Sylfaen"/>
          <w:lang w:val="fr-FR"/>
        </w:rPr>
        <w:t xml:space="preserve">` </w:t>
      </w:r>
      <w:r w:rsidR="00D13565" w:rsidRPr="00807940">
        <w:rPr>
          <w:rFonts w:ascii="GHEA Grapalat" w:hAnsi="GHEA Grapalat" w:cs="Sylfaen"/>
          <w:lang w:val="hy-AM"/>
        </w:rPr>
        <w:t>Համահայցվորներ</w:t>
      </w:r>
      <w:r w:rsidR="00D13565" w:rsidRPr="00807940">
        <w:rPr>
          <w:rFonts w:ascii="GHEA Grapalat" w:hAnsi="GHEA Grapalat" w:cs="Sylfaen"/>
          <w:lang w:val="fr-FR"/>
        </w:rPr>
        <w:t>)</w:t>
      </w:r>
      <w:r w:rsidR="00D13565" w:rsidRPr="00807940">
        <w:rPr>
          <w:rFonts w:ascii="GHEA Grapalat" w:hAnsi="GHEA Grapalat" w:cs="Sylfaen"/>
          <w:lang w:val="hy-AM"/>
        </w:rPr>
        <w:t xml:space="preserve"> </w:t>
      </w:r>
      <w:r w:rsidR="00AD27CE" w:rsidRPr="00807940">
        <w:rPr>
          <w:rFonts w:ascii="GHEA Grapalat" w:hAnsi="GHEA Grapalat"/>
          <w:lang w:val="de-DE"/>
        </w:rPr>
        <w:t xml:space="preserve">վճռաբեկ բողոքը </w:t>
      </w:r>
      <w:r w:rsidR="00FF017D" w:rsidRPr="00807940">
        <w:rPr>
          <w:rFonts w:ascii="GHEA Grapalat" w:hAnsi="GHEA Grapalat" w:cs="Sylfaen"/>
          <w:lang w:val="hy-AM"/>
        </w:rPr>
        <w:t xml:space="preserve">ՀՀ վերաքննիչ վարչական դատարանի </w:t>
      </w:r>
      <w:r w:rsidR="00584A1E" w:rsidRPr="00807940">
        <w:rPr>
          <w:rFonts w:ascii="GHEA Grapalat" w:hAnsi="GHEA Grapalat" w:cs="Sylfaen"/>
          <w:lang w:val="hy-AM"/>
        </w:rPr>
        <w:t>08</w:t>
      </w:r>
      <w:r w:rsidR="00584A1E" w:rsidRPr="00807940">
        <w:rPr>
          <w:rFonts w:ascii="Cambria Math" w:hAnsi="Cambria Math" w:cs="Cambria Math"/>
          <w:lang w:val="hy-AM"/>
        </w:rPr>
        <w:t>․</w:t>
      </w:r>
      <w:r w:rsidR="00584A1E" w:rsidRPr="00807940">
        <w:rPr>
          <w:rFonts w:ascii="GHEA Grapalat" w:hAnsi="GHEA Grapalat" w:cs="Sylfaen"/>
          <w:lang w:val="hy-AM"/>
        </w:rPr>
        <w:t>08</w:t>
      </w:r>
      <w:r w:rsidR="00584A1E" w:rsidRPr="00807940">
        <w:rPr>
          <w:rFonts w:ascii="Cambria Math" w:hAnsi="Cambria Math" w:cs="Cambria Math"/>
          <w:lang w:val="hy-AM"/>
        </w:rPr>
        <w:t>․</w:t>
      </w:r>
      <w:r w:rsidR="00584A1E" w:rsidRPr="00807940">
        <w:rPr>
          <w:rFonts w:ascii="GHEA Grapalat" w:hAnsi="GHEA Grapalat" w:cs="Sylfaen"/>
          <w:lang w:val="hy-AM"/>
        </w:rPr>
        <w:t xml:space="preserve">2022 թվականի «Վերաքննիչ բողոքը մերժելու մասին» </w:t>
      </w:r>
      <w:r w:rsidR="00FF017D" w:rsidRPr="00807940">
        <w:rPr>
          <w:rFonts w:ascii="GHEA Grapalat" w:hAnsi="GHEA Grapalat" w:cs="Sylfaen"/>
          <w:lang w:val="hy-AM"/>
        </w:rPr>
        <w:t>որոշման</w:t>
      </w:r>
      <w:r w:rsidR="00FF017D" w:rsidRPr="00807940">
        <w:rPr>
          <w:rFonts w:ascii="GHEA Grapalat" w:hAnsi="GHEA Grapalat" w:cs="Sylfaen"/>
          <w:lang w:val="de-DE"/>
        </w:rPr>
        <w:t xml:space="preserve"> </w:t>
      </w:r>
      <w:r w:rsidR="00FF017D" w:rsidRPr="00807940">
        <w:rPr>
          <w:rFonts w:ascii="GHEA Grapalat" w:hAnsi="GHEA Grapalat" w:cs="Sylfaen"/>
          <w:lang w:val="hy-AM"/>
        </w:rPr>
        <w:t>դեմ՝</w:t>
      </w:r>
      <w:r w:rsidR="00FF017D" w:rsidRPr="00807940">
        <w:rPr>
          <w:rFonts w:ascii="GHEA Grapalat" w:hAnsi="GHEA Grapalat" w:cs="Sylfaen"/>
          <w:lang w:val="de-DE"/>
        </w:rPr>
        <w:t xml:space="preserve"> </w:t>
      </w:r>
      <w:r w:rsidR="00147937" w:rsidRPr="00807940">
        <w:rPr>
          <w:rFonts w:ascii="GHEA Grapalat" w:hAnsi="GHEA Grapalat" w:cs="Sylfaen"/>
          <w:lang w:val="hy-AM"/>
        </w:rPr>
        <w:t xml:space="preserve">վարչական գործով </w:t>
      </w:r>
      <w:r w:rsidR="00FF017D" w:rsidRPr="00807940">
        <w:rPr>
          <w:rFonts w:ascii="GHEA Grapalat" w:hAnsi="GHEA Grapalat" w:cs="Sylfaen"/>
          <w:lang w:val="hy-AM"/>
        </w:rPr>
        <w:t>ը</w:t>
      </w:r>
      <w:r w:rsidRPr="00807940">
        <w:rPr>
          <w:rFonts w:ascii="GHEA Grapalat" w:hAnsi="GHEA Grapalat" w:cs="Sylfaen"/>
          <w:lang w:val="hy-AM"/>
        </w:rPr>
        <w:t xml:space="preserve">ստ հայցի </w:t>
      </w:r>
      <w:r w:rsidR="00584A1E" w:rsidRPr="00807940">
        <w:rPr>
          <w:rFonts w:ascii="GHEA Grapalat" w:hAnsi="GHEA Grapalat" w:cs="Sylfaen"/>
          <w:lang w:val="hy-AM"/>
        </w:rPr>
        <w:t>Համահայցվորների</w:t>
      </w:r>
      <w:r w:rsidR="00584A1E" w:rsidRPr="00807940">
        <w:rPr>
          <w:rFonts w:ascii="GHEA Grapalat" w:hAnsi="GHEA Grapalat"/>
          <w:lang w:val="hy-AM"/>
        </w:rPr>
        <w:t xml:space="preserve"> </w:t>
      </w:r>
      <w:r w:rsidR="005F1429" w:rsidRPr="00807940">
        <w:rPr>
          <w:rFonts w:ascii="GHEA Grapalat" w:hAnsi="GHEA Grapalat"/>
          <w:shd w:val="clear" w:color="auto" w:fill="FFFFFF"/>
          <w:lang w:val="hy-AM"/>
        </w:rPr>
        <w:t>ընդդեմ</w:t>
      </w:r>
      <w:r w:rsidR="005F1429" w:rsidRPr="00807940">
        <w:rPr>
          <w:rFonts w:ascii="GHEA Grapalat" w:hAnsi="GHEA Grapalat"/>
          <w:shd w:val="clear" w:color="auto" w:fill="FFFFFF"/>
          <w:lang w:val="de-DE"/>
        </w:rPr>
        <w:t xml:space="preserve"> </w:t>
      </w:r>
      <w:r w:rsidR="00584A1E" w:rsidRPr="00807940">
        <w:rPr>
          <w:rFonts w:ascii="GHEA Grapalat" w:hAnsi="GHEA Grapalat"/>
          <w:shd w:val="clear" w:color="auto" w:fill="FFFFFF"/>
          <w:lang w:val="de-DE"/>
        </w:rPr>
        <w:t>Հարկադիր կատարումն ապահովող ծառայության, երրորդ անձ՝ «ԱԿԲԱ ԿՐԵԴ</w:t>
      </w:r>
      <w:r w:rsidR="00542E68" w:rsidRPr="00807940">
        <w:rPr>
          <w:rFonts w:ascii="GHEA Grapalat" w:hAnsi="GHEA Grapalat"/>
          <w:shd w:val="clear" w:color="auto" w:fill="FFFFFF"/>
          <w:lang w:val="hy-AM"/>
        </w:rPr>
        <w:t>Ի</w:t>
      </w:r>
      <w:r w:rsidR="00584A1E" w:rsidRPr="00807940">
        <w:rPr>
          <w:rFonts w:ascii="GHEA Grapalat" w:hAnsi="GHEA Grapalat"/>
          <w:shd w:val="clear" w:color="auto" w:fill="FFFFFF"/>
          <w:lang w:val="de-DE"/>
        </w:rPr>
        <w:t>Տ ԱԳՐԻԿՈԼ ԲԱՆԿ» ՓԲԸ</w:t>
      </w:r>
      <w:r w:rsidR="003133F5">
        <w:rPr>
          <w:rFonts w:ascii="GHEA Grapalat" w:hAnsi="GHEA Grapalat"/>
          <w:shd w:val="clear" w:color="auto" w:fill="FFFFFF"/>
          <w:lang w:val="hy-AM"/>
        </w:rPr>
        <w:t xml:space="preserve"> («ԱԿԲԱ ԲԱՆԿ» ԲԲԸ)</w:t>
      </w:r>
      <w:r w:rsidR="00584A1E" w:rsidRPr="00807940">
        <w:rPr>
          <w:rFonts w:ascii="GHEA Grapalat" w:hAnsi="GHEA Grapalat"/>
          <w:shd w:val="clear" w:color="auto" w:fill="FFFFFF"/>
          <w:lang w:val="de-DE"/>
        </w:rPr>
        <w:t xml:space="preserve">՝ ք. Երևան, Այգեստան 9-րդ փողոց, 39/10 հասցեի անշարժ գույքից հարկադիր վտարմանն ուղղված գործողությունների կատարումից ձեռնպահ մնալուն պարտավորեցնելու պահանջի </w:t>
      </w:r>
      <w:r w:rsidR="005F1429" w:rsidRPr="00807940">
        <w:rPr>
          <w:rFonts w:ascii="GHEA Grapalat" w:hAnsi="GHEA Grapalat"/>
          <w:shd w:val="clear" w:color="auto" w:fill="FFFFFF"/>
          <w:lang w:val="hy-AM"/>
        </w:rPr>
        <w:t>մասին</w:t>
      </w:r>
      <w:r w:rsidRPr="00807940">
        <w:rPr>
          <w:rFonts w:ascii="GHEA Grapalat" w:hAnsi="GHEA Grapalat" w:cs="Sylfaen"/>
          <w:lang w:val="hy-AM"/>
        </w:rPr>
        <w:t>,</w:t>
      </w:r>
    </w:p>
    <w:p w14:paraId="6E49B7B9" w14:textId="77777777" w:rsidR="00FF017D" w:rsidRPr="00404E42" w:rsidRDefault="00FF017D" w:rsidP="001F269D">
      <w:pPr>
        <w:spacing w:line="276" w:lineRule="auto"/>
        <w:ind w:firstLine="567"/>
        <w:jc w:val="both"/>
        <w:rPr>
          <w:rFonts w:ascii="GHEA Grapalat" w:hAnsi="GHEA Grapalat" w:cs="Sylfaen"/>
          <w:sz w:val="16"/>
          <w:szCs w:val="16"/>
          <w:lang w:val="de-DE"/>
        </w:rPr>
      </w:pPr>
    </w:p>
    <w:p w14:paraId="639E7CFE" w14:textId="77777777" w:rsidR="00C8063D" w:rsidRPr="00807940" w:rsidRDefault="00C8063D" w:rsidP="001F269D">
      <w:pPr>
        <w:spacing w:line="276" w:lineRule="auto"/>
        <w:ind w:firstLine="567"/>
        <w:jc w:val="center"/>
        <w:rPr>
          <w:rFonts w:ascii="GHEA Grapalat" w:hAnsi="GHEA Grapalat"/>
          <w:b/>
          <w:bCs/>
          <w:iCs/>
          <w:sz w:val="28"/>
          <w:szCs w:val="28"/>
          <w:u w:val="single"/>
          <w:lang w:val="de-DE"/>
        </w:rPr>
      </w:pPr>
      <w:r w:rsidRPr="00807940">
        <w:rPr>
          <w:rFonts w:ascii="GHEA Grapalat" w:hAnsi="GHEA Grapalat" w:cs="Sylfaen"/>
          <w:b/>
          <w:sz w:val="28"/>
          <w:szCs w:val="28"/>
          <w:lang w:val="de-DE"/>
        </w:rPr>
        <w:t>Պ</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Ա</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Ր</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Զ</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Ե</w:t>
      </w:r>
      <w:r w:rsidRPr="00807940">
        <w:rPr>
          <w:rFonts w:ascii="GHEA Grapalat" w:hAnsi="GHEA Grapalat"/>
          <w:b/>
          <w:sz w:val="28"/>
          <w:szCs w:val="28"/>
          <w:lang w:val="de-DE"/>
        </w:rPr>
        <w:t xml:space="preserve"> </w:t>
      </w:r>
      <w:r w:rsidRPr="00807940">
        <w:rPr>
          <w:rFonts w:ascii="GHEA Grapalat" w:hAnsi="GHEA Grapalat" w:cs="Sylfaen"/>
          <w:b/>
          <w:sz w:val="28"/>
          <w:szCs w:val="28"/>
          <w:lang w:val="hy-AM"/>
        </w:rPr>
        <w:t>Ց</w:t>
      </w:r>
    </w:p>
    <w:p w14:paraId="522E00C0" w14:textId="77777777" w:rsidR="00C8063D" w:rsidRPr="00404E42" w:rsidRDefault="00C8063D" w:rsidP="001F269D">
      <w:pPr>
        <w:spacing w:line="276" w:lineRule="auto"/>
        <w:ind w:firstLine="567"/>
        <w:rPr>
          <w:rFonts w:ascii="GHEA Grapalat" w:hAnsi="GHEA Grapalat"/>
          <w:bCs/>
          <w:iCs/>
          <w:sz w:val="2"/>
          <w:szCs w:val="2"/>
          <w:lang w:val="de-DE"/>
        </w:rPr>
      </w:pPr>
    </w:p>
    <w:p w14:paraId="49DFB5D8" w14:textId="77777777" w:rsidR="001544D6" w:rsidRPr="00807940" w:rsidRDefault="001544D6" w:rsidP="001F269D">
      <w:pPr>
        <w:spacing w:line="276" w:lineRule="auto"/>
        <w:ind w:firstLine="567"/>
        <w:rPr>
          <w:rFonts w:ascii="GHEA Grapalat" w:hAnsi="GHEA Grapalat"/>
          <w:bCs/>
          <w:iCs/>
          <w:sz w:val="10"/>
          <w:szCs w:val="10"/>
          <w:lang w:val="de-DE"/>
        </w:rPr>
      </w:pPr>
    </w:p>
    <w:p w14:paraId="264FEF1F" w14:textId="77777777" w:rsidR="00C8063D" w:rsidRPr="00807940" w:rsidRDefault="00C8063D" w:rsidP="001F269D">
      <w:pPr>
        <w:spacing w:line="276" w:lineRule="auto"/>
        <w:ind w:firstLine="567"/>
        <w:jc w:val="both"/>
        <w:rPr>
          <w:rFonts w:ascii="GHEA Grapalat" w:hAnsi="GHEA Grapalat" w:cs="Sylfaen"/>
          <w:b/>
          <w:bCs/>
          <w:iCs/>
          <w:u w:val="single"/>
          <w:lang w:val="de-DE"/>
        </w:rPr>
      </w:pPr>
      <w:r w:rsidRPr="00807940">
        <w:rPr>
          <w:rFonts w:ascii="GHEA Grapalat" w:hAnsi="GHEA Grapalat"/>
          <w:b/>
          <w:bCs/>
          <w:iCs/>
          <w:u w:val="single"/>
          <w:lang w:val="hy-AM"/>
        </w:rPr>
        <w:t xml:space="preserve">1. </w:t>
      </w:r>
      <w:r w:rsidRPr="00807940">
        <w:rPr>
          <w:rFonts w:ascii="GHEA Grapalat" w:hAnsi="GHEA Grapalat" w:cs="Sylfaen"/>
          <w:b/>
          <w:bCs/>
          <w:iCs/>
          <w:u w:val="single"/>
          <w:lang w:val="hy-AM"/>
        </w:rPr>
        <w:t>Գործի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դատավարական</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նախապատմությունը</w:t>
      </w:r>
      <w:r w:rsidRPr="00807940">
        <w:rPr>
          <w:rFonts w:ascii="GHEA Grapalat" w:hAnsi="GHEA Grapalat" w:cs="Sylfaen"/>
          <w:b/>
          <w:bCs/>
          <w:iCs/>
          <w:u w:val="single"/>
          <w:lang w:val="de-DE"/>
        </w:rPr>
        <w:t>.</w:t>
      </w:r>
    </w:p>
    <w:p w14:paraId="18A79F91" w14:textId="54590FB9" w:rsidR="003A519C" w:rsidRDefault="003A519C" w:rsidP="001F269D">
      <w:pPr>
        <w:tabs>
          <w:tab w:val="left" w:pos="180"/>
          <w:tab w:val="left" w:pos="567"/>
          <w:tab w:val="left" w:pos="7605"/>
        </w:tabs>
        <w:spacing w:line="276" w:lineRule="auto"/>
        <w:ind w:firstLine="567"/>
        <w:jc w:val="both"/>
        <w:rPr>
          <w:rFonts w:ascii="GHEA Grapalat" w:hAnsi="GHEA Grapalat" w:cs="Tahoma"/>
          <w:lang w:val="fr-FR"/>
        </w:rPr>
      </w:pPr>
      <w:r w:rsidRPr="00807940">
        <w:rPr>
          <w:rFonts w:ascii="GHEA Grapalat" w:hAnsi="GHEA Grapalat"/>
          <w:lang w:val="de-DE"/>
        </w:rPr>
        <w:t xml:space="preserve">Դիմելով դատարան` </w:t>
      </w:r>
      <w:r w:rsidRPr="00807940">
        <w:rPr>
          <w:rFonts w:ascii="GHEA Grapalat" w:hAnsi="GHEA Grapalat" w:cs="Sylfaen"/>
          <w:lang w:val="hy-AM"/>
        </w:rPr>
        <w:t>Համահայցվորները</w:t>
      </w:r>
      <w:r w:rsidRPr="00807940">
        <w:rPr>
          <w:rFonts w:ascii="GHEA Grapalat" w:hAnsi="GHEA Grapalat" w:cs="Tahoma"/>
          <w:lang w:val="hy-AM"/>
        </w:rPr>
        <w:t xml:space="preserve"> պահանջել են պարտավորեցնել</w:t>
      </w:r>
      <w:r w:rsidRPr="00807940">
        <w:rPr>
          <w:rFonts w:ascii="GHEA Grapalat" w:hAnsi="GHEA Grapalat" w:cs="Tahoma"/>
          <w:lang w:val="fr-FR"/>
        </w:rPr>
        <w:t xml:space="preserve"> </w:t>
      </w:r>
      <w:r w:rsidRPr="00807940">
        <w:rPr>
          <w:rFonts w:ascii="GHEA Grapalat" w:hAnsi="GHEA Grapalat" w:cs="Tahoma"/>
          <w:lang w:val="hy-AM"/>
        </w:rPr>
        <w:t>Հարկադիր</w:t>
      </w:r>
      <w:r w:rsidRPr="00807940">
        <w:rPr>
          <w:rFonts w:ascii="GHEA Grapalat" w:hAnsi="GHEA Grapalat" w:cs="Tahoma"/>
          <w:lang w:val="fr-FR"/>
        </w:rPr>
        <w:t xml:space="preserve"> </w:t>
      </w:r>
      <w:r w:rsidRPr="00807940">
        <w:rPr>
          <w:rFonts w:ascii="GHEA Grapalat" w:hAnsi="GHEA Grapalat" w:cs="Tahoma"/>
          <w:lang w:val="hy-AM"/>
        </w:rPr>
        <w:t>կատարումն</w:t>
      </w:r>
      <w:r w:rsidRPr="00807940">
        <w:rPr>
          <w:rFonts w:ascii="GHEA Grapalat" w:hAnsi="GHEA Grapalat" w:cs="Tahoma"/>
          <w:lang w:val="fr-FR"/>
        </w:rPr>
        <w:t xml:space="preserve"> </w:t>
      </w:r>
      <w:r w:rsidRPr="00807940">
        <w:rPr>
          <w:rFonts w:ascii="GHEA Grapalat" w:hAnsi="GHEA Grapalat" w:cs="Tahoma"/>
          <w:lang w:val="hy-AM"/>
        </w:rPr>
        <w:t>ապահովող</w:t>
      </w:r>
      <w:r w:rsidRPr="00807940">
        <w:rPr>
          <w:rFonts w:ascii="GHEA Grapalat" w:hAnsi="GHEA Grapalat" w:cs="Tahoma"/>
          <w:lang w:val="fr-FR"/>
        </w:rPr>
        <w:t xml:space="preserve"> </w:t>
      </w:r>
      <w:r w:rsidRPr="00807940">
        <w:rPr>
          <w:rFonts w:ascii="GHEA Grapalat" w:hAnsi="GHEA Grapalat" w:cs="Tahoma"/>
          <w:lang w:val="hy-AM"/>
        </w:rPr>
        <w:t>ծառայությանը ձեռնպահ</w:t>
      </w:r>
      <w:r w:rsidRPr="00807940">
        <w:rPr>
          <w:rFonts w:ascii="GHEA Grapalat" w:hAnsi="GHEA Grapalat" w:cs="Tahoma"/>
          <w:lang w:val="fr-FR"/>
        </w:rPr>
        <w:t xml:space="preserve"> </w:t>
      </w:r>
      <w:r w:rsidRPr="00807940">
        <w:rPr>
          <w:rFonts w:ascii="GHEA Grapalat" w:hAnsi="GHEA Grapalat" w:cs="Tahoma"/>
          <w:lang w:val="hy-AM"/>
        </w:rPr>
        <w:t>մնալ</w:t>
      </w:r>
      <w:r w:rsidRPr="00807940">
        <w:rPr>
          <w:rFonts w:ascii="GHEA Grapalat" w:hAnsi="GHEA Grapalat" w:cs="Tahoma"/>
          <w:lang w:val="fr-FR"/>
        </w:rPr>
        <w:t xml:space="preserve"> </w:t>
      </w:r>
      <w:r w:rsidRPr="00807940">
        <w:rPr>
          <w:rFonts w:ascii="GHEA Grapalat" w:hAnsi="GHEA Grapalat" w:cs="Tahoma"/>
          <w:lang w:val="hy-AM"/>
        </w:rPr>
        <w:t>ք</w:t>
      </w:r>
      <w:r w:rsidRPr="00807940">
        <w:rPr>
          <w:rFonts w:ascii="GHEA Grapalat" w:hAnsi="GHEA Grapalat" w:cs="Tahoma"/>
          <w:lang w:val="fr-FR"/>
        </w:rPr>
        <w:t>.</w:t>
      </w:r>
      <w:r w:rsidRPr="00807940">
        <w:rPr>
          <w:rFonts w:ascii="GHEA Grapalat" w:hAnsi="GHEA Grapalat" w:cs="Tahoma"/>
          <w:lang w:val="hy-AM"/>
        </w:rPr>
        <w:t xml:space="preserve"> Երևան</w:t>
      </w:r>
      <w:r w:rsidRPr="00807940">
        <w:rPr>
          <w:rFonts w:ascii="GHEA Grapalat" w:hAnsi="GHEA Grapalat" w:cs="Tahoma"/>
          <w:lang w:val="fr-FR"/>
        </w:rPr>
        <w:t xml:space="preserve">, </w:t>
      </w:r>
      <w:r w:rsidRPr="00807940">
        <w:rPr>
          <w:rFonts w:ascii="GHEA Grapalat" w:hAnsi="GHEA Grapalat" w:cs="Tahoma"/>
          <w:lang w:val="hy-AM"/>
        </w:rPr>
        <w:t>Այգեստան</w:t>
      </w:r>
      <w:r w:rsidRPr="00807940">
        <w:rPr>
          <w:rFonts w:ascii="GHEA Grapalat" w:hAnsi="GHEA Grapalat" w:cs="Tahoma"/>
          <w:lang w:val="fr-FR"/>
        </w:rPr>
        <w:t xml:space="preserve"> 9-</w:t>
      </w:r>
      <w:r w:rsidRPr="00807940">
        <w:rPr>
          <w:rFonts w:ascii="GHEA Grapalat" w:hAnsi="GHEA Grapalat" w:cs="Tahoma"/>
          <w:lang w:val="hy-AM"/>
        </w:rPr>
        <w:t>րդ</w:t>
      </w:r>
      <w:r w:rsidRPr="00807940">
        <w:rPr>
          <w:rFonts w:ascii="GHEA Grapalat" w:hAnsi="GHEA Grapalat" w:cs="Tahoma"/>
          <w:lang w:val="fr-FR"/>
        </w:rPr>
        <w:t xml:space="preserve"> </w:t>
      </w:r>
      <w:r w:rsidRPr="00807940">
        <w:rPr>
          <w:rFonts w:ascii="GHEA Grapalat" w:hAnsi="GHEA Grapalat" w:cs="Tahoma"/>
          <w:lang w:val="hy-AM"/>
        </w:rPr>
        <w:t>փողոց</w:t>
      </w:r>
      <w:r w:rsidRPr="00807940">
        <w:rPr>
          <w:rFonts w:ascii="GHEA Grapalat" w:hAnsi="GHEA Grapalat" w:cs="Tahoma"/>
          <w:lang w:val="fr-FR"/>
        </w:rPr>
        <w:t xml:space="preserve">, 39/10 </w:t>
      </w:r>
      <w:r w:rsidRPr="00807940">
        <w:rPr>
          <w:rFonts w:ascii="GHEA Grapalat" w:hAnsi="GHEA Grapalat" w:cs="Tahoma"/>
          <w:lang w:val="hy-AM"/>
        </w:rPr>
        <w:t>հասցեի</w:t>
      </w:r>
      <w:r w:rsidRPr="00807940">
        <w:rPr>
          <w:rFonts w:ascii="GHEA Grapalat" w:hAnsi="GHEA Grapalat" w:cs="Tahoma"/>
          <w:lang w:val="fr-FR"/>
        </w:rPr>
        <w:t xml:space="preserve"> </w:t>
      </w:r>
      <w:r w:rsidRPr="00807940">
        <w:rPr>
          <w:rFonts w:ascii="GHEA Grapalat" w:hAnsi="GHEA Grapalat" w:cs="Tahoma"/>
          <w:lang w:val="hy-AM"/>
        </w:rPr>
        <w:t>անշարժ</w:t>
      </w:r>
      <w:r w:rsidRPr="00807940">
        <w:rPr>
          <w:rFonts w:ascii="GHEA Grapalat" w:hAnsi="GHEA Grapalat" w:cs="Tahoma"/>
          <w:lang w:val="fr-FR"/>
        </w:rPr>
        <w:t xml:space="preserve"> </w:t>
      </w:r>
      <w:r w:rsidRPr="00807940">
        <w:rPr>
          <w:rFonts w:ascii="GHEA Grapalat" w:hAnsi="GHEA Grapalat" w:cs="Tahoma"/>
          <w:lang w:val="hy-AM"/>
        </w:rPr>
        <w:t>գույքից</w:t>
      </w:r>
      <w:r w:rsidRPr="00807940">
        <w:rPr>
          <w:rFonts w:ascii="GHEA Grapalat" w:hAnsi="GHEA Grapalat" w:cs="Tahoma"/>
          <w:lang w:val="fr-FR"/>
        </w:rPr>
        <w:t xml:space="preserve"> </w:t>
      </w:r>
      <w:r w:rsidRPr="00807940">
        <w:rPr>
          <w:rFonts w:ascii="GHEA Grapalat" w:hAnsi="GHEA Grapalat" w:cs="Tahoma"/>
          <w:lang w:val="hy-AM"/>
        </w:rPr>
        <w:t>հարկադիր</w:t>
      </w:r>
      <w:r w:rsidRPr="00807940">
        <w:rPr>
          <w:rFonts w:ascii="GHEA Grapalat" w:hAnsi="GHEA Grapalat" w:cs="Tahoma"/>
          <w:lang w:val="fr-FR"/>
        </w:rPr>
        <w:t xml:space="preserve"> </w:t>
      </w:r>
      <w:r w:rsidRPr="00807940">
        <w:rPr>
          <w:rFonts w:ascii="GHEA Grapalat" w:hAnsi="GHEA Grapalat" w:cs="Tahoma"/>
          <w:lang w:val="hy-AM"/>
        </w:rPr>
        <w:t>վտարմանն</w:t>
      </w:r>
      <w:r w:rsidRPr="00807940">
        <w:rPr>
          <w:rFonts w:ascii="GHEA Grapalat" w:hAnsi="GHEA Grapalat" w:cs="Tahoma"/>
          <w:lang w:val="fr-FR"/>
        </w:rPr>
        <w:t xml:space="preserve"> </w:t>
      </w:r>
      <w:r w:rsidRPr="00807940">
        <w:rPr>
          <w:rFonts w:ascii="GHEA Grapalat" w:hAnsi="GHEA Grapalat" w:cs="Tahoma"/>
          <w:lang w:val="hy-AM"/>
        </w:rPr>
        <w:t>ուղղված</w:t>
      </w:r>
      <w:r w:rsidRPr="00807940">
        <w:rPr>
          <w:rFonts w:ascii="GHEA Grapalat" w:hAnsi="GHEA Grapalat" w:cs="Tahoma"/>
          <w:lang w:val="fr-FR"/>
        </w:rPr>
        <w:t xml:space="preserve"> </w:t>
      </w:r>
      <w:r w:rsidRPr="00807940">
        <w:rPr>
          <w:rFonts w:ascii="GHEA Grapalat" w:hAnsi="GHEA Grapalat" w:cs="Tahoma"/>
          <w:lang w:val="hy-AM"/>
        </w:rPr>
        <w:t>գործողությունների</w:t>
      </w:r>
      <w:r w:rsidRPr="00807940">
        <w:rPr>
          <w:rFonts w:ascii="GHEA Grapalat" w:hAnsi="GHEA Grapalat" w:cs="Tahoma"/>
          <w:lang w:val="fr-FR"/>
        </w:rPr>
        <w:t xml:space="preserve"> </w:t>
      </w:r>
      <w:r w:rsidRPr="00807940">
        <w:rPr>
          <w:rFonts w:ascii="GHEA Grapalat" w:hAnsi="GHEA Grapalat" w:cs="Tahoma"/>
          <w:lang w:val="hy-AM"/>
        </w:rPr>
        <w:t>կատարումից</w:t>
      </w:r>
      <w:r w:rsidRPr="00807940">
        <w:rPr>
          <w:rFonts w:ascii="GHEA Grapalat" w:hAnsi="GHEA Grapalat" w:cs="Tahoma"/>
          <w:lang w:val="fr-FR"/>
        </w:rPr>
        <w:t>:</w:t>
      </w:r>
    </w:p>
    <w:p w14:paraId="77BD1E52" w14:textId="75D7014F" w:rsidR="003133F5" w:rsidRPr="003133F5" w:rsidRDefault="003133F5" w:rsidP="001F269D">
      <w:pPr>
        <w:tabs>
          <w:tab w:val="left" w:pos="180"/>
          <w:tab w:val="left" w:pos="567"/>
          <w:tab w:val="left" w:pos="7605"/>
        </w:tabs>
        <w:spacing w:line="276" w:lineRule="auto"/>
        <w:ind w:firstLine="567"/>
        <w:jc w:val="both"/>
        <w:rPr>
          <w:rFonts w:ascii="GHEA Grapalat" w:hAnsi="GHEA Grapalat" w:cs="Sylfaen"/>
          <w:lang w:val="hy-AM"/>
        </w:rPr>
      </w:pPr>
      <w:r>
        <w:rPr>
          <w:rFonts w:ascii="GHEA Grapalat" w:hAnsi="GHEA Grapalat" w:cs="Tahoma"/>
          <w:lang w:val="hy-AM"/>
        </w:rPr>
        <w:lastRenderedPageBreak/>
        <w:t>Միաժամանակ համահայցվորները ներկայացրել են հայցի ապահովման միջոց կիրառելու վերաբերյալ միջնորդություն։</w:t>
      </w:r>
    </w:p>
    <w:p w14:paraId="6510673E" w14:textId="5C58A7D5" w:rsidR="001F5F3D" w:rsidRPr="00807940" w:rsidRDefault="003A519C" w:rsidP="001F269D">
      <w:pPr>
        <w:tabs>
          <w:tab w:val="left" w:pos="180"/>
          <w:tab w:val="left" w:pos="567"/>
          <w:tab w:val="left" w:pos="7605"/>
        </w:tabs>
        <w:spacing w:line="276" w:lineRule="auto"/>
        <w:ind w:firstLine="567"/>
        <w:jc w:val="both"/>
        <w:rPr>
          <w:rFonts w:ascii="GHEA Grapalat" w:hAnsi="GHEA Grapalat"/>
          <w:lang w:val="de-DE"/>
        </w:rPr>
      </w:pPr>
      <w:r w:rsidRPr="00807940">
        <w:rPr>
          <w:rFonts w:ascii="GHEA Grapalat" w:hAnsi="GHEA Grapalat"/>
          <w:lang w:val="hy-AM"/>
        </w:rPr>
        <w:t>ՀՀ վարչական դատարանի (դատավոր` Գ</w:t>
      </w:r>
      <w:r w:rsidRPr="00807940">
        <w:rPr>
          <w:rFonts w:ascii="Cambria Math" w:hAnsi="Cambria Math" w:cs="Cambria Math"/>
          <w:lang w:val="hy-AM"/>
        </w:rPr>
        <w:t>․</w:t>
      </w:r>
      <w:r w:rsidRPr="00807940">
        <w:rPr>
          <w:rFonts w:ascii="GHEA Grapalat" w:hAnsi="GHEA Grapalat"/>
          <w:lang w:val="hy-AM"/>
        </w:rPr>
        <w:t xml:space="preserve"> Սոսյան) </w:t>
      </w:r>
      <w:r w:rsidR="001F5F3D" w:rsidRPr="00807940">
        <w:rPr>
          <w:rFonts w:ascii="GHEA Grapalat" w:hAnsi="GHEA Grapalat"/>
          <w:lang w:val="hy-AM"/>
        </w:rPr>
        <w:t>15</w:t>
      </w:r>
      <w:r w:rsidR="001F5F3D" w:rsidRPr="00807940">
        <w:rPr>
          <w:rFonts w:ascii="Cambria Math" w:hAnsi="Cambria Math" w:cs="Cambria Math"/>
          <w:lang w:val="hy-AM"/>
        </w:rPr>
        <w:t>․</w:t>
      </w:r>
      <w:r w:rsidR="001F5F3D" w:rsidRPr="00807940">
        <w:rPr>
          <w:rFonts w:ascii="GHEA Grapalat" w:hAnsi="GHEA Grapalat"/>
          <w:lang w:val="hy-AM"/>
        </w:rPr>
        <w:t>11</w:t>
      </w:r>
      <w:r w:rsidR="001F5F3D" w:rsidRPr="00807940">
        <w:rPr>
          <w:rFonts w:ascii="Cambria Math" w:hAnsi="Cambria Math" w:cs="Cambria Math"/>
          <w:lang w:val="hy-AM"/>
        </w:rPr>
        <w:t>․</w:t>
      </w:r>
      <w:r w:rsidR="001F5F3D" w:rsidRPr="00807940">
        <w:rPr>
          <w:rFonts w:ascii="GHEA Grapalat" w:hAnsi="GHEA Grapalat"/>
          <w:lang w:val="hy-AM"/>
        </w:rPr>
        <w:t>2021</w:t>
      </w:r>
      <w:r w:rsidRPr="00807940">
        <w:rPr>
          <w:rFonts w:ascii="GHEA Grapalat" w:hAnsi="GHEA Grapalat"/>
          <w:lang w:val="de-DE"/>
        </w:rPr>
        <w:t xml:space="preserve"> թվականի որոշմամբ </w:t>
      </w:r>
      <w:r w:rsidR="001F5F3D" w:rsidRPr="00807940">
        <w:rPr>
          <w:rFonts w:ascii="GHEA Grapalat" w:hAnsi="GHEA Grapalat"/>
          <w:lang w:val="hy-AM"/>
        </w:rPr>
        <w:t>Համա</w:t>
      </w:r>
      <w:r w:rsidR="001F5F3D" w:rsidRPr="00807940">
        <w:rPr>
          <w:rFonts w:ascii="GHEA Grapalat" w:hAnsi="GHEA Grapalat"/>
          <w:lang w:val="de-DE"/>
        </w:rPr>
        <w:t>հայցվորների միջնորդությունը՝ հայցի ապահովման միջոց կիրառելու վերաբերյալ, մերժ</w:t>
      </w:r>
      <w:r w:rsidR="001F5F3D" w:rsidRPr="00807940">
        <w:rPr>
          <w:rFonts w:ascii="GHEA Grapalat" w:hAnsi="GHEA Grapalat"/>
          <w:lang w:val="hy-AM"/>
        </w:rPr>
        <w:t>վ</w:t>
      </w:r>
      <w:r w:rsidR="001F5F3D" w:rsidRPr="00807940">
        <w:rPr>
          <w:rFonts w:ascii="GHEA Grapalat" w:hAnsi="GHEA Grapalat"/>
          <w:lang w:val="de-DE"/>
        </w:rPr>
        <w:t>ել</w:t>
      </w:r>
      <w:r w:rsidR="001F5F3D" w:rsidRPr="00807940">
        <w:rPr>
          <w:rFonts w:ascii="GHEA Grapalat" w:hAnsi="GHEA Grapalat"/>
          <w:lang w:val="hy-AM"/>
        </w:rPr>
        <w:t xml:space="preserve"> է</w:t>
      </w:r>
      <w:r w:rsidR="001F5F3D" w:rsidRPr="00807940">
        <w:rPr>
          <w:rFonts w:ascii="GHEA Grapalat" w:hAnsi="GHEA Grapalat"/>
          <w:lang w:val="de-DE"/>
        </w:rPr>
        <w:t>:</w:t>
      </w:r>
    </w:p>
    <w:p w14:paraId="3C99C948" w14:textId="00C75BC3" w:rsidR="003A519C" w:rsidRPr="00807940" w:rsidRDefault="003A519C"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lang w:val="de-DE"/>
        </w:rPr>
        <w:t xml:space="preserve"> </w:t>
      </w:r>
      <w:r w:rsidR="00F31D0A" w:rsidRPr="00807940">
        <w:rPr>
          <w:rFonts w:ascii="GHEA Grapalat" w:hAnsi="GHEA Grapalat" w:cs="Sylfaen"/>
          <w:lang w:val="hy-AM"/>
        </w:rPr>
        <w:t>ՀՀ վերաքննիչ վարչական դատարանի (նախագահող դատավոր՝ Լ</w:t>
      </w:r>
      <w:r w:rsidR="00F31D0A" w:rsidRPr="00807940">
        <w:rPr>
          <w:rFonts w:ascii="Cambria Math" w:hAnsi="Cambria Math" w:cs="Cambria Math"/>
          <w:lang w:val="hy-AM"/>
        </w:rPr>
        <w:t>․</w:t>
      </w:r>
      <w:r w:rsidR="00F31D0A" w:rsidRPr="00807940">
        <w:rPr>
          <w:rFonts w:ascii="GHEA Grapalat" w:hAnsi="GHEA Grapalat" w:cs="Sylfaen"/>
          <w:lang w:val="hy-AM"/>
        </w:rPr>
        <w:t xml:space="preserve"> Հակոբյան) </w:t>
      </w:r>
      <w:r w:rsidR="00F8614C" w:rsidRPr="00807940">
        <w:rPr>
          <w:rFonts w:ascii="GHEA Grapalat" w:hAnsi="GHEA Grapalat" w:cs="Sylfaen"/>
          <w:lang w:val="hy-AM"/>
        </w:rPr>
        <w:t>10</w:t>
      </w:r>
      <w:r w:rsidR="00F8614C" w:rsidRPr="00807940">
        <w:rPr>
          <w:rFonts w:ascii="Cambria Math" w:hAnsi="Cambria Math" w:cs="Cambria Math"/>
          <w:lang w:val="hy-AM"/>
        </w:rPr>
        <w:t>․</w:t>
      </w:r>
      <w:r w:rsidR="00F8614C" w:rsidRPr="00807940">
        <w:rPr>
          <w:rFonts w:ascii="GHEA Grapalat" w:hAnsi="GHEA Grapalat" w:cs="Sylfaen"/>
          <w:lang w:val="hy-AM"/>
        </w:rPr>
        <w:t>01</w:t>
      </w:r>
      <w:r w:rsidR="00F31D0A" w:rsidRPr="00807940">
        <w:rPr>
          <w:rFonts w:ascii="GHEA Grapalat" w:hAnsi="GHEA Grapalat" w:cs="Sylfaen"/>
          <w:lang w:val="hy-AM"/>
        </w:rPr>
        <w:t xml:space="preserve">.2022 թվականի որոշմամբ </w:t>
      </w:r>
      <w:r w:rsidR="00F31D0A" w:rsidRPr="00807940">
        <w:rPr>
          <w:rFonts w:ascii="GHEA Grapalat" w:hAnsi="GHEA Grapalat" w:cs="Tahoma"/>
          <w:lang w:val="hy-AM"/>
        </w:rPr>
        <w:t xml:space="preserve">Համահայցվորների </w:t>
      </w:r>
      <w:r w:rsidR="00F8614C" w:rsidRPr="00807940">
        <w:rPr>
          <w:rFonts w:ascii="GHEA Grapalat" w:hAnsi="GHEA Grapalat" w:cs="Tahoma"/>
          <w:lang w:val="hy-AM"/>
        </w:rPr>
        <w:t>վերաքննիչ բողոքը բավարարվել է՝ ՀՀ վարչական դատարանի 15</w:t>
      </w:r>
      <w:r w:rsidR="00F8614C" w:rsidRPr="00807940">
        <w:rPr>
          <w:rFonts w:ascii="Cambria Math" w:hAnsi="Cambria Math" w:cs="Cambria Math"/>
          <w:lang w:val="hy-AM"/>
        </w:rPr>
        <w:t>․</w:t>
      </w:r>
      <w:r w:rsidR="00F8614C" w:rsidRPr="00807940">
        <w:rPr>
          <w:rFonts w:ascii="GHEA Grapalat" w:hAnsi="GHEA Grapalat" w:cs="Tahoma"/>
          <w:lang w:val="hy-AM"/>
        </w:rPr>
        <w:t>11</w:t>
      </w:r>
      <w:r w:rsidR="00F8614C" w:rsidRPr="00807940">
        <w:rPr>
          <w:rFonts w:ascii="Cambria Math" w:hAnsi="Cambria Math" w:cs="Cambria Math"/>
          <w:lang w:val="hy-AM"/>
        </w:rPr>
        <w:t>․</w:t>
      </w:r>
      <w:r w:rsidR="00F8614C" w:rsidRPr="00807940">
        <w:rPr>
          <w:rFonts w:ascii="GHEA Grapalat" w:hAnsi="GHEA Grapalat" w:cs="Tahoma"/>
          <w:lang w:val="hy-AM"/>
        </w:rPr>
        <w:t>2021 թվականի «Հայցի ապահովման վերաբերյալ միջնորդությունը մերժելու մասին» որոշումը վերացվել է՝ Համահայցվորների միջնորդությունը՝ հայցի ապահովման միջոց ձեռնարկելու մասին, բավարարվել է։</w:t>
      </w:r>
    </w:p>
    <w:p w14:paraId="7187E395" w14:textId="0100F048" w:rsidR="003A519C" w:rsidRPr="00807940" w:rsidRDefault="003A519C"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cs="Tahoma"/>
          <w:lang w:val="hy-AM"/>
        </w:rPr>
        <w:t>Երրորդ անձ՝ «ԱԿԲԱ ԿՐԵԴՒՏ ԱԳՐԻԿՈԼ ԲԱՆԿ» ՓԲԸ-ն 19.01.2022 թվականին ներկայացրել է միջնորդություն, որով խնդրել է վերացնել կիրառված հայցի ապահով</w:t>
      </w:r>
      <w:r w:rsidR="00846A6C">
        <w:rPr>
          <w:rFonts w:ascii="GHEA Grapalat" w:hAnsi="GHEA Grapalat" w:cs="Tahoma"/>
          <w:lang w:val="hy-AM"/>
        </w:rPr>
        <w:t>մ</w:t>
      </w:r>
      <w:r w:rsidRPr="00807940">
        <w:rPr>
          <w:rFonts w:ascii="GHEA Grapalat" w:hAnsi="GHEA Grapalat" w:cs="Tahoma"/>
          <w:lang w:val="hy-AM"/>
        </w:rPr>
        <w:t>ան միջոցը:</w:t>
      </w:r>
    </w:p>
    <w:p w14:paraId="4F1F6514" w14:textId="0C4701F6" w:rsidR="001D0E13" w:rsidRPr="00807940" w:rsidRDefault="001D0E13" w:rsidP="001F269D">
      <w:pPr>
        <w:tabs>
          <w:tab w:val="left" w:pos="180"/>
          <w:tab w:val="left" w:pos="567"/>
          <w:tab w:val="left" w:pos="7605"/>
        </w:tabs>
        <w:spacing w:line="276" w:lineRule="auto"/>
        <w:ind w:firstLine="567"/>
        <w:jc w:val="both"/>
        <w:rPr>
          <w:rFonts w:ascii="GHEA Grapalat" w:hAnsi="GHEA Grapalat" w:cs="Sylfaen"/>
          <w:lang w:val="hy-AM"/>
        </w:rPr>
      </w:pPr>
      <w:r w:rsidRPr="00807940">
        <w:rPr>
          <w:rFonts w:ascii="GHEA Grapalat" w:hAnsi="GHEA Grapalat" w:cs="Sylfaen"/>
          <w:lang w:val="hy-AM"/>
        </w:rPr>
        <w:t>ՀՀ</w:t>
      </w:r>
      <w:r w:rsidRPr="00807940">
        <w:rPr>
          <w:rFonts w:ascii="GHEA Grapalat" w:hAnsi="GHEA Grapalat" w:cs="Sylfaen"/>
          <w:lang w:val="fr-FR"/>
        </w:rPr>
        <w:t xml:space="preserve"> </w:t>
      </w:r>
      <w:r w:rsidRPr="00807940">
        <w:rPr>
          <w:rFonts w:ascii="GHEA Grapalat" w:hAnsi="GHEA Grapalat" w:cs="Sylfaen"/>
          <w:lang w:val="hy-AM"/>
        </w:rPr>
        <w:t>վարչական</w:t>
      </w:r>
      <w:r w:rsidRPr="00807940">
        <w:rPr>
          <w:rFonts w:ascii="GHEA Grapalat" w:hAnsi="GHEA Grapalat" w:cs="Sylfaen"/>
          <w:lang w:val="fr-FR"/>
        </w:rPr>
        <w:t xml:space="preserve"> </w:t>
      </w:r>
      <w:r w:rsidRPr="00807940">
        <w:rPr>
          <w:rFonts w:ascii="GHEA Grapalat" w:hAnsi="GHEA Grapalat" w:cs="Sylfaen"/>
          <w:lang w:val="hy-AM"/>
        </w:rPr>
        <w:t>դատարանի</w:t>
      </w:r>
      <w:r w:rsidRPr="00807940">
        <w:rPr>
          <w:rFonts w:ascii="GHEA Grapalat" w:hAnsi="GHEA Grapalat" w:cs="Sylfaen"/>
          <w:lang w:val="fr-FR"/>
        </w:rPr>
        <w:t xml:space="preserve"> (</w:t>
      </w:r>
      <w:r w:rsidRPr="00807940">
        <w:rPr>
          <w:rFonts w:ascii="GHEA Grapalat" w:hAnsi="GHEA Grapalat" w:cs="Sylfaen"/>
          <w:lang w:val="hy-AM"/>
        </w:rPr>
        <w:t>դատավոր</w:t>
      </w:r>
      <w:r w:rsidRPr="00807940">
        <w:rPr>
          <w:rFonts w:ascii="GHEA Grapalat" w:hAnsi="GHEA Grapalat" w:cs="Sylfaen"/>
          <w:lang w:val="fr-FR"/>
        </w:rPr>
        <w:t>`</w:t>
      </w:r>
      <w:r w:rsidRPr="00807940">
        <w:rPr>
          <w:rFonts w:ascii="GHEA Grapalat" w:hAnsi="GHEA Grapalat"/>
          <w:lang w:val="fr-FR"/>
        </w:rPr>
        <w:t xml:space="preserve"> </w:t>
      </w:r>
      <w:r w:rsidRPr="00807940">
        <w:rPr>
          <w:rFonts w:ascii="GHEA Grapalat" w:hAnsi="GHEA Grapalat" w:cs="Tahoma"/>
          <w:lang w:val="hy-AM"/>
        </w:rPr>
        <w:t>Գ</w:t>
      </w:r>
      <w:r w:rsidRPr="00807940">
        <w:rPr>
          <w:rFonts w:ascii="Cambria Math" w:hAnsi="Cambria Math" w:cs="Cambria Math"/>
          <w:lang w:val="hy-AM"/>
        </w:rPr>
        <w:t>․</w:t>
      </w:r>
      <w:r w:rsidRPr="00807940">
        <w:rPr>
          <w:rFonts w:ascii="GHEA Grapalat" w:hAnsi="GHEA Grapalat" w:cs="Tahoma"/>
          <w:lang w:val="hy-AM"/>
        </w:rPr>
        <w:t xml:space="preserve"> Սոսյան</w:t>
      </w:r>
      <w:r w:rsidRPr="00807940">
        <w:rPr>
          <w:rFonts w:ascii="GHEA Grapalat" w:hAnsi="GHEA Grapalat" w:cs="Sylfaen"/>
          <w:lang w:val="fr-FR"/>
        </w:rPr>
        <w:t>)</w:t>
      </w:r>
      <w:r w:rsidRPr="00807940">
        <w:rPr>
          <w:rFonts w:ascii="GHEA Grapalat" w:hAnsi="GHEA Grapalat" w:cs="Sylfaen"/>
          <w:lang w:val="hy-AM"/>
        </w:rPr>
        <w:t xml:space="preserve"> 29</w:t>
      </w:r>
      <w:r w:rsidRPr="00807940">
        <w:rPr>
          <w:rFonts w:ascii="Cambria Math" w:hAnsi="Cambria Math" w:cs="Cambria Math"/>
          <w:lang w:val="hy-AM"/>
        </w:rPr>
        <w:t>․</w:t>
      </w:r>
      <w:r w:rsidRPr="00807940">
        <w:rPr>
          <w:rFonts w:ascii="GHEA Grapalat" w:hAnsi="GHEA Grapalat" w:cs="Sylfaen"/>
          <w:lang w:val="hy-AM"/>
        </w:rPr>
        <w:t>03</w:t>
      </w:r>
      <w:r w:rsidRPr="00807940">
        <w:rPr>
          <w:rFonts w:ascii="Cambria Math" w:hAnsi="Cambria Math" w:cs="Cambria Math"/>
          <w:lang w:val="hy-AM"/>
        </w:rPr>
        <w:t>․</w:t>
      </w:r>
      <w:r w:rsidRPr="00807940">
        <w:rPr>
          <w:rFonts w:ascii="GHEA Grapalat" w:hAnsi="GHEA Grapalat" w:cs="Sylfaen"/>
          <w:lang w:val="hy-AM"/>
        </w:rPr>
        <w:t>2022</w:t>
      </w:r>
      <w:r w:rsidRPr="00807940">
        <w:rPr>
          <w:rFonts w:ascii="GHEA Grapalat" w:hAnsi="GHEA Grapalat" w:cs="Sylfaen"/>
          <w:lang w:val="fr-FR"/>
        </w:rPr>
        <w:t xml:space="preserve"> </w:t>
      </w:r>
      <w:r w:rsidRPr="00807940">
        <w:rPr>
          <w:rFonts w:ascii="GHEA Grapalat" w:hAnsi="GHEA Grapalat" w:cs="Sylfaen"/>
          <w:lang w:val="hy-AM"/>
        </w:rPr>
        <w:t>թվականի</w:t>
      </w:r>
      <w:r w:rsidRPr="00807940">
        <w:rPr>
          <w:rFonts w:ascii="GHEA Grapalat" w:hAnsi="GHEA Grapalat" w:cs="Sylfaen"/>
          <w:lang w:val="fr-FR"/>
        </w:rPr>
        <w:t xml:space="preserve"> </w:t>
      </w:r>
      <w:r w:rsidRPr="00807940">
        <w:rPr>
          <w:rFonts w:ascii="GHEA Grapalat" w:hAnsi="GHEA Grapalat" w:cs="Sylfaen"/>
          <w:lang w:val="hy-AM"/>
        </w:rPr>
        <w:t>որոշմամբ</w:t>
      </w:r>
      <w:r w:rsidR="00F4234E" w:rsidRPr="00807940">
        <w:rPr>
          <w:rFonts w:ascii="GHEA Grapalat" w:hAnsi="GHEA Grapalat" w:cs="Sylfaen"/>
          <w:lang w:val="hy-AM"/>
        </w:rPr>
        <w:t xml:space="preserve"> երրորդ անձ՝ «ԱԿԲԱ ԿՐԵԴԻՏ ԱԳՐԻԿՈԼ ԲԱՆԿ» ՓԲԸ-ի միջնորդությունը՝ հայցի ապահովման միջոցը վերացնելու վերաբերյալ, մերժվել է:</w:t>
      </w:r>
    </w:p>
    <w:p w14:paraId="1B22F9E9" w14:textId="5C9453E7" w:rsidR="000D23E4" w:rsidRPr="00807940" w:rsidRDefault="000D23E4"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cs="Tahoma"/>
          <w:lang w:val="hy-AM"/>
        </w:rPr>
        <w:t>Երրորդ անձ՝ «ԱԿԲԱ ԿՐԵԴՒՏ ԱԳՐԻԿՈԼ ԲԱՆԿ» ՓԲԸ-ն 12</w:t>
      </w:r>
      <w:r w:rsidRPr="00807940">
        <w:rPr>
          <w:rFonts w:ascii="Cambria Math" w:hAnsi="Cambria Math" w:cs="Cambria Math"/>
          <w:lang w:val="hy-AM"/>
        </w:rPr>
        <w:t>․</w:t>
      </w:r>
      <w:r w:rsidRPr="00807940">
        <w:rPr>
          <w:rFonts w:ascii="GHEA Grapalat" w:hAnsi="GHEA Grapalat" w:cs="Tahoma"/>
          <w:lang w:val="hy-AM"/>
        </w:rPr>
        <w:t>04</w:t>
      </w:r>
      <w:r w:rsidRPr="00807940">
        <w:rPr>
          <w:rFonts w:ascii="Cambria Math" w:hAnsi="Cambria Math" w:cs="Cambria Math"/>
          <w:lang w:val="hy-AM"/>
        </w:rPr>
        <w:t>․</w:t>
      </w:r>
      <w:r w:rsidRPr="00807940">
        <w:rPr>
          <w:rFonts w:ascii="GHEA Grapalat" w:hAnsi="GHEA Grapalat" w:cs="Tahoma"/>
          <w:lang w:val="hy-AM"/>
        </w:rPr>
        <w:t xml:space="preserve">2022 թվականին </w:t>
      </w:r>
      <w:r w:rsidR="00796E6B" w:rsidRPr="00807940">
        <w:rPr>
          <w:rFonts w:ascii="GHEA Grapalat" w:hAnsi="GHEA Grapalat" w:cs="Tahoma"/>
          <w:lang w:val="hy-AM"/>
        </w:rPr>
        <w:t xml:space="preserve">կրկին </w:t>
      </w:r>
      <w:r w:rsidRPr="00807940">
        <w:rPr>
          <w:rFonts w:ascii="GHEA Grapalat" w:hAnsi="GHEA Grapalat" w:cs="Tahoma"/>
          <w:lang w:val="hy-AM"/>
        </w:rPr>
        <w:t>ներկայացրել է միջնորդություն, որով խնդրել է վերացնել կիրառված հայցի ապահով</w:t>
      </w:r>
      <w:r w:rsidR="00FA480E">
        <w:rPr>
          <w:rFonts w:ascii="GHEA Grapalat" w:hAnsi="GHEA Grapalat" w:cs="Tahoma"/>
          <w:lang w:val="hy-AM"/>
        </w:rPr>
        <w:t>մ</w:t>
      </w:r>
      <w:r w:rsidRPr="00807940">
        <w:rPr>
          <w:rFonts w:ascii="GHEA Grapalat" w:hAnsi="GHEA Grapalat" w:cs="Tahoma"/>
          <w:lang w:val="hy-AM"/>
        </w:rPr>
        <w:t>ան միջոցը:</w:t>
      </w:r>
    </w:p>
    <w:p w14:paraId="0532BAED" w14:textId="6D1604FE" w:rsidR="003A519C" w:rsidRPr="00807940" w:rsidRDefault="003A519C" w:rsidP="001F269D">
      <w:pPr>
        <w:tabs>
          <w:tab w:val="left" w:pos="180"/>
          <w:tab w:val="left" w:pos="567"/>
          <w:tab w:val="left" w:pos="7605"/>
        </w:tabs>
        <w:spacing w:line="276" w:lineRule="auto"/>
        <w:ind w:firstLine="567"/>
        <w:jc w:val="both"/>
        <w:rPr>
          <w:rFonts w:ascii="GHEA Grapalat" w:hAnsi="GHEA Grapalat" w:cs="Sylfaen"/>
          <w:lang w:val="hy-AM"/>
        </w:rPr>
      </w:pPr>
      <w:r w:rsidRPr="00807940">
        <w:rPr>
          <w:rFonts w:ascii="GHEA Grapalat" w:hAnsi="GHEA Grapalat" w:cs="Sylfaen"/>
          <w:lang w:val="hy-AM"/>
        </w:rPr>
        <w:t>ՀՀ</w:t>
      </w:r>
      <w:r w:rsidRPr="00807940">
        <w:rPr>
          <w:rFonts w:ascii="GHEA Grapalat" w:hAnsi="GHEA Grapalat" w:cs="Sylfaen"/>
          <w:lang w:val="fr-FR"/>
        </w:rPr>
        <w:t xml:space="preserve"> </w:t>
      </w:r>
      <w:r w:rsidRPr="00807940">
        <w:rPr>
          <w:rFonts w:ascii="GHEA Grapalat" w:hAnsi="GHEA Grapalat" w:cs="Sylfaen"/>
          <w:lang w:val="hy-AM"/>
        </w:rPr>
        <w:t>վարչական</w:t>
      </w:r>
      <w:r w:rsidRPr="00807940">
        <w:rPr>
          <w:rFonts w:ascii="GHEA Grapalat" w:hAnsi="GHEA Grapalat" w:cs="Sylfaen"/>
          <w:lang w:val="fr-FR"/>
        </w:rPr>
        <w:t xml:space="preserve"> </w:t>
      </w:r>
      <w:r w:rsidRPr="00807940">
        <w:rPr>
          <w:rFonts w:ascii="GHEA Grapalat" w:hAnsi="GHEA Grapalat" w:cs="Sylfaen"/>
          <w:lang w:val="hy-AM"/>
        </w:rPr>
        <w:t>դատարանի</w:t>
      </w:r>
      <w:r w:rsidRPr="00807940">
        <w:rPr>
          <w:rFonts w:ascii="GHEA Grapalat" w:hAnsi="GHEA Grapalat" w:cs="Sylfaen"/>
          <w:lang w:val="fr-FR"/>
        </w:rPr>
        <w:t xml:space="preserve"> (</w:t>
      </w:r>
      <w:r w:rsidRPr="00807940">
        <w:rPr>
          <w:rFonts w:ascii="GHEA Grapalat" w:hAnsi="GHEA Grapalat" w:cs="Sylfaen"/>
          <w:lang w:val="hy-AM"/>
        </w:rPr>
        <w:t>դատավոր</w:t>
      </w:r>
      <w:r w:rsidRPr="00807940">
        <w:rPr>
          <w:rFonts w:ascii="GHEA Grapalat" w:hAnsi="GHEA Grapalat" w:cs="Sylfaen"/>
          <w:lang w:val="fr-FR"/>
        </w:rPr>
        <w:t>`</w:t>
      </w:r>
      <w:r w:rsidRPr="00807940">
        <w:rPr>
          <w:rFonts w:ascii="GHEA Grapalat" w:hAnsi="GHEA Grapalat"/>
          <w:lang w:val="fr-FR"/>
        </w:rPr>
        <w:t xml:space="preserve"> </w:t>
      </w:r>
      <w:r w:rsidRPr="00807940">
        <w:rPr>
          <w:rFonts w:ascii="GHEA Grapalat" w:hAnsi="GHEA Grapalat" w:cs="Tahoma"/>
          <w:lang w:val="hy-AM"/>
        </w:rPr>
        <w:t>Գ</w:t>
      </w:r>
      <w:r w:rsidRPr="00807940">
        <w:rPr>
          <w:rFonts w:ascii="Cambria Math" w:hAnsi="Cambria Math" w:cs="Cambria Math"/>
          <w:lang w:val="hy-AM"/>
        </w:rPr>
        <w:t>․</w:t>
      </w:r>
      <w:r w:rsidRPr="00807940">
        <w:rPr>
          <w:rFonts w:ascii="GHEA Grapalat" w:hAnsi="GHEA Grapalat" w:cs="Tahoma"/>
          <w:lang w:val="hy-AM"/>
        </w:rPr>
        <w:t xml:space="preserve"> Սոսյան</w:t>
      </w:r>
      <w:r w:rsidRPr="00807940">
        <w:rPr>
          <w:rFonts w:ascii="GHEA Grapalat" w:hAnsi="GHEA Grapalat" w:cs="Sylfaen"/>
          <w:lang w:val="fr-FR"/>
        </w:rPr>
        <w:t>) (</w:t>
      </w:r>
      <w:r w:rsidRPr="00807940">
        <w:rPr>
          <w:rFonts w:ascii="GHEA Grapalat" w:hAnsi="GHEA Grapalat" w:cs="Sylfaen"/>
          <w:lang w:val="hy-AM"/>
        </w:rPr>
        <w:t>այսուհետ</w:t>
      </w:r>
      <w:r w:rsidRPr="00807940">
        <w:rPr>
          <w:rFonts w:ascii="GHEA Grapalat" w:hAnsi="GHEA Grapalat" w:cs="Sylfaen"/>
          <w:lang w:val="fr-FR"/>
        </w:rPr>
        <w:t xml:space="preserve">` </w:t>
      </w:r>
      <w:r w:rsidRPr="00807940">
        <w:rPr>
          <w:rFonts w:ascii="GHEA Grapalat" w:hAnsi="GHEA Grapalat" w:cs="Sylfaen"/>
          <w:lang w:val="hy-AM"/>
        </w:rPr>
        <w:t>Դատարան</w:t>
      </w:r>
      <w:r w:rsidRPr="00807940">
        <w:rPr>
          <w:rFonts w:ascii="GHEA Grapalat" w:hAnsi="GHEA Grapalat" w:cs="Sylfaen"/>
          <w:lang w:val="fr-FR"/>
        </w:rPr>
        <w:t xml:space="preserve">) </w:t>
      </w:r>
      <w:r w:rsidRPr="00807940">
        <w:rPr>
          <w:rFonts w:ascii="GHEA Grapalat" w:hAnsi="GHEA Grapalat" w:cs="Sylfaen"/>
          <w:lang w:val="hy-AM"/>
        </w:rPr>
        <w:t>26</w:t>
      </w:r>
      <w:r w:rsidRPr="00807940">
        <w:rPr>
          <w:rFonts w:ascii="Cambria Math" w:hAnsi="Cambria Math" w:cs="Cambria Math"/>
          <w:lang w:val="hy-AM"/>
        </w:rPr>
        <w:t>․</w:t>
      </w:r>
      <w:r w:rsidRPr="00807940">
        <w:rPr>
          <w:rFonts w:ascii="GHEA Grapalat" w:hAnsi="GHEA Grapalat" w:cs="Sylfaen"/>
          <w:lang w:val="hy-AM"/>
        </w:rPr>
        <w:t>04</w:t>
      </w:r>
      <w:r w:rsidRPr="00807940">
        <w:rPr>
          <w:rFonts w:ascii="Cambria Math" w:hAnsi="Cambria Math" w:cs="Cambria Math"/>
          <w:lang w:val="hy-AM"/>
        </w:rPr>
        <w:t>․</w:t>
      </w:r>
      <w:r w:rsidRPr="00807940">
        <w:rPr>
          <w:rFonts w:ascii="GHEA Grapalat" w:hAnsi="GHEA Grapalat" w:cs="Sylfaen"/>
          <w:lang w:val="hy-AM"/>
        </w:rPr>
        <w:t>2022</w:t>
      </w:r>
      <w:r w:rsidRPr="00807940">
        <w:rPr>
          <w:rFonts w:ascii="GHEA Grapalat" w:hAnsi="GHEA Grapalat" w:cs="Sylfaen"/>
          <w:lang w:val="fr-FR"/>
        </w:rPr>
        <w:t xml:space="preserve"> </w:t>
      </w:r>
      <w:r w:rsidRPr="00807940">
        <w:rPr>
          <w:rFonts w:ascii="GHEA Grapalat" w:hAnsi="GHEA Grapalat" w:cs="Sylfaen"/>
          <w:lang w:val="hy-AM"/>
        </w:rPr>
        <w:t>թվականի</w:t>
      </w:r>
      <w:r w:rsidRPr="00807940">
        <w:rPr>
          <w:rFonts w:ascii="GHEA Grapalat" w:hAnsi="GHEA Grapalat" w:cs="Sylfaen"/>
          <w:lang w:val="fr-FR"/>
        </w:rPr>
        <w:t xml:space="preserve"> </w:t>
      </w:r>
      <w:r w:rsidRPr="00807940">
        <w:rPr>
          <w:rFonts w:ascii="GHEA Grapalat" w:hAnsi="GHEA Grapalat" w:cs="Sylfaen"/>
          <w:lang w:val="hy-AM"/>
        </w:rPr>
        <w:t xml:space="preserve">որոշմամբ </w:t>
      </w:r>
      <w:r w:rsidRPr="00807940">
        <w:rPr>
          <w:rFonts w:ascii="GHEA Grapalat" w:hAnsi="GHEA Grapalat" w:cs="Tahoma"/>
          <w:lang w:val="hy-AM"/>
        </w:rPr>
        <w:t>երրորդ անձ «ԱԿԲԱ ԿՐԵԴ</w:t>
      </w:r>
      <w:r w:rsidR="00AA541B" w:rsidRPr="00807940">
        <w:rPr>
          <w:rFonts w:ascii="GHEA Grapalat" w:hAnsi="GHEA Grapalat" w:cs="Tahoma"/>
          <w:lang w:val="hy-AM"/>
        </w:rPr>
        <w:t>Ի</w:t>
      </w:r>
      <w:r w:rsidRPr="00807940">
        <w:rPr>
          <w:rFonts w:ascii="GHEA Grapalat" w:hAnsi="GHEA Grapalat" w:cs="Tahoma"/>
          <w:lang w:val="hy-AM"/>
        </w:rPr>
        <w:t>Տ ԱԳՐԻԿՈԼ ԲԱՆԿ» ՓԲԸ-ի կողմից ներկայացված միջնորդությունը՝ հայցի ապահովման միջոցը վերացնելու վերաբերյալ, բավարարվել է՝ ՀՀ վերաքննիչ վարչական դատարանի 10.01.2022 թվականի որոշմամբ ձեռնարկված հայցի ապահովման միջոցը վերացվել է:</w:t>
      </w:r>
    </w:p>
    <w:p w14:paraId="16C58974" w14:textId="6DCA2665" w:rsidR="003A519C" w:rsidRPr="00807940" w:rsidRDefault="003A519C" w:rsidP="001F269D">
      <w:pPr>
        <w:tabs>
          <w:tab w:val="left" w:pos="180"/>
          <w:tab w:val="left" w:pos="567"/>
          <w:tab w:val="left" w:pos="7605"/>
        </w:tabs>
        <w:spacing w:line="276" w:lineRule="auto"/>
        <w:ind w:firstLine="567"/>
        <w:jc w:val="both"/>
        <w:rPr>
          <w:rFonts w:ascii="GHEA Grapalat" w:hAnsi="GHEA Grapalat" w:cs="Sylfaen"/>
          <w:lang w:val="fr-FR"/>
        </w:rPr>
      </w:pPr>
      <w:r w:rsidRPr="00807940">
        <w:rPr>
          <w:rFonts w:ascii="GHEA Grapalat" w:hAnsi="GHEA Grapalat" w:cs="Sylfaen"/>
          <w:lang w:val="hy-AM"/>
        </w:rPr>
        <w:t xml:space="preserve">ՀՀ վերաքննիչ վարչական դատարանի (այսուհետ` Վերաքննիչ դատարան) 08.08.2022 թվականի որոշմամբ </w:t>
      </w:r>
      <w:r w:rsidRPr="00807940">
        <w:rPr>
          <w:rFonts w:ascii="GHEA Grapalat" w:hAnsi="GHEA Grapalat" w:cs="Tahoma"/>
          <w:lang w:val="hy-AM"/>
        </w:rPr>
        <w:t>Համահայցվորների վերաքննիչ բողոքը մերժվել է, և Դատարանի 26.04.2022 թվականի «Հայցի ապահովման միջոցը վերացնելու վերաբերյալ միջնորդությունը բավարարելու մասին» որոշումը</w:t>
      </w:r>
      <w:r w:rsidRPr="00807940">
        <w:rPr>
          <w:rFonts w:ascii="Calibri" w:hAnsi="Calibri" w:cs="Calibri"/>
          <w:lang w:val="hy-AM"/>
        </w:rPr>
        <w:t> </w:t>
      </w:r>
      <w:r w:rsidRPr="00807940">
        <w:rPr>
          <w:rFonts w:ascii="GHEA Grapalat" w:hAnsi="GHEA Grapalat" w:cs="Tahoma"/>
          <w:lang w:val="hy-AM"/>
        </w:rPr>
        <w:t>թողնվել է անփոփոխ։</w:t>
      </w:r>
    </w:p>
    <w:p w14:paraId="1AB111B1" w14:textId="77777777" w:rsidR="002A1302" w:rsidRPr="00807940" w:rsidRDefault="00C8063D" w:rsidP="001F269D">
      <w:pPr>
        <w:spacing w:line="276" w:lineRule="auto"/>
        <w:ind w:firstLine="567"/>
        <w:jc w:val="both"/>
        <w:rPr>
          <w:rFonts w:ascii="GHEA Grapalat" w:hAnsi="GHEA Grapalat"/>
          <w:shd w:val="clear" w:color="auto" w:fill="FFFFFF"/>
          <w:lang w:val="hy-AM"/>
        </w:rPr>
      </w:pPr>
      <w:r w:rsidRPr="00807940">
        <w:rPr>
          <w:rFonts w:ascii="GHEA Grapalat" w:hAnsi="GHEA Grapalat"/>
          <w:lang w:val="hy-AM"/>
        </w:rPr>
        <w:t xml:space="preserve">Սույն գործով վճռաբեկ բողոք </w:t>
      </w:r>
      <w:r w:rsidR="002A1302" w:rsidRPr="00807940">
        <w:rPr>
          <w:rFonts w:ascii="GHEA Grapalat" w:hAnsi="GHEA Grapalat"/>
          <w:lang w:val="hy-AM"/>
        </w:rPr>
        <w:t>են</w:t>
      </w:r>
      <w:r w:rsidRPr="00807940">
        <w:rPr>
          <w:rFonts w:ascii="GHEA Grapalat" w:hAnsi="GHEA Grapalat"/>
          <w:lang w:val="hy-AM"/>
        </w:rPr>
        <w:t xml:space="preserve"> </w:t>
      </w:r>
      <w:r w:rsidR="00FA5163" w:rsidRPr="00807940">
        <w:rPr>
          <w:rFonts w:ascii="GHEA Grapalat" w:hAnsi="GHEA Grapalat"/>
          <w:lang w:val="hy-AM"/>
        </w:rPr>
        <w:t xml:space="preserve">ներկայացրել </w:t>
      </w:r>
      <w:r w:rsidR="002A1302" w:rsidRPr="00807940">
        <w:rPr>
          <w:rFonts w:ascii="GHEA Grapalat" w:hAnsi="GHEA Grapalat"/>
          <w:lang w:val="hy-AM"/>
        </w:rPr>
        <w:t xml:space="preserve">Համահայցվորները </w:t>
      </w:r>
      <w:r w:rsidR="002A1302" w:rsidRPr="00807940">
        <w:rPr>
          <w:rFonts w:ascii="GHEA Grapalat" w:hAnsi="GHEA Grapalat"/>
          <w:shd w:val="clear" w:color="auto" w:fill="FFFFFF"/>
          <w:lang w:val="de-DE"/>
        </w:rPr>
        <w:t>(</w:t>
      </w:r>
      <w:r w:rsidR="002A1302" w:rsidRPr="00807940">
        <w:rPr>
          <w:rFonts w:ascii="GHEA Grapalat" w:hAnsi="GHEA Grapalat"/>
          <w:shd w:val="clear" w:color="auto" w:fill="FFFFFF"/>
          <w:lang w:val="hy-AM"/>
        </w:rPr>
        <w:t>ներկայացուցիչ՝ Լևոն Բաղդասարյան</w:t>
      </w:r>
      <w:r w:rsidR="002A1302" w:rsidRPr="00807940">
        <w:rPr>
          <w:rFonts w:ascii="GHEA Grapalat" w:hAnsi="GHEA Grapalat"/>
          <w:shd w:val="clear" w:color="auto" w:fill="FFFFFF"/>
          <w:lang w:val="de-DE"/>
        </w:rPr>
        <w:t>)</w:t>
      </w:r>
      <w:r w:rsidR="002A1302" w:rsidRPr="00807940">
        <w:rPr>
          <w:rFonts w:ascii="GHEA Grapalat" w:hAnsi="GHEA Grapalat"/>
          <w:shd w:val="clear" w:color="auto" w:fill="FFFFFF"/>
          <w:lang w:val="hy-AM"/>
        </w:rPr>
        <w:t>։</w:t>
      </w:r>
    </w:p>
    <w:p w14:paraId="1CA64CCF" w14:textId="5FCAC965" w:rsidR="00C8063D" w:rsidRPr="00807940" w:rsidRDefault="00C8063D" w:rsidP="001F269D">
      <w:pPr>
        <w:spacing w:line="276" w:lineRule="auto"/>
        <w:ind w:firstLine="567"/>
        <w:jc w:val="both"/>
        <w:rPr>
          <w:rFonts w:ascii="GHEA Grapalat" w:hAnsi="GHEA Grapalat"/>
          <w:lang w:val="hy-AM"/>
        </w:rPr>
      </w:pPr>
      <w:r w:rsidRPr="00807940">
        <w:rPr>
          <w:rFonts w:ascii="GHEA Grapalat" w:hAnsi="GHEA Grapalat"/>
          <w:lang w:val="hy-AM"/>
        </w:rPr>
        <w:t xml:space="preserve">Վճռաբեկ բողոքի պատասխան </w:t>
      </w:r>
      <w:r w:rsidR="003B21B0">
        <w:rPr>
          <w:rFonts w:ascii="GHEA Grapalat" w:hAnsi="GHEA Grapalat"/>
          <w:lang w:val="hy-AM"/>
        </w:rPr>
        <w:t>է</w:t>
      </w:r>
      <w:r w:rsidRPr="00807940">
        <w:rPr>
          <w:rFonts w:ascii="GHEA Grapalat" w:hAnsi="GHEA Grapalat"/>
          <w:lang w:val="hy-AM"/>
        </w:rPr>
        <w:t xml:space="preserve"> ներկայաց</w:t>
      </w:r>
      <w:r w:rsidR="003B21B0">
        <w:rPr>
          <w:rFonts w:ascii="GHEA Grapalat" w:hAnsi="GHEA Grapalat"/>
          <w:lang w:val="hy-AM"/>
        </w:rPr>
        <w:t>ր</w:t>
      </w:r>
      <w:r w:rsidRPr="00807940">
        <w:rPr>
          <w:rFonts w:ascii="GHEA Grapalat" w:hAnsi="GHEA Grapalat"/>
          <w:lang w:val="hy-AM"/>
        </w:rPr>
        <w:t>ել</w:t>
      </w:r>
      <w:r w:rsidR="003B21B0">
        <w:rPr>
          <w:rFonts w:ascii="GHEA Grapalat" w:hAnsi="GHEA Grapalat"/>
          <w:lang w:val="hy-AM"/>
        </w:rPr>
        <w:t xml:space="preserve"> </w:t>
      </w:r>
      <w:r w:rsidR="003B21B0">
        <w:rPr>
          <w:rFonts w:ascii="GHEA Grapalat" w:hAnsi="GHEA Grapalat"/>
          <w:shd w:val="clear" w:color="auto" w:fill="FFFFFF"/>
          <w:lang w:val="hy-AM"/>
        </w:rPr>
        <w:t xml:space="preserve">«ԱԿԲԱ ԲԱՆԿ» ԲԲԸ-ն </w:t>
      </w:r>
      <w:r w:rsidR="003B21B0" w:rsidRPr="00807940">
        <w:rPr>
          <w:rFonts w:ascii="GHEA Grapalat" w:hAnsi="GHEA Grapalat"/>
          <w:shd w:val="clear" w:color="auto" w:fill="FFFFFF"/>
          <w:lang w:val="de-DE"/>
        </w:rPr>
        <w:t>(</w:t>
      </w:r>
      <w:r w:rsidR="003B21B0">
        <w:rPr>
          <w:rFonts w:ascii="GHEA Grapalat" w:hAnsi="GHEA Grapalat"/>
          <w:shd w:val="clear" w:color="auto" w:fill="FFFFFF"/>
          <w:lang w:val="hy-AM"/>
        </w:rPr>
        <w:t>ներկայացուցիչ՝ Գարիկ Գևորգյան</w:t>
      </w:r>
      <w:r w:rsidR="003B21B0" w:rsidRPr="00807940">
        <w:rPr>
          <w:rFonts w:ascii="GHEA Grapalat" w:hAnsi="GHEA Grapalat"/>
          <w:shd w:val="clear" w:color="auto" w:fill="FFFFFF"/>
          <w:lang w:val="de-DE"/>
        </w:rPr>
        <w:t>)</w:t>
      </w:r>
      <w:r w:rsidRPr="00807940">
        <w:rPr>
          <w:rFonts w:ascii="GHEA Grapalat" w:hAnsi="GHEA Grapalat"/>
          <w:lang w:val="hy-AM"/>
        </w:rPr>
        <w:t>։</w:t>
      </w:r>
    </w:p>
    <w:p w14:paraId="32DD6ADB" w14:textId="77777777" w:rsidR="00C8063D" w:rsidRPr="00807940" w:rsidRDefault="00C8063D" w:rsidP="001F269D">
      <w:pPr>
        <w:spacing w:line="276" w:lineRule="auto"/>
        <w:ind w:firstLine="567"/>
        <w:jc w:val="both"/>
        <w:rPr>
          <w:rFonts w:ascii="GHEA Grapalat" w:hAnsi="GHEA Grapalat"/>
          <w:sz w:val="10"/>
          <w:szCs w:val="10"/>
          <w:lang w:val="de-DE"/>
        </w:rPr>
      </w:pPr>
    </w:p>
    <w:p w14:paraId="73591C3C" w14:textId="77777777" w:rsidR="00A56129" w:rsidRPr="00807940" w:rsidRDefault="00A56129" w:rsidP="001F269D">
      <w:pPr>
        <w:spacing w:line="276" w:lineRule="auto"/>
        <w:ind w:firstLine="567"/>
        <w:jc w:val="both"/>
        <w:rPr>
          <w:rFonts w:ascii="GHEA Grapalat" w:hAnsi="GHEA Grapalat"/>
          <w:sz w:val="10"/>
          <w:szCs w:val="10"/>
          <w:lang w:val="de-DE"/>
        </w:rPr>
      </w:pPr>
    </w:p>
    <w:p w14:paraId="3C9D3158" w14:textId="39A9FB2C" w:rsidR="00C8063D" w:rsidRPr="00807940" w:rsidRDefault="00C8063D" w:rsidP="001F269D">
      <w:pPr>
        <w:spacing w:line="276" w:lineRule="auto"/>
        <w:ind w:firstLine="567"/>
        <w:jc w:val="both"/>
        <w:rPr>
          <w:rFonts w:ascii="GHEA Grapalat" w:hAnsi="GHEA Grapalat"/>
          <w:b/>
          <w:bCs/>
          <w:iCs/>
          <w:lang w:val="de-DE"/>
        </w:rPr>
      </w:pPr>
      <w:r w:rsidRPr="00807940">
        <w:rPr>
          <w:rFonts w:ascii="GHEA Grapalat" w:hAnsi="GHEA Grapalat"/>
          <w:b/>
          <w:bCs/>
          <w:iCs/>
          <w:u w:val="single"/>
          <w:lang w:val="hy-AM"/>
        </w:rPr>
        <w:t xml:space="preserve">2. </w:t>
      </w:r>
      <w:r w:rsidRPr="00807940">
        <w:rPr>
          <w:rFonts w:ascii="GHEA Grapalat" w:hAnsi="GHEA Grapalat" w:cs="Sylfaen"/>
          <w:b/>
          <w:bCs/>
          <w:iCs/>
          <w:u w:val="single"/>
          <w:lang w:val="hy-AM"/>
        </w:rPr>
        <w:t>Վճռաբեկ</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բողոքի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հիմքը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հիմնավորումները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և</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պահանջը</w:t>
      </w:r>
      <w:r w:rsidRPr="00807940">
        <w:rPr>
          <w:rFonts w:ascii="GHEA Grapalat" w:hAnsi="GHEA Grapalat"/>
          <w:b/>
          <w:bCs/>
          <w:iCs/>
          <w:lang w:val="de-DE"/>
        </w:rPr>
        <w:t>.</w:t>
      </w:r>
    </w:p>
    <w:p w14:paraId="757AC712" w14:textId="622EE335" w:rsidR="00C8063D" w:rsidRPr="00807940" w:rsidRDefault="00C8063D" w:rsidP="001F269D">
      <w:pPr>
        <w:spacing w:line="276" w:lineRule="auto"/>
        <w:ind w:firstLine="567"/>
        <w:jc w:val="both"/>
        <w:rPr>
          <w:rFonts w:ascii="GHEA Grapalat" w:hAnsi="GHEA Grapalat"/>
          <w:lang w:val="de-DE"/>
        </w:rPr>
      </w:pPr>
      <w:r w:rsidRPr="00807940">
        <w:rPr>
          <w:rFonts w:ascii="GHEA Grapalat" w:hAnsi="GHEA Grapalat" w:cs="Sylfaen"/>
          <w:lang w:val="de-DE"/>
        </w:rPr>
        <w:t>Սույն</w:t>
      </w:r>
      <w:r w:rsidRPr="00807940">
        <w:rPr>
          <w:rFonts w:ascii="GHEA Grapalat" w:hAnsi="GHEA Grapalat"/>
          <w:lang w:val="de-DE"/>
        </w:rPr>
        <w:t xml:space="preserve"> </w:t>
      </w:r>
      <w:r w:rsidRPr="00807940">
        <w:rPr>
          <w:rFonts w:ascii="GHEA Grapalat" w:hAnsi="GHEA Grapalat" w:cs="Sylfaen"/>
          <w:lang w:val="de-DE"/>
        </w:rPr>
        <w:t>վճռաբեկ</w:t>
      </w:r>
      <w:r w:rsidRPr="00807940">
        <w:rPr>
          <w:rFonts w:ascii="GHEA Grapalat" w:hAnsi="GHEA Grapalat"/>
          <w:lang w:val="de-DE"/>
        </w:rPr>
        <w:t xml:space="preserve"> </w:t>
      </w:r>
      <w:r w:rsidRPr="00807940">
        <w:rPr>
          <w:rFonts w:ascii="GHEA Grapalat" w:hAnsi="GHEA Grapalat" w:cs="Sylfaen"/>
          <w:lang w:val="de-DE"/>
        </w:rPr>
        <w:t>բողոքը</w:t>
      </w:r>
      <w:r w:rsidRPr="00807940">
        <w:rPr>
          <w:rFonts w:ascii="GHEA Grapalat" w:hAnsi="GHEA Grapalat"/>
          <w:lang w:val="de-DE"/>
        </w:rPr>
        <w:t xml:space="preserve"> </w:t>
      </w:r>
      <w:r w:rsidRPr="00807940">
        <w:rPr>
          <w:rFonts w:ascii="GHEA Grapalat" w:hAnsi="GHEA Grapalat" w:cs="Sylfaen"/>
          <w:lang w:val="de-DE"/>
        </w:rPr>
        <w:t>քննվում</w:t>
      </w:r>
      <w:r w:rsidRPr="00807940">
        <w:rPr>
          <w:rFonts w:ascii="GHEA Grapalat" w:hAnsi="GHEA Grapalat"/>
          <w:lang w:val="de-DE"/>
        </w:rPr>
        <w:t xml:space="preserve"> </w:t>
      </w:r>
      <w:r w:rsidRPr="00807940">
        <w:rPr>
          <w:rFonts w:ascii="GHEA Grapalat" w:hAnsi="GHEA Grapalat" w:cs="Sylfaen"/>
          <w:lang w:val="de-DE"/>
        </w:rPr>
        <w:t>է</w:t>
      </w:r>
      <w:r w:rsidRPr="00807940">
        <w:rPr>
          <w:rFonts w:ascii="GHEA Grapalat" w:hAnsi="GHEA Grapalat"/>
          <w:lang w:val="de-DE"/>
        </w:rPr>
        <w:t xml:space="preserve"> </w:t>
      </w:r>
      <w:r w:rsidRPr="00807940">
        <w:rPr>
          <w:rFonts w:ascii="GHEA Grapalat" w:hAnsi="GHEA Grapalat" w:cs="Sylfaen"/>
          <w:lang w:val="de-DE"/>
        </w:rPr>
        <w:t>հետևյալ</w:t>
      </w:r>
      <w:r w:rsidRPr="00807940">
        <w:rPr>
          <w:rFonts w:ascii="GHEA Grapalat" w:hAnsi="GHEA Grapalat"/>
          <w:lang w:val="de-DE"/>
        </w:rPr>
        <w:t xml:space="preserve"> </w:t>
      </w:r>
      <w:r w:rsidRPr="00807940">
        <w:rPr>
          <w:rFonts w:ascii="GHEA Grapalat" w:hAnsi="GHEA Grapalat" w:cs="Sylfaen"/>
          <w:lang w:val="de-DE"/>
        </w:rPr>
        <w:t>հիմքի</w:t>
      </w:r>
      <w:r w:rsidRPr="00807940">
        <w:rPr>
          <w:rFonts w:ascii="GHEA Grapalat" w:hAnsi="GHEA Grapalat"/>
          <w:lang w:val="de-DE"/>
        </w:rPr>
        <w:t xml:space="preserve"> </w:t>
      </w:r>
      <w:r w:rsidRPr="00807940">
        <w:rPr>
          <w:rFonts w:ascii="GHEA Grapalat" w:hAnsi="GHEA Grapalat" w:cs="Sylfaen"/>
          <w:lang w:val="de-DE"/>
        </w:rPr>
        <w:t>սահմաններում</w:t>
      </w:r>
      <w:r w:rsidR="00046C78" w:rsidRPr="00807940">
        <w:rPr>
          <w:rFonts w:ascii="GHEA Grapalat" w:hAnsi="GHEA Grapalat" w:cs="Sylfaen"/>
          <w:lang w:val="de-DE"/>
        </w:rPr>
        <w:t>՝</w:t>
      </w:r>
      <w:r w:rsidRPr="00807940">
        <w:rPr>
          <w:rFonts w:ascii="GHEA Grapalat" w:hAnsi="GHEA Grapalat"/>
          <w:lang w:val="de-DE"/>
        </w:rPr>
        <w:t xml:space="preserve"> </w:t>
      </w:r>
      <w:r w:rsidRPr="00807940">
        <w:rPr>
          <w:rFonts w:ascii="GHEA Grapalat" w:hAnsi="GHEA Grapalat" w:cs="Sylfaen"/>
          <w:lang w:val="de-DE"/>
        </w:rPr>
        <w:t>ներքոհիշյալ</w:t>
      </w:r>
      <w:r w:rsidRPr="00807940">
        <w:rPr>
          <w:rFonts w:ascii="GHEA Grapalat" w:hAnsi="GHEA Grapalat"/>
          <w:lang w:val="de-DE"/>
        </w:rPr>
        <w:t xml:space="preserve"> </w:t>
      </w:r>
      <w:r w:rsidRPr="00807940">
        <w:rPr>
          <w:rFonts w:ascii="GHEA Grapalat" w:hAnsi="GHEA Grapalat" w:cs="Sylfaen"/>
          <w:lang w:val="de-DE"/>
        </w:rPr>
        <w:t>հիմնավորումներով</w:t>
      </w:r>
      <w:r w:rsidRPr="00807940">
        <w:rPr>
          <w:rFonts w:ascii="GHEA Grapalat" w:hAnsi="GHEA Grapalat"/>
          <w:lang w:val="de-DE"/>
        </w:rPr>
        <w:t>.</w:t>
      </w:r>
    </w:p>
    <w:p w14:paraId="0233F009" w14:textId="2A3F0CE9" w:rsidR="00C8063D" w:rsidRPr="00807940" w:rsidRDefault="00C8063D" w:rsidP="001F269D">
      <w:pPr>
        <w:tabs>
          <w:tab w:val="left" w:pos="9214"/>
        </w:tabs>
        <w:spacing w:line="276" w:lineRule="auto"/>
        <w:ind w:firstLine="567"/>
        <w:jc w:val="both"/>
        <w:rPr>
          <w:rFonts w:ascii="GHEA Grapalat" w:hAnsi="GHEA Grapalat"/>
          <w:i/>
          <w:iCs/>
          <w:lang w:val="hy-AM"/>
        </w:rPr>
      </w:pPr>
      <w:r w:rsidRPr="00807940">
        <w:rPr>
          <w:rFonts w:ascii="GHEA Grapalat" w:hAnsi="GHEA Grapalat"/>
          <w:i/>
          <w:iCs/>
          <w:lang w:val="hy-AM"/>
        </w:rPr>
        <w:t xml:space="preserve">Վերաքննիչ դատարանը խախտել է </w:t>
      </w:r>
      <w:r w:rsidR="00B54233" w:rsidRPr="00807940">
        <w:rPr>
          <w:rFonts w:ascii="GHEA Grapalat" w:hAnsi="GHEA Grapalat"/>
          <w:i/>
          <w:iCs/>
          <w:lang w:val="hy-AM"/>
        </w:rPr>
        <w:t>ՀՀ Սահմանադրության 61-րդ և 63-րդ հոդվածները, ՀՀ վարչական դատավարության օրենսգրքի 27-րդ, 91-րդ, 93-րդ, 123-րդ և 144-րդ հոդվածները,</w:t>
      </w:r>
      <w:r w:rsidR="00507AF1" w:rsidRPr="00807940">
        <w:rPr>
          <w:rFonts w:ascii="GHEA Grapalat" w:hAnsi="GHEA Grapalat"/>
          <w:i/>
          <w:iCs/>
          <w:lang w:val="hy-AM"/>
        </w:rPr>
        <w:t xml:space="preserve"> </w:t>
      </w:r>
      <w:r w:rsidR="00B54233" w:rsidRPr="00807940">
        <w:rPr>
          <w:rFonts w:ascii="GHEA Grapalat" w:hAnsi="GHEA Grapalat"/>
          <w:i/>
          <w:iCs/>
          <w:lang w:val="hy-AM"/>
        </w:rPr>
        <w:t>ՀՀ քաղաքացիական դատավարության օրենսգրքի 5-9-րդ հոդվածներ</w:t>
      </w:r>
      <w:r w:rsidR="00507AF1" w:rsidRPr="00807940">
        <w:rPr>
          <w:rFonts w:ascii="GHEA Grapalat" w:hAnsi="GHEA Grapalat"/>
          <w:i/>
          <w:iCs/>
          <w:lang w:val="hy-AM"/>
        </w:rPr>
        <w:t>ը։</w:t>
      </w:r>
    </w:p>
    <w:p w14:paraId="5F5FF9B9" w14:textId="22DE66DA" w:rsidR="003B6B51" w:rsidRPr="00807940" w:rsidRDefault="00C8063D" w:rsidP="001F269D">
      <w:pPr>
        <w:spacing w:line="276" w:lineRule="auto"/>
        <w:ind w:firstLine="567"/>
        <w:jc w:val="both"/>
        <w:rPr>
          <w:rFonts w:ascii="GHEA Grapalat" w:hAnsi="GHEA Grapalat"/>
          <w:i/>
          <w:lang w:val="de-DE"/>
        </w:rPr>
      </w:pPr>
      <w:r w:rsidRPr="00807940">
        <w:rPr>
          <w:rFonts w:ascii="GHEA Grapalat" w:hAnsi="GHEA Grapalat" w:cs="Sylfaen"/>
          <w:i/>
          <w:lang w:val="de-DE"/>
        </w:rPr>
        <w:t>Բողոք</w:t>
      </w:r>
      <w:r w:rsidRPr="00807940">
        <w:rPr>
          <w:rFonts w:ascii="GHEA Grapalat" w:hAnsi="GHEA Grapalat"/>
          <w:i/>
          <w:lang w:val="de-DE"/>
        </w:rPr>
        <w:t xml:space="preserve"> </w:t>
      </w:r>
      <w:r w:rsidRPr="00807940">
        <w:rPr>
          <w:rFonts w:ascii="GHEA Grapalat" w:hAnsi="GHEA Grapalat" w:cs="Sylfaen"/>
          <w:i/>
          <w:lang w:val="de-DE"/>
        </w:rPr>
        <w:t>բերած</w:t>
      </w:r>
      <w:r w:rsidRPr="00807940">
        <w:rPr>
          <w:rFonts w:ascii="GHEA Grapalat" w:hAnsi="GHEA Grapalat"/>
          <w:i/>
          <w:lang w:val="de-DE"/>
        </w:rPr>
        <w:t xml:space="preserve"> </w:t>
      </w:r>
      <w:r w:rsidR="00050B58">
        <w:rPr>
          <w:rFonts w:ascii="GHEA Grapalat" w:hAnsi="GHEA Grapalat" w:cs="Sylfaen"/>
          <w:i/>
          <w:lang w:val="de-DE"/>
        </w:rPr>
        <w:t>անձ</w:t>
      </w:r>
      <w:r w:rsidR="00050B58">
        <w:rPr>
          <w:rFonts w:ascii="GHEA Grapalat" w:hAnsi="GHEA Grapalat" w:cs="Sylfaen"/>
          <w:i/>
          <w:lang w:val="hy-AM"/>
        </w:rPr>
        <w:t>ինք</w:t>
      </w:r>
      <w:r w:rsidRPr="00807940">
        <w:rPr>
          <w:rFonts w:ascii="GHEA Grapalat" w:hAnsi="GHEA Grapalat"/>
          <w:i/>
          <w:lang w:val="de-DE"/>
        </w:rPr>
        <w:t xml:space="preserve"> </w:t>
      </w:r>
      <w:r w:rsidRPr="00807940">
        <w:rPr>
          <w:rFonts w:ascii="GHEA Grapalat" w:hAnsi="GHEA Grapalat" w:cs="Sylfaen"/>
          <w:i/>
          <w:lang w:val="de-DE"/>
        </w:rPr>
        <w:t>նշված</w:t>
      </w:r>
      <w:r w:rsidRPr="00807940">
        <w:rPr>
          <w:rFonts w:ascii="GHEA Grapalat" w:hAnsi="GHEA Grapalat"/>
          <w:i/>
          <w:lang w:val="de-DE"/>
        </w:rPr>
        <w:t xml:space="preserve"> </w:t>
      </w:r>
      <w:r w:rsidRPr="00807940">
        <w:rPr>
          <w:rFonts w:ascii="GHEA Grapalat" w:hAnsi="GHEA Grapalat" w:cs="Sylfaen"/>
          <w:i/>
          <w:lang w:val="de-DE"/>
        </w:rPr>
        <w:t>պնդումը</w:t>
      </w:r>
      <w:r w:rsidRPr="00807940">
        <w:rPr>
          <w:rFonts w:ascii="GHEA Grapalat" w:hAnsi="GHEA Grapalat"/>
          <w:i/>
          <w:lang w:val="de-DE"/>
        </w:rPr>
        <w:t xml:space="preserve"> </w:t>
      </w:r>
      <w:r w:rsidRPr="00807940">
        <w:rPr>
          <w:rFonts w:ascii="GHEA Grapalat" w:hAnsi="GHEA Grapalat" w:cs="Sylfaen"/>
          <w:i/>
          <w:lang w:val="de-DE"/>
        </w:rPr>
        <w:t>պատճառաբան</w:t>
      </w:r>
      <w:r w:rsidRPr="00807940">
        <w:rPr>
          <w:rFonts w:ascii="GHEA Grapalat" w:hAnsi="GHEA Grapalat" w:cs="Sylfaen"/>
          <w:i/>
          <w:lang w:val="hy-AM"/>
        </w:rPr>
        <w:t xml:space="preserve">ել </w:t>
      </w:r>
      <w:r w:rsidR="00050B58">
        <w:rPr>
          <w:rFonts w:ascii="GHEA Grapalat" w:hAnsi="GHEA Grapalat" w:cs="Sylfaen"/>
          <w:i/>
          <w:lang w:val="hy-AM"/>
        </w:rPr>
        <w:t>են</w:t>
      </w:r>
      <w:r w:rsidRPr="00807940">
        <w:rPr>
          <w:rFonts w:ascii="GHEA Grapalat" w:hAnsi="GHEA Grapalat"/>
          <w:i/>
          <w:lang w:val="de-DE"/>
        </w:rPr>
        <w:t xml:space="preserve"> </w:t>
      </w:r>
      <w:r w:rsidRPr="00807940">
        <w:rPr>
          <w:rFonts w:ascii="GHEA Grapalat" w:hAnsi="GHEA Grapalat" w:cs="Sylfaen"/>
          <w:i/>
          <w:lang w:val="de-DE"/>
        </w:rPr>
        <w:t>հետևյալ</w:t>
      </w:r>
      <w:r w:rsidRPr="00807940">
        <w:rPr>
          <w:rFonts w:ascii="GHEA Grapalat" w:hAnsi="GHEA Grapalat"/>
          <w:i/>
          <w:lang w:val="de-DE"/>
        </w:rPr>
        <w:t xml:space="preserve"> </w:t>
      </w:r>
      <w:r w:rsidRPr="00807940">
        <w:rPr>
          <w:rFonts w:ascii="GHEA Grapalat" w:hAnsi="GHEA Grapalat" w:cs="Sylfaen"/>
          <w:i/>
          <w:lang w:val="de-DE"/>
        </w:rPr>
        <w:t>փաստարկներով</w:t>
      </w:r>
      <w:r w:rsidRPr="00807940">
        <w:rPr>
          <w:rFonts w:ascii="GHEA Grapalat" w:hAnsi="GHEA Grapalat"/>
          <w:i/>
          <w:lang w:val="de-DE"/>
        </w:rPr>
        <w:t>.</w:t>
      </w:r>
    </w:p>
    <w:p w14:paraId="68D5D4A0" w14:textId="6E3C8FBC" w:rsidR="00FA1DA2" w:rsidRDefault="003B6B51" w:rsidP="001F269D">
      <w:pPr>
        <w:spacing w:line="276" w:lineRule="auto"/>
        <w:ind w:firstLine="567"/>
        <w:jc w:val="both"/>
        <w:rPr>
          <w:rFonts w:ascii="GHEA Grapalat" w:hAnsi="GHEA Grapalat" w:cs="Sylfaen"/>
          <w:lang w:val="hy-AM"/>
        </w:rPr>
      </w:pPr>
      <w:r w:rsidRPr="00807940">
        <w:rPr>
          <w:rFonts w:ascii="GHEA Grapalat" w:hAnsi="GHEA Grapalat" w:cs="Sylfaen"/>
          <w:lang w:val="hy-AM"/>
        </w:rPr>
        <w:lastRenderedPageBreak/>
        <w:t xml:space="preserve">Սույն գործով </w:t>
      </w:r>
      <w:r w:rsidR="00B54233" w:rsidRPr="00807940">
        <w:rPr>
          <w:rFonts w:ascii="GHEA Grapalat" w:hAnsi="GHEA Grapalat" w:cs="Sylfaen"/>
          <w:lang w:val="de-DE"/>
        </w:rPr>
        <w:t xml:space="preserve">Դատարանը 26.04.2022 թվականի որոշմամբ հայցի ապահովման միջոցը վերացրել է, քանի որ գտել է, որ այլևս բացակայում է ՀՀ վերաքննիչ վարչական դատարանի 10.01.2022 թվականի որոշմամբ ձեռնարկված հայցի ապահովման միջոցի պահպանման իրավական </w:t>
      </w:r>
      <w:r w:rsidR="00FA1DA2">
        <w:rPr>
          <w:rFonts w:ascii="GHEA Grapalat" w:hAnsi="GHEA Grapalat" w:cs="Sylfaen"/>
          <w:lang w:val="de-DE"/>
        </w:rPr>
        <w:t>անհրաժեշտություն</w:t>
      </w:r>
      <w:r w:rsidR="00FA1DA2">
        <w:rPr>
          <w:rFonts w:ascii="GHEA Grapalat" w:hAnsi="GHEA Grapalat" w:cs="Sylfaen"/>
          <w:lang w:val="hy-AM"/>
        </w:rPr>
        <w:t>ն</w:t>
      </w:r>
      <w:r w:rsidRPr="00807940">
        <w:rPr>
          <w:rFonts w:ascii="GHEA Grapalat" w:hAnsi="GHEA Grapalat" w:cs="Sylfaen"/>
          <w:lang w:val="hy-AM"/>
        </w:rPr>
        <w:t xml:space="preserve"> այն պատճառաբանությամբ</w:t>
      </w:r>
      <w:r w:rsidR="00B54233" w:rsidRPr="00807940">
        <w:rPr>
          <w:rFonts w:ascii="GHEA Grapalat" w:hAnsi="GHEA Grapalat" w:cs="Sylfaen"/>
          <w:lang w:val="de-DE"/>
        </w:rPr>
        <w:t>, որ ոչ ճիշտ հայցատեսակի առկայության պայմաններում կիրառված հայցի ապահովման պահպանումն առնվազն մատնանշումից հետո առարկայազուրկ է և չի ծառայում հայցի ապահովմամբ հետապնդվող նպատակին</w:t>
      </w:r>
      <w:r w:rsidRPr="00807940">
        <w:rPr>
          <w:rFonts w:ascii="GHEA Grapalat" w:hAnsi="GHEA Grapalat" w:cs="Sylfaen"/>
          <w:lang w:val="hy-AM"/>
        </w:rPr>
        <w:t>։ Նման որոշում կայացվել է</w:t>
      </w:r>
      <w:r w:rsidR="00B54233" w:rsidRPr="00807940">
        <w:rPr>
          <w:rFonts w:ascii="GHEA Grapalat" w:hAnsi="GHEA Grapalat" w:cs="Sylfaen"/>
          <w:lang w:val="de-DE"/>
        </w:rPr>
        <w:t xml:space="preserve"> առանց հաշվի առնելու այն հանգամանքը, որ հայցվորներ Գոռ Մնացականյանի, Կարեն Մնացականյանի, Հռիփսիմե Մնացականյանի, Նենսի Մնացականյանի</w:t>
      </w:r>
      <w:r w:rsidR="00755CC2" w:rsidRPr="00755CC2">
        <w:rPr>
          <w:rFonts w:ascii="GHEA Grapalat" w:hAnsi="GHEA Grapalat" w:cs="Sylfaen"/>
          <w:lang w:val="de-DE"/>
        </w:rPr>
        <w:t xml:space="preserve"> </w:t>
      </w:r>
      <w:r w:rsidR="00755CC2">
        <w:rPr>
          <w:rFonts w:ascii="GHEA Grapalat" w:hAnsi="GHEA Grapalat" w:cs="Sylfaen"/>
          <w:lang w:val="hy-AM"/>
        </w:rPr>
        <w:t xml:space="preserve">և </w:t>
      </w:r>
      <w:r w:rsidR="00755CC2" w:rsidRPr="00807940">
        <w:rPr>
          <w:rFonts w:ascii="GHEA Grapalat" w:hAnsi="GHEA Grapalat" w:cs="Sylfaen"/>
          <w:lang w:val="de-DE"/>
        </w:rPr>
        <w:t>Ստեֆանի Մնացականյանի</w:t>
      </w:r>
      <w:r w:rsidR="00755CC2">
        <w:rPr>
          <w:rFonts w:ascii="GHEA Grapalat" w:hAnsi="GHEA Grapalat" w:cs="Sylfaen"/>
          <w:lang w:val="hy-AM"/>
        </w:rPr>
        <w:t xml:space="preserve"> </w:t>
      </w:r>
      <w:r w:rsidR="00B54233" w:rsidRPr="00807940">
        <w:rPr>
          <w:rFonts w:ascii="GHEA Grapalat" w:hAnsi="GHEA Grapalat" w:cs="Sylfaen"/>
          <w:lang w:val="de-DE"/>
        </w:rPr>
        <w:t xml:space="preserve">օրինական ներկայացուցիչ՝ Հռիփսիմե Մնացականյանի մասով Հարկադիր կատարումն ապահովող ծառայությունը բնակարանից վտարելու մասին որոշում չի կայացրել, որոշում կայացվել է բացառապես հայցվոր Սուսաննա Հակոբյանի մասով, որպիսի եզրահանգման եկել է նաև </w:t>
      </w:r>
      <w:r w:rsidRPr="00807940">
        <w:rPr>
          <w:rFonts w:ascii="GHEA Grapalat" w:hAnsi="GHEA Grapalat" w:cs="Sylfaen"/>
          <w:lang w:val="hy-AM"/>
        </w:rPr>
        <w:t>ՀՀ վ</w:t>
      </w:r>
      <w:r w:rsidR="00B54233" w:rsidRPr="00807940">
        <w:rPr>
          <w:rFonts w:ascii="GHEA Grapalat" w:hAnsi="GHEA Grapalat" w:cs="Sylfaen"/>
          <w:lang w:val="de-DE"/>
        </w:rPr>
        <w:t>արչական դատարանը 19.05.2022 թվականի թիվ ՎԴ/2935/05/22 վարչական գործով՝ վերջիններիս հայցադիմումի ընդունումը մերժելիս</w:t>
      </w:r>
      <w:r w:rsidRPr="00807940">
        <w:rPr>
          <w:rFonts w:ascii="GHEA Grapalat" w:hAnsi="GHEA Grapalat" w:cs="Sylfaen"/>
          <w:lang w:val="hy-AM"/>
        </w:rPr>
        <w:t>։ Ո</w:t>
      </w:r>
      <w:r w:rsidR="00B54233" w:rsidRPr="00807940">
        <w:rPr>
          <w:rFonts w:ascii="GHEA Grapalat" w:hAnsi="GHEA Grapalat" w:cs="Sylfaen"/>
          <w:lang w:val="de-DE"/>
        </w:rPr>
        <w:t>ւստի վերջիններիս գործողության կատարման հայցի ներկայացում</w:t>
      </w:r>
      <w:r w:rsidR="006E5042">
        <w:rPr>
          <w:rFonts w:ascii="GHEA Grapalat" w:hAnsi="GHEA Grapalat" w:cs="Sylfaen"/>
          <w:lang w:val="hy-AM"/>
        </w:rPr>
        <w:t>ն</w:t>
      </w:r>
      <w:r w:rsidR="00B54233" w:rsidRPr="00807940">
        <w:rPr>
          <w:rFonts w:ascii="GHEA Grapalat" w:hAnsi="GHEA Grapalat" w:cs="Sylfaen"/>
          <w:lang w:val="de-DE"/>
        </w:rPr>
        <w:t xml:space="preserve"> եղել է ճիշտ հայցատեսակ</w:t>
      </w:r>
      <w:r w:rsidR="00FA1DA2">
        <w:rPr>
          <w:rFonts w:ascii="GHEA Grapalat" w:hAnsi="GHEA Grapalat" w:cs="Sylfaen"/>
          <w:lang w:val="hy-AM"/>
        </w:rPr>
        <w:t>։</w:t>
      </w:r>
    </w:p>
    <w:p w14:paraId="65B3372E" w14:textId="76A229C6" w:rsidR="00B54233" w:rsidRPr="00FA1DA2" w:rsidRDefault="00FA1DA2" w:rsidP="001F269D">
      <w:pPr>
        <w:spacing w:line="276" w:lineRule="auto"/>
        <w:ind w:firstLine="567"/>
        <w:jc w:val="both"/>
        <w:rPr>
          <w:rFonts w:ascii="GHEA Grapalat" w:hAnsi="GHEA Grapalat" w:cs="Sylfaen"/>
          <w:lang w:val="hy-AM"/>
        </w:rPr>
      </w:pPr>
      <w:r>
        <w:rPr>
          <w:rFonts w:ascii="GHEA Grapalat" w:hAnsi="GHEA Grapalat" w:cs="Sylfaen"/>
          <w:lang w:val="hy-AM"/>
        </w:rPr>
        <w:t>Բ</w:t>
      </w:r>
      <w:r w:rsidR="00B54233" w:rsidRPr="00807940">
        <w:rPr>
          <w:rFonts w:ascii="GHEA Grapalat" w:hAnsi="GHEA Grapalat" w:cs="Sylfaen"/>
          <w:lang w:val="de-DE"/>
        </w:rPr>
        <w:t>ացի այդ</w:t>
      </w:r>
      <w:r>
        <w:rPr>
          <w:rFonts w:ascii="GHEA Grapalat" w:hAnsi="GHEA Grapalat" w:cs="Sylfaen"/>
          <w:lang w:val="hy-AM"/>
        </w:rPr>
        <w:t>,</w:t>
      </w:r>
      <w:r w:rsidR="00B54233" w:rsidRPr="00807940">
        <w:rPr>
          <w:rFonts w:ascii="GHEA Grapalat" w:hAnsi="GHEA Grapalat" w:cs="Sylfaen"/>
          <w:lang w:val="de-DE"/>
        </w:rPr>
        <w:t xml:space="preserve"> տնօրինչականության սկզբունքի լույսի ներքո </w:t>
      </w:r>
      <w:r w:rsidR="003B6B51" w:rsidRPr="00807940">
        <w:rPr>
          <w:rFonts w:ascii="GHEA Grapalat" w:hAnsi="GHEA Grapalat" w:cs="Sylfaen"/>
          <w:lang w:val="hy-AM"/>
        </w:rPr>
        <w:t>Համահ</w:t>
      </w:r>
      <w:r w:rsidR="00B54233" w:rsidRPr="00807940">
        <w:rPr>
          <w:rFonts w:ascii="GHEA Grapalat" w:hAnsi="GHEA Grapalat" w:cs="Sylfaen"/>
          <w:lang w:val="de-DE"/>
        </w:rPr>
        <w:t xml:space="preserve">այցվորներն իրենք են որոշում ինչպիսի հայցատեսակով արդյունավետ դատական պաշտպանություն իրականացնել դատարանում և </w:t>
      </w:r>
      <w:r w:rsidR="003B6B51" w:rsidRPr="00807940">
        <w:rPr>
          <w:rFonts w:ascii="GHEA Grapalat" w:hAnsi="GHEA Grapalat" w:cs="Sylfaen"/>
          <w:lang w:val="hy-AM"/>
        </w:rPr>
        <w:t>դ</w:t>
      </w:r>
      <w:r w:rsidR="00B54233" w:rsidRPr="00807940">
        <w:rPr>
          <w:rFonts w:ascii="GHEA Grapalat" w:hAnsi="GHEA Grapalat" w:cs="Sylfaen"/>
          <w:lang w:val="de-DE"/>
        </w:rPr>
        <w:t>ատարանի՝ ոչ ճիշտ հայցատեսակը ճիշտ հայցատեսակով փոխարինելու մասին որոշումը չէր կարող հանդիսանալ հայցի ապահովման վերացման փաստական հիմք:</w:t>
      </w:r>
    </w:p>
    <w:p w14:paraId="148508DC" w14:textId="70DCD08E" w:rsidR="00B54233" w:rsidRPr="00807940" w:rsidRDefault="00C9635E" w:rsidP="001F269D">
      <w:pPr>
        <w:spacing w:line="276" w:lineRule="auto"/>
        <w:ind w:firstLine="567"/>
        <w:jc w:val="both"/>
        <w:rPr>
          <w:rFonts w:ascii="GHEA Grapalat" w:hAnsi="GHEA Grapalat" w:cs="Sylfaen"/>
          <w:lang w:val="de-DE"/>
        </w:rPr>
      </w:pPr>
      <w:r w:rsidRPr="00807940">
        <w:rPr>
          <w:rFonts w:ascii="GHEA Grapalat" w:hAnsi="GHEA Grapalat" w:cs="Sylfaen"/>
          <w:lang w:val="hy-AM"/>
        </w:rPr>
        <w:t xml:space="preserve">Հատկանշական է այն հանգամանքը, </w:t>
      </w:r>
      <w:r w:rsidR="00B54233" w:rsidRPr="00807940">
        <w:rPr>
          <w:rFonts w:ascii="GHEA Grapalat" w:hAnsi="GHEA Grapalat" w:cs="Sylfaen"/>
          <w:lang w:val="de-DE"/>
        </w:rPr>
        <w:t xml:space="preserve">որ եթե Դատարանը գտել էր, որ գործի վարույթը ենթակա է կարճման՝ մատնանշմամբ նախատեսված գործողությունները </w:t>
      </w:r>
      <w:r w:rsidR="00F122F8" w:rsidRPr="00807940">
        <w:rPr>
          <w:rFonts w:ascii="GHEA Grapalat" w:hAnsi="GHEA Grapalat" w:cs="Sylfaen"/>
          <w:lang w:val="hy-AM"/>
        </w:rPr>
        <w:t>Համահ</w:t>
      </w:r>
      <w:r w:rsidR="00B54233" w:rsidRPr="00807940">
        <w:rPr>
          <w:rFonts w:ascii="GHEA Grapalat" w:hAnsi="GHEA Grapalat" w:cs="Sylfaen"/>
          <w:lang w:val="de-DE"/>
        </w:rPr>
        <w:t>այցվորների կողմից չկատարվելու հիմքով, ապա գործի վարույթն արդեն իսկ պետք է կարճված լիներ 29.03.2022 թվականի որոշման դրությամբ՝ հաշվի առնելով, որ մատնանշում կատարելու մասին որոշումը</w:t>
      </w:r>
      <w:r w:rsidR="00A66416">
        <w:rPr>
          <w:rFonts w:ascii="GHEA Grapalat" w:hAnsi="GHEA Grapalat" w:cs="Sylfaen"/>
          <w:lang w:val="hy-AM"/>
        </w:rPr>
        <w:t xml:space="preserve"> կայացվել է</w:t>
      </w:r>
      <w:r w:rsidR="00B54233" w:rsidRPr="00807940">
        <w:rPr>
          <w:rFonts w:ascii="GHEA Grapalat" w:hAnsi="GHEA Grapalat" w:cs="Sylfaen"/>
          <w:lang w:val="de-DE"/>
        </w:rPr>
        <w:t xml:space="preserve"> 11.03.2022 թվականին, իսկ </w:t>
      </w:r>
      <w:r w:rsidR="00F122F8" w:rsidRPr="00807940">
        <w:rPr>
          <w:rFonts w:ascii="GHEA Grapalat" w:hAnsi="GHEA Grapalat" w:cs="Sylfaen"/>
          <w:lang w:val="hy-AM"/>
        </w:rPr>
        <w:t>Համահ</w:t>
      </w:r>
      <w:r w:rsidR="00B54233" w:rsidRPr="00807940">
        <w:rPr>
          <w:rFonts w:ascii="GHEA Grapalat" w:hAnsi="GHEA Grapalat" w:cs="Sylfaen"/>
          <w:lang w:val="de-DE"/>
        </w:rPr>
        <w:t>այցվորներն իրենց կամահայտնությունը՝ հայցատեսակը չփոփոխելու վերաբերյալ հայտնել են մինչև դատական նիստը՝ 25.03.2022 թվականին, ուստի՝ միջնորդության ներկայացման պահին արդեն իսկ գործի վարույթը պետք է կարճվեր, այնինչ՝ կարճվել է երկրորդ անգամ ներկայացված հայցի ապահովման միջոցը վերացնելու մասին միջնորդության քննությունից հետո՝ 26.04.2022 թվականի որոշմամբ:</w:t>
      </w:r>
    </w:p>
    <w:p w14:paraId="6AA8D52B" w14:textId="01DE68F2" w:rsidR="00921E5C" w:rsidRPr="00807940" w:rsidRDefault="00F122F8" w:rsidP="001F269D">
      <w:pPr>
        <w:spacing w:line="276" w:lineRule="auto"/>
        <w:ind w:firstLine="567"/>
        <w:jc w:val="both"/>
        <w:rPr>
          <w:rFonts w:ascii="GHEA Grapalat" w:hAnsi="GHEA Grapalat" w:cs="Sylfaen"/>
          <w:lang w:val="de-DE"/>
        </w:rPr>
      </w:pPr>
      <w:r w:rsidRPr="00807940">
        <w:rPr>
          <w:rFonts w:ascii="GHEA Grapalat" w:hAnsi="GHEA Grapalat" w:cs="Sylfaen"/>
          <w:lang w:val="hy-AM"/>
        </w:rPr>
        <w:t xml:space="preserve">Այսպիսով, </w:t>
      </w:r>
      <w:r w:rsidR="004A05AF">
        <w:rPr>
          <w:rFonts w:ascii="GHEA Grapalat" w:hAnsi="GHEA Grapalat" w:cs="Sylfaen"/>
          <w:lang w:val="hy-AM"/>
        </w:rPr>
        <w:t xml:space="preserve">ՀՀ վարչական </w:t>
      </w:r>
      <w:r w:rsidR="00F00B06">
        <w:rPr>
          <w:rFonts w:ascii="GHEA Grapalat" w:hAnsi="GHEA Grapalat" w:cs="Sylfaen"/>
          <w:lang w:val="hy-AM"/>
        </w:rPr>
        <w:t>դ</w:t>
      </w:r>
      <w:r w:rsidR="00B54233" w:rsidRPr="00807940">
        <w:rPr>
          <w:rFonts w:ascii="GHEA Grapalat" w:hAnsi="GHEA Grapalat" w:cs="Sylfaen"/>
          <w:lang w:val="de-DE"/>
        </w:rPr>
        <w:t xml:space="preserve">ատարանի 11.03.2022 թվականի որոշումը չէր կարող հանդիսանալ հիմք հայցի ապահովման վերացման համար՝ հաշվի առնելով, որ միայն </w:t>
      </w:r>
      <w:r w:rsidR="004A05AF">
        <w:rPr>
          <w:rFonts w:ascii="GHEA Grapalat" w:hAnsi="GHEA Grapalat" w:cs="Sylfaen"/>
          <w:lang w:val="hy-AM"/>
        </w:rPr>
        <w:t>ՀՀ վարչական դ</w:t>
      </w:r>
      <w:r w:rsidR="004A05AF" w:rsidRPr="00807940">
        <w:rPr>
          <w:rFonts w:ascii="GHEA Grapalat" w:hAnsi="GHEA Grapalat" w:cs="Sylfaen"/>
          <w:lang w:val="de-DE"/>
        </w:rPr>
        <w:t>ատարանի</w:t>
      </w:r>
      <w:r w:rsidR="00B54233" w:rsidRPr="00807940">
        <w:rPr>
          <w:rFonts w:ascii="GHEA Grapalat" w:hAnsi="GHEA Grapalat" w:cs="Sylfaen"/>
          <w:lang w:val="de-DE"/>
        </w:rPr>
        <w:t xml:space="preserve"> 11.03.2022 թվականի որոշումը բավարար չէր կարող լինել հայցի ապահովման վերացման համար</w:t>
      </w:r>
      <w:r w:rsidR="00035CF1" w:rsidRPr="00807940">
        <w:rPr>
          <w:rFonts w:ascii="GHEA Grapalat" w:hAnsi="GHEA Grapalat" w:cs="Sylfaen"/>
          <w:lang w:val="hy-AM"/>
        </w:rPr>
        <w:t>, քանի որ</w:t>
      </w:r>
      <w:r w:rsidR="00B54233" w:rsidRPr="00807940">
        <w:rPr>
          <w:rFonts w:ascii="GHEA Grapalat" w:hAnsi="GHEA Grapalat" w:cs="Sylfaen"/>
          <w:lang w:val="de-DE"/>
        </w:rPr>
        <w:t xml:space="preserve"> </w:t>
      </w:r>
      <w:r w:rsidR="00FD175C" w:rsidRPr="00807940">
        <w:rPr>
          <w:rFonts w:ascii="GHEA Grapalat" w:hAnsi="GHEA Grapalat" w:cs="Sylfaen"/>
          <w:lang w:val="hy-AM"/>
        </w:rPr>
        <w:t>Համահ</w:t>
      </w:r>
      <w:r w:rsidR="00B54233" w:rsidRPr="00807940">
        <w:rPr>
          <w:rFonts w:ascii="GHEA Grapalat" w:hAnsi="GHEA Grapalat" w:cs="Sylfaen"/>
          <w:lang w:val="de-DE"/>
        </w:rPr>
        <w:t>այցվորներն իրենք են որոշում իրենց դատական պաշտպանության համար նախատեսված հայցատեսակը:</w:t>
      </w:r>
    </w:p>
    <w:p w14:paraId="3677084D" w14:textId="4C6CC17D" w:rsidR="00921E5C" w:rsidRPr="004A05AF" w:rsidRDefault="004A05AF" w:rsidP="001F269D">
      <w:pPr>
        <w:spacing w:line="276" w:lineRule="auto"/>
        <w:ind w:firstLine="567"/>
        <w:jc w:val="both"/>
        <w:rPr>
          <w:rFonts w:ascii="GHEA Grapalat" w:eastAsia="Times New Roman" w:hAnsi="GHEA Grapalat" w:cs="Sylfaen"/>
          <w:sz w:val="12"/>
          <w:szCs w:val="12"/>
          <w:lang w:val="hy-AM"/>
        </w:rPr>
      </w:pPr>
      <w:r>
        <w:rPr>
          <w:rFonts w:ascii="GHEA Grapalat" w:eastAsia="Times New Roman" w:hAnsi="GHEA Grapalat" w:cs="Sylfaen"/>
          <w:sz w:val="12"/>
          <w:szCs w:val="12"/>
          <w:lang w:val="hy-AM"/>
        </w:rPr>
        <w:t xml:space="preserve"> </w:t>
      </w:r>
    </w:p>
    <w:p w14:paraId="1AF4C0FF" w14:textId="3898A6DE" w:rsidR="007524FB" w:rsidRDefault="00C8063D" w:rsidP="001F269D">
      <w:pPr>
        <w:spacing w:line="276" w:lineRule="auto"/>
        <w:ind w:firstLine="567"/>
        <w:jc w:val="both"/>
        <w:rPr>
          <w:rFonts w:ascii="GHEA Grapalat" w:eastAsia="Times New Roman" w:hAnsi="GHEA Grapalat" w:cs="Sylfaen"/>
          <w:lang w:val="hy-AM"/>
        </w:rPr>
      </w:pPr>
      <w:r w:rsidRPr="00807940">
        <w:rPr>
          <w:rFonts w:ascii="GHEA Grapalat" w:hAnsi="GHEA Grapalat" w:cs="Sylfaen"/>
          <w:lang w:val="de-DE"/>
        </w:rPr>
        <w:t>Վերոգրյալի հիման վրա</w:t>
      </w:r>
      <w:r w:rsidR="005757BB" w:rsidRPr="00807940">
        <w:rPr>
          <w:rFonts w:ascii="GHEA Grapalat" w:hAnsi="GHEA Grapalat" w:cs="Sylfaen"/>
          <w:lang w:val="hy-AM"/>
        </w:rPr>
        <w:t>՝</w:t>
      </w:r>
      <w:r w:rsidRPr="00807940">
        <w:rPr>
          <w:rFonts w:ascii="GHEA Grapalat" w:hAnsi="GHEA Grapalat" w:cs="Sylfaen"/>
          <w:lang w:val="de-DE"/>
        </w:rPr>
        <w:t xml:space="preserve"> բողոք բերած անձ</w:t>
      </w:r>
      <w:r w:rsidR="00F61373" w:rsidRPr="00807940">
        <w:rPr>
          <w:rFonts w:ascii="GHEA Grapalat" w:hAnsi="GHEA Grapalat" w:cs="Sylfaen"/>
          <w:lang w:val="hy-AM"/>
        </w:rPr>
        <w:t>ինք</w:t>
      </w:r>
      <w:r w:rsidRPr="00807940">
        <w:rPr>
          <w:rFonts w:ascii="GHEA Grapalat" w:hAnsi="GHEA Grapalat" w:cs="Sylfaen"/>
          <w:lang w:val="de-DE"/>
        </w:rPr>
        <w:t xml:space="preserve"> պահանջել </w:t>
      </w:r>
      <w:r w:rsidR="00F61373" w:rsidRPr="00807940">
        <w:rPr>
          <w:rFonts w:ascii="GHEA Grapalat" w:hAnsi="GHEA Grapalat" w:cs="Sylfaen"/>
          <w:lang w:val="hy-AM"/>
        </w:rPr>
        <w:t>են</w:t>
      </w:r>
      <w:r w:rsidRPr="00807940">
        <w:rPr>
          <w:rFonts w:ascii="GHEA Grapalat" w:hAnsi="GHEA Grapalat" w:cs="Sylfaen"/>
          <w:lang w:val="de-DE"/>
        </w:rPr>
        <w:t xml:space="preserve"> </w:t>
      </w:r>
      <w:r w:rsidR="00C07E13" w:rsidRPr="00221D34">
        <w:rPr>
          <w:rFonts w:ascii="GHEA Grapalat" w:hAnsi="GHEA Grapalat" w:cs="Sylfaen"/>
          <w:lang w:val="hy-AM"/>
        </w:rPr>
        <w:t>վերացնել</w:t>
      </w:r>
      <w:r w:rsidR="00D216A1" w:rsidRPr="00807940">
        <w:rPr>
          <w:rFonts w:ascii="GHEA Grapalat" w:hAnsi="GHEA Grapalat" w:cs="Sylfaen"/>
          <w:lang w:val="hy-AM"/>
        </w:rPr>
        <w:t xml:space="preserve"> Վ</w:t>
      </w:r>
      <w:r w:rsidR="00C07E13" w:rsidRPr="00221D34">
        <w:rPr>
          <w:rFonts w:ascii="GHEA Grapalat" w:hAnsi="GHEA Grapalat" w:cs="Sylfaen"/>
          <w:lang w:val="hy-AM"/>
        </w:rPr>
        <w:t>երաքննիչ</w:t>
      </w:r>
      <w:r w:rsidR="00D216A1" w:rsidRPr="00807940">
        <w:rPr>
          <w:rFonts w:ascii="GHEA Grapalat" w:hAnsi="GHEA Grapalat" w:cs="Sylfaen"/>
          <w:lang w:val="hy-AM"/>
        </w:rPr>
        <w:t xml:space="preserve"> </w:t>
      </w:r>
      <w:r w:rsidR="00C07E13" w:rsidRPr="00221D34">
        <w:rPr>
          <w:rFonts w:ascii="GHEA Grapalat" w:hAnsi="GHEA Grapalat" w:cs="Sylfaen"/>
          <w:lang w:val="hy-AM"/>
        </w:rPr>
        <w:t>դատարանի</w:t>
      </w:r>
      <w:r w:rsidR="00C07E13" w:rsidRPr="00807940">
        <w:rPr>
          <w:rFonts w:ascii="GHEA Grapalat" w:hAnsi="GHEA Grapalat" w:cs="Sylfaen"/>
          <w:lang w:val="af-ZA"/>
        </w:rPr>
        <w:t xml:space="preserve"> </w:t>
      </w:r>
      <w:r w:rsidR="00D216A1" w:rsidRPr="00807940">
        <w:rPr>
          <w:rFonts w:ascii="GHEA Grapalat" w:hAnsi="GHEA Grapalat" w:cs="Sylfaen"/>
          <w:lang w:val="hy-AM"/>
        </w:rPr>
        <w:t>08</w:t>
      </w:r>
      <w:r w:rsidR="00D216A1" w:rsidRPr="00807940">
        <w:rPr>
          <w:rFonts w:ascii="Cambria Math" w:hAnsi="Cambria Math" w:cs="Cambria Math"/>
          <w:lang w:val="hy-AM"/>
        </w:rPr>
        <w:t>․</w:t>
      </w:r>
      <w:r w:rsidR="00D216A1" w:rsidRPr="00807940">
        <w:rPr>
          <w:rFonts w:ascii="GHEA Grapalat" w:hAnsi="GHEA Grapalat" w:cs="Sylfaen"/>
          <w:lang w:val="hy-AM"/>
        </w:rPr>
        <w:t>08</w:t>
      </w:r>
      <w:r w:rsidR="00D216A1" w:rsidRPr="00807940">
        <w:rPr>
          <w:rFonts w:ascii="Cambria Math" w:hAnsi="Cambria Math" w:cs="Cambria Math"/>
          <w:lang w:val="hy-AM"/>
        </w:rPr>
        <w:t>․</w:t>
      </w:r>
      <w:r w:rsidR="00D216A1" w:rsidRPr="00807940">
        <w:rPr>
          <w:rFonts w:ascii="GHEA Grapalat" w:hAnsi="GHEA Grapalat" w:cs="Sylfaen"/>
          <w:lang w:val="hy-AM"/>
        </w:rPr>
        <w:t>2022</w:t>
      </w:r>
      <w:r w:rsidR="00C07E13" w:rsidRPr="00807940">
        <w:rPr>
          <w:rFonts w:ascii="GHEA Grapalat" w:hAnsi="GHEA Grapalat" w:cs="Sylfaen"/>
          <w:lang w:val="af-ZA"/>
        </w:rPr>
        <w:t xml:space="preserve"> </w:t>
      </w:r>
      <w:r w:rsidR="00C07E13" w:rsidRPr="00221D34">
        <w:rPr>
          <w:rFonts w:ascii="GHEA Grapalat" w:hAnsi="GHEA Grapalat" w:cs="Sylfaen"/>
          <w:lang w:val="hy-AM"/>
        </w:rPr>
        <w:t>թ</w:t>
      </w:r>
      <w:r w:rsidR="00C07E13" w:rsidRPr="00807940">
        <w:rPr>
          <w:rFonts w:ascii="GHEA Grapalat" w:hAnsi="GHEA Grapalat" w:cs="Sylfaen"/>
          <w:lang w:val="af-ZA"/>
        </w:rPr>
        <w:t xml:space="preserve">վականի </w:t>
      </w:r>
      <w:r w:rsidR="007524FB" w:rsidRPr="00807940">
        <w:rPr>
          <w:rFonts w:ascii="GHEA Grapalat" w:hAnsi="GHEA Grapalat" w:cs="Sylfaen"/>
          <w:lang w:val="hy-AM"/>
        </w:rPr>
        <w:t xml:space="preserve">«Վերաքննիչ բողոքը մերժելու մասին» </w:t>
      </w:r>
      <w:r w:rsidR="00C07E13" w:rsidRPr="00221D34">
        <w:rPr>
          <w:rFonts w:ascii="GHEA Grapalat" w:hAnsi="GHEA Grapalat" w:cs="Sylfaen"/>
          <w:lang w:val="hy-AM"/>
        </w:rPr>
        <w:t>որոշումը</w:t>
      </w:r>
      <w:r w:rsidR="007524FB" w:rsidRPr="00807940">
        <w:rPr>
          <w:rFonts w:ascii="GHEA Grapalat" w:hAnsi="GHEA Grapalat" w:cs="Sylfaen"/>
          <w:lang w:val="hy-AM"/>
        </w:rPr>
        <w:t xml:space="preserve">՝ վերացնելով </w:t>
      </w:r>
      <w:r w:rsidR="007524FB" w:rsidRPr="00807940">
        <w:rPr>
          <w:rFonts w:ascii="GHEA Grapalat" w:eastAsia="Times New Roman" w:hAnsi="GHEA Grapalat" w:cs="Sylfaen"/>
          <w:lang w:val="hy-AM"/>
        </w:rPr>
        <w:t>Դ</w:t>
      </w:r>
      <w:r w:rsidR="007524FB" w:rsidRPr="00807940">
        <w:rPr>
          <w:rFonts w:ascii="GHEA Grapalat" w:eastAsia="Times New Roman" w:hAnsi="GHEA Grapalat" w:cs="Sylfaen"/>
          <w:lang w:val="af-ZA"/>
        </w:rPr>
        <w:t>ատարանի 26.04.2022 թվականի</w:t>
      </w:r>
      <w:r w:rsidR="00DF04A0" w:rsidRPr="00807940">
        <w:rPr>
          <w:rFonts w:ascii="GHEA Grapalat" w:eastAsia="Times New Roman" w:hAnsi="GHEA Grapalat" w:cs="Sylfaen"/>
          <w:lang w:val="hy-AM"/>
        </w:rPr>
        <w:t xml:space="preserve"> </w:t>
      </w:r>
      <w:r w:rsidR="007524FB" w:rsidRPr="00807940">
        <w:rPr>
          <w:rFonts w:ascii="GHEA Grapalat" w:eastAsia="Times New Roman" w:hAnsi="GHEA Grapalat" w:cs="Sylfaen"/>
          <w:lang w:val="hy-AM"/>
        </w:rPr>
        <w:t>«Հայցի ապահովման միջոցը վերացնելու վերաբերյալ միջնորդությունը բավարարելու մասին» որոշումը։</w:t>
      </w:r>
    </w:p>
    <w:p w14:paraId="53465DBA" w14:textId="4D86828F" w:rsidR="008E2AA3" w:rsidRPr="006E5042" w:rsidRDefault="008E2AA3" w:rsidP="001F269D">
      <w:pPr>
        <w:spacing w:line="276" w:lineRule="auto"/>
        <w:ind w:firstLine="567"/>
        <w:jc w:val="both"/>
        <w:rPr>
          <w:rFonts w:ascii="GHEA Grapalat" w:eastAsia="Times New Roman" w:hAnsi="GHEA Grapalat" w:cs="Sylfaen"/>
          <w:sz w:val="16"/>
          <w:szCs w:val="16"/>
          <w:lang w:val="hy-AM"/>
        </w:rPr>
      </w:pPr>
    </w:p>
    <w:p w14:paraId="23E44BD4" w14:textId="77777777" w:rsidR="00F00B06" w:rsidRDefault="00F00B06" w:rsidP="008E2AA3">
      <w:pPr>
        <w:tabs>
          <w:tab w:val="left" w:pos="360"/>
          <w:tab w:val="left" w:pos="540"/>
          <w:tab w:val="left" w:pos="9455"/>
        </w:tabs>
        <w:spacing w:line="276" w:lineRule="auto"/>
        <w:ind w:firstLine="567"/>
        <w:jc w:val="both"/>
        <w:rPr>
          <w:rFonts w:ascii="GHEA Grapalat" w:eastAsia="Sylfaen" w:hAnsi="GHEA Grapalat" w:cs="Sylfaen"/>
          <w:b/>
          <w:bCs/>
          <w:u w:val="single"/>
          <w:lang w:val="hy-AM"/>
        </w:rPr>
      </w:pPr>
    </w:p>
    <w:p w14:paraId="45EB4975" w14:textId="77777777" w:rsidR="00F00B06" w:rsidRDefault="00F00B06" w:rsidP="008E2AA3">
      <w:pPr>
        <w:tabs>
          <w:tab w:val="left" w:pos="360"/>
          <w:tab w:val="left" w:pos="540"/>
          <w:tab w:val="left" w:pos="9455"/>
        </w:tabs>
        <w:spacing w:line="276" w:lineRule="auto"/>
        <w:ind w:firstLine="567"/>
        <w:jc w:val="both"/>
        <w:rPr>
          <w:rFonts w:ascii="GHEA Grapalat" w:eastAsia="Sylfaen" w:hAnsi="GHEA Grapalat" w:cs="Sylfaen"/>
          <w:b/>
          <w:bCs/>
          <w:u w:val="single"/>
          <w:lang w:val="hy-AM"/>
        </w:rPr>
      </w:pPr>
    </w:p>
    <w:p w14:paraId="389C4A19" w14:textId="083DCCED" w:rsidR="008E2AA3" w:rsidRPr="001B0BF0" w:rsidRDefault="008E2AA3" w:rsidP="008E2AA3">
      <w:pPr>
        <w:tabs>
          <w:tab w:val="left" w:pos="360"/>
          <w:tab w:val="left" w:pos="540"/>
          <w:tab w:val="left" w:pos="9455"/>
        </w:tabs>
        <w:spacing w:line="276" w:lineRule="auto"/>
        <w:ind w:firstLine="567"/>
        <w:jc w:val="both"/>
        <w:rPr>
          <w:rFonts w:ascii="GHEA Grapalat" w:eastAsia="Sylfaen" w:hAnsi="GHEA Grapalat" w:cs="Sylfaen"/>
          <w:lang w:val="hy-AM"/>
        </w:rPr>
      </w:pPr>
      <w:r w:rsidRPr="001B0BF0">
        <w:rPr>
          <w:rFonts w:ascii="GHEA Grapalat" w:eastAsia="Sylfaen" w:hAnsi="GHEA Grapalat" w:cs="Sylfaen"/>
          <w:b/>
          <w:bCs/>
          <w:u w:val="single"/>
          <w:lang w:val="hy-AM"/>
        </w:rPr>
        <w:lastRenderedPageBreak/>
        <w:t>2.1</w:t>
      </w:r>
      <w:r w:rsidRPr="001B0BF0">
        <w:rPr>
          <w:rFonts w:ascii="GHEA Grapalat" w:eastAsia="Sylfaen" w:hAnsi="GHEA Grapalat" w:cs="Sylfaen"/>
          <w:b/>
          <w:bCs/>
          <w:u w:val="single"/>
          <w:lang w:val="fr-FR"/>
        </w:rPr>
        <w:t xml:space="preserve">. </w:t>
      </w:r>
      <w:r w:rsidRPr="001B0BF0">
        <w:rPr>
          <w:rFonts w:ascii="GHEA Grapalat" w:eastAsia="Sylfaen" w:hAnsi="GHEA Grapalat" w:cs="Sylfaen"/>
          <w:b/>
          <w:bCs/>
          <w:u w:val="single"/>
          <w:lang w:val="hy-AM"/>
        </w:rPr>
        <w:t>Վճռաբեկ բողոքի պատասխանի հիմնավորումները.</w:t>
      </w:r>
    </w:p>
    <w:p w14:paraId="3C4B878F" w14:textId="7DA11ACD" w:rsidR="008E2AA3" w:rsidRPr="000B4BA5" w:rsidRDefault="00C563CF" w:rsidP="001F269D">
      <w:pPr>
        <w:spacing w:line="276" w:lineRule="auto"/>
        <w:ind w:firstLine="567"/>
        <w:jc w:val="both"/>
        <w:rPr>
          <w:rFonts w:ascii="GHEA Grapalat" w:eastAsia="Times New Roman" w:hAnsi="GHEA Grapalat" w:cs="Sylfaen"/>
          <w:lang w:val="hy-AM"/>
        </w:rPr>
      </w:pPr>
      <w:r w:rsidRPr="000B4BA5">
        <w:rPr>
          <w:rFonts w:ascii="GHEA Grapalat" w:eastAsia="Times New Roman" w:hAnsi="GHEA Grapalat" w:cs="Sylfaen"/>
          <w:lang w:val="hy-AM"/>
        </w:rPr>
        <w:t>Սույն գործով թե</w:t>
      </w:r>
      <w:r w:rsidR="000B4BA5">
        <w:rPr>
          <w:rFonts w:ascii="GHEA Grapalat" w:eastAsia="Times New Roman" w:hAnsi="GHEA Grapalat" w:cs="Sylfaen"/>
          <w:lang w:val="hy-AM"/>
        </w:rPr>
        <w:t>՛</w:t>
      </w:r>
      <w:r w:rsidRPr="000B4BA5">
        <w:rPr>
          <w:rFonts w:ascii="GHEA Grapalat" w:eastAsia="Times New Roman" w:hAnsi="GHEA Grapalat" w:cs="Sylfaen"/>
          <w:lang w:val="hy-AM"/>
        </w:rPr>
        <w:t xml:space="preserve"> Դատարանի, և թե</w:t>
      </w:r>
      <w:r w:rsidR="000B4BA5">
        <w:rPr>
          <w:rFonts w:ascii="GHEA Grapalat" w:eastAsia="Times New Roman" w:hAnsi="GHEA Grapalat" w:cs="Sylfaen"/>
          <w:lang w:val="hy-AM"/>
        </w:rPr>
        <w:t>՛</w:t>
      </w:r>
      <w:r w:rsidRPr="000B4BA5">
        <w:rPr>
          <w:rFonts w:ascii="GHEA Grapalat" w:eastAsia="Times New Roman" w:hAnsi="GHEA Grapalat" w:cs="Sylfaen"/>
          <w:lang w:val="hy-AM"/>
        </w:rPr>
        <w:t xml:space="preserve"> Վեր</w:t>
      </w:r>
      <w:r w:rsidR="000B4BA5">
        <w:rPr>
          <w:rFonts w:ascii="GHEA Grapalat" w:eastAsia="Times New Roman" w:hAnsi="GHEA Grapalat" w:cs="Sylfaen"/>
          <w:lang w:val="hy-AM"/>
        </w:rPr>
        <w:t>ա</w:t>
      </w:r>
      <w:r w:rsidRPr="000B4BA5">
        <w:rPr>
          <w:rFonts w:ascii="GHEA Grapalat" w:eastAsia="Times New Roman" w:hAnsi="GHEA Grapalat" w:cs="Sylfaen"/>
          <w:lang w:val="hy-AM"/>
        </w:rPr>
        <w:t>քննիչ դատարանի դատական ակտերը օրինական և հիմնավորված են,</w:t>
      </w:r>
      <w:r w:rsidR="000B4BA5">
        <w:rPr>
          <w:rFonts w:ascii="GHEA Grapalat" w:eastAsia="Times New Roman" w:hAnsi="GHEA Grapalat" w:cs="Sylfaen"/>
          <w:lang w:val="hy-AM"/>
        </w:rPr>
        <w:t xml:space="preserve"> և</w:t>
      </w:r>
      <w:r w:rsidRPr="000B4BA5">
        <w:rPr>
          <w:rFonts w:ascii="GHEA Grapalat" w:eastAsia="Times New Roman" w:hAnsi="GHEA Grapalat" w:cs="Sylfaen"/>
          <w:lang w:val="hy-AM"/>
        </w:rPr>
        <w:t xml:space="preserve"> այդ դատական ակտերով չի խախտվել հայցվորների որևէ իրավունք, ուստի այն վերացնելու հիմքեր </w:t>
      </w:r>
      <w:r w:rsidR="000B4BA5">
        <w:rPr>
          <w:rFonts w:ascii="GHEA Grapalat" w:eastAsia="Times New Roman" w:hAnsi="GHEA Grapalat" w:cs="Sylfaen"/>
          <w:lang w:val="hy-AM"/>
        </w:rPr>
        <w:t>առկա չեն։</w:t>
      </w:r>
    </w:p>
    <w:p w14:paraId="0EB63D9E" w14:textId="3CA66D1B" w:rsidR="00C563CF" w:rsidRPr="000B4BA5" w:rsidRDefault="00C563CF" w:rsidP="001F269D">
      <w:pPr>
        <w:spacing w:line="276" w:lineRule="auto"/>
        <w:ind w:firstLine="567"/>
        <w:jc w:val="both"/>
        <w:rPr>
          <w:rFonts w:ascii="GHEA Grapalat" w:eastAsia="Times New Roman" w:hAnsi="GHEA Grapalat" w:cs="Sylfaen"/>
          <w:lang w:val="hy-AM"/>
        </w:rPr>
      </w:pPr>
      <w:r w:rsidRPr="000B4BA5">
        <w:rPr>
          <w:rFonts w:ascii="GHEA Grapalat" w:eastAsia="Times New Roman" w:hAnsi="GHEA Grapalat" w:cs="Sylfaen"/>
          <w:lang w:val="hy-AM"/>
        </w:rPr>
        <w:t xml:space="preserve">Կիրառված հայցի ապահովման միջոցը չէր կարող ապահովել սույն գործով ներկայացված գործողության կատարման հայցը բավարարող վճռի կատարումը, քանի որ գործողության կատարման հայցը </w:t>
      </w:r>
      <w:r w:rsidR="004A05AF">
        <w:rPr>
          <w:rFonts w:ascii="GHEA Grapalat" w:eastAsia="Times New Roman" w:hAnsi="GHEA Grapalat" w:cs="Sylfaen"/>
          <w:lang w:val="hy-AM"/>
        </w:rPr>
        <w:t>Համա</w:t>
      </w:r>
      <w:r w:rsidRPr="000B4BA5">
        <w:rPr>
          <w:rFonts w:ascii="GHEA Grapalat" w:eastAsia="Times New Roman" w:hAnsi="GHEA Grapalat" w:cs="Sylfaen"/>
          <w:lang w:val="hy-AM"/>
        </w:rPr>
        <w:t>հայցվորների կողմից վիճարկման հայցատեսակով չփոխարինելու դեպքում գործի վարույթը ենթակա է կարճման</w:t>
      </w:r>
      <w:r w:rsidR="000F6A71">
        <w:rPr>
          <w:rFonts w:ascii="GHEA Grapalat" w:eastAsia="Times New Roman" w:hAnsi="GHEA Grapalat" w:cs="Sylfaen"/>
          <w:lang w:val="hy-AM"/>
        </w:rPr>
        <w:t>, և</w:t>
      </w:r>
      <w:r w:rsidRPr="000B4BA5">
        <w:rPr>
          <w:rFonts w:ascii="GHEA Grapalat" w:eastAsia="Times New Roman" w:hAnsi="GHEA Grapalat" w:cs="Sylfaen"/>
          <w:lang w:val="hy-AM"/>
        </w:rPr>
        <w:t xml:space="preserve"> նույնիս</w:t>
      </w:r>
      <w:r w:rsidR="000F6A71">
        <w:rPr>
          <w:rFonts w:ascii="GHEA Grapalat" w:eastAsia="Times New Roman" w:hAnsi="GHEA Grapalat" w:cs="Sylfaen"/>
          <w:lang w:val="hy-AM"/>
        </w:rPr>
        <w:t>կ</w:t>
      </w:r>
      <w:r w:rsidRPr="000B4BA5">
        <w:rPr>
          <w:rFonts w:ascii="GHEA Grapalat" w:eastAsia="Times New Roman" w:hAnsi="GHEA Grapalat" w:cs="Sylfaen"/>
          <w:lang w:val="hy-AM"/>
        </w:rPr>
        <w:t xml:space="preserve"> սույն գործով գործողության կատարման հայցի բավարարումն այլևս բացառված է։</w:t>
      </w:r>
    </w:p>
    <w:p w14:paraId="15AC068B" w14:textId="1156609C" w:rsidR="00BD5344" w:rsidRPr="000B4BA5" w:rsidRDefault="00BD5344" w:rsidP="001F269D">
      <w:pPr>
        <w:spacing w:line="276" w:lineRule="auto"/>
        <w:ind w:firstLine="567"/>
        <w:jc w:val="both"/>
        <w:rPr>
          <w:rFonts w:ascii="GHEA Grapalat" w:eastAsia="Times New Roman" w:hAnsi="GHEA Grapalat" w:cs="Sylfaen"/>
          <w:lang w:val="hy-AM"/>
        </w:rPr>
      </w:pPr>
      <w:r w:rsidRPr="000B4BA5">
        <w:rPr>
          <w:rFonts w:ascii="GHEA Grapalat" w:eastAsia="Times New Roman" w:hAnsi="GHEA Grapalat" w:cs="Sylfaen"/>
          <w:lang w:val="hy-AM"/>
        </w:rPr>
        <w:t>Հ</w:t>
      </w:r>
      <w:r w:rsidR="004A05AF">
        <w:rPr>
          <w:rFonts w:ascii="GHEA Grapalat" w:eastAsia="Times New Roman" w:hAnsi="GHEA Grapalat" w:cs="Sylfaen"/>
          <w:lang w:val="hy-AM"/>
        </w:rPr>
        <w:t>ամահ</w:t>
      </w:r>
      <w:r w:rsidRPr="000B4BA5">
        <w:rPr>
          <w:rFonts w:ascii="GHEA Grapalat" w:eastAsia="Times New Roman" w:hAnsi="GHEA Grapalat" w:cs="Sylfaen"/>
          <w:lang w:val="hy-AM"/>
        </w:rPr>
        <w:t>այցվորներ</w:t>
      </w:r>
      <w:r w:rsidR="006E5042">
        <w:rPr>
          <w:rFonts w:ascii="GHEA Grapalat" w:eastAsia="Times New Roman" w:hAnsi="GHEA Grapalat" w:cs="Sylfaen"/>
          <w:lang w:val="hy-AM"/>
        </w:rPr>
        <w:t>ն</w:t>
      </w:r>
      <w:r w:rsidRPr="000B4BA5">
        <w:rPr>
          <w:rFonts w:ascii="GHEA Grapalat" w:eastAsia="Times New Roman" w:hAnsi="GHEA Grapalat" w:cs="Sylfaen"/>
          <w:lang w:val="hy-AM"/>
        </w:rPr>
        <w:t xml:space="preserve"> այնուամենայնիվ սույն գործի վարույթը կարճվելուց հետո ընդունել են </w:t>
      </w:r>
      <w:r w:rsidR="00C05CD4">
        <w:rPr>
          <w:rFonts w:ascii="GHEA Grapalat" w:hAnsi="GHEA Grapalat" w:cs="Sylfaen"/>
          <w:lang w:val="hy-AM"/>
        </w:rPr>
        <w:t>ՀՀ վարչական դ</w:t>
      </w:r>
      <w:r w:rsidR="00C05CD4" w:rsidRPr="00807940">
        <w:rPr>
          <w:rFonts w:ascii="GHEA Grapalat" w:hAnsi="GHEA Grapalat" w:cs="Sylfaen"/>
          <w:lang w:val="de-DE"/>
        </w:rPr>
        <w:t>ատարանի</w:t>
      </w:r>
      <w:r w:rsidRPr="000B4BA5">
        <w:rPr>
          <w:rFonts w:ascii="GHEA Grapalat" w:eastAsia="Times New Roman" w:hAnsi="GHEA Grapalat" w:cs="Sylfaen"/>
          <w:lang w:val="hy-AM"/>
        </w:rPr>
        <w:t xml:space="preserve"> 11</w:t>
      </w:r>
      <w:r w:rsidRPr="000B4BA5">
        <w:rPr>
          <w:rFonts w:ascii="Cambria Math" w:eastAsia="Times New Roman" w:hAnsi="Cambria Math" w:cs="Cambria Math"/>
          <w:lang w:val="hy-AM"/>
        </w:rPr>
        <w:t>․</w:t>
      </w:r>
      <w:r w:rsidRPr="000B4BA5">
        <w:rPr>
          <w:rFonts w:ascii="GHEA Grapalat" w:eastAsia="Times New Roman" w:hAnsi="GHEA Grapalat" w:cs="Sylfaen"/>
          <w:lang w:val="hy-AM"/>
        </w:rPr>
        <w:t>03</w:t>
      </w:r>
      <w:r w:rsidRPr="000B4BA5">
        <w:rPr>
          <w:rFonts w:ascii="Cambria Math" w:eastAsia="Times New Roman" w:hAnsi="Cambria Math" w:cs="Cambria Math"/>
          <w:lang w:val="hy-AM"/>
        </w:rPr>
        <w:t>․</w:t>
      </w:r>
      <w:r w:rsidRPr="000B4BA5">
        <w:rPr>
          <w:rFonts w:ascii="GHEA Grapalat" w:eastAsia="Times New Roman" w:hAnsi="GHEA Grapalat" w:cs="Sylfaen"/>
          <w:lang w:val="hy-AM"/>
        </w:rPr>
        <w:t xml:space="preserve">2022 </w:t>
      </w:r>
      <w:r w:rsidRPr="000B4BA5">
        <w:rPr>
          <w:rFonts w:ascii="GHEA Grapalat" w:eastAsia="Times New Roman" w:hAnsi="GHEA Grapalat" w:cs="GHEA Grapalat"/>
          <w:lang w:val="hy-AM"/>
        </w:rPr>
        <w:t>թվականի</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մատնանշում</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կատարելու</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մասին</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որոշման</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մեջ</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արտահայտված</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դիրքորոշումը</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և</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նրկայացրել</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են</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վիճարկման</w:t>
      </w:r>
      <w:r w:rsidRPr="000B4BA5">
        <w:rPr>
          <w:rFonts w:ascii="GHEA Grapalat" w:eastAsia="Times New Roman" w:hAnsi="GHEA Grapalat" w:cs="Sylfaen"/>
          <w:lang w:val="hy-AM"/>
        </w:rPr>
        <w:t xml:space="preserve"> </w:t>
      </w:r>
      <w:r w:rsidRPr="000B4BA5">
        <w:rPr>
          <w:rFonts w:ascii="GHEA Grapalat" w:eastAsia="Times New Roman" w:hAnsi="GHEA Grapalat" w:cs="GHEA Grapalat"/>
          <w:lang w:val="hy-AM"/>
        </w:rPr>
        <w:t>հայցադիմում</w:t>
      </w:r>
      <w:r w:rsidRPr="000B4BA5">
        <w:rPr>
          <w:rFonts w:ascii="GHEA Grapalat" w:eastAsia="Times New Roman" w:hAnsi="GHEA Grapalat" w:cs="Sylfaen"/>
          <w:lang w:val="hy-AM"/>
        </w:rPr>
        <w:t xml:space="preserve">, ինչի հիման վրա հարուցվել է թիվ ՎԴ/2935/05/22 վարչական գործը, որի շրջանակում քննվում է Սուսաննա Հակոբյանի հայցադիմումն ընդդեմ Հարկադիր կատարումն ապահովող </w:t>
      </w:r>
      <w:r w:rsidR="00325C85" w:rsidRPr="000B4BA5">
        <w:rPr>
          <w:rFonts w:ascii="GHEA Grapalat" w:eastAsia="Times New Roman" w:hAnsi="GHEA Grapalat" w:cs="Sylfaen"/>
          <w:lang w:val="hy-AM"/>
        </w:rPr>
        <w:t>ծառայության՝ բնակարանը հարկադիր վտարելու մասին 17</w:t>
      </w:r>
      <w:r w:rsidR="00325C85" w:rsidRPr="000B4BA5">
        <w:rPr>
          <w:rFonts w:ascii="Cambria Math" w:eastAsia="Times New Roman" w:hAnsi="Cambria Math" w:cs="Cambria Math"/>
          <w:lang w:val="hy-AM"/>
        </w:rPr>
        <w:t>․</w:t>
      </w:r>
      <w:r w:rsidR="00325C85" w:rsidRPr="000B4BA5">
        <w:rPr>
          <w:rFonts w:ascii="GHEA Grapalat" w:eastAsia="Times New Roman" w:hAnsi="GHEA Grapalat" w:cs="Sylfaen"/>
          <w:lang w:val="hy-AM"/>
        </w:rPr>
        <w:t>12</w:t>
      </w:r>
      <w:r w:rsidR="00325C85" w:rsidRPr="000B4BA5">
        <w:rPr>
          <w:rFonts w:ascii="Cambria Math" w:eastAsia="Times New Roman" w:hAnsi="Cambria Math" w:cs="Cambria Math"/>
          <w:lang w:val="hy-AM"/>
        </w:rPr>
        <w:t>․</w:t>
      </w:r>
      <w:r w:rsidR="00325C85" w:rsidRPr="000B4BA5">
        <w:rPr>
          <w:rFonts w:ascii="GHEA Grapalat" w:eastAsia="Times New Roman" w:hAnsi="GHEA Grapalat" w:cs="Sylfaen"/>
          <w:lang w:val="hy-AM"/>
        </w:rPr>
        <w:t xml:space="preserve">2020 </w:t>
      </w:r>
      <w:r w:rsidR="00325C85" w:rsidRPr="000B4BA5">
        <w:rPr>
          <w:rFonts w:ascii="GHEA Grapalat" w:eastAsia="Times New Roman" w:hAnsi="GHEA Grapalat" w:cs="GHEA Grapalat"/>
          <w:lang w:val="hy-AM"/>
        </w:rPr>
        <w:t>թվականի</w:t>
      </w:r>
      <w:r w:rsidR="00325C85" w:rsidRPr="000B4BA5">
        <w:rPr>
          <w:rFonts w:ascii="GHEA Grapalat" w:eastAsia="Times New Roman" w:hAnsi="GHEA Grapalat" w:cs="Sylfaen"/>
          <w:lang w:val="hy-AM"/>
        </w:rPr>
        <w:t xml:space="preserve"> </w:t>
      </w:r>
      <w:r w:rsidR="00325C85" w:rsidRPr="000B4BA5">
        <w:rPr>
          <w:rFonts w:ascii="GHEA Grapalat" w:eastAsia="Times New Roman" w:hAnsi="GHEA Grapalat" w:cs="GHEA Grapalat"/>
          <w:lang w:val="hy-AM"/>
        </w:rPr>
        <w:t>որոշումն</w:t>
      </w:r>
      <w:r w:rsidR="00325C85" w:rsidRPr="000B4BA5">
        <w:rPr>
          <w:rFonts w:ascii="GHEA Grapalat" w:eastAsia="Times New Roman" w:hAnsi="GHEA Grapalat" w:cs="Sylfaen"/>
          <w:lang w:val="hy-AM"/>
        </w:rPr>
        <w:t xml:space="preserve"> </w:t>
      </w:r>
      <w:r w:rsidR="00325C85" w:rsidRPr="000B4BA5">
        <w:rPr>
          <w:rFonts w:ascii="GHEA Grapalat" w:eastAsia="Times New Roman" w:hAnsi="GHEA Grapalat" w:cs="GHEA Grapalat"/>
          <w:lang w:val="hy-AM"/>
        </w:rPr>
        <w:t>անվավեր</w:t>
      </w:r>
      <w:r w:rsidR="00325C85" w:rsidRPr="000B4BA5">
        <w:rPr>
          <w:rFonts w:ascii="GHEA Grapalat" w:eastAsia="Times New Roman" w:hAnsi="GHEA Grapalat" w:cs="Sylfaen"/>
          <w:lang w:val="hy-AM"/>
        </w:rPr>
        <w:t xml:space="preserve"> </w:t>
      </w:r>
      <w:r w:rsidR="00325C85" w:rsidRPr="000B4BA5">
        <w:rPr>
          <w:rFonts w:ascii="GHEA Grapalat" w:eastAsia="Times New Roman" w:hAnsi="GHEA Grapalat" w:cs="GHEA Grapalat"/>
          <w:lang w:val="hy-AM"/>
        </w:rPr>
        <w:t>ճանաչելու</w:t>
      </w:r>
      <w:r w:rsidR="00325C85" w:rsidRPr="000B4BA5">
        <w:rPr>
          <w:rFonts w:ascii="GHEA Grapalat" w:eastAsia="Times New Roman" w:hAnsi="GHEA Grapalat" w:cs="Sylfaen"/>
          <w:lang w:val="hy-AM"/>
        </w:rPr>
        <w:t xml:space="preserve"> </w:t>
      </w:r>
      <w:r w:rsidR="00325C85" w:rsidRPr="000B4BA5">
        <w:rPr>
          <w:rFonts w:ascii="GHEA Grapalat" w:eastAsia="Times New Roman" w:hAnsi="GHEA Grapalat" w:cs="GHEA Grapalat"/>
          <w:lang w:val="hy-AM"/>
        </w:rPr>
        <w:t>պահանջի</w:t>
      </w:r>
      <w:r w:rsidR="00325C85" w:rsidRPr="000B4BA5">
        <w:rPr>
          <w:rFonts w:ascii="GHEA Grapalat" w:eastAsia="Times New Roman" w:hAnsi="GHEA Grapalat" w:cs="Sylfaen"/>
          <w:lang w:val="hy-AM"/>
        </w:rPr>
        <w:t xml:space="preserve"> </w:t>
      </w:r>
      <w:r w:rsidR="00325C85" w:rsidRPr="000B4BA5">
        <w:rPr>
          <w:rFonts w:ascii="GHEA Grapalat" w:eastAsia="Times New Roman" w:hAnsi="GHEA Grapalat" w:cs="GHEA Grapalat"/>
          <w:lang w:val="hy-AM"/>
        </w:rPr>
        <w:t>մասին։</w:t>
      </w:r>
    </w:p>
    <w:p w14:paraId="4DC3898B" w14:textId="64BE1A72" w:rsidR="00325C85" w:rsidRPr="000B4BA5" w:rsidRDefault="00325C85" w:rsidP="001F269D">
      <w:pPr>
        <w:spacing w:line="276" w:lineRule="auto"/>
        <w:ind w:firstLine="567"/>
        <w:jc w:val="both"/>
        <w:rPr>
          <w:rFonts w:ascii="GHEA Grapalat" w:eastAsia="Times New Roman" w:hAnsi="GHEA Grapalat" w:cs="Sylfaen"/>
          <w:lang w:val="hy-AM"/>
        </w:rPr>
      </w:pPr>
      <w:r w:rsidRPr="000B4BA5">
        <w:rPr>
          <w:rFonts w:ascii="GHEA Grapalat" w:eastAsia="Times New Roman" w:hAnsi="GHEA Grapalat" w:cs="Sylfaen"/>
          <w:lang w:val="hy-AM"/>
        </w:rPr>
        <w:t xml:space="preserve">Այսպիսով, սույն գործով ներկայացված վճռաբեկ բողոքն անհիմն է և ենթակա է մերժման։ Ավելին, վիճարկվող որոշմամբ </w:t>
      </w:r>
      <w:r w:rsidR="00C05CD4">
        <w:rPr>
          <w:rFonts w:ascii="GHEA Grapalat" w:eastAsia="Times New Roman" w:hAnsi="GHEA Grapalat" w:cs="Sylfaen"/>
          <w:lang w:val="hy-AM"/>
        </w:rPr>
        <w:t>Համա</w:t>
      </w:r>
      <w:r w:rsidRPr="000B4BA5">
        <w:rPr>
          <w:rFonts w:ascii="GHEA Grapalat" w:eastAsia="Times New Roman" w:hAnsi="GHEA Grapalat" w:cs="Sylfaen"/>
          <w:lang w:val="hy-AM"/>
        </w:rPr>
        <w:t xml:space="preserve">հայցվորների որևէ իրավունք չի խախտվել, քանի որ </w:t>
      </w:r>
      <w:r w:rsidR="00C05CD4">
        <w:rPr>
          <w:rFonts w:ascii="GHEA Grapalat" w:eastAsia="Times New Roman" w:hAnsi="GHEA Grapalat" w:cs="Sylfaen"/>
          <w:lang w:val="hy-AM"/>
        </w:rPr>
        <w:t>Համա</w:t>
      </w:r>
      <w:r w:rsidRPr="000B4BA5">
        <w:rPr>
          <w:rFonts w:ascii="GHEA Grapalat" w:eastAsia="Times New Roman" w:hAnsi="GHEA Grapalat" w:cs="Sylfaen"/>
          <w:lang w:val="hy-AM"/>
        </w:rPr>
        <w:t>հայցվորները դեռևս տիրապետում են</w:t>
      </w:r>
      <w:r w:rsidR="000E3138">
        <w:rPr>
          <w:rFonts w:ascii="GHEA Grapalat" w:eastAsia="Times New Roman" w:hAnsi="GHEA Grapalat" w:cs="Sylfaen"/>
          <w:lang w:val="hy-AM"/>
        </w:rPr>
        <w:t xml:space="preserve"> </w:t>
      </w:r>
      <w:r w:rsidR="000E3138" w:rsidRPr="00807940">
        <w:rPr>
          <w:rFonts w:ascii="GHEA Grapalat" w:hAnsi="GHEA Grapalat"/>
          <w:shd w:val="clear" w:color="auto" w:fill="FFFFFF"/>
          <w:lang w:val="de-DE"/>
        </w:rPr>
        <w:t>«ԱԿԲԱ ԿՐԵԴ</w:t>
      </w:r>
      <w:r w:rsidR="000E3138" w:rsidRPr="00807940">
        <w:rPr>
          <w:rFonts w:ascii="GHEA Grapalat" w:hAnsi="GHEA Grapalat"/>
          <w:shd w:val="clear" w:color="auto" w:fill="FFFFFF"/>
          <w:lang w:val="hy-AM"/>
        </w:rPr>
        <w:t>Ի</w:t>
      </w:r>
      <w:r w:rsidR="000E3138" w:rsidRPr="00807940">
        <w:rPr>
          <w:rFonts w:ascii="GHEA Grapalat" w:hAnsi="GHEA Grapalat"/>
          <w:shd w:val="clear" w:color="auto" w:fill="FFFFFF"/>
          <w:lang w:val="de-DE"/>
        </w:rPr>
        <w:t>Տ ԱԳՐԻԿՈԼ ԲԱՆԿ» ՓԲԸ</w:t>
      </w:r>
      <w:r w:rsidR="000E3138">
        <w:rPr>
          <w:rFonts w:ascii="GHEA Grapalat" w:hAnsi="GHEA Grapalat"/>
          <w:shd w:val="clear" w:color="auto" w:fill="FFFFFF"/>
          <w:lang w:val="hy-AM"/>
        </w:rPr>
        <w:t>-ին</w:t>
      </w:r>
      <w:r w:rsidRPr="000B4BA5">
        <w:rPr>
          <w:rFonts w:ascii="GHEA Grapalat" w:eastAsia="Times New Roman" w:hAnsi="GHEA Grapalat" w:cs="Sylfaen"/>
          <w:lang w:val="hy-AM"/>
        </w:rPr>
        <w:t xml:space="preserve"> պատխանող գույքը և արդեն իսկ ներկայացրել են իրենց համա</w:t>
      </w:r>
      <w:r w:rsidR="000E3138">
        <w:rPr>
          <w:rFonts w:ascii="GHEA Grapalat" w:eastAsia="Times New Roman" w:hAnsi="GHEA Grapalat" w:cs="Sylfaen"/>
          <w:lang w:val="hy-AM"/>
        </w:rPr>
        <w:t>ր</w:t>
      </w:r>
      <w:r w:rsidRPr="000B4BA5">
        <w:rPr>
          <w:rFonts w:ascii="GHEA Grapalat" w:eastAsia="Times New Roman" w:hAnsi="GHEA Grapalat" w:cs="Sylfaen"/>
          <w:lang w:val="hy-AM"/>
        </w:rPr>
        <w:t xml:space="preserve"> միջամտող վարչական ակտի վիճարկման հայցադիմում։</w:t>
      </w:r>
    </w:p>
    <w:p w14:paraId="1B974EDF" w14:textId="77777777" w:rsidR="000B1BD2" w:rsidRPr="00807940" w:rsidRDefault="000B1BD2" w:rsidP="001F269D">
      <w:pPr>
        <w:spacing w:line="276" w:lineRule="auto"/>
        <w:ind w:firstLine="567"/>
        <w:jc w:val="both"/>
        <w:rPr>
          <w:rFonts w:ascii="GHEA Grapalat" w:hAnsi="GHEA Grapalat" w:cs="Sylfaen"/>
          <w:i/>
          <w:lang w:val="de-DE"/>
        </w:rPr>
      </w:pPr>
    </w:p>
    <w:p w14:paraId="64186CAF" w14:textId="77777777" w:rsidR="00C8063D" w:rsidRPr="00807940" w:rsidRDefault="00C8063D" w:rsidP="001F269D">
      <w:pPr>
        <w:tabs>
          <w:tab w:val="left" w:pos="540"/>
        </w:tabs>
        <w:spacing w:line="276" w:lineRule="auto"/>
        <w:ind w:firstLine="567"/>
        <w:jc w:val="both"/>
        <w:rPr>
          <w:rFonts w:ascii="GHEA Grapalat" w:hAnsi="GHEA Grapalat" w:cs="Sylfaen"/>
          <w:b/>
          <w:bCs/>
          <w:iCs/>
          <w:u w:val="single"/>
          <w:lang w:val="de-DE"/>
        </w:rPr>
      </w:pPr>
      <w:r w:rsidRPr="00807940">
        <w:rPr>
          <w:rFonts w:ascii="GHEA Grapalat" w:hAnsi="GHEA Grapalat"/>
          <w:b/>
          <w:bCs/>
          <w:iCs/>
          <w:u w:val="single"/>
          <w:lang w:val="de-DE"/>
        </w:rPr>
        <w:t>3</w:t>
      </w:r>
      <w:r w:rsidRPr="00807940">
        <w:rPr>
          <w:rFonts w:ascii="GHEA Grapalat" w:hAnsi="GHEA Grapalat"/>
          <w:b/>
          <w:bCs/>
          <w:iCs/>
          <w:u w:val="single"/>
          <w:lang w:val="hy-AM"/>
        </w:rPr>
        <w:t>.</w:t>
      </w:r>
      <w:r w:rsidRPr="00807940">
        <w:rPr>
          <w:rFonts w:ascii="GHEA Grapalat" w:hAnsi="GHEA Grapalat"/>
          <w:b/>
          <w:bCs/>
          <w:iCs/>
          <w:u w:val="single"/>
          <w:lang w:val="de-DE"/>
        </w:rPr>
        <w:t xml:space="preserve"> </w:t>
      </w:r>
      <w:r w:rsidRPr="00807940">
        <w:rPr>
          <w:rFonts w:ascii="GHEA Grapalat" w:hAnsi="GHEA Grapalat" w:cs="Sylfaen"/>
          <w:b/>
          <w:bCs/>
          <w:iCs/>
          <w:u w:val="single"/>
          <w:lang w:val="hy-AM"/>
        </w:rPr>
        <w:t>Վճռաբեկ</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դատարանի</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պատճառաբանությունները</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և</w:t>
      </w:r>
      <w:r w:rsidRPr="00807940">
        <w:rPr>
          <w:rFonts w:ascii="GHEA Grapalat" w:hAnsi="GHEA Grapalat"/>
          <w:b/>
          <w:bCs/>
          <w:iCs/>
          <w:u w:val="single"/>
          <w:lang w:val="hy-AM"/>
        </w:rPr>
        <w:t xml:space="preserve"> </w:t>
      </w:r>
      <w:r w:rsidRPr="00807940">
        <w:rPr>
          <w:rFonts w:ascii="GHEA Grapalat" w:hAnsi="GHEA Grapalat" w:cs="Sylfaen"/>
          <w:b/>
          <w:bCs/>
          <w:iCs/>
          <w:u w:val="single"/>
          <w:lang w:val="hy-AM"/>
        </w:rPr>
        <w:t>եզրահանգումները</w:t>
      </w:r>
      <w:r w:rsidRPr="00807940">
        <w:rPr>
          <w:rFonts w:ascii="GHEA Grapalat" w:hAnsi="GHEA Grapalat" w:cs="Sylfaen"/>
          <w:b/>
          <w:bCs/>
          <w:iCs/>
          <w:u w:val="single"/>
          <w:lang w:val="de-DE"/>
        </w:rPr>
        <w:t>.</w:t>
      </w:r>
    </w:p>
    <w:p w14:paraId="180E5C4E" w14:textId="24401734" w:rsidR="00C8063D" w:rsidRPr="00807940" w:rsidRDefault="00C8063D" w:rsidP="001F269D">
      <w:pPr>
        <w:spacing w:line="276" w:lineRule="auto"/>
        <w:ind w:firstLine="567"/>
        <w:jc w:val="both"/>
        <w:rPr>
          <w:rFonts w:ascii="GHEA Grapalat" w:hAnsi="GHEA Grapalat" w:cs="Sylfaen"/>
          <w:lang w:val="de-DE"/>
        </w:rPr>
      </w:pPr>
      <w:r w:rsidRPr="00807940">
        <w:rPr>
          <w:rFonts w:ascii="GHEA Grapalat" w:hAnsi="GHEA Grapalat" w:cs="Sylfaen"/>
          <w:lang w:val="de-DE"/>
        </w:rPr>
        <w:t xml:space="preserve">Վճռաբեկ դատարանն արձանագրում է, որ սույն </w:t>
      </w:r>
      <w:r w:rsidR="00315B92" w:rsidRPr="00807940">
        <w:rPr>
          <w:rFonts w:ascii="GHEA Grapalat" w:hAnsi="GHEA Grapalat" w:cs="Sylfaen"/>
          <w:lang w:val="hy-AM"/>
        </w:rPr>
        <w:t xml:space="preserve">գործով </w:t>
      </w:r>
      <w:r w:rsidRPr="00807940">
        <w:rPr>
          <w:rFonts w:ascii="GHEA Grapalat" w:hAnsi="GHEA Grapalat" w:cs="Sylfaen"/>
          <w:lang w:val="de-DE"/>
        </w:rPr>
        <w:t xml:space="preserve">վճռաբեկ բողոքը վարույթ ընդունելը պայմանավորված է ՀՀ վարչական դատավարության օրենսգրքի 161-րդ հոդվածի 1-ին մասի 2-րդ կետով նախատեսված հիմքի առկայությամբ` նույն հոդվածի 3-րդ մասի 1-ին կետի իմաստով, այն է՝ </w:t>
      </w:r>
      <w:r w:rsidRPr="00807940">
        <w:rPr>
          <w:rFonts w:ascii="GHEA Grapalat" w:hAnsi="GHEA Grapalat"/>
          <w:lang w:val="de-DE"/>
        </w:rPr>
        <w:t>Վերաքննիչ դատարանի կողմից</w:t>
      </w:r>
      <w:r w:rsidRPr="00807940">
        <w:rPr>
          <w:rFonts w:ascii="GHEA Grapalat" w:hAnsi="GHEA Grapalat"/>
          <w:lang w:val="hy-AM"/>
        </w:rPr>
        <w:t xml:space="preserve"> ՀՀ </w:t>
      </w:r>
      <w:proofErr w:type="spellStart"/>
      <w:r w:rsidRPr="00807940">
        <w:rPr>
          <w:rFonts w:ascii="GHEA Grapalat" w:hAnsi="GHEA Grapalat"/>
        </w:rPr>
        <w:t>վարչական</w:t>
      </w:r>
      <w:proofErr w:type="spellEnd"/>
      <w:r w:rsidRPr="00807940">
        <w:rPr>
          <w:rFonts w:ascii="GHEA Grapalat" w:hAnsi="GHEA Grapalat"/>
          <w:lang w:val="hy-AM"/>
        </w:rPr>
        <w:t xml:space="preserve"> դատավարության օրենսգրքի </w:t>
      </w:r>
      <w:r w:rsidRPr="00807940">
        <w:rPr>
          <w:rFonts w:ascii="GHEA Grapalat" w:hAnsi="GHEA Grapalat"/>
          <w:lang w:val="de-DE"/>
        </w:rPr>
        <w:t xml:space="preserve">93-րդ հոդվածի </w:t>
      </w:r>
      <w:r w:rsidRPr="000D0DA3">
        <w:rPr>
          <w:rFonts w:ascii="GHEA Grapalat" w:hAnsi="GHEA Grapalat"/>
          <w:lang w:val="de-DE"/>
        </w:rPr>
        <w:t>1-ին մասի</w:t>
      </w:r>
      <w:r w:rsidRPr="00807940">
        <w:rPr>
          <w:rFonts w:ascii="GHEA Grapalat" w:hAnsi="GHEA Grapalat"/>
          <w:lang w:val="de-DE"/>
        </w:rPr>
        <w:t xml:space="preserve"> </w:t>
      </w:r>
      <w:r w:rsidRPr="00807940">
        <w:rPr>
          <w:rFonts w:ascii="GHEA Grapalat" w:hAnsi="GHEA Grapalat"/>
          <w:lang w:val="hy-AM"/>
        </w:rPr>
        <w:t>խախտման հետևանքով</w:t>
      </w:r>
      <w:r w:rsidRPr="00807940">
        <w:rPr>
          <w:rFonts w:ascii="GHEA Grapalat" w:hAnsi="GHEA Grapalat" w:cs="Sylfaen"/>
          <w:lang w:val="de-DE"/>
        </w:rPr>
        <w:t xml:space="preserve"> առերևույթ առկա է մարդու իրավունքների և ազատությունների հիմնարար խախտում, որը խաթարել է արդարադատության բուն</w:t>
      </w:r>
      <w:r w:rsidR="002F24C1" w:rsidRPr="00807940">
        <w:rPr>
          <w:rFonts w:ascii="GHEA Grapalat" w:hAnsi="GHEA Grapalat" w:cs="Sylfaen"/>
          <w:lang w:val="de-DE"/>
        </w:rPr>
        <w:t xml:space="preserve"> </w:t>
      </w:r>
      <w:r w:rsidRPr="00807940">
        <w:rPr>
          <w:rFonts w:ascii="GHEA Grapalat" w:hAnsi="GHEA Grapalat" w:cs="Sylfaen"/>
          <w:lang w:val="de-DE"/>
        </w:rPr>
        <w:t xml:space="preserve">էությունը, </w:t>
      </w:r>
      <w:r w:rsidR="00D61004" w:rsidRPr="00807940">
        <w:rPr>
          <w:rFonts w:ascii="GHEA Grapalat" w:hAnsi="GHEA Grapalat"/>
          <w:lang w:val="hy-AM"/>
        </w:rPr>
        <w:t>և որի առկայությունը հիմնավորվում է ստորև ներկայացված պատճառաբանություններով.</w:t>
      </w:r>
    </w:p>
    <w:p w14:paraId="64969239" w14:textId="77777777" w:rsidR="00902D33" w:rsidRPr="006E5042" w:rsidRDefault="00902D33" w:rsidP="001F269D">
      <w:pPr>
        <w:spacing w:line="276" w:lineRule="auto"/>
        <w:jc w:val="both"/>
        <w:rPr>
          <w:rFonts w:ascii="GHEA Grapalat" w:hAnsi="GHEA Grapalat"/>
          <w:i/>
          <w:sz w:val="14"/>
          <w:szCs w:val="14"/>
          <w:shd w:val="clear" w:color="auto" w:fill="FFFFFF"/>
          <w:lang w:val="hy-AM"/>
        </w:rPr>
      </w:pPr>
    </w:p>
    <w:p w14:paraId="71A7EE11" w14:textId="66CCC557" w:rsidR="008C66F5" w:rsidRPr="00807940" w:rsidRDefault="00902D33" w:rsidP="001F269D">
      <w:pPr>
        <w:tabs>
          <w:tab w:val="left" w:pos="180"/>
        </w:tabs>
        <w:spacing w:line="276" w:lineRule="auto"/>
        <w:ind w:firstLine="567"/>
        <w:jc w:val="both"/>
        <w:rPr>
          <w:rFonts w:ascii="GHEA Grapalat" w:hAnsi="GHEA Grapalat" w:cs="Tahoma"/>
          <w:i/>
          <w:lang w:val="hy-AM"/>
        </w:rPr>
      </w:pPr>
      <w:r w:rsidRPr="00807940">
        <w:rPr>
          <w:rFonts w:ascii="GHEA Grapalat" w:hAnsi="GHEA Grapalat" w:cs="Tahoma"/>
          <w:i/>
          <w:lang w:val="hy-AM"/>
        </w:rPr>
        <w:t xml:space="preserve">Վճռաբեկ դատարանն անհրաժեշտ է </w:t>
      </w:r>
      <w:r w:rsidR="00E62CE5">
        <w:rPr>
          <w:rFonts w:ascii="GHEA Grapalat" w:hAnsi="GHEA Grapalat" w:cs="Tahoma"/>
          <w:i/>
          <w:lang w:val="hy-AM"/>
        </w:rPr>
        <w:t>համարում անդրադառնալ ՀՀ վարչական դատավարության օրենսգրքի 93-րդ հոդվածի 3-րդ մասին համապատասխան հայցի ապահովման միջոցը վերացնելու հիմքերին՝ վերահաստատելով նախկինում արտահայտած իրավական դիրքորոշումը։</w:t>
      </w:r>
    </w:p>
    <w:p w14:paraId="3ED33374" w14:textId="77777777" w:rsidR="00DE0F4D" w:rsidRPr="006E5042" w:rsidRDefault="00DE0F4D" w:rsidP="001F269D">
      <w:pPr>
        <w:spacing w:line="276" w:lineRule="auto"/>
        <w:ind w:firstLine="567"/>
        <w:jc w:val="both"/>
        <w:rPr>
          <w:rFonts w:ascii="GHEA Grapalat" w:hAnsi="GHEA Grapalat"/>
          <w:i/>
          <w:sz w:val="16"/>
          <w:szCs w:val="16"/>
          <w:shd w:val="clear" w:color="auto" w:fill="FFFFFF"/>
          <w:lang w:val="de-DE"/>
        </w:rPr>
      </w:pPr>
    </w:p>
    <w:p w14:paraId="0E4B96E2" w14:textId="793F71E9" w:rsidR="00760A0F" w:rsidRPr="00807940" w:rsidRDefault="003B0E75" w:rsidP="001F269D">
      <w:pPr>
        <w:spacing w:line="276" w:lineRule="auto"/>
        <w:ind w:firstLine="567"/>
        <w:jc w:val="both"/>
        <w:rPr>
          <w:rStyle w:val="sb8d990e2"/>
          <w:rFonts w:ascii="GHEA Grapalat" w:hAnsi="GHEA Grapalat" w:cs="Arial"/>
          <w:color w:val="000000"/>
          <w:shd w:val="clear" w:color="auto" w:fill="FFFFFF"/>
          <w:lang w:val="hy-AM"/>
        </w:rPr>
      </w:pPr>
      <w:r w:rsidRPr="00807940">
        <w:rPr>
          <w:rFonts w:ascii="GHEA Grapalat" w:hAnsi="GHEA Grapalat" w:cs="Sylfaen"/>
          <w:lang w:val="hy-AM"/>
        </w:rPr>
        <w:t>Անձի դ</w:t>
      </w:r>
      <w:r w:rsidR="00B72AE0" w:rsidRPr="00807940">
        <w:rPr>
          <w:rFonts w:ascii="GHEA Grapalat" w:hAnsi="GHEA Grapalat" w:cs="Sylfaen"/>
          <w:lang w:val="de-DE"/>
        </w:rPr>
        <w:t xml:space="preserve">ատական պաշտպանության իրավունքի </w:t>
      </w:r>
      <w:r w:rsidRPr="00807940">
        <w:rPr>
          <w:rFonts w:ascii="GHEA Grapalat" w:hAnsi="GHEA Grapalat" w:cs="Sylfaen"/>
          <w:lang w:val="hy-AM"/>
        </w:rPr>
        <w:t xml:space="preserve">արդյունավետ </w:t>
      </w:r>
      <w:r w:rsidR="00B72AE0" w:rsidRPr="00807940">
        <w:rPr>
          <w:rFonts w:ascii="GHEA Grapalat" w:hAnsi="GHEA Grapalat" w:cs="Sylfaen"/>
          <w:lang w:val="de-DE"/>
        </w:rPr>
        <w:t>իրացումն ապահովելու գործուն կառուցակարգերից է դատավարական օրենսգրքերով սահմանված հայցի ապահովման ինստիտուտը:</w:t>
      </w:r>
      <w:r w:rsidR="00CD3BA6" w:rsidRPr="00807940">
        <w:rPr>
          <w:rFonts w:ascii="GHEA Grapalat" w:hAnsi="GHEA Grapalat" w:cs="Sylfaen"/>
          <w:lang w:val="hy-AM"/>
        </w:rPr>
        <w:t xml:space="preserve"> Վերջինիս </w:t>
      </w:r>
      <w:r w:rsidR="002C1D97" w:rsidRPr="00807940">
        <w:rPr>
          <w:rFonts w:ascii="GHEA Grapalat" w:hAnsi="GHEA Grapalat" w:cs="Sylfaen"/>
          <w:lang w:val="hy-AM"/>
        </w:rPr>
        <w:t xml:space="preserve">կարևորությունը պայմանավորված է նրանով, որ այս ինստիտուտի </w:t>
      </w:r>
      <w:r w:rsidR="00760A0F" w:rsidRPr="00807940">
        <w:rPr>
          <w:rFonts w:ascii="GHEA Grapalat" w:hAnsi="GHEA Grapalat" w:cs="Sylfaen"/>
          <w:lang w:val="hy-AM"/>
        </w:rPr>
        <w:t>միջոցով</w:t>
      </w:r>
      <w:r w:rsidR="002C1D97" w:rsidRPr="00807940">
        <w:rPr>
          <w:rFonts w:ascii="GHEA Grapalat" w:hAnsi="GHEA Grapalat" w:cs="Sylfaen"/>
          <w:lang w:val="hy-AM"/>
        </w:rPr>
        <w:t xml:space="preserve"> </w:t>
      </w:r>
      <w:r w:rsidR="007F24CF" w:rsidRPr="00807940">
        <w:rPr>
          <w:rFonts w:ascii="GHEA Grapalat" w:hAnsi="GHEA Grapalat" w:cs="Sylfaen"/>
          <w:lang w:val="hy-AM"/>
        </w:rPr>
        <w:t xml:space="preserve">ապահովվում է </w:t>
      </w:r>
      <w:r w:rsidR="002C1D97" w:rsidRPr="00807940">
        <w:rPr>
          <w:rFonts w:ascii="GHEA Grapalat" w:hAnsi="GHEA Grapalat" w:cs="Sylfaen"/>
          <w:lang w:val="hy-AM"/>
        </w:rPr>
        <w:t xml:space="preserve">արդար դատաքննության իրավունքի </w:t>
      </w:r>
      <w:r w:rsidR="00760A0F" w:rsidRPr="00807940">
        <w:rPr>
          <w:rFonts w:ascii="GHEA Grapalat" w:hAnsi="GHEA Grapalat" w:cs="Sylfaen"/>
          <w:lang w:val="hy-AM"/>
        </w:rPr>
        <w:t xml:space="preserve">բաղադրիչ հանդիսացող՝ </w:t>
      </w:r>
      <w:r w:rsidR="00760A0F" w:rsidRPr="00807940">
        <w:rPr>
          <w:rStyle w:val="sb8d990e2"/>
          <w:rFonts w:ascii="GHEA Grapalat" w:hAnsi="GHEA Grapalat" w:cs="Arial"/>
          <w:color w:val="000000"/>
          <w:shd w:val="clear" w:color="auto" w:fill="FFFFFF"/>
          <w:lang w:val="hy-AM"/>
        </w:rPr>
        <w:t xml:space="preserve">վերջնական դատական ակտերի </w:t>
      </w:r>
      <w:r w:rsidR="009F57BA" w:rsidRPr="00807940">
        <w:rPr>
          <w:rStyle w:val="sb8d990e2"/>
          <w:rFonts w:ascii="GHEA Grapalat" w:hAnsi="GHEA Grapalat" w:cs="Arial"/>
          <w:color w:val="000000"/>
          <w:shd w:val="clear" w:color="auto" w:fill="FFFFFF"/>
          <w:lang w:val="hy-AM"/>
        </w:rPr>
        <w:t>կատարելիության</w:t>
      </w:r>
      <w:r w:rsidR="00760A0F" w:rsidRPr="00807940">
        <w:rPr>
          <w:rStyle w:val="sb8d990e2"/>
          <w:rFonts w:ascii="GHEA Grapalat" w:hAnsi="GHEA Grapalat" w:cs="Arial"/>
          <w:color w:val="000000"/>
          <w:shd w:val="clear" w:color="auto" w:fill="FFFFFF"/>
          <w:lang w:val="hy-AM"/>
        </w:rPr>
        <w:t xml:space="preserve"> սկզբունքի արդյունավետ իրացումը։</w:t>
      </w:r>
    </w:p>
    <w:p w14:paraId="6A000B04" w14:textId="7624B819" w:rsidR="005F4441" w:rsidRPr="00807940" w:rsidRDefault="005F4441" w:rsidP="001F269D">
      <w:pPr>
        <w:spacing w:line="276" w:lineRule="auto"/>
        <w:ind w:firstLine="567"/>
        <w:jc w:val="both"/>
        <w:rPr>
          <w:rFonts w:ascii="GHEA Grapalat" w:hAnsi="GHEA Grapalat" w:cs="Sylfaen"/>
          <w:lang w:val="hy-AM"/>
        </w:rPr>
      </w:pPr>
      <w:r w:rsidRPr="00807940">
        <w:rPr>
          <w:rFonts w:ascii="GHEA Grapalat" w:hAnsi="GHEA Grapalat" w:cs="Sylfaen"/>
          <w:lang w:val="hy-AM"/>
        </w:rPr>
        <w:lastRenderedPageBreak/>
        <w:t xml:space="preserve">Այս ինստիտուտի գործառույթն ու բովանդակությունը բացահայտված </w:t>
      </w:r>
      <w:r w:rsidR="00243A11" w:rsidRPr="00807940">
        <w:rPr>
          <w:rFonts w:ascii="GHEA Grapalat" w:hAnsi="GHEA Grapalat" w:cs="Sylfaen"/>
          <w:lang w:val="hy-AM"/>
        </w:rPr>
        <w:t>են</w:t>
      </w:r>
      <w:r w:rsidRPr="00807940">
        <w:rPr>
          <w:rFonts w:ascii="GHEA Grapalat" w:hAnsi="GHEA Grapalat" w:cs="Sylfaen"/>
          <w:lang w:val="hy-AM"/>
        </w:rPr>
        <w:t xml:space="preserve"> ՀՀ սահմանադրական դատարանի և </w:t>
      </w:r>
      <w:r w:rsidR="001E4412" w:rsidRPr="00807940">
        <w:rPr>
          <w:rFonts w:ascii="GHEA Grapalat" w:hAnsi="GHEA Grapalat" w:cs="Sylfaen"/>
          <w:lang w:val="hy-AM"/>
        </w:rPr>
        <w:t>ՀՀ վ</w:t>
      </w:r>
      <w:r w:rsidRPr="00807940">
        <w:rPr>
          <w:rFonts w:ascii="GHEA Grapalat" w:hAnsi="GHEA Grapalat" w:cs="Sylfaen"/>
          <w:lang w:val="hy-AM"/>
        </w:rPr>
        <w:t xml:space="preserve">ճռաբեկ դատարանի մի շարք իրավական դիրքորոշումներում։ </w:t>
      </w:r>
    </w:p>
    <w:p w14:paraId="36B12F34" w14:textId="139278ED" w:rsidR="004F54C3" w:rsidRPr="00807940" w:rsidRDefault="004F54C3"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2"/>
          <w:lang w:val="hy-AM"/>
        </w:rPr>
      </w:pPr>
      <w:r w:rsidRPr="00807940">
        <w:rPr>
          <w:rFonts w:ascii="GHEA Grapalat" w:hAnsi="GHEA Grapalat"/>
          <w:color w:val="000000"/>
          <w:szCs w:val="22"/>
          <w:lang w:val="hy-AM"/>
        </w:rPr>
        <w:t xml:space="preserve">ՀՀ </w:t>
      </w:r>
      <w:r w:rsidR="001E4412" w:rsidRPr="00807940">
        <w:rPr>
          <w:rFonts w:ascii="GHEA Grapalat" w:hAnsi="GHEA Grapalat"/>
          <w:color w:val="000000"/>
          <w:szCs w:val="22"/>
          <w:lang w:val="hy-AM"/>
        </w:rPr>
        <w:t>ս</w:t>
      </w:r>
      <w:r w:rsidRPr="00807940">
        <w:rPr>
          <w:rFonts w:ascii="GHEA Grapalat" w:hAnsi="GHEA Grapalat"/>
          <w:color w:val="000000"/>
          <w:szCs w:val="22"/>
          <w:lang w:val="hy-AM"/>
        </w:rPr>
        <w:t>ահմանադրական դատարանը 24.11.2020 թվականի թիվ ՍԴՈ-1561 որոշմամբ արձանագրել է, որ հայցի ապահովման միջոց կիրառելու օրենսդրական հնարավորություն նախատեսվել է այն անձանց իրավունքների պաշտպանությունն ապահովելու և երաշխավորելու համար, որոնք տարբեր պահանջներով դիմել են դատարան՝ ակնկալելով իրենց խնդիրների լուծում, սակայն, կախված հանգամանքներից՝ կան ռիսկեր, որոնք կարող են դժվարացնել կամ անհնարին դարձնել դատական ակտի կատարումը, այդ իսկ պատճառով անհրաժեշտություն է առաջանում ձեռնարկել լրացուցիչ քայլեր, որոնք կապահովեն հետագայում կայացված դատական ակտի պատշաճ կատարումը: Ուստի նման ինստիտուտի նախատեսումն ինքնին իրավաչափ և ընդունելի է պայմանով, որ առկա են համարժեք և բավարար հիմքեր՝ մյուս կողմի իրավունքները և ազատությունները մինչև դատական ակտի կայացումը սահմանափակելու համար:</w:t>
      </w:r>
    </w:p>
    <w:p w14:paraId="466CA61F" w14:textId="77777777" w:rsidR="004F54C3" w:rsidRPr="00807940" w:rsidRDefault="004F54C3"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2"/>
          <w:lang w:val="hy-AM"/>
        </w:rPr>
      </w:pPr>
      <w:r w:rsidRPr="00807940">
        <w:rPr>
          <w:rFonts w:ascii="GHEA Grapalat" w:hAnsi="GHEA Grapalat"/>
          <w:color w:val="000000"/>
          <w:szCs w:val="22"/>
          <w:lang w:val="hy-AM"/>
        </w:rPr>
        <w:t>Որպեսզի դատարանը բավարարի հայցի ապահովման միջոց կիրառելու մասին միջնորդությունը, պետք է միջնորդությամբ ներկայացված հանգամանքների լույսի ներքո համոզվի, որ նման միջոցներ չձեռնարկելը կարող է անհնարին դարձնել կամ դժվարացնել համապատասխան դատական ակտի պատշաճ կատարումը՝ հայցվորի պահանջը բավարարելու դեպքում:</w:t>
      </w:r>
    </w:p>
    <w:p w14:paraId="512DD0FF" w14:textId="6A25B4E4" w:rsidR="004F54C3" w:rsidRPr="00807940" w:rsidRDefault="004F54C3" w:rsidP="001F269D">
      <w:pPr>
        <w:spacing w:line="276" w:lineRule="auto"/>
        <w:ind w:firstLine="567"/>
        <w:jc w:val="both"/>
        <w:rPr>
          <w:rFonts w:ascii="GHEA Grapalat" w:hAnsi="GHEA Grapalat"/>
          <w:color w:val="000000"/>
          <w:szCs w:val="22"/>
          <w:shd w:val="clear" w:color="auto" w:fill="FFFFFF"/>
          <w:lang w:val="hy-AM"/>
        </w:rPr>
      </w:pPr>
      <w:r w:rsidRPr="00807940">
        <w:rPr>
          <w:rFonts w:ascii="GHEA Grapalat" w:hAnsi="GHEA Grapalat"/>
          <w:color w:val="000000"/>
          <w:szCs w:val="22"/>
          <w:shd w:val="clear" w:color="auto" w:fill="FFFFFF"/>
          <w:lang w:val="hy-AM"/>
        </w:rPr>
        <w:t xml:space="preserve">Միևնույն ժամանակ, ՀՀ </w:t>
      </w:r>
      <w:r w:rsidR="006767EB" w:rsidRPr="00807940">
        <w:rPr>
          <w:rFonts w:ascii="GHEA Grapalat" w:hAnsi="GHEA Grapalat"/>
          <w:color w:val="000000"/>
          <w:szCs w:val="22"/>
          <w:shd w:val="clear" w:color="auto" w:fill="FFFFFF"/>
          <w:lang w:val="hy-AM"/>
        </w:rPr>
        <w:t>ս</w:t>
      </w:r>
      <w:r w:rsidRPr="00807940">
        <w:rPr>
          <w:rFonts w:ascii="GHEA Grapalat" w:hAnsi="GHEA Grapalat"/>
          <w:color w:val="000000"/>
          <w:szCs w:val="22"/>
          <w:shd w:val="clear" w:color="auto" w:fill="FFFFFF"/>
          <w:lang w:val="hy-AM"/>
        </w:rPr>
        <w:t xml:space="preserve">ահմանադրական դատարանն արձանագրել է, որ գործին մասնակցող անձի ներկայացրած պահանջը դատարանի կողմից բավարարվելու դեպքում դատական ակտի կատարման անհնարինությունը կամ ցածր հավանականությունը իմաստազրկում են անձի դատական պաշտպանության և արդար դատաքննության իրավունքի իրականացումը, քանի որ այդ իրավունքների իրականացման արդյունքում ակնկալվող նպատակին անձն այդպես էլ չի հասնում: </w:t>
      </w:r>
    </w:p>
    <w:p w14:paraId="55ADB2B3" w14:textId="43997029" w:rsidR="0005377A" w:rsidRPr="00807940" w:rsidRDefault="002C1D97" w:rsidP="001F269D">
      <w:pPr>
        <w:spacing w:line="276" w:lineRule="auto"/>
        <w:ind w:firstLine="567"/>
        <w:jc w:val="both"/>
        <w:rPr>
          <w:rFonts w:ascii="GHEA Grapalat" w:hAnsi="GHEA Grapalat"/>
          <w:i/>
          <w:szCs w:val="21"/>
          <w:lang w:val="de-DE"/>
        </w:rPr>
      </w:pPr>
      <w:r w:rsidRPr="00807940">
        <w:rPr>
          <w:rFonts w:ascii="GHEA Grapalat" w:hAnsi="GHEA Grapalat" w:cs="Sylfaen"/>
          <w:lang w:val="hy-AM"/>
        </w:rPr>
        <w:t xml:space="preserve"> </w:t>
      </w:r>
      <w:r w:rsidR="0005377A" w:rsidRPr="00807940">
        <w:rPr>
          <w:rFonts w:ascii="GHEA Grapalat" w:hAnsi="GHEA Grapalat"/>
          <w:szCs w:val="21"/>
          <w:lang w:val="hy-AM"/>
        </w:rPr>
        <w:t>ՀՀ վ</w:t>
      </w:r>
      <w:r w:rsidR="0005377A" w:rsidRPr="00807940">
        <w:rPr>
          <w:rFonts w:ascii="GHEA Grapalat" w:hAnsi="GHEA Grapalat"/>
          <w:szCs w:val="21"/>
          <w:lang w:val="de-DE"/>
        </w:rPr>
        <w:t>ճռաբեկ դատարանի բնորոշմամբ</w:t>
      </w:r>
      <w:r w:rsidR="00F35D89" w:rsidRPr="00807940">
        <w:rPr>
          <w:rFonts w:ascii="GHEA Grapalat" w:hAnsi="GHEA Grapalat"/>
          <w:szCs w:val="21"/>
          <w:lang w:val="de-DE"/>
        </w:rPr>
        <w:t>`</w:t>
      </w:r>
      <w:r w:rsidR="0005377A" w:rsidRPr="00807940">
        <w:rPr>
          <w:rFonts w:ascii="GHEA Grapalat" w:hAnsi="GHEA Grapalat"/>
          <w:szCs w:val="21"/>
          <w:lang w:val="de-DE"/>
        </w:rPr>
        <w:t xml:space="preserve"> հայցի ապահովման ինստիտուտը հանդես է գալիս որպես օրենսդրությամբ նախատեսված՝ անձանց իրավունքների պաշտպանության երաշխիքներից մեկը, որով պաշտպանվում են հայցվորի օրինական շահերն այն դեպքերից, երբ պատասխանողը կարող է գործել անբարեխիղճ, կամ երբ այդպիսի միջոցները չկիրառելն անհնարին կարող է դարձնել դատական ակտի կատարումը: Քննարկվող դատավարական ինստիտուտը կոչված է դատարանի կողմից նախապես ձեռնարկվող որոշակի միջոցներով հնարավոր բացասական հետևանքներից պաշտպանել հայցվորի (ապագա հնարավոր պահանջատիրոջ) իրավունքները և օրինական շահերը: Դրանով իսկ այն ուղղված է անձանց խախտված իրավունքների իրական ու ամբողջ ծավալով վերականգնելուն</w:t>
      </w:r>
      <w:r w:rsidR="0005377A" w:rsidRPr="00807940">
        <w:rPr>
          <w:rFonts w:ascii="GHEA Grapalat" w:hAnsi="GHEA Grapalat"/>
          <w:i/>
          <w:szCs w:val="21"/>
          <w:lang w:val="de-DE"/>
        </w:rPr>
        <w:t xml:space="preserve"> (տե՛ս, Մհեր Ավետիսյանը և այլոք ընդդեմ «ԲՏԱ Բանկ» ՓԲԸ-ի ՀՀ վճռաբեկ դատարանի թիվ ԵԿԴ/1807/02/13 քաղաքացիական գործով 27.11.2015 թվականի որոշումը):</w:t>
      </w:r>
    </w:p>
    <w:p w14:paraId="5B6A8B77" w14:textId="58C44FE0" w:rsidR="002F4051" w:rsidRPr="00807940" w:rsidRDefault="006767EB" w:rsidP="001F269D">
      <w:pPr>
        <w:spacing w:line="276" w:lineRule="auto"/>
        <w:ind w:firstLine="567"/>
        <w:jc w:val="both"/>
        <w:rPr>
          <w:rFonts w:ascii="GHEA Grapalat" w:hAnsi="GHEA Grapalat"/>
          <w:color w:val="000000"/>
          <w:szCs w:val="22"/>
          <w:lang w:val="hy-AM"/>
        </w:rPr>
      </w:pPr>
      <w:r w:rsidRPr="00807940">
        <w:rPr>
          <w:rFonts w:ascii="GHEA Grapalat" w:hAnsi="GHEA Grapalat" w:cs="Sylfaen"/>
          <w:lang w:val="ru-RU"/>
        </w:rPr>
        <w:t>Այսպիսով</w:t>
      </w:r>
      <w:r w:rsidRPr="00807940">
        <w:rPr>
          <w:rFonts w:ascii="GHEA Grapalat" w:hAnsi="GHEA Grapalat" w:cs="Sylfaen"/>
          <w:lang w:val="de-DE"/>
        </w:rPr>
        <w:t xml:space="preserve">, </w:t>
      </w:r>
      <w:r w:rsidRPr="00807940">
        <w:rPr>
          <w:rFonts w:ascii="GHEA Grapalat" w:hAnsi="GHEA Grapalat" w:cs="Sylfaen"/>
          <w:lang w:val="ru-RU"/>
        </w:rPr>
        <w:t>Վճռաբեկ</w:t>
      </w:r>
      <w:r w:rsidRPr="00807940">
        <w:rPr>
          <w:rFonts w:ascii="GHEA Grapalat" w:hAnsi="GHEA Grapalat" w:cs="Sylfaen"/>
          <w:lang w:val="de-DE"/>
        </w:rPr>
        <w:t xml:space="preserve"> </w:t>
      </w:r>
      <w:r w:rsidRPr="00807940">
        <w:rPr>
          <w:rFonts w:ascii="GHEA Grapalat" w:hAnsi="GHEA Grapalat" w:cs="Sylfaen"/>
          <w:lang w:val="ru-RU"/>
        </w:rPr>
        <w:t>դատարանն</w:t>
      </w:r>
      <w:r w:rsidR="002F4051" w:rsidRPr="00807940">
        <w:rPr>
          <w:rFonts w:ascii="GHEA Grapalat" w:hAnsi="GHEA Grapalat"/>
          <w:color w:val="000000"/>
          <w:szCs w:val="22"/>
          <w:lang w:val="hy-AM"/>
        </w:rPr>
        <w:t xml:space="preserve"> </w:t>
      </w:r>
      <w:r w:rsidR="00C328E7" w:rsidRPr="00807940">
        <w:rPr>
          <w:rFonts w:ascii="GHEA Grapalat" w:hAnsi="GHEA Grapalat"/>
          <w:color w:val="000000"/>
          <w:szCs w:val="22"/>
          <w:lang w:val="ru-RU"/>
        </w:rPr>
        <w:t>արձանագրում</w:t>
      </w:r>
      <w:r w:rsidR="00C328E7" w:rsidRPr="00807940">
        <w:rPr>
          <w:rFonts w:ascii="GHEA Grapalat" w:hAnsi="GHEA Grapalat"/>
          <w:color w:val="000000"/>
          <w:szCs w:val="22"/>
          <w:lang w:val="de-DE"/>
        </w:rPr>
        <w:t xml:space="preserve"> </w:t>
      </w:r>
      <w:r w:rsidR="00C328E7" w:rsidRPr="00807940">
        <w:rPr>
          <w:rFonts w:ascii="GHEA Grapalat" w:hAnsi="GHEA Grapalat"/>
          <w:color w:val="000000"/>
          <w:szCs w:val="22"/>
          <w:lang w:val="ru-RU"/>
        </w:rPr>
        <w:t>է</w:t>
      </w:r>
      <w:r w:rsidR="00C328E7" w:rsidRPr="00807940">
        <w:rPr>
          <w:rFonts w:ascii="GHEA Grapalat" w:hAnsi="GHEA Grapalat"/>
          <w:color w:val="000000"/>
          <w:szCs w:val="22"/>
          <w:lang w:val="de-DE"/>
        </w:rPr>
        <w:t xml:space="preserve">, </w:t>
      </w:r>
      <w:r w:rsidR="00C328E7" w:rsidRPr="00807940">
        <w:rPr>
          <w:rFonts w:ascii="GHEA Grapalat" w:hAnsi="GHEA Grapalat"/>
          <w:color w:val="000000"/>
          <w:szCs w:val="22"/>
          <w:lang w:val="ru-RU"/>
        </w:rPr>
        <w:t>որ</w:t>
      </w:r>
      <w:r w:rsidR="00C328E7" w:rsidRPr="00807940">
        <w:rPr>
          <w:rFonts w:ascii="GHEA Grapalat" w:hAnsi="GHEA Grapalat"/>
          <w:color w:val="000000"/>
          <w:szCs w:val="22"/>
          <w:lang w:val="de-DE"/>
        </w:rPr>
        <w:t xml:space="preserve"> </w:t>
      </w:r>
      <w:r w:rsidR="002F4051" w:rsidRPr="00807940">
        <w:rPr>
          <w:rFonts w:ascii="GHEA Grapalat" w:hAnsi="GHEA Grapalat"/>
          <w:color w:val="000000"/>
          <w:szCs w:val="22"/>
          <w:lang w:val="hy-AM"/>
        </w:rPr>
        <w:t>հայցի ապահովման ինստիտուտը հետապնդում է կայացվելիք վերջնական դատական ակտի կատարման համար անհրաժեշտ երաշխիքներ ապահովելու նպատակ: Այլ կերպ</w:t>
      </w:r>
      <w:r w:rsidR="009D5559" w:rsidRPr="00807940">
        <w:rPr>
          <w:rFonts w:ascii="GHEA Grapalat" w:hAnsi="GHEA Grapalat"/>
          <w:color w:val="000000"/>
          <w:szCs w:val="22"/>
          <w:lang w:val="ru-RU"/>
        </w:rPr>
        <w:t>՝</w:t>
      </w:r>
      <w:r w:rsidR="002F4051" w:rsidRPr="00807940">
        <w:rPr>
          <w:rFonts w:ascii="GHEA Grapalat" w:hAnsi="GHEA Grapalat"/>
          <w:color w:val="000000"/>
          <w:szCs w:val="22"/>
          <w:lang w:val="hy-AM"/>
        </w:rPr>
        <w:t xml:space="preserve"> </w:t>
      </w:r>
      <w:r w:rsidR="009D5559" w:rsidRPr="00807940">
        <w:rPr>
          <w:rFonts w:ascii="GHEA Grapalat" w:hAnsi="GHEA Grapalat"/>
          <w:color w:val="000000"/>
          <w:szCs w:val="22"/>
          <w:lang w:val="ru-RU"/>
        </w:rPr>
        <w:t>հայցի</w:t>
      </w:r>
      <w:r w:rsidR="009D5559" w:rsidRPr="00807940">
        <w:rPr>
          <w:rFonts w:ascii="GHEA Grapalat" w:hAnsi="GHEA Grapalat"/>
          <w:color w:val="000000"/>
          <w:szCs w:val="22"/>
          <w:lang w:val="de-DE"/>
        </w:rPr>
        <w:t xml:space="preserve"> </w:t>
      </w:r>
      <w:r w:rsidR="009D5559" w:rsidRPr="00807940">
        <w:rPr>
          <w:rFonts w:ascii="GHEA Grapalat" w:hAnsi="GHEA Grapalat"/>
          <w:color w:val="000000"/>
          <w:szCs w:val="22"/>
          <w:lang w:val="ru-RU"/>
        </w:rPr>
        <w:t>ապահովման</w:t>
      </w:r>
      <w:r w:rsidR="009D5559" w:rsidRPr="00807940">
        <w:rPr>
          <w:rFonts w:ascii="GHEA Grapalat" w:hAnsi="GHEA Grapalat"/>
          <w:color w:val="000000"/>
          <w:szCs w:val="22"/>
          <w:lang w:val="de-DE"/>
        </w:rPr>
        <w:t xml:space="preserve"> </w:t>
      </w:r>
      <w:r w:rsidR="009D5559" w:rsidRPr="00807940">
        <w:rPr>
          <w:rFonts w:ascii="GHEA Grapalat" w:hAnsi="GHEA Grapalat"/>
          <w:color w:val="000000"/>
          <w:szCs w:val="22"/>
          <w:lang w:val="ru-RU"/>
        </w:rPr>
        <w:t>միջոցի</w:t>
      </w:r>
      <w:r w:rsidR="009D5559" w:rsidRPr="00807940">
        <w:rPr>
          <w:rFonts w:ascii="GHEA Grapalat" w:hAnsi="GHEA Grapalat"/>
          <w:color w:val="000000"/>
          <w:szCs w:val="22"/>
          <w:lang w:val="de-DE"/>
        </w:rPr>
        <w:t xml:space="preserve"> </w:t>
      </w:r>
      <w:r w:rsidR="002F4051" w:rsidRPr="00807940">
        <w:rPr>
          <w:rFonts w:ascii="GHEA Grapalat" w:hAnsi="GHEA Grapalat"/>
          <w:color w:val="000000"/>
          <w:szCs w:val="22"/>
          <w:lang w:val="hy-AM"/>
        </w:rPr>
        <w:t xml:space="preserve">կիրառման </w:t>
      </w:r>
      <w:r w:rsidR="009D5559" w:rsidRPr="00807940">
        <w:rPr>
          <w:rFonts w:ascii="GHEA Grapalat" w:hAnsi="GHEA Grapalat"/>
          <w:color w:val="000000"/>
          <w:szCs w:val="22"/>
          <w:lang w:val="hy-AM"/>
        </w:rPr>
        <w:t>նպատակ</w:t>
      </w:r>
      <w:r w:rsidR="009D5559" w:rsidRPr="00807940">
        <w:rPr>
          <w:rFonts w:ascii="GHEA Grapalat" w:hAnsi="GHEA Grapalat"/>
          <w:color w:val="000000"/>
          <w:szCs w:val="22"/>
          <w:lang w:val="ru-RU"/>
        </w:rPr>
        <w:t>ն</w:t>
      </w:r>
      <w:r w:rsidR="002F4051" w:rsidRPr="00807940">
        <w:rPr>
          <w:rFonts w:ascii="GHEA Grapalat" w:hAnsi="GHEA Grapalat"/>
          <w:color w:val="000000"/>
          <w:szCs w:val="22"/>
          <w:lang w:val="hy-AM"/>
        </w:rPr>
        <w:t xml:space="preserve"> անձանց ենթադրյալ խախտված իրավունքների իրական և ամբողջ ծավալով վերականգնում</w:t>
      </w:r>
      <w:r w:rsidR="009D5559" w:rsidRPr="00807940">
        <w:rPr>
          <w:rFonts w:ascii="GHEA Grapalat" w:hAnsi="GHEA Grapalat"/>
          <w:color w:val="000000"/>
          <w:szCs w:val="22"/>
          <w:lang w:val="hy-AM"/>
        </w:rPr>
        <w:t xml:space="preserve">ը երաշխավորելն </w:t>
      </w:r>
      <w:r w:rsidR="002F4051" w:rsidRPr="00807940">
        <w:rPr>
          <w:rFonts w:ascii="GHEA Grapalat" w:hAnsi="GHEA Grapalat"/>
          <w:color w:val="000000"/>
          <w:szCs w:val="22"/>
          <w:lang w:val="hy-AM"/>
        </w:rPr>
        <w:t xml:space="preserve">է: Ըստ այդմ, հայցի ապահովման միջոց </w:t>
      </w:r>
      <w:r w:rsidR="002F4051" w:rsidRPr="00807940">
        <w:rPr>
          <w:rFonts w:ascii="GHEA Grapalat" w:hAnsi="GHEA Grapalat"/>
          <w:color w:val="000000"/>
          <w:szCs w:val="22"/>
          <w:lang w:val="hy-AM"/>
        </w:rPr>
        <w:lastRenderedPageBreak/>
        <w:t>ձեռնարկելով՝ դատարանն ըստ էության կանխում է հայցվորի ենթադրյալ խախտված իրավունք</w:t>
      </w:r>
      <w:r w:rsidR="00C05CD4">
        <w:rPr>
          <w:rFonts w:ascii="GHEA Grapalat" w:hAnsi="GHEA Grapalat"/>
          <w:color w:val="000000"/>
          <w:szCs w:val="22"/>
          <w:lang w:val="hy-AM"/>
        </w:rPr>
        <w:t>ներ</w:t>
      </w:r>
      <w:r w:rsidR="002F4051" w:rsidRPr="00807940">
        <w:rPr>
          <w:rFonts w:ascii="GHEA Grapalat" w:hAnsi="GHEA Grapalat"/>
          <w:color w:val="000000"/>
          <w:szCs w:val="22"/>
          <w:lang w:val="hy-AM"/>
        </w:rPr>
        <w:t>ի անվերականգնելի դառնալու հավանականությունը:</w:t>
      </w:r>
    </w:p>
    <w:p w14:paraId="35C77C66" w14:textId="671DE31A" w:rsidR="002059D9" w:rsidRPr="00807940" w:rsidRDefault="002059D9" w:rsidP="001F269D">
      <w:pPr>
        <w:spacing w:line="276" w:lineRule="auto"/>
        <w:ind w:firstLine="567"/>
        <w:jc w:val="both"/>
        <w:rPr>
          <w:rFonts w:ascii="GHEA Grapalat" w:hAnsi="GHEA Grapalat" w:cs="Sylfaen"/>
          <w:lang w:val="hy-AM"/>
        </w:rPr>
      </w:pPr>
      <w:r w:rsidRPr="00807940">
        <w:rPr>
          <w:rFonts w:ascii="GHEA Grapalat" w:hAnsi="GHEA Grapalat" w:cs="Sylfaen"/>
          <w:lang w:val="hy-AM"/>
        </w:rPr>
        <w:t xml:space="preserve">ՀՀ վարչական դատավարության օրենսգրքի </w:t>
      </w:r>
      <w:r w:rsidR="00302482" w:rsidRPr="00807940">
        <w:rPr>
          <w:rFonts w:ascii="GHEA Grapalat" w:hAnsi="GHEA Grapalat" w:cs="Sylfaen"/>
          <w:lang w:val="hy-AM"/>
        </w:rPr>
        <w:t>«Հայցի ապահովումը» վերտառությամբ 15-րդ գլխով սահմանված են հայցի ապահովման հիմքերը, հայցի ապահովում կիրառելու, հայցի ապահովման մասին որոշման կատարման կարգը, ինչպես նաև հայցի ապահովման միջոցը փոփոխելու</w:t>
      </w:r>
      <w:r w:rsidR="00BC6CD3" w:rsidRPr="00807940">
        <w:rPr>
          <w:rFonts w:ascii="GHEA Grapalat" w:hAnsi="GHEA Grapalat" w:cs="Cambria Math"/>
          <w:lang w:val="hy-AM"/>
        </w:rPr>
        <w:t>,</w:t>
      </w:r>
      <w:r w:rsidR="00302482" w:rsidRPr="00807940">
        <w:rPr>
          <w:rFonts w:ascii="GHEA Grapalat" w:hAnsi="GHEA Grapalat" w:cs="Sylfaen"/>
          <w:lang w:val="hy-AM"/>
        </w:rPr>
        <w:t xml:space="preserve"> փոխարինելու և վերացնելու ի</w:t>
      </w:r>
      <w:r w:rsidR="00BC6CD3" w:rsidRPr="00807940">
        <w:rPr>
          <w:rFonts w:ascii="GHEA Grapalat" w:hAnsi="GHEA Grapalat" w:cs="Sylfaen"/>
          <w:lang w:val="hy-AM"/>
        </w:rPr>
        <w:t>ր</w:t>
      </w:r>
      <w:r w:rsidR="00302482" w:rsidRPr="00807940">
        <w:rPr>
          <w:rFonts w:ascii="GHEA Grapalat" w:hAnsi="GHEA Grapalat" w:cs="Sylfaen"/>
          <w:lang w:val="hy-AM"/>
        </w:rPr>
        <w:t xml:space="preserve">ավական հնարավորությունն ու կարգը։ </w:t>
      </w:r>
    </w:p>
    <w:p w14:paraId="61C76D3E" w14:textId="77777777" w:rsidR="00C8063D" w:rsidRPr="00807940" w:rsidRDefault="00C8063D" w:rsidP="001F269D">
      <w:pPr>
        <w:spacing w:line="276" w:lineRule="auto"/>
        <w:ind w:firstLine="567"/>
        <w:jc w:val="both"/>
        <w:rPr>
          <w:rFonts w:ascii="GHEA Grapalat" w:hAnsi="GHEA Grapalat" w:cs="Sylfaen"/>
          <w:lang w:val="de-DE"/>
        </w:rPr>
      </w:pPr>
      <w:r w:rsidRPr="00807940">
        <w:rPr>
          <w:rFonts w:ascii="GHEA Grapalat" w:hAnsi="GHEA Grapalat" w:cs="Sylfaen"/>
          <w:lang w:val="de-DE"/>
        </w:rPr>
        <w:t>ՀՀ վարչական դատավարության օրենսգրքի 91-րդ հոդվածի 1-ին մասի համաձայն՝ պարտավորեցման, գործողության կատարման կամ ճանաչման հայցերի դեպքում վարչական դատարանը դատավարության մասնակցի միջնորդությամբ միջոցներ է ձեռնարկում հայցի ապահովման համար, եթե նման միջոցներ չձեռնարկելը կարող է անհնարին դարձնել կամ դժվարացնել դատական ակտի կատարումը։</w:t>
      </w:r>
    </w:p>
    <w:p w14:paraId="3AB6CE39" w14:textId="77777777" w:rsidR="00C8063D" w:rsidRPr="00807940" w:rsidRDefault="00C8063D" w:rsidP="001F269D">
      <w:pPr>
        <w:spacing w:line="276" w:lineRule="auto"/>
        <w:ind w:firstLine="567"/>
        <w:jc w:val="both"/>
        <w:rPr>
          <w:rFonts w:ascii="GHEA Grapalat" w:hAnsi="GHEA Grapalat" w:cs="Sylfaen"/>
          <w:lang w:val="de-DE"/>
        </w:rPr>
      </w:pPr>
      <w:r w:rsidRPr="00B76B0F">
        <w:rPr>
          <w:rFonts w:ascii="GHEA Grapalat" w:hAnsi="GHEA Grapalat" w:cs="Sylfaen"/>
          <w:lang w:val="de-DE"/>
        </w:rPr>
        <w:t>Նույն հոդվածի 2-րդ մասի համաձայն՝ հայցի ապահովման միջոցներն են` (</w:t>
      </w:r>
      <w:r w:rsidRPr="00B76B0F">
        <w:rPr>
          <w:rFonts w:ascii="GHEA Grapalat" w:hAnsi="GHEA Grapalat" w:cs="Cambria Math"/>
          <w:lang w:val="de-DE"/>
        </w:rPr>
        <w:t>...</w:t>
      </w:r>
      <w:r w:rsidRPr="00B76B0F">
        <w:rPr>
          <w:rFonts w:ascii="GHEA Grapalat" w:hAnsi="GHEA Grapalat" w:cs="Sylfaen"/>
          <w:lang w:val="de-DE"/>
        </w:rPr>
        <w:t>) դատավարության մասնակցին որոշակի գործողություն կատարելն արգելելը</w:t>
      </w:r>
      <w:r w:rsidRPr="00B76B0F">
        <w:rPr>
          <w:rFonts w:ascii="GHEA Grapalat" w:hAnsi="GHEA Grapalat" w:cs="Cambria Math"/>
          <w:lang w:val="de-DE"/>
        </w:rPr>
        <w:t>.</w:t>
      </w:r>
      <w:r w:rsidRPr="00B76B0F">
        <w:rPr>
          <w:rFonts w:ascii="GHEA Grapalat" w:hAnsi="GHEA Grapalat" w:cs="Sylfaen"/>
          <w:lang w:val="de-DE"/>
        </w:rPr>
        <w:t xml:space="preserve"> (</w:t>
      </w:r>
      <w:r w:rsidRPr="00B76B0F">
        <w:rPr>
          <w:rFonts w:ascii="GHEA Grapalat" w:hAnsi="GHEA Grapalat" w:cs="Cambria Math"/>
          <w:lang w:val="de-DE"/>
        </w:rPr>
        <w:t>...</w:t>
      </w:r>
      <w:r w:rsidRPr="00B76B0F">
        <w:rPr>
          <w:rFonts w:ascii="GHEA Grapalat" w:hAnsi="GHEA Grapalat" w:cs="Sylfaen"/>
          <w:lang w:val="de-DE"/>
        </w:rPr>
        <w:t>)։</w:t>
      </w:r>
    </w:p>
    <w:p w14:paraId="12122D5D" w14:textId="03C7A097" w:rsidR="00C8063D" w:rsidRPr="00807940" w:rsidRDefault="00C8063D" w:rsidP="001F269D">
      <w:pPr>
        <w:spacing w:line="276" w:lineRule="auto"/>
        <w:ind w:firstLine="567"/>
        <w:jc w:val="both"/>
        <w:rPr>
          <w:rFonts w:ascii="GHEA Grapalat" w:hAnsi="GHEA Grapalat" w:cs="Sylfaen"/>
          <w:lang w:val="de-DE"/>
        </w:rPr>
      </w:pPr>
      <w:r w:rsidRPr="00807940">
        <w:rPr>
          <w:rFonts w:ascii="GHEA Grapalat" w:hAnsi="GHEA Grapalat" w:cs="Sylfaen"/>
          <w:lang w:val="de-DE"/>
        </w:rPr>
        <w:t>Նույն հոդվածի 3-րդ մասի համաձայն՝ հայցի ապահովումը թույլատրվում է դատավարության յուրաքանչյուր փուլում։</w:t>
      </w:r>
    </w:p>
    <w:p w14:paraId="258B6B80" w14:textId="7F7009CF" w:rsidR="00493D4B" w:rsidRPr="00807940" w:rsidRDefault="007B3A90" w:rsidP="001F269D">
      <w:pPr>
        <w:spacing w:line="276" w:lineRule="auto"/>
        <w:ind w:firstLine="567"/>
        <w:jc w:val="both"/>
        <w:rPr>
          <w:rFonts w:ascii="GHEA Grapalat" w:hAnsi="GHEA Grapalat"/>
          <w:szCs w:val="21"/>
          <w:lang w:val="de-DE"/>
        </w:rPr>
      </w:pPr>
      <w:r w:rsidRPr="00807940">
        <w:rPr>
          <w:rFonts w:ascii="GHEA Grapalat" w:hAnsi="GHEA Grapalat" w:cs="Sylfaen"/>
          <w:lang w:val="hy-AM"/>
        </w:rPr>
        <w:t>ՀՀ վարչական դատավարության օրենսգրքի</w:t>
      </w:r>
      <w:r w:rsidR="00493D4B" w:rsidRPr="00807940">
        <w:rPr>
          <w:rFonts w:ascii="GHEA Grapalat" w:hAnsi="GHEA Grapalat"/>
          <w:szCs w:val="22"/>
          <w:lang w:val="de-DE"/>
        </w:rPr>
        <w:t xml:space="preserve"> 93-</w:t>
      </w:r>
      <w:proofErr w:type="spellStart"/>
      <w:r w:rsidR="00493D4B" w:rsidRPr="00807940">
        <w:rPr>
          <w:rFonts w:ascii="GHEA Grapalat" w:hAnsi="GHEA Grapalat"/>
          <w:szCs w:val="22"/>
        </w:rPr>
        <w:t>րդ</w:t>
      </w:r>
      <w:proofErr w:type="spellEnd"/>
      <w:r w:rsidR="00493D4B" w:rsidRPr="00807940">
        <w:rPr>
          <w:rFonts w:ascii="GHEA Grapalat" w:hAnsi="GHEA Grapalat"/>
          <w:szCs w:val="22"/>
          <w:lang w:val="de-DE"/>
        </w:rPr>
        <w:t xml:space="preserve"> </w:t>
      </w:r>
      <w:proofErr w:type="spellStart"/>
      <w:r w:rsidR="00493D4B" w:rsidRPr="00807940">
        <w:rPr>
          <w:rFonts w:ascii="GHEA Grapalat" w:hAnsi="GHEA Grapalat"/>
          <w:szCs w:val="22"/>
        </w:rPr>
        <w:t>հոդվածի</w:t>
      </w:r>
      <w:proofErr w:type="spellEnd"/>
      <w:r w:rsidR="00493D4B" w:rsidRPr="00807940">
        <w:rPr>
          <w:rFonts w:ascii="GHEA Grapalat" w:hAnsi="GHEA Grapalat"/>
          <w:szCs w:val="22"/>
          <w:lang w:val="de-DE"/>
        </w:rPr>
        <w:t xml:space="preserve"> 1-</w:t>
      </w:r>
      <w:proofErr w:type="spellStart"/>
      <w:r w:rsidR="00493D4B" w:rsidRPr="00807940">
        <w:rPr>
          <w:rFonts w:ascii="GHEA Grapalat" w:hAnsi="GHEA Grapalat"/>
          <w:szCs w:val="22"/>
        </w:rPr>
        <w:t>ին</w:t>
      </w:r>
      <w:proofErr w:type="spellEnd"/>
      <w:r w:rsidR="00493D4B" w:rsidRPr="00807940">
        <w:rPr>
          <w:rFonts w:ascii="GHEA Grapalat" w:hAnsi="GHEA Grapalat"/>
          <w:szCs w:val="22"/>
          <w:lang w:val="de-DE"/>
        </w:rPr>
        <w:t xml:space="preserve"> </w:t>
      </w:r>
      <w:proofErr w:type="spellStart"/>
      <w:r w:rsidR="00493D4B" w:rsidRPr="00807940">
        <w:rPr>
          <w:rFonts w:ascii="GHEA Grapalat" w:hAnsi="GHEA Grapalat"/>
          <w:szCs w:val="22"/>
        </w:rPr>
        <w:t>մասի</w:t>
      </w:r>
      <w:proofErr w:type="spellEnd"/>
      <w:r w:rsidR="00493D4B" w:rsidRPr="00807940">
        <w:rPr>
          <w:rFonts w:ascii="GHEA Grapalat" w:hAnsi="GHEA Grapalat"/>
          <w:szCs w:val="22"/>
          <w:lang w:val="de-DE"/>
        </w:rPr>
        <w:t xml:space="preserve"> </w:t>
      </w:r>
      <w:proofErr w:type="spellStart"/>
      <w:r w:rsidR="00493D4B" w:rsidRPr="00807940">
        <w:rPr>
          <w:rFonts w:ascii="GHEA Grapalat" w:hAnsi="GHEA Grapalat"/>
          <w:szCs w:val="22"/>
        </w:rPr>
        <w:t>համաձայն</w:t>
      </w:r>
      <w:proofErr w:type="spellEnd"/>
      <w:r w:rsidR="00493D4B" w:rsidRPr="00807940">
        <w:rPr>
          <w:rFonts w:ascii="GHEA Grapalat" w:hAnsi="GHEA Grapalat"/>
          <w:szCs w:val="22"/>
          <w:lang w:val="de-DE"/>
        </w:rPr>
        <w:t>`</w:t>
      </w:r>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վարչական</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դատարանը</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դատավարության</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մասնակցի</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միջնորդությամբ</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իրավունք</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ունի</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հայցի</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ապահովման</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մեկ</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միջոցը</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փոխարինելու</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մեկ</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այլ</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միջոցով</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փոփոխելու</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այն</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կամ</w:t>
      </w:r>
      <w:proofErr w:type="spellEnd"/>
      <w:r w:rsidR="00493D4B" w:rsidRPr="00807940">
        <w:rPr>
          <w:rFonts w:ascii="GHEA Grapalat" w:hAnsi="GHEA Grapalat"/>
          <w:szCs w:val="21"/>
          <w:lang w:val="de-DE"/>
        </w:rPr>
        <w:t xml:space="preserve"> </w:t>
      </w:r>
      <w:proofErr w:type="spellStart"/>
      <w:r w:rsidR="00493D4B" w:rsidRPr="00807940">
        <w:rPr>
          <w:rFonts w:ascii="GHEA Grapalat" w:hAnsi="GHEA Grapalat"/>
          <w:szCs w:val="21"/>
        </w:rPr>
        <w:t>վերացնելու</w:t>
      </w:r>
      <w:proofErr w:type="spellEnd"/>
      <w:r w:rsidR="00493D4B" w:rsidRPr="00807940">
        <w:rPr>
          <w:rFonts w:ascii="GHEA Grapalat" w:hAnsi="GHEA Grapalat"/>
          <w:szCs w:val="21"/>
          <w:lang w:val="de-DE"/>
        </w:rPr>
        <w:t>:</w:t>
      </w:r>
    </w:p>
    <w:p w14:paraId="7BD65838" w14:textId="7EE189AF" w:rsidR="00E10B4D" w:rsidRPr="00807940" w:rsidRDefault="007B3A90"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1"/>
          <w:lang w:val="hy-AM"/>
        </w:rPr>
      </w:pPr>
      <w:r w:rsidRPr="00807940">
        <w:rPr>
          <w:rFonts w:ascii="GHEA Grapalat" w:hAnsi="GHEA Grapalat" w:cs="Sylfaen"/>
          <w:lang w:val="hy-AM"/>
        </w:rPr>
        <w:t>ՀՀ վարչական դատավարության օրենսգրքի</w:t>
      </w:r>
      <w:r w:rsidR="00E10B4D" w:rsidRPr="00807940">
        <w:rPr>
          <w:rFonts w:ascii="GHEA Grapalat" w:hAnsi="GHEA Grapalat"/>
          <w:color w:val="000000"/>
          <w:szCs w:val="21"/>
          <w:lang w:val="hy-AM"/>
        </w:rPr>
        <w:t xml:space="preserve"> 91-րդ հոդվածի 1-ին մասում ամրագրված են հայցի ապահովման միջոցի կիրառման հիմքերը, այն է՝ </w:t>
      </w:r>
    </w:p>
    <w:p w14:paraId="6903653C" w14:textId="77777777" w:rsidR="00E10B4D" w:rsidRPr="00807940" w:rsidRDefault="00E10B4D" w:rsidP="001F269D">
      <w:pPr>
        <w:spacing w:line="276" w:lineRule="auto"/>
        <w:ind w:firstLine="567"/>
        <w:jc w:val="both"/>
        <w:rPr>
          <w:rFonts w:ascii="GHEA Grapalat" w:hAnsi="GHEA Grapalat" w:cs="Sylfaen"/>
          <w:lang w:val="hy-AM"/>
        </w:rPr>
      </w:pPr>
      <w:r w:rsidRPr="00807940">
        <w:rPr>
          <w:rFonts w:ascii="GHEA Grapalat" w:hAnsi="GHEA Grapalat"/>
          <w:color w:val="000000"/>
          <w:szCs w:val="21"/>
          <w:lang w:val="hy-AM"/>
        </w:rPr>
        <w:t>-հայցի ապահովման միջոցը չկիրառելը կարող է</w:t>
      </w:r>
      <w:r w:rsidRPr="00807940">
        <w:rPr>
          <w:rFonts w:ascii="GHEA Grapalat" w:hAnsi="GHEA Grapalat" w:cs="Sylfaen"/>
          <w:lang w:val="de-DE"/>
        </w:rPr>
        <w:t xml:space="preserve"> անհնարին դարձնել </w:t>
      </w:r>
      <w:r w:rsidRPr="00807940">
        <w:rPr>
          <w:rFonts w:ascii="GHEA Grapalat" w:hAnsi="GHEA Grapalat" w:cs="Sylfaen"/>
          <w:lang w:val="hy-AM"/>
        </w:rPr>
        <w:t>դատական ակտի կատարումը, կամ</w:t>
      </w:r>
    </w:p>
    <w:p w14:paraId="424FA99B" w14:textId="77777777" w:rsidR="00E10B4D" w:rsidRPr="00807940" w:rsidRDefault="00E10B4D" w:rsidP="001F269D">
      <w:pPr>
        <w:spacing w:line="276" w:lineRule="auto"/>
        <w:ind w:firstLine="567"/>
        <w:jc w:val="both"/>
        <w:rPr>
          <w:rFonts w:ascii="GHEA Grapalat" w:hAnsi="GHEA Grapalat" w:cs="Sylfaen"/>
          <w:lang w:val="de-DE"/>
        </w:rPr>
      </w:pPr>
      <w:r w:rsidRPr="00807940">
        <w:rPr>
          <w:rFonts w:ascii="GHEA Grapalat" w:hAnsi="GHEA Grapalat" w:cs="Sylfaen"/>
          <w:lang w:val="hy-AM"/>
        </w:rPr>
        <w:t>-հայցի ապահովման միջոցը չկիրառելը կարող է դժվարացնել դատական ակտի կատարումը</w:t>
      </w:r>
      <w:r w:rsidRPr="00807940">
        <w:rPr>
          <w:rFonts w:ascii="GHEA Grapalat" w:hAnsi="GHEA Grapalat" w:cs="Sylfaen"/>
          <w:lang w:val="de-DE"/>
        </w:rPr>
        <w:t>։</w:t>
      </w:r>
    </w:p>
    <w:p w14:paraId="052A6DFD" w14:textId="77777777" w:rsidR="00E10B4D" w:rsidRPr="00807940" w:rsidRDefault="00E10B4D"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1"/>
          <w:lang w:val="de-DE"/>
        </w:rPr>
      </w:pPr>
      <w:r w:rsidRPr="00807940">
        <w:rPr>
          <w:rFonts w:ascii="GHEA Grapalat" w:hAnsi="GHEA Grapalat"/>
          <w:color w:val="000000"/>
          <w:szCs w:val="21"/>
          <w:lang w:val="hy-AM"/>
        </w:rPr>
        <w:t xml:space="preserve"> Հայցի ապահովման միջոցի</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կիրառման</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նշված հիմքերն ուղղակիորեն բխում են հայցի ապահովման ինստիտուտի գործառույթից ու նպատակից, և չափանիշ</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են</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հայցի</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ապահովման</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կիրառման</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անհրաժեշտությունը</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գնահատելու</w:t>
      </w:r>
      <w:r w:rsidRPr="00807940">
        <w:rPr>
          <w:rFonts w:ascii="GHEA Grapalat" w:hAnsi="GHEA Grapalat"/>
          <w:color w:val="000000"/>
          <w:szCs w:val="21"/>
          <w:lang w:val="de-DE"/>
        </w:rPr>
        <w:t xml:space="preserve"> </w:t>
      </w:r>
      <w:r w:rsidRPr="00807940">
        <w:rPr>
          <w:rFonts w:ascii="GHEA Grapalat" w:hAnsi="GHEA Grapalat"/>
          <w:color w:val="000000"/>
          <w:szCs w:val="21"/>
          <w:lang w:val="hy-AM"/>
        </w:rPr>
        <w:t>համար</w:t>
      </w:r>
      <w:r w:rsidRPr="00807940">
        <w:rPr>
          <w:rFonts w:ascii="GHEA Grapalat" w:hAnsi="GHEA Grapalat"/>
          <w:color w:val="000000"/>
          <w:szCs w:val="21"/>
          <w:lang w:val="de-DE"/>
        </w:rPr>
        <w:t>:</w:t>
      </w:r>
    </w:p>
    <w:p w14:paraId="47CA2BBF" w14:textId="0C64967F" w:rsidR="00E10B4D" w:rsidRPr="00807940" w:rsidRDefault="004E4B4B" w:rsidP="001F269D">
      <w:pPr>
        <w:pStyle w:val="NormalWeb"/>
        <w:shd w:val="clear" w:color="auto" w:fill="FFFFFF"/>
        <w:spacing w:before="0" w:beforeAutospacing="0" w:after="0" w:afterAutospacing="0" w:line="276" w:lineRule="auto"/>
        <w:ind w:firstLine="567"/>
        <w:jc w:val="both"/>
        <w:rPr>
          <w:rFonts w:ascii="GHEA Grapalat" w:hAnsi="GHEA Grapalat"/>
          <w:szCs w:val="22"/>
          <w:lang w:val="hy-AM"/>
        </w:rPr>
      </w:pPr>
      <w:r w:rsidRPr="00807940">
        <w:rPr>
          <w:rFonts w:ascii="GHEA Grapalat" w:hAnsi="GHEA Grapalat"/>
          <w:szCs w:val="22"/>
          <w:shd w:val="clear" w:color="auto" w:fill="FFFFFF"/>
          <w:lang w:val="hy-AM"/>
        </w:rPr>
        <w:t>ՀՀ վ</w:t>
      </w:r>
      <w:r w:rsidR="00E10B4D" w:rsidRPr="00807940">
        <w:rPr>
          <w:rFonts w:ascii="GHEA Grapalat" w:hAnsi="GHEA Grapalat"/>
          <w:szCs w:val="22"/>
          <w:shd w:val="clear" w:color="auto" w:fill="FFFFFF"/>
          <w:lang w:val="hy-AM"/>
        </w:rPr>
        <w:t xml:space="preserve">ճռաբեկ դատարանն արձանագրել է, </w:t>
      </w:r>
      <w:r w:rsidR="00E10B4D" w:rsidRPr="00807940">
        <w:rPr>
          <w:rFonts w:ascii="GHEA Grapalat" w:hAnsi="GHEA Grapalat"/>
          <w:shd w:val="clear" w:color="auto" w:fill="FFFFFF"/>
          <w:lang w:val="hy-AM"/>
        </w:rPr>
        <w:t xml:space="preserve">որ </w:t>
      </w:r>
      <w:r w:rsidR="00E10B4D" w:rsidRPr="00807940">
        <w:rPr>
          <w:rFonts w:ascii="GHEA Grapalat" w:hAnsi="GHEA Grapalat" w:cs="Sylfaen"/>
          <w:lang w:val="hy-AM"/>
        </w:rPr>
        <w:t>հայցի</w:t>
      </w:r>
      <w:r w:rsidR="00E10B4D" w:rsidRPr="00807940">
        <w:rPr>
          <w:rFonts w:ascii="GHEA Grapalat" w:hAnsi="GHEA Grapalat"/>
          <w:lang w:val="hy-AM"/>
        </w:rPr>
        <w:t xml:space="preserve"> </w:t>
      </w:r>
      <w:r w:rsidR="00E10B4D" w:rsidRPr="00807940">
        <w:rPr>
          <w:rFonts w:ascii="GHEA Grapalat" w:hAnsi="GHEA Grapalat" w:cs="Sylfaen"/>
          <w:lang w:val="hy-AM"/>
        </w:rPr>
        <w:t>ապահովման</w:t>
      </w:r>
      <w:r w:rsidR="00E10B4D" w:rsidRPr="00807940">
        <w:rPr>
          <w:rFonts w:ascii="GHEA Grapalat" w:hAnsi="GHEA Grapalat"/>
          <w:lang w:val="hy-AM"/>
        </w:rPr>
        <w:t xml:space="preserve"> </w:t>
      </w:r>
      <w:r w:rsidR="00E10B4D" w:rsidRPr="00807940">
        <w:rPr>
          <w:rFonts w:ascii="GHEA Grapalat" w:hAnsi="GHEA Grapalat" w:cs="Sylfaen"/>
          <w:lang w:val="hy-AM"/>
        </w:rPr>
        <w:t>դատավարական</w:t>
      </w:r>
      <w:r w:rsidR="00E10B4D" w:rsidRPr="00807940">
        <w:rPr>
          <w:rFonts w:ascii="GHEA Grapalat" w:hAnsi="GHEA Grapalat"/>
          <w:lang w:val="hy-AM"/>
        </w:rPr>
        <w:t xml:space="preserve"> </w:t>
      </w:r>
      <w:r w:rsidR="00E10B4D" w:rsidRPr="00807940">
        <w:rPr>
          <w:rFonts w:ascii="GHEA Grapalat" w:hAnsi="GHEA Grapalat" w:cs="Sylfaen"/>
          <w:lang w:val="hy-AM"/>
        </w:rPr>
        <w:t>ինստիտուտը</w:t>
      </w:r>
      <w:r w:rsidR="00E10B4D" w:rsidRPr="00807940">
        <w:rPr>
          <w:rFonts w:ascii="GHEA Grapalat" w:hAnsi="GHEA Grapalat"/>
          <w:lang w:val="hy-AM"/>
        </w:rPr>
        <w:t xml:space="preserve"> </w:t>
      </w:r>
      <w:r w:rsidR="00E10B4D" w:rsidRPr="00807940">
        <w:rPr>
          <w:rFonts w:ascii="GHEA Grapalat" w:hAnsi="GHEA Grapalat" w:cs="Sylfaen"/>
          <w:lang w:val="hy-AM"/>
        </w:rPr>
        <w:t>կոչված</w:t>
      </w:r>
      <w:r w:rsidR="00E10B4D" w:rsidRPr="00807940">
        <w:rPr>
          <w:rFonts w:ascii="GHEA Grapalat" w:hAnsi="GHEA Grapalat"/>
          <w:lang w:val="hy-AM"/>
        </w:rPr>
        <w:t xml:space="preserve"> </w:t>
      </w:r>
      <w:r w:rsidR="00E10B4D" w:rsidRPr="00807940">
        <w:rPr>
          <w:rFonts w:ascii="GHEA Grapalat" w:hAnsi="GHEA Grapalat" w:cs="Sylfaen"/>
          <w:lang w:val="hy-AM"/>
        </w:rPr>
        <w:t>է</w:t>
      </w:r>
      <w:r w:rsidR="00E10B4D" w:rsidRPr="00807940">
        <w:rPr>
          <w:rFonts w:ascii="GHEA Grapalat" w:hAnsi="GHEA Grapalat"/>
          <w:lang w:val="hy-AM"/>
        </w:rPr>
        <w:t xml:space="preserve"> </w:t>
      </w:r>
      <w:r w:rsidR="00E10B4D" w:rsidRPr="00807940">
        <w:rPr>
          <w:rFonts w:ascii="GHEA Grapalat" w:hAnsi="GHEA Grapalat" w:cs="Sylfaen"/>
          <w:lang w:val="hy-AM"/>
        </w:rPr>
        <w:t>դատարանի</w:t>
      </w:r>
      <w:r w:rsidR="00E10B4D" w:rsidRPr="00807940">
        <w:rPr>
          <w:rFonts w:ascii="GHEA Grapalat" w:hAnsi="GHEA Grapalat"/>
          <w:lang w:val="hy-AM"/>
        </w:rPr>
        <w:t xml:space="preserve"> </w:t>
      </w:r>
      <w:r w:rsidR="00E10B4D" w:rsidRPr="00807940">
        <w:rPr>
          <w:rFonts w:ascii="GHEA Grapalat" w:hAnsi="GHEA Grapalat" w:cs="Sylfaen"/>
          <w:lang w:val="hy-AM"/>
        </w:rPr>
        <w:t>կողմից</w:t>
      </w:r>
      <w:r w:rsidR="00E10B4D" w:rsidRPr="00807940">
        <w:rPr>
          <w:rFonts w:ascii="GHEA Grapalat" w:hAnsi="GHEA Grapalat"/>
          <w:lang w:val="hy-AM"/>
        </w:rPr>
        <w:t xml:space="preserve"> </w:t>
      </w:r>
      <w:r w:rsidR="00E10B4D" w:rsidRPr="00807940">
        <w:rPr>
          <w:rFonts w:ascii="GHEA Grapalat" w:hAnsi="GHEA Grapalat" w:cs="Sylfaen"/>
          <w:lang w:val="hy-AM"/>
        </w:rPr>
        <w:t>նախապես</w:t>
      </w:r>
      <w:r w:rsidR="00E10B4D" w:rsidRPr="00807940">
        <w:rPr>
          <w:rFonts w:ascii="GHEA Grapalat" w:hAnsi="GHEA Grapalat"/>
          <w:lang w:val="hy-AM"/>
        </w:rPr>
        <w:t xml:space="preserve"> </w:t>
      </w:r>
      <w:r w:rsidR="00E10B4D" w:rsidRPr="00807940">
        <w:rPr>
          <w:rFonts w:ascii="GHEA Grapalat" w:hAnsi="GHEA Grapalat" w:cs="Sylfaen"/>
          <w:lang w:val="hy-AM"/>
        </w:rPr>
        <w:t>ձեռնարկվող</w:t>
      </w:r>
      <w:r w:rsidR="00E10B4D" w:rsidRPr="00807940">
        <w:rPr>
          <w:rFonts w:ascii="GHEA Grapalat" w:hAnsi="GHEA Grapalat"/>
          <w:lang w:val="hy-AM"/>
        </w:rPr>
        <w:t xml:space="preserve"> </w:t>
      </w:r>
      <w:r w:rsidR="00E10B4D" w:rsidRPr="00807940">
        <w:rPr>
          <w:rFonts w:ascii="GHEA Grapalat" w:hAnsi="GHEA Grapalat" w:cs="Sylfaen"/>
          <w:lang w:val="hy-AM"/>
        </w:rPr>
        <w:t>որոշակի</w:t>
      </w:r>
      <w:r w:rsidR="00E10B4D" w:rsidRPr="00807940">
        <w:rPr>
          <w:rFonts w:ascii="GHEA Grapalat" w:hAnsi="GHEA Grapalat"/>
          <w:lang w:val="hy-AM"/>
        </w:rPr>
        <w:t xml:space="preserve"> </w:t>
      </w:r>
      <w:r w:rsidR="00E10B4D" w:rsidRPr="00807940">
        <w:rPr>
          <w:rFonts w:ascii="GHEA Grapalat" w:hAnsi="GHEA Grapalat" w:cs="Sylfaen"/>
          <w:lang w:val="hy-AM"/>
        </w:rPr>
        <w:t>միջոցներով</w:t>
      </w:r>
      <w:r w:rsidR="00E10B4D" w:rsidRPr="00807940">
        <w:rPr>
          <w:rFonts w:ascii="GHEA Grapalat" w:hAnsi="GHEA Grapalat"/>
          <w:lang w:val="hy-AM"/>
        </w:rPr>
        <w:t xml:space="preserve"> </w:t>
      </w:r>
      <w:r w:rsidR="00E10B4D" w:rsidRPr="00807940">
        <w:rPr>
          <w:rFonts w:ascii="GHEA Grapalat" w:hAnsi="GHEA Grapalat" w:cs="Sylfaen"/>
          <w:lang w:val="hy-AM"/>
        </w:rPr>
        <w:t>հնարավոր</w:t>
      </w:r>
      <w:r w:rsidR="00E10B4D" w:rsidRPr="00807940">
        <w:rPr>
          <w:rFonts w:ascii="GHEA Grapalat" w:hAnsi="GHEA Grapalat"/>
          <w:lang w:val="hy-AM"/>
        </w:rPr>
        <w:t xml:space="preserve"> </w:t>
      </w:r>
      <w:r w:rsidR="00E10B4D" w:rsidRPr="00807940">
        <w:rPr>
          <w:rFonts w:ascii="GHEA Grapalat" w:hAnsi="GHEA Grapalat" w:cs="Sylfaen"/>
          <w:lang w:val="hy-AM"/>
        </w:rPr>
        <w:t>բացասական</w:t>
      </w:r>
      <w:r w:rsidR="00E10B4D" w:rsidRPr="00807940">
        <w:rPr>
          <w:rFonts w:ascii="GHEA Grapalat" w:hAnsi="GHEA Grapalat"/>
          <w:lang w:val="hy-AM"/>
        </w:rPr>
        <w:t xml:space="preserve"> </w:t>
      </w:r>
      <w:r w:rsidR="00E10B4D" w:rsidRPr="00807940">
        <w:rPr>
          <w:rFonts w:ascii="GHEA Grapalat" w:hAnsi="GHEA Grapalat" w:cs="Sylfaen"/>
          <w:lang w:val="hy-AM"/>
        </w:rPr>
        <w:t>հետևանքներից պաշտպանել</w:t>
      </w:r>
      <w:r w:rsidR="00E10B4D" w:rsidRPr="00807940">
        <w:rPr>
          <w:rFonts w:ascii="GHEA Grapalat" w:hAnsi="GHEA Grapalat"/>
          <w:lang w:val="hy-AM"/>
        </w:rPr>
        <w:t xml:space="preserve">ու </w:t>
      </w:r>
      <w:r w:rsidR="00E10B4D" w:rsidRPr="00807940">
        <w:rPr>
          <w:rFonts w:ascii="GHEA Grapalat" w:hAnsi="GHEA Grapalat" w:cs="Sylfaen"/>
          <w:lang w:val="hy-AM"/>
        </w:rPr>
        <w:t>հայցվորի</w:t>
      </w:r>
      <w:r w:rsidR="00E10B4D" w:rsidRPr="00807940">
        <w:rPr>
          <w:rFonts w:ascii="GHEA Grapalat" w:hAnsi="GHEA Grapalat"/>
          <w:lang w:val="hy-AM"/>
        </w:rPr>
        <w:t xml:space="preserve"> (</w:t>
      </w:r>
      <w:r w:rsidR="00E10B4D" w:rsidRPr="00807940">
        <w:rPr>
          <w:rFonts w:ascii="GHEA Grapalat" w:hAnsi="GHEA Grapalat" w:cs="Sylfaen"/>
          <w:lang w:val="hy-AM"/>
        </w:rPr>
        <w:t>ապա</w:t>
      </w:r>
      <w:r w:rsidR="00E10B4D" w:rsidRPr="00807940">
        <w:rPr>
          <w:rFonts w:ascii="GHEA Grapalat" w:hAnsi="GHEA Grapalat"/>
          <w:lang w:val="hy-AM"/>
        </w:rPr>
        <w:t>գ</w:t>
      </w:r>
      <w:r w:rsidR="00E10B4D" w:rsidRPr="00807940">
        <w:rPr>
          <w:rFonts w:ascii="GHEA Grapalat" w:hAnsi="GHEA Grapalat" w:cs="Sylfaen"/>
          <w:lang w:val="hy-AM"/>
        </w:rPr>
        <w:t>ա</w:t>
      </w:r>
      <w:r w:rsidR="00E10B4D" w:rsidRPr="00807940">
        <w:rPr>
          <w:rFonts w:ascii="GHEA Grapalat" w:hAnsi="GHEA Grapalat"/>
          <w:lang w:val="hy-AM"/>
        </w:rPr>
        <w:t xml:space="preserve"> </w:t>
      </w:r>
      <w:r w:rsidR="00E10B4D" w:rsidRPr="00807940">
        <w:rPr>
          <w:rFonts w:ascii="GHEA Grapalat" w:hAnsi="GHEA Grapalat" w:cs="Sylfaen"/>
          <w:lang w:val="hy-AM"/>
        </w:rPr>
        <w:t>հնարավոր</w:t>
      </w:r>
      <w:r w:rsidR="00E10B4D" w:rsidRPr="00807940">
        <w:rPr>
          <w:rFonts w:ascii="GHEA Grapalat" w:hAnsi="GHEA Grapalat"/>
          <w:lang w:val="hy-AM"/>
        </w:rPr>
        <w:t xml:space="preserve"> </w:t>
      </w:r>
      <w:r w:rsidR="00E10B4D" w:rsidRPr="00807940">
        <w:rPr>
          <w:rFonts w:ascii="GHEA Grapalat" w:hAnsi="GHEA Grapalat" w:cs="Sylfaen"/>
          <w:lang w:val="hy-AM"/>
        </w:rPr>
        <w:t>պահանջատիրոջ</w:t>
      </w:r>
      <w:r w:rsidR="00E10B4D" w:rsidRPr="00807940">
        <w:rPr>
          <w:rFonts w:ascii="GHEA Grapalat" w:hAnsi="GHEA Grapalat"/>
          <w:lang w:val="hy-AM"/>
        </w:rPr>
        <w:t xml:space="preserve">) </w:t>
      </w:r>
      <w:r w:rsidR="00E10B4D" w:rsidRPr="00807940">
        <w:rPr>
          <w:rFonts w:ascii="GHEA Grapalat" w:hAnsi="GHEA Grapalat" w:cs="Sylfaen"/>
          <w:lang w:val="hy-AM"/>
        </w:rPr>
        <w:t>իրավունքները</w:t>
      </w:r>
      <w:r w:rsidR="00E10B4D" w:rsidRPr="00807940">
        <w:rPr>
          <w:rFonts w:ascii="GHEA Grapalat" w:hAnsi="GHEA Grapalat"/>
          <w:lang w:val="hy-AM"/>
        </w:rPr>
        <w:t xml:space="preserve"> </w:t>
      </w:r>
      <w:r w:rsidR="00E10B4D" w:rsidRPr="00807940">
        <w:rPr>
          <w:rFonts w:ascii="GHEA Grapalat" w:hAnsi="GHEA Grapalat" w:cs="Sylfaen"/>
          <w:lang w:val="hy-AM"/>
        </w:rPr>
        <w:t>և</w:t>
      </w:r>
      <w:r w:rsidR="00E10B4D" w:rsidRPr="00807940">
        <w:rPr>
          <w:rFonts w:ascii="GHEA Grapalat" w:hAnsi="GHEA Grapalat"/>
          <w:lang w:val="hy-AM"/>
        </w:rPr>
        <w:t xml:space="preserve"> </w:t>
      </w:r>
      <w:r w:rsidR="00E10B4D" w:rsidRPr="00807940">
        <w:rPr>
          <w:rFonts w:ascii="GHEA Grapalat" w:hAnsi="GHEA Grapalat" w:cs="Sylfaen"/>
          <w:lang w:val="hy-AM"/>
        </w:rPr>
        <w:t>օրինական</w:t>
      </w:r>
      <w:r w:rsidR="00E10B4D" w:rsidRPr="00807940">
        <w:rPr>
          <w:rFonts w:ascii="GHEA Grapalat" w:hAnsi="GHEA Grapalat"/>
          <w:lang w:val="hy-AM"/>
        </w:rPr>
        <w:t xml:space="preserve"> </w:t>
      </w:r>
      <w:r w:rsidR="00E10B4D" w:rsidRPr="00807940">
        <w:rPr>
          <w:rFonts w:ascii="GHEA Grapalat" w:hAnsi="GHEA Grapalat" w:cs="Sylfaen"/>
          <w:lang w:val="hy-AM"/>
        </w:rPr>
        <w:t>շահերը</w:t>
      </w:r>
      <w:r w:rsidR="00E10B4D" w:rsidRPr="00807940">
        <w:rPr>
          <w:rFonts w:ascii="GHEA Grapalat" w:hAnsi="GHEA Grapalat"/>
          <w:lang w:val="hy-AM"/>
        </w:rPr>
        <w:t xml:space="preserve">: Ընդ որում, հայցի ապահովումը կիրառվում է </w:t>
      </w:r>
      <w:r w:rsidR="00E10B4D" w:rsidRPr="00807940">
        <w:rPr>
          <w:rFonts w:ascii="GHEA Grapalat" w:hAnsi="GHEA Grapalat"/>
          <w:szCs w:val="22"/>
          <w:lang w:val="hy-AM"/>
        </w:rPr>
        <w:t xml:space="preserve">համարժեք և բավարար հիմքերի առկայության պայմաններում՝ մյուս կողմի իրավունքները և ազատությունները մինչև դատական ակտի կայացումը սահմանափակելու համար: Նման պարագայում դատարանի վրա դրված է պարտականություն` հիմնավորելու հայցի ապահովման միջոց կիրառելու մասին միջնորդությունը բավարարելու համար համարժեք և բավարար հիմքերի առկայությունը </w:t>
      </w:r>
      <w:r w:rsidR="00E10B4D" w:rsidRPr="00807940">
        <w:rPr>
          <w:rFonts w:ascii="GHEA Grapalat" w:hAnsi="GHEA Grapalat"/>
          <w:i/>
          <w:iCs/>
          <w:szCs w:val="22"/>
          <w:shd w:val="clear" w:color="auto" w:fill="FFFFFF"/>
          <w:lang w:val="hy-AM"/>
        </w:rPr>
        <w:t>(տե´ս</w:t>
      </w:r>
      <w:r w:rsidR="00E10B4D" w:rsidRPr="00807940">
        <w:rPr>
          <w:rFonts w:ascii="GHEA Grapalat" w:hAnsi="GHEA Grapalat"/>
          <w:i/>
          <w:iCs/>
          <w:szCs w:val="22"/>
          <w:shd w:val="clear" w:color="auto" w:fill="FFFFFF"/>
          <w:lang w:val="de-DE"/>
        </w:rPr>
        <w:t>,</w:t>
      </w:r>
      <w:r w:rsidR="00E10B4D" w:rsidRPr="00807940">
        <w:rPr>
          <w:rFonts w:ascii="Calibri" w:hAnsi="Calibri" w:cs="Calibri"/>
          <w:i/>
          <w:iCs/>
          <w:szCs w:val="22"/>
          <w:shd w:val="clear" w:color="auto" w:fill="FFFFFF"/>
          <w:lang w:val="de-DE"/>
        </w:rPr>
        <w:t> </w:t>
      </w:r>
      <w:r w:rsidR="00E10B4D" w:rsidRPr="00807940">
        <w:rPr>
          <w:rFonts w:ascii="Calibri" w:hAnsi="Calibri" w:cs="Calibri"/>
          <w:szCs w:val="22"/>
          <w:shd w:val="clear" w:color="auto" w:fill="FFFFFF"/>
          <w:lang w:val="hy-AM"/>
        </w:rPr>
        <w:t> </w:t>
      </w:r>
      <w:r w:rsidR="00E10B4D" w:rsidRPr="00807940">
        <w:rPr>
          <w:rFonts w:ascii="GHEA Grapalat" w:hAnsi="GHEA Grapalat"/>
          <w:i/>
          <w:szCs w:val="22"/>
          <w:shd w:val="clear" w:color="auto" w:fill="FFFFFF"/>
          <w:lang w:val="hy-AM"/>
        </w:rPr>
        <w:t xml:space="preserve">Արտավազդ Փարսադանյանը և Նարինե Փարսադանյանն ընդդեմ Հարկադիր կատարումն ապահովող ծառայության </w:t>
      </w:r>
      <w:r w:rsidR="00E10B4D" w:rsidRPr="00807940">
        <w:rPr>
          <w:rFonts w:ascii="GHEA Grapalat" w:hAnsi="GHEA Grapalat"/>
          <w:i/>
          <w:iCs/>
          <w:szCs w:val="22"/>
          <w:shd w:val="clear" w:color="auto" w:fill="FFFFFF"/>
          <w:lang w:val="de-DE"/>
        </w:rPr>
        <w:t>թիվ</w:t>
      </w:r>
      <w:r w:rsidR="00E10B4D" w:rsidRPr="00807940">
        <w:rPr>
          <w:rFonts w:ascii="Calibri" w:hAnsi="Calibri" w:cs="Calibri"/>
          <w:i/>
          <w:iCs/>
          <w:szCs w:val="22"/>
          <w:shd w:val="clear" w:color="auto" w:fill="FFFFFF"/>
          <w:lang w:val="de-DE"/>
        </w:rPr>
        <w:t> </w:t>
      </w:r>
      <w:r w:rsidR="00E10B4D" w:rsidRPr="00807940">
        <w:rPr>
          <w:rFonts w:ascii="GHEA Grapalat" w:hAnsi="GHEA Grapalat"/>
          <w:i/>
          <w:iCs/>
          <w:szCs w:val="22"/>
          <w:shd w:val="clear" w:color="auto" w:fill="FFFFFF"/>
          <w:lang w:val="de-DE"/>
        </w:rPr>
        <w:t>ՎԴ/6921/05/21 վարչական գործով ՀՀ վճռաբեկ դատարանի 29.06.2022 թվականի որոշումը</w:t>
      </w:r>
      <w:r w:rsidR="00E10B4D" w:rsidRPr="00807940">
        <w:rPr>
          <w:rFonts w:ascii="GHEA Grapalat" w:hAnsi="GHEA Grapalat"/>
          <w:i/>
          <w:iCs/>
          <w:szCs w:val="22"/>
          <w:shd w:val="clear" w:color="auto" w:fill="FFFFFF"/>
          <w:lang w:val="hy-AM"/>
        </w:rPr>
        <w:t>)</w:t>
      </w:r>
      <w:r w:rsidR="00E10B4D" w:rsidRPr="00807940">
        <w:rPr>
          <w:rFonts w:ascii="GHEA Grapalat" w:hAnsi="GHEA Grapalat"/>
          <w:szCs w:val="22"/>
          <w:lang w:val="de-DE"/>
        </w:rPr>
        <w:t>:</w:t>
      </w:r>
    </w:p>
    <w:p w14:paraId="31FD1801" w14:textId="137869F6" w:rsidR="00E10B4D" w:rsidRPr="00807940" w:rsidRDefault="00E10B4D" w:rsidP="001F269D">
      <w:pPr>
        <w:spacing w:line="276" w:lineRule="auto"/>
        <w:ind w:firstLine="567"/>
        <w:jc w:val="both"/>
        <w:rPr>
          <w:rFonts w:ascii="GHEA Grapalat" w:hAnsi="GHEA Grapalat"/>
          <w:color w:val="000000"/>
          <w:szCs w:val="22"/>
          <w:shd w:val="clear" w:color="auto" w:fill="FFFFFF"/>
          <w:lang w:val="hy-AM"/>
        </w:rPr>
      </w:pPr>
      <w:r w:rsidRPr="00807940">
        <w:rPr>
          <w:rFonts w:ascii="GHEA Grapalat" w:hAnsi="GHEA Grapalat"/>
          <w:color w:val="000000"/>
          <w:szCs w:val="22"/>
          <w:lang w:val="hy-AM"/>
        </w:rPr>
        <w:t xml:space="preserve">Հաշվի առնելով, որ հայցի ապահովման միջոցի կիրառումը որպես կանոն ենթադրում է դատավարության մյուս մասնակցի (մասնակիցների) իրավունքների սահմանափակում՝ </w:t>
      </w:r>
      <w:r w:rsidRPr="00807940">
        <w:rPr>
          <w:rFonts w:ascii="GHEA Grapalat" w:hAnsi="GHEA Grapalat"/>
          <w:color w:val="000000"/>
          <w:szCs w:val="22"/>
          <w:lang w:val="hy-AM"/>
        </w:rPr>
        <w:lastRenderedPageBreak/>
        <w:t>հայցի ապահովման միջոց կիրառելու միջնորդությամբ հայցվորից պահանջվում է բավարար, համարժեք և ամբողջական փաստարկների համակցությամբ հիմնավորել հայցի ապահովման միջոց կիրառելու անհրաժեշտությունը, իսկ դատարանի իմպերատիվ պարտականությունն է միջնորդությամբ ներկայացված փաստարկների բազմակողմանի և օբյեկտիվ վերլուծության ու գնահատման արդյունքում հաստատել կամ հերքել նման անհրաժեշտության առկայությունը</w:t>
      </w:r>
      <w:r w:rsidR="00A8668B">
        <w:rPr>
          <w:rFonts w:ascii="GHEA Grapalat" w:hAnsi="GHEA Grapalat"/>
          <w:color w:val="000000"/>
          <w:szCs w:val="22"/>
          <w:lang w:val="hy-AM"/>
        </w:rPr>
        <w:t>:</w:t>
      </w:r>
      <w:r w:rsidRPr="00807940">
        <w:rPr>
          <w:rFonts w:ascii="GHEA Grapalat" w:hAnsi="GHEA Grapalat"/>
          <w:color w:val="000000"/>
          <w:szCs w:val="22"/>
          <w:lang w:val="hy-AM"/>
        </w:rPr>
        <w:t xml:space="preserve"> Հայցի ապահովման միջոցը կիրառելու համար դատարանից պահանջվում է բավարար և համարժեք փաստարկների համակցությամբ հիմնավորել, որ հայցի ապահովման տվյալ միջոցը չկիրառելու դեպքում կամ անհնարին կդառնա դատական ակտի կատարումը կամ կդժվարանա դրա կատարումը: </w:t>
      </w:r>
    </w:p>
    <w:p w14:paraId="43D1CFF9" w14:textId="73C3F93D" w:rsidR="0031213D" w:rsidRPr="00807940" w:rsidRDefault="00D82D1A" w:rsidP="001F269D">
      <w:pPr>
        <w:spacing w:line="276" w:lineRule="auto"/>
        <w:ind w:firstLine="567"/>
        <w:jc w:val="both"/>
        <w:rPr>
          <w:rFonts w:ascii="GHEA Grapalat" w:hAnsi="GHEA Grapalat"/>
          <w:szCs w:val="21"/>
          <w:lang w:val="hy-AM"/>
        </w:rPr>
      </w:pPr>
      <w:r w:rsidRPr="00807940">
        <w:rPr>
          <w:rFonts w:ascii="GHEA Grapalat" w:hAnsi="GHEA Grapalat"/>
          <w:szCs w:val="21"/>
          <w:lang w:val="hy-AM"/>
        </w:rPr>
        <w:t xml:space="preserve">Վերը նշված նորմերի համակարգային վերլուծությունը թույլ է տալիս առանձնացնել վարչական դատավարությունում </w:t>
      </w:r>
      <w:r w:rsidR="0031213D" w:rsidRPr="00807940">
        <w:rPr>
          <w:rFonts w:ascii="GHEA Grapalat" w:hAnsi="GHEA Grapalat"/>
          <w:szCs w:val="21"/>
          <w:lang w:val="hy-AM"/>
        </w:rPr>
        <w:t>հայցի ապահովման ինստիտուտի</w:t>
      </w:r>
      <w:r w:rsidR="00087159" w:rsidRPr="00807940">
        <w:rPr>
          <w:rFonts w:ascii="GHEA Grapalat" w:hAnsi="GHEA Grapalat"/>
          <w:szCs w:val="21"/>
          <w:lang w:val="hy-AM"/>
        </w:rPr>
        <w:t xml:space="preserve">ն </w:t>
      </w:r>
      <w:r w:rsidR="0031213D" w:rsidRPr="00807940">
        <w:rPr>
          <w:rFonts w:ascii="GHEA Grapalat" w:hAnsi="GHEA Grapalat"/>
          <w:szCs w:val="21"/>
          <w:lang w:val="hy-AM"/>
        </w:rPr>
        <w:t>բնորոշ հետևյալ առանձնահատկությունները</w:t>
      </w:r>
      <w:r w:rsidR="0031213D" w:rsidRPr="00807940">
        <w:rPr>
          <w:rFonts w:ascii="Cambria Math" w:hAnsi="Cambria Math" w:cs="Cambria Math"/>
          <w:szCs w:val="21"/>
          <w:lang w:val="hy-AM"/>
        </w:rPr>
        <w:t>․</w:t>
      </w:r>
    </w:p>
    <w:p w14:paraId="7E27A1E1" w14:textId="689DAAE9" w:rsidR="0031213D" w:rsidRPr="00807940" w:rsidRDefault="00087159"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1"/>
          <w:lang w:val="hy-AM"/>
        </w:rPr>
      </w:pPr>
      <w:r w:rsidRPr="00807940">
        <w:rPr>
          <w:rFonts w:ascii="GHEA Grapalat" w:hAnsi="GHEA Grapalat"/>
          <w:color w:val="000000"/>
          <w:szCs w:val="21"/>
          <w:lang w:val="hy-AM"/>
        </w:rPr>
        <w:t>-</w:t>
      </w:r>
      <w:r w:rsidR="0031213D" w:rsidRPr="00807940">
        <w:rPr>
          <w:rFonts w:ascii="GHEA Grapalat" w:hAnsi="GHEA Grapalat"/>
          <w:color w:val="000000"/>
          <w:szCs w:val="21"/>
          <w:lang w:val="de-DE"/>
        </w:rPr>
        <w:t>հայցի ապահովում կիրառվում է</w:t>
      </w:r>
      <w:r w:rsidR="00127D85" w:rsidRPr="00807940">
        <w:rPr>
          <w:rFonts w:ascii="GHEA Grapalat" w:hAnsi="GHEA Grapalat"/>
          <w:color w:val="000000"/>
          <w:szCs w:val="21"/>
          <w:lang w:val="de-DE"/>
        </w:rPr>
        <w:t xml:space="preserve"> </w:t>
      </w:r>
      <w:r w:rsidR="0031213D" w:rsidRPr="00807940">
        <w:rPr>
          <w:rFonts w:ascii="Calibri" w:hAnsi="Calibri" w:cs="Calibri"/>
          <w:color w:val="000000"/>
          <w:szCs w:val="21"/>
          <w:lang w:val="de-DE"/>
        </w:rPr>
        <w:t> </w:t>
      </w:r>
      <w:r w:rsidR="0031213D" w:rsidRPr="00807940">
        <w:rPr>
          <w:rFonts w:ascii="GHEA Grapalat" w:hAnsi="GHEA Grapalat"/>
          <w:color w:val="000000"/>
          <w:szCs w:val="21"/>
          <w:lang w:val="de-DE"/>
        </w:rPr>
        <w:t>պարտավորեցման հայց</w:t>
      </w:r>
      <w:r w:rsidR="00127D85" w:rsidRPr="00807940">
        <w:rPr>
          <w:rFonts w:ascii="GHEA Grapalat" w:hAnsi="GHEA Grapalat"/>
          <w:color w:val="000000"/>
          <w:szCs w:val="21"/>
          <w:lang w:val="de-DE"/>
        </w:rPr>
        <w:t>ի</w:t>
      </w:r>
      <w:r w:rsidR="0031213D" w:rsidRPr="00807940">
        <w:rPr>
          <w:rFonts w:ascii="GHEA Grapalat" w:hAnsi="GHEA Grapalat"/>
          <w:color w:val="000000"/>
          <w:szCs w:val="21"/>
          <w:lang w:val="de-DE"/>
        </w:rPr>
        <w:t xml:space="preserve"> (</w:t>
      </w:r>
      <w:r w:rsidR="007B3A90" w:rsidRPr="00807940">
        <w:rPr>
          <w:rFonts w:ascii="GHEA Grapalat" w:hAnsi="GHEA Grapalat" w:cs="Sylfaen"/>
          <w:lang w:val="hy-AM"/>
        </w:rPr>
        <w:t>ՀՀ վարչական դատավարության օրենսգրքի</w:t>
      </w:r>
      <w:r w:rsidR="00127D85" w:rsidRPr="00807940">
        <w:rPr>
          <w:rFonts w:ascii="GHEA Grapalat" w:hAnsi="GHEA Grapalat"/>
          <w:color w:val="000000"/>
          <w:szCs w:val="21"/>
          <w:lang w:val="de-DE"/>
        </w:rPr>
        <w:t xml:space="preserve"> </w:t>
      </w:r>
      <w:r w:rsidR="0031213D" w:rsidRPr="00807940">
        <w:rPr>
          <w:rFonts w:ascii="GHEA Grapalat" w:hAnsi="GHEA Grapalat"/>
          <w:color w:val="000000"/>
          <w:szCs w:val="21"/>
          <w:lang w:val="de-DE"/>
        </w:rPr>
        <w:t>67-րդ հոդված),</w:t>
      </w:r>
      <w:r w:rsidR="00127D85" w:rsidRPr="00807940">
        <w:rPr>
          <w:rFonts w:ascii="GHEA Grapalat" w:hAnsi="GHEA Grapalat"/>
          <w:color w:val="000000"/>
          <w:szCs w:val="21"/>
          <w:lang w:val="de-DE"/>
        </w:rPr>
        <w:t xml:space="preserve"> </w:t>
      </w:r>
      <w:r w:rsidR="0031213D" w:rsidRPr="00807940">
        <w:rPr>
          <w:rFonts w:ascii="Calibri" w:hAnsi="Calibri" w:cs="Calibri"/>
          <w:color w:val="000000"/>
          <w:szCs w:val="21"/>
          <w:lang w:val="de-DE"/>
        </w:rPr>
        <w:t> </w:t>
      </w:r>
      <w:r w:rsidR="0031213D" w:rsidRPr="00807940">
        <w:rPr>
          <w:rFonts w:ascii="GHEA Grapalat" w:hAnsi="GHEA Grapalat"/>
          <w:color w:val="000000"/>
          <w:szCs w:val="21"/>
          <w:lang w:val="de-DE"/>
        </w:rPr>
        <w:t>գործողության կատարման հայց</w:t>
      </w:r>
      <w:r w:rsidR="00127D85" w:rsidRPr="00807940">
        <w:rPr>
          <w:rFonts w:ascii="GHEA Grapalat" w:hAnsi="GHEA Grapalat"/>
          <w:color w:val="000000"/>
          <w:szCs w:val="21"/>
          <w:lang w:val="de-DE"/>
        </w:rPr>
        <w:t>ի</w:t>
      </w:r>
      <w:r w:rsidR="0031213D" w:rsidRPr="00807940">
        <w:rPr>
          <w:rFonts w:ascii="GHEA Grapalat" w:hAnsi="GHEA Grapalat"/>
          <w:color w:val="000000"/>
          <w:szCs w:val="21"/>
          <w:lang w:val="de-DE"/>
        </w:rPr>
        <w:t xml:space="preserve"> (</w:t>
      </w:r>
      <w:r w:rsidR="007B3A90" w:rsidRPr="00807940">
        <w:rPr>
          <w:rFonts w:ascii="GHEA Grapalat" w:hAnsi="GHEA Grapalat" w:cs="Sylfaen"/>
          <w:lang w:val="hy-AM"/>
        </w:rPr>
        <w:t>ՀՀ վարչական դատավարության օրենսգրքի</w:t>
      </w:r>
      <w:r w:rsidR="0031213D" w:rsidRPr="00807940">
        <w:rPr>
          <w:rFonts w:ascii="GHEA Grapalat" w:hAnsi="GHEA Grapalat"/>
          <w:color w:val="000000"/>
          <w:szCs w:val="21"/>
          <w:lang w:val="de-DE"/>
        </w:rPr>
        <w:t xml:space="preserve"> 68-րդ հոդված)</w:t>
      </w:r>
      <w:r w:rsidR="00127D85" w:rsidRPr="00807940">
        <w:rPr>
          <w:rFonts w:ascii="GHEA Grapalat" w:hAnsi="GHEA Grapalat"/>
          <w:color w:val="000000"/>
          <w:szCs w:val="21"/>
          <w:lang w:val="de-DE"/>
        </w:rPr>
        <w:t xml:space="preserve"> և </w:t>
      </w:r>
      <w:r w:rsidR="0031213D" w:rsidRPr="00807940">
        <w:rPr>
          <w:rFonts w:ascii="Calibri" w:hAnsi="Calibri" w:cs="Calibri"/>
          <w:color w:val="000000"/>
          <w:szCs w:val="21"/>
          <w:lang w:val="de-DE"/>
        </w:rPr>
        <w:t> </w:t>
      </w:r>
      <w:r w:rsidR="0031213D" w:rsidRPr="00807940">
        <w:rPr>
          <w:rFonts w:ascii="GHEA Grapalat" w:hAnsi="GHEA Grapalat"/>
          <w:color w:val="000000"/>
          <w:szCs w:val="21"/>
          <w:lang w:val="de-DE"/>
        </w:rPr>
        <w:t>ճանաչման հայց</w:t>
      </w:r>
      <w:r w:rsidR="00127D85" w:rsidRPr="00807940">
        <w:rPr>
          <w:rFonts w:ascii="GHEA Grapalat" w:hAnsi="GHEA Grapalat"/>
          <w:color w:val="000000"/>
          <w:szCs w:val="21"/>
          <w:lang w:val="de-DE"/>
        </w:rPr>
        <w:t>ի</w:t>
      </w:r>
      <w:r w:rsidR="0031213D" w:rsidRPr="00807940">
        <w:rPr>
          <w:rFonts w:ascii="GHEA Grapalat" w:hAnsi="GHEA Grapalat"/>
          <w:color w:val="000000"/>
          <w:szCs w:val="21"/>
          <w:lang w:val="de-DE"/>
        </w:rPr>
        <w:t xml:space="preserve"> (</w:t>
      </w:r>
      <w:r w:rsidR="007B3A90" w:rsidRPr="00807940">
        <w:rPr>
          <w:rFonts w:ascii="GHEA Grapalat" w:hAnsi="GHEA Grapalat" w:cs="Sylfaen"/>
          <w:lang w:val="hy-AM"/>
        </w:rPr>
        <w:t>ՀՀ վարչական դատավարության օրենսգրքի</w:t>
      </w:r>
      <w:r w:rsidR="0031213D" w:rsidRPr="00807940">
        <w:rPr>
          <w:rFonts w:ascii="GHEA Grapalat" w:hAnsi="GHEA Grapalat"/>
          <w:color w:val="000000"/>
          <w:szCs w:val="21"/>
          <w:lang w:val="de-DE"/>
        </w:rPr>
        <w:t xml:space="preserve"> 69-րդ հոդված) հիման վրա հարուցված գործերով</w:t>
      </w:r>
      <w:r w:rsidR="00127D85" w:rsidRPr="00807940">
        <w:rPr>
          <w:rFonts w:ascii="Cambria Math" w:hAnsi="Cambria Math" w:cs="Cambria Math"/>
          <w:color w:val="000000"/>
          <w:szCs w:val="21"/>
          <w:lang w:val="de-DE"/>
        </w:rPr>
        <w:t>․</w:t>
      </w:r>
      <w:r w:rsidR="00127D85" w:rsidRPr="00807940">
        <w:rPr>
          <w:rFonts w:ascii="GHEA Grapalat" w:hAnsi="GHEA Grapalat"/>
          <w:color w:val="000000"/>
          <w:szCs w:val="21"/>
          <w:lang w:val="de-DE"/>
        </w:rPr>
        <w:t xml:space="preserve"> </w:t>
      </w:r>
      <w:r w:rsidR="00127D85" w:rsidRPr="00807940">
        <w:rPr>
          <w:rFonts w:ascii="GHEA Grapalat" w:hAnsi="GHEA Grapalat" w:cs="GHEA Grapalat"/>
          <w:color w:val="000000"/>
          <w:szCs w:val="21"/>
          <w:lang w:val="de-DE"/>
        </w:rPr>
        <w:t>բացառությու</w:t>
      </w:r>
      <w:r w:rsidR="00127D85" w:rsidRPr="00807940">
        <w:rPr>
          <w:rFonts w:ascii="GHEA Grapalat" w:hAnsi="GHEA Grapalat"/>
          <w:color w:val="000000"/>
          <w:szCs w:val="21"/>
          <w:lang w:val="de-DE"/>
        </w:rPr>
        <w:t xml:space="preserve">ն են հանդիսանում վիճարկման հայցի հիման վրա հարուցված գործերը, որպիսի պարագայում օրենսդիրը՝ որպես հայցվորի շահերի պաշտպանության </w:t>
      </w:r>
      <w:r w:rsidR="00670486" w:rsidRPr="00807940">
        <w:rPr>
          <w:rFonts w:ascii="GHEA Grapalat" w:hAnsi="GHEA Grapalat"/>
          <w:color w:val="000000"/>
          <w:szCs w:val="21"/>
          <w:lang w:val="hy-AM"/>
        </w:rPr>
        <w:t xml:space="preserve">ապահովման </w:t>
      </w:r>
      <w:r w:rsidR="00127D85" w:rsidRPr="00807940">
        <w:rPr>
          <w:rFonts w:ascii="GHEA Grapalat" w:hAnsi="GHEA Grapalat"/>
          <w:color w:val="000000"/>
          <w:szCs w:val="21"/>
          <w:lang w:val="de-DE"/>
        </w:rPr>
        <w:t>իրավական երաշխիք, նախատեսել է</w:t>
      </w:r>
      <w:r w:rsidR="00670486" w:rsidRPr="00807940">
        <w:rPr>
          <w:rFonts w:ascii="GHEA Grapalat" w:hAnsi="GHEA Grapalat"/>
          <w:color w:val="000000"/>
          <w:szCs w:val="21"/>
          <w:lang w:val="hy-AM"/>
        </w:rPr>
        <w:t xml:space="preserve"> վիճարկվող վարչական ակտի կասեցման իրավական հնարավորությունը </w:t>
      </w:r>
      <w:r w:rsidR="00127D85" w:rsidRPr="00807940">
        <w:rPr>
          <w:rFonts w:ascii="GHEA Grapalat" w:hAnsi="GHEA Grapalat"/>
          <w:color w:val="000000"/>
          <w:szCs w:val="21"/>
          <w:lang w:val="de-DE"/>
        </w:rPr>
        <w:t xml:space="preserve"> </w:t>
      </w:r>
      <w:r w:rsidR="00670486" w:rsidRPr="00807940">
        <w:rPr>
          <w:rFonts w:ascii="GHEA Grapalat" w:hAnsi="GHEA Grapalat"/>
          <w:color w:val="000000"/>
          <w:szCs w:val="21"/>
          <w:lang w:val="de-DE"/>
        </w:rPr>
        <w:t>(</w:t>
      </w:r>
      <w:r w:rsidR="007B3A90" w:rsidRPr="00807940">
        <w:rPr>
          <w:rFonts w:ascii="GHEA Grapalat" w:hAnsi="GHEA Grapalat" w:cs="Sylfaen"/>
          <w:lang w:val="hy-AM"/>
        </w:rPr>
        <w:t>ՀՀ վարչական դատավարության օրենսգրքի</w:t>
      </w:r>
      <w:r w:rsidR="00670486" w:rsidRPr="00807940">
        <w:rPr>
          <w:rFonts w:ascii="GHEA Grapalat" w:hAnsi="GHEA Grapalat"/>
          <w:color w:val="000000"/>
          <w:szCs w:val="21"/>
          <w:lang w:val="de-DE"/>
        </w:rPr>
        <w:t xml:space="preserve"> </w:t>
      </w:r>
      <w:r w:rsidR="00670486" w:rsidRPr="00807940">
        <w:rPr>
          <w:rFonts w:ascii="GHEA Grapalat" w:hAnsi="GHEA Grapalat"/>
          <w:color w:val="000000"/>
          <w:szCs w:val="21"/>
          <w:lang w:val="hy-AM"/>
        </w:rPr>
        <w:t>83</w:t>
      </w:r>
      <w:r w:rsidR="00670486" w:rsidRPr="00807940">
        <w:rPr>
          <w:rFonts w:ascii="GHEA Grapalat" w:hAnsi="GHEA Grapalat"/>
          <w:color w:val="000000"/>
          <w:szCs w:val="21"/>
          <w:lang w:val="de-DE"/>
        </w:rPr>
        <w:t>-րդ հոդված)</w:t>
      </w:r>
      <w:r w:rsidR="00670486" w:rsidRPr="00807940">
        <w:rPr>
          <w:rFonts w:ascii="GHEA Grapalat" w:hAnsi="GHEA Grapalat"/>
          <w:color w:val="000000"/>
          <w:szCs w:val="21"/>
          <w:lang w:val="hy-AM"/>
        </w:rPr>
        <w:t>,</w:t>
      </w:r>
      <w:r w:rsidR="007B3A90">
        <w:rPr>
          <w:rFonts w:ascii="GHEA Grapalat" w:hAnsi="GHEA Grapalat"/>
          <w:color w:val="000000"/>
          <w:szCs w:val="21"/>
          <w:lang w:val="hy-AM"/>
        </w:rPr>
        <w:t xml:space="preserve"> </w:t>
      </w:r>
    </w:p>
    <w:p w14:paraId="1E0CF9B4" w14:textId="5E84B933" w:rsidR="0084662C" w:rsidRPr="0084662C" w:rsidRDefault="00670486"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1"/>
          <w:lang w:val="hy-AM"/>
        </w:rPr>
      </w:pPr>
      <w:r w:rsidRPr="00807940">
        <w:rPr>
          <w:rFonts w:ascii="GHEA Grapalat" w:hAnsi="GHEA Grapalat"/>
          <w:color w:val="000000"/>
          <w:szCs w:val="21"/>
          <w:lang w:val="hy-AM"/>
        </w:rPr>
        <w:t>-</w:t>
      </w:r>
      <w:r w:rsidR="00B02DEF" w:rsidRPr="00807940">
        <w:rPr>
          <w:rFonts w:ascii="GHEA Grapalat" w:hAnsi="GHEA Grapalat"/>
          <w:color w:val="000000"/>
          <w:szCs w:val="21"/>
          <w:lang w:val="hy-AM"/>
        </w:rPr>
        <w:t>հայցի ապահովում կիրառելու վերաբերյալ որոշումը ենթակա չէ բողոքարկման, որպիսի պայմաններում դատավարության մյուս մասնակիցների շահերի պաշտպանության դատավարական միջոց</w:t>
      </w:r>
      <w:r w:rsidR="007B3A90">
        <w:rPr>
          <w:rFonts w:ascii="GHEA Grapalat" w:hAnsi="GHEA Grapalat"/>
          <w:color w:val="000000"/>
          <w:szCs w:val="21"/>
          <w:lang w:val="hy-AM"/>
        </w:rPr>
        <w:t>ը</w:t>
      </w:r>
      <w:r w:rsidR="00B02DEF" w:rsidRPr="00807940">
        <w:rPr>
          <w:rFonts w:ascii="GHEA Grapalat" w:hAnsi="GHEA Grapalat"/>
          <w:color w:val="000000"/>
          <w:szCs w:val="21"/>
          <w:lang w:val="hy-AM"/>
        </w:rPr>
        <w:t xml:space="preserve"> </w:t>
      </w:r>
      <w:r w:rsidR="007B3A90" w:rsidRPr="00807940">
        <w:rPr>
          <w:rFonts w:ascii="GHEA Grapalat" w:hAnsi="GHEA Grapalat" w:cs="Sylfaen"/>
          <w:lang w:val="hy-AM"/>
        </w:rPr>
        <w:t>ՀՀ վարչական դատավարության օրենսգրքի</w:t>
      </w:r>
      <w:r w:rsidR="00CE3AC9" w:rsidRPr="00807940">
        <w:rPr>
          <w:rFonts w:ascii="GHEA Grapalat" w:hAnsi="GHEA Grapalat"/>
          <w:color w:val="000000"/>
          <w:szCs w:val="21"/>
          <w:lang w:val="hy-AM"/>
        </w:rPr>
        <w:t xml:space="preserve"> 93-րդ հոդվածով սահմանված՝ հայցի ապահովման մեկ միջոցը </w:t>
      </w:r>
      <w:r w:rsidR="005C62FF" w:rsidRPr="00807940">
        <w:rPr>
          <w:rFonts w:ascii="GHEA Grapalat" w:hAnsi="GHEA Grapalat"/>
          <w:color w:val="000000"/>
          <w:szCs w:val="21"/>
          <w:lang w:val="hy-AM"/>
        </w:rPr>
        <w:t xml:space="preserve">մեկ այլ միջոցով </w:t>
      </w:r>
      <w:r w:rsidR="00CE3AC9" w:rsidRPr="00807940">
        <w:rPr>
          <w:rFonts w:ascii="GHEA Grapalat" w:hAnsi="GHEA Grapalat"/>
          <w:color w:val="000000"/>
          <w:szCs w:val="21"/>
          <w:lang w:val="hy-AM"/>
        </w:rPr>
        <w:t xml:space="preserve">փոխարինելու, </w:t>
      </w:r>
      <w:r w:rsidR="005C62FF" w:rsidRPr="00807940">
        <w:rPr>
          <w:rFonts w:ascii="GHEA Grapalat" w:hAnsi="GHEA Grapalat"/>
          <w:color w:val="000000"/>
          <w:szCs w:val="21"/>
          <w:lang w:val="hy-AM"/>
        </w:rPr>
        <w:t xml:space="preserve">այն </w:t>
      </w:r>
      <w:r w:rsidR="00CE3AC9" w:rsidRPr="00807940">
        <w:rPr>
          <w:rFonts w:ascii="GHEA Grapalat" w:hAnsi="GHEA Grapalat"/>
          <w:color w:val="000000"/>
          <w:szCs w:val="21"/>
          <w:lang w:val="hy-AM"/>
        </w:rPr>
        <w:t>փոփոխելու կամ վերացնելու միջնորդությամբ դատարան դիմելու իրավական հնարավ</w:t>
      </w:r>
      <w:r w:rsidR="005C62FF" w:rsidRPr="00807940">
        <w:rPr>
          <w:rFonts w:ascii="GHEA Grapalat" w:hAnsi="GHEA Grapalat"/>
          <w:color w:val="000000"/>
          <w:szCs w:val="21"/>
          <w:lang w:val="hy-AM"/>
        </w:rPr>
        <w:t>ո</w:t>
      </w:r>
      <w:r w:rsidR="00CE3AC9" w:rsidRPr="00807940">
        <w:rPr>
          <w:rFonts w:ascii="GHEA Grapalat" w:hAnsi="GHEA Grapalat"/>
          <w:color w:val="000000"/>
          <w:szCs w:val="21"/>
          <w:lang w:val="hy-AM"/>
        </w:rPr>
        <w:t>րությունն է</w:t>
      </w:r>
      <w:r w:rsidR="00CE3AC9" w:rsidRPr="00807940">
        <w:rPr>
          <w:rFonts w:ascii="Cambria Math" w:hAnsi="Cambria Math" w:cs="Cambria Math"/>
          <w:color w:val="000000"/>
          <w:szCs w:val="21"/>
          <w:lang w:val="hy-AM"/>
        </w:rPr>
        <w:t>․</w:t>
      </w:r>
      <w:r w:rsidR="00CE3AC9" w:rsidRPr="00807940">
        <w:rPr>
          <w:rFonts w:ascii="GHEA Grapalat" w:hAnsi="GHEA Grapalat"/>
          <w:color w:val="000000"/>
          <w:szCs w:val="21"/>
          <w:lang w:val="hy-AM"/>
        </w:rPr>
        <w:t xml:space="preserve"> ընդ որում՝</w:t>
      </w:r>
      <w:r w:rsidR="009B554A" w:rsidRPr="00807940">
        <w:rPr>
          <w:rFonts w:ascii="Calibri" w:hAnsi="Calibri" w:cs="Calibri"/>
          <w:color w:val="000000"/>
          <w:szCs w:val="21"/>
          <w:lang w:val="hy-AM"/>
        </w:rPr>
        <w:t> </w:t>
      </w:r>
      <w:r w:rsidR="009B554A" w:rsidRPr="00807940">
        <w:rPr>
          <w:rFonts w:ascii="GHEA Grapalat" w:hAnsi="GHEA Grapalat" w:cs="GHEA Grapalat"/>
          <w:color w:val="000000"/>
          <w:szCs w:val="21"/>
          <w:lang w:val="hy-AM"/>
        </w:rPr>
        <w:t>հայցի</w:t>
      </w:r>
      <w:r w:rsidR="009B554A" w:rsidRPr="00807940">
        <w:rPr>
          <w:rFonts w:ascii="GHEA Grapalat" w:hAnsi="GHEA Grapalat"/>
          <w:color w:val="000000"/>
          <w:szCs w:val="21"/>
          <w:lang w:val="hy-AM"/>
        </w:rPr>
        <w:t xml:space="preserve"> ապահովման մեկ միջոցը մեկ այլ միջոցով փոխարինելու, հայցի ապահովումը վերացնելու մասին ՀՀ վարչական դատարանի որոշումը</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 xml:space="preserve"> ենթակա</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 xml:space="preserve"> է</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 xml:space="preserve"> բողոքարկման </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w:t>
      </w:r>
      <w:r w:rsidR="007B3A90" w:rsidRPr="00807940">
        <w:rPr>
          <w:rFonts w:ascii="GHEA Grapalat" w:hAnsi="GHEA Grapalat" w:cs="Sylfaen"/>
          <w:lang w:val="hy-AM"/>
        </w:rPr>
        <w:t>ՀՀ վարչական դատավարության օրենսգրքի</w:t>
      </w:r>
      <w:r w:rsidR="009B554A" w:rsidRPr="00807940">
        <w:rPr>
          <w:rFonts w:ascii="GHEA Grapalat" w:hAnsi="GHEA Grapalat"/>
          <w:color w:val="000000"/>
          <w:szCs w:val="21"/>
          <w:lang w:val="hy-AM"/>
        </w:rPr>
        <w:t xml:space="preserve"> </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 xml:space="preserve">131-րդ </w:t>
      </w:r>
      <w:r w:rsidR="0084662C" w:rsidRPr="0084662C">
        <w:rPr>
          <w:rFonts w:ascii="GHEA Grapalat" w:hAnsi="GHEA Grapalat"/>
          <w:color w:val="000000"/>
          <w:szCs w:val="21"/>
          <w:lang w:val="hy-AM"/>
        </w:rPr>
        <w:t xml:space="preserve"> </w:t>
      </w:r>
      <w:r w:rsidR="009B554A" w:rsidRPr="00807940">
        <w:rPr>
          <w:rFonts w:ascii="GHEA Grapalat" w:hAnsi="GHEA Grapalat"/>
          <w:color w:val="000000"/>
          <w:szCs w:val="21"/>
          <w:lang w:val="hy-AM"/>
        </w:rPr>
        <w:t xml:space="preserve">հոդվածի </w:t>
      </w:r>
    </w:p>
    <w:p w14:paraId="305101B6" w14:textId="72D42B74" w:rsidR="00442900" w:rsidRPr="00807940" w:rsidRDefault="009B554A" w:rsidP="001F269D">
      <w:pPr>
        <w:pStyle w:val="NormalWeb"/>
        <w:shd w:val="clear" w:color="auto" w:fill="FFFFFF"/>
        <w:spacing w:before="0" w:beforeAutospacing="0" w:after="0" w:afterAutospacing="0" w:line="276" w:lineRule="auto"/>
        <w:jc w:val="both"/>
        <w:rPr>
          <w:rFonts w:ascii="GHEA Grapalat" w:hAnsi="GHEA Grapalat"/>
          <w:color w:val="000000"/>
          <w:szCs w:val="21"/>
          <w:lang w:val="hy-AM"/>
        </w:rPr>
      </w:pPr>
      <w:r w:rsidRPr="00807940">
        <w:rPr>
          <w:rFonts w:ascii="GHEA Grapalat" w:hAnsi="GHEA Grapalat"/>
          <w:color w:val="000000"/>
          <w:szCs w:val="21"/>
          <w:lang w:val="hy-AM"/>
        </w:rPr>
        <w:t>1-ին մասի 3-րդ կետ)</w:t>
      </w:r>
      <w:r w:rsidR="00442900" w:rsidRPr="00807940">
        <w:rPr>
          <w:rFonts w:ascii="GHEA Grapalat" w:hAnsi="GHEA Grapalat"/>
          <w:color w:val="000000"/>
          <w:szCs w:val="21"/>
          <w:lang w:val="hy-AM"/>
        </w:rPr>
        <w:t>,</w:t>
      </w:r>
    </w:p>
    <w:p w14:paraId="556A08C6" w14:textId="4C1C6DC1" w:rsidR="00670486" w:rsidRPr="00807940" w:rsidRDefault="00442900" w:rsidP="001F269D">
      <w:pPr>
        <w:pStyle w:val="NormalWeb"/>
        <w:shd w:val="clear" w:color="auto" w:fill="FFFFFF"/>
        <w:spacing w:before="0" w:beforeAutospacing="0" w:after="0" w:afterAutospacing="0" w:line="276" w:lineRule="auto"/>
        <w:ind w:firstLine="567"/>
        <w:jc w:val="both"/>
        <w:rPr>
          <w:rFonts w:ascii="GHEA Grapalat" w:hAnsi="GHEA Grapalat"/>
          <w:color w:val="000000"/>
          <w:szCs w:val="21"/>
          <w:lang w:val="hy-AM"/>
        </w:rPr>
      </w:pPr>
      <w:r w:rsidRPr="00807940">
        <w:rPr>
          <w:rFonts w:ascii="GHEA Grapalat" w:hAnsi="GHEA Grapalat"/>
          <w:color w:val="000000"/>
          <w:szCs w:val="21"/>
          <w:lang w:val="hy-AM"/>
        </w:rPr>
        <w:t>-օրենսդիրը, ամրագրելով դատավարության մասնակցի միջնորդությամբ հայցի ապահովման կիրառված միջոցը վերացնելու իրավական հնարավորություն</w:t>
      </w:r>
      <w:r w:rsidR="00956C52" w:rsidRPr="00807940">
        <w:rPr>
          <w:rFonts w:ascii="GHEA Grapalat" w:hAnsi="GHEA Grapalat"/>
          <w:color w:val="000000"/>
          <w:szCs w:val="21"/>
          <w:lang w:val="hy-AM"/>
        </w:rPr>
        <w:t>, չի սահմանել հայցի ապահովման միջո</w:t>
      </w:r>
      <w:r w:rsidR="00E10B4D" w:rsidRPr="00807940">
        <w:rPr>
          <w:rFonts w:ascii="GHEA Grapalat" w:hAnsi="GHEA Grapalat"/>
          <w:color w:val="000000"/>
          <w:szCs w:val="21"/>
          <w:lang w:val="hy-AM"/>
        </w:rPr>
        <w:t>ց</w:t>
      </w:r>
      <w:r w:rsidR="00956C52" w:rsidRPr="00807940">
        <w:rPr>
          <w:rFonts w:ascii="GHEA Grapalat" w:hAnsi="GHEA Grapalat"/>
          <w:color w:val="000000"/>
          <w:szCs w:val="21"/>
          <w:lang w:val="hy-AM"/>
        </w:rPr>
        <w:t>ը վերացնելու կոնկրետ հիմքեր</w:t>
      </w:r>
      <w:r w:rsidR="009B554A" w:rsidRPr="00807940">
        <w:rPr>
          <w:rFonts w:ascii="GHEA Grapalat" w:hAnsi="GHEA Grapalat"/>
          <w:color w:val="000000"/>
          <w:szCs w:val="21"/>
          <w:lang w:val="hy-AM"/>
        </w:rPr>
        <w:t>։</w:t>
      </w:r>
    </w:p>
    <w:p w14:paraId="396D5390" w14:textId="3D479092" w:rsidR="0058534B" w:rsidRPr="00807940" w:rsidRDefault="005C74D5" w:rsidP="001F269D">
      <w:pPr>
        <w:pStyle w:val="NormalWeb"/>
        <w:shd w:val="clear" w:color="auto" w:fill="FFFFFF"/>
        <w:spacing w:before="0" w:beforeAutospacing="0" w:after="0" w:afterAutospacing="0" w:line="276" w:lineRule="auto"/>
        <w:ind w:firstLine="567"/>
        <w:jc w:val="both"/>
        <w:rPr>
          <w:rFonts w:ascii="GHEA Grapalat" w:hAnsi="GHEA Grapalat"/>
          <w:color w:val="FF0000"/>
          <w:szCs w:val="22"/>
          <w:shd w:val="clear" w:color="auto" w:fill="FFFFFF"/>
          <w:lang w:val="hy-AM"/>
        </w:rPr>
      </w:pPr>
      <w:r w:rsidRPr="00807940">
        <w:rPr>
          <w:rFonts w:ascii="GHEA Grapalat" w:hAnsi="GHEA Grapalat"/>
          <w:szCs w:val="22"/>
          <w:shd w:val="clear" w:color="auto" w:fill="FFFFFF"/>
          <w:lang w:val="hy-AM"/>
        </w:rPr>
        <w:t>ՀՀ վ</w:t>
      </w:r>
      <w:r w:rsidR="00E20720" w:rsidRPr="00807940">
        <w:rPr>
          <w:rFonts w:ascii="GHEA Grapalat" w:hAnsi="GHEA Grapalat"/>
          <w:szCs w:val="22"/>
          <w:shd w:val="clear" w:color="auto" w:fill="FFFFFF"/>
          <w:lang w:val="hy-AM"/>
        </w:rPr>
        <w:t>ճռաբեկ դատարանը</w:t>
      </w:r>
      <w:r w:rsidRPr="00807940">
        <w:rPr>
          <w:rFonts w:ascii="GHEA Grapalat" w:hAnsi="GHEA Grapalat"/>
          <w:szCs w:val="22"/>
          <w:shd w:val="clear" w:color="auto" w:fill="FFFFFF"/>
          <w:lang w:val="hy-AM"/>
        </w:rPr>
        <w:t>, նախկինում կայացրած մեկ այլ որոշմամբ,</w:t>
      </w:r>
      <w:r w:rsidR="00E20720" w:rsidRPr="00807940">
        <w:rPr>
          <w:rFonts w:ascii="GHEA Grapalat" w:hAnsi="GHEA Grapalat"/>
          <w:szCs w:val="22"/>
          <w:shd w:val="clear" w:color="auto" w:fill="FFFFFF"/>
          <w:lang w:val="hy-AM"/>
        </w:rPr>
        <w:t xml:space="preserve"> հայցի ապահով</w:t>
      </w:r>
      <w:r w:rsidR="00E10B4D" w:rsidRPr="00807940">
        <w:rPr>
          <w:rFonts w:ascii="GHEA Grapalat" w:hAnsi="GHEA Grapalat"/>
          <w:szCs w:val="22"/>
          <w:shd w:val="clear" w:color="auto" w:fill="FFFFFF"/>
          <w:lang w:val="hy-AM"/>
        </w:rPr>
        <w:t>ման միջոց</w:t>
      </w:r>
      <w:r w:rsidR="00E20720" w:rsidRPr="00807940">
        <w:rPr>
          <w:rFonts w:ascii="GHEA Grapalat" w:hAnsi="GHEA Grapalat"/>
          <w:szCs w:val="22"/>
          <w:shd w:val="clear" w:color="auto" w:fill="FFFFFF"/>
          <w:lang w:val="hy-AM"/>
        </w:rPr>
        <w:t xml:space="preserve">ը վերացնելու հիմքերն </w:t>
      </w:r>
      <w:r w:rsidR="00063CC1" w:rsidRPr="00807940">
        <w:rPr>
          <w:rFonts w:ascii="GHEA Grapalat" w:hAnsi="GHEA Grapalat"/>
          <w:szCs w:val="22"/>
          <w:shd w:val="clear" w:color="auto" w:fill="FFFFFF"/>
          <w:lang w:val="hy-AM"/>
        </w:rPr>
        <w:t xml:space="preserve">ու պայմաններն </w:t>
      </w:r>
      <w:r w:rsidR="00F30FDA" w:rsidRPr="00807940">
        <w:rPr>
          <w:rFonts w:ascii="GHEA Grapalat" w:hAnsi="GHEA Grapalat"/>
          <w:szCs w:val="22"/>
          <w:shd w:val="clear" w:color="auto" w:fill="FFFFFF"/>
          <w:lang w:val="hy-AM"/>
        </w:rPr>
        <w:t>անհրաժեշտ է համար</w:t>
      </w:r>
      <w:r w:rsidRPr="00807940">
        <w:rPr>
          <w:rFonts w:ascii="GHEA Grapalat" w:hAnsi="GHEA Grapalat"/>
          <w:szCs w:val="22"/>
          <w:shd w:val="clear" w:color="auto" w:fill="FFFFFF"/>
          <w:lang w:val="hy-AM"/>
        </w:rPr>
        <w:t>ել</w:t>
      </w:r>
      <w:r w:rsidR="00F30FDA" w:rsidRPr="00807940">
        <w:rPr>
          <w:rFonts w:ascii="GHEA Grapalat" w:hAnsi="GHEA Grapalat"/>
          <w:szCs w:val="22"/>
          <w:shd w:val="clear" w:color="auto" w:fill="FFFFFF"/>
          <w:lang w:val="hy-AM"/>
        </w:rPr>
        <w:t xml:space="preserve"> հստակեցնել հայցի ապահովման ինստիտուտի վերը բացահայտված գործառույթի ու նպատակի </w:t>
      </w:r>
      <w:r w:rsidR="00063CC1" w:rsidRPr="00807940">
        <w:rPr>
          <w:rFonts w:ascii="GHEA Grapalat" w:hAnsi="GHEA Grapalat"/>
          <w:szCs w:val="22"/>
          <w:shd w:val="clear" w:color="auto" w:fill="FFFFFF"/>
          <w:lang w:val="hy-AM"/>
        </w:rPr>
        <w:t>լույսի ներքո</w:t>
      </w:r>
      <w:r w:rsidR="00F30FDA" w:rsidRPr="00807940">
        <w:rPr>
          <w:rFonts w:ascii="GHEA Grapalat" w:hAnsi="GHEA Grapalat"/>
          <w:szCs w:val="22"/>
          <w:shd w:val="clear" w:color="auto" w:fill="FFFFFF"/>
          <w:lang w:val="hy-AM"/>
        </w:rPr>
        <w:t xml:space="preserve"> և </w:t>
      </w:r>
      <w:r w:rsidR="00B50F3C" w:rsidRPr="00807940">
        <w:rPr>
          <w:rFonts w:ascii="GHEA Grapalat" w:hAnsi="GHEA Grapalat"/>
          <w:szCs w:val="22"/>
          <w:shd w:val="clear" w:color="auto" w:fill="FFFFFF"/>
          <w:lang w:val="hy-AM"/>
        </w:rPr>
        <w:t xml:space="preserve">հայցի ապահովման միջոցի կիրառման՝ </w:t>
      </w:r>
      <w:r w:rsidR="007B3A90" w:rsidRPr="00807940">
        <w:rPr>
          <w:rFonts w:ascii="GHEA Grapalat" w:hAnsi="GHEA Grapalat" w:cs="Sylfaen"/>
          <w:lang w:val="hy-AM"/>
        </w:rPr>
        <w:t>ՀՀ վարչական դատավարության օրենսգրքի</w:t>
      </w:r>
      <w:r w:rsidR="00B50F3C" w:rsidRPr="00807940">
        <w:rPr>
          <w:rFonts w:ascii="GHEA Grapalat" w:hAnsi="GHEA Grapalat"/>
          <w:szCs w:val="22"/>
          <w:shd w:val="clear" w:color="auto" w:fill="FFFFFF"/>
          <w:lang w:val="hy-AM"/>
        </w:rPr>
        <w:t xml:space="preserve"> 91-րդ հոդվածի 1-ին մասով սահմանված հիմքերի հա</w:t>
      </w:r>
      <w:r w:rsidR="00B074A3" w:rsidRPr="00807940">
        <w:rPr>
          <w:rFonts w:ascii="GHEA Grapalat" w:hAnsi="GHEA Grapalat"/>
          <w:szCs w:val="22"/>
          <w:shd w:val="clear" w:color="auto" w:fill="FFFFFF"/>
          <w:lang w:val="hy-AM"/>
        </w:rPr>
        <w:t>մատե</w:t>
      </w:r>
      <w:r w:rsidR="00063CC1" w:rsidRPr="00807940">
        <w:rPr>
          <w:rFonts w:ascii="GHEA Grapalat" w:hAnsi="GHEA Grapalat"/>
          <w:szCs w:val="22"/>
          <w:shd w:val="clear" w:color="auto" w:fill="FFFFFF"/>
          <w:lang w:val="hy-AM"/>
        </w:rPr>
        <w:t>ք</w:t>
      </w:r>
      <w:r w:rsidR="00B074A3" w:rsidRPr="00807940">
        <w:rPr>
          <w:rFonts w:ascii="GHEA Grapalat" w:hAnsi="GHEA Grapalat"/>
          <w:szCs w:val="22"/>
          <w:shd w:val="clear" w:color="auto" w:fill="FFFFFF"/>
          <w:lang w:val="hy-AM"/>
        </w:rPr>
        <w:t>ս</w:t>
      </w:r>
      <w:r w:rsidR="00063CC1" w:rsidRPr="00807940">
        <w:rPr>
          <w:rFonts w:ascii="GHEA Grapalat" w:hAnsi="GHEA Grapalat"/>
          <w:szCs w:val="22"/>
          <w:shd w:val="clear" w:color="auto" w:fill="FFFFFF"/>
          <w:lang w:val="hy-AM"/>
        </w:rPr>
        <w:t>տում</w:t>
      </w:r>
      <w:r w:rsidR="00B50F3C" w:rsidRPr="00807940">
        <w:rPr>
          <w:rFonts w:ascii="GHEA Grapalat" w:hAnsi="GHEA Grapalat"/>
          <w:szCs w:val="22"/>
          <w:shd w:val="clear" w:color="auto" w:fill="FFFFFF"/>
          <w:lang w:val="hy-AM"/>
        </w:rPr>
        <w:t>:</w:t>
      </w:r>
    </w:p>
    <w:p w14:paraId="7328CBF6" w14:textId="51BAC5BA" w:rsidR="00063CC1" w:rsidRPr="00807940" w:rsidRDefault="00CB65AD" w:rsidP="001F269D">
      <w:pPr>
        <w:spacing w:line="276" w:lineRule="auto"/>
        <w:ind w:firstLine="567"/>
        <w:jc w:val="both"/>
        <w:rPr>
          <w:rFonts w:ascii="GHEA Grapalat" w:hAnsi="GHEA Grapalat" w:cs="Sylfaen"/>
          <w:lang w:val="hy-AM"/>
        </w:rPr>
      </w:pPr>
      <w:r w:rsidRPr="00807940">
        <w:rPr>
          <w:rFonts w:ascii="GHEA Grapalat" w:hAnsi="GHEA Grapalat" w:cs="Sylfaen"/>
          <w:lang w:val="hy-AM"/>
        </w:rPr>
        <w:t>ՀՀ վ</w:t>
      </w:r>
      <w:r w:rsidR="00E10B4D" w:rsidRPr="00807940">
        <w:rPr>
          <w:rFonts w:ascii="GHEA Grapalat" w:hAnsi="GHEA Grapalat" w:cs="Sylfaen"/>
          <w:lang w:val="hy-AM"/>
        </w:rPr>
        <w:t>ճռաբեկ դատարանն արձանագր</w:t>
      </w:r>
      <w:r w:rsidRPr="00807940">
        <w:rPr>
          <w:rFonts w:ascii="GHEA Grapalat" w:hAnsi="GHEA Grapalat" w:cs="Sylfaen"/>
          <w:lang w:val="hy-AM"/>
        </w:rPr>
        <w:t>ել</w:t>
      </w:r>
      <w:r w:rsidR="00E10B4D" w:rsidRPr="00807940">
        <w:rPr>
          <w:rFonts w:ascii="GHEA Grapalat" w:hAnsi="GHEA Grapalat" w:cs="Sylfaen"/>
          <w:lang w:val="hy-AM"/>
        </w:rPr>
        <w:t xml:space="preserve"> է, որ հ</w:t>
      </w:r>
      <w:r w:rsidR="00E55223" w:rsidRPr="00807940">
        <w:rPr>
          <w:rFonts w:ascii="GHEA Grapalat" w:hAnsi="GHEA Grapalat"/>
          <w:color w:val="000000"/>
          <w:szCs w:val="22"/>
          <w:shd w:val="clear" w:color="auto" w:fill="FFFFFF"/>
          <w:lang w:val="hy-AM"/>
        </w:rPr>
        <w:t xml:space="preserve">այցի ապահովման միջոց կիրառելու վերաբերյալ որոշման ընդունումից հետո կարող են </w:t>
      </w:r>
      <w:r w:rsidR="00AA7DC5" w:rsidRPr="00807940">
        <w:rPr>
          <w:rFonts w:ascii="GHEA Grapalat" w:hAnsi="GHEA Grapalat"/>
          <w:color w:val="000000"/>
          <w:szCs w:val="22"/>
          <w:shd w:val="clear" w:color="auto" w:fill="FFFFFF"/>
          <w:lang w:val="hy-AM"/>
        </w:rPr>
        <w:t xml:space="preserve">ի հայտ գալ </w:t>
      </w:r>
      <w:r w:rsidR="0035713B" w:rsidRPr="00807940">
        <w:rPr>
          <w:rFonts w:ascii="GHEA Grapalat" w:hAnsi="GHEA Grapalat"/>
          <w:color w:val="000000"/>
          <w:szCs w:val="22"/>
          <w:shd w:val="clear" w:color="auto" w:fill="FFFFFF"/>
          <w:lang w:val="hy-AM"/>
        </w:rPr>
        <w:t>նոր</w:t>
      </w:r>
      <w:r w:rsidR="00E55223" w:rsidRPr="00807940">
        <w:rPr>
          <w:rFonts w:ascii="GHEA Grapalat" w:hAnsi="GHEA Grapalat"/>
          <w:color w:val="000000"/>
          <w:szCs w:val="22"/>
          <w:shd w:val="clear" w:color="auto" w:fill="FFFFFF"/>
          <w:lang w:val="hy-AM"/>
        </w:rPr>
        <w:t xml:space="preserve"> փաստեր, կարող է տեղի ունենալ փաստական դրության այնպիսի փոփոխություն, որ վերջիններիս առկայության պայմաններում վերանա</w:t>
      </w:r>
      <w:r w:rsidR="00516BED" w:rsidRPr="00807940">
        <w:rPr>
          <w:rFonts w:ascii="GHEA Grapalat" w:hAnsi="GHEA Grapalat"/>
          <w:color w:val="000000"/>
          <w:szCs w:val="22"/>
          <w:shd w:val="clear" w:color="auto" w:fill="FFFFFF"/>
          <w:lang w:val="hy-AM"/>
        </w:rPr>
        <w:t xml:space="preserve"> կիրառված</w:t>
      </w:r>
      <w:r w:rsidR="00E55223" w:rsidRPr="00807940">
        <w:rPr>
          <w:rFonts w:ascii="GHEA Grapalat" w:hAnsi="GHEA Grapalat"/>
          <w:color w:val="000000"/>
          <w:szCs w:val="22"/>
          <w:shd w:val="clear" w:color="auto" w:fill="FFFFFF"/>
          <w:lang w:val="hy-AM"/>
        </w:rPr>
        <w:t xml:space="preserve"> հայցի ապահովման միջոց</w:t>
      </w:r>
      <w:r w:rsidR="00516BED" w:rsidRPr="00807940">
        <w:rPr>
          <w:rFonts w:ascii="GHEA Grapalat" w:hAnsi="GHEA Grapalat"/>
          <w:color w:val="000000"/>
          <w:szCs w:val="22"/>
          <w:shd w:val="clear" w:color="auto" w:fill="FFFFFF"/>
          <w:lang w:val="hy-AM"/>
        </w:rPr>
        <w:t>ը պահպանելու</w:t>
      </w:r>
      <w:r w:rsidR="00B074A3" w:rsidRPr="00807940">
        <w:rPr>
          <w:rFonts w:ascii="GHEA Grapalat" w:hAnsi="GHEA Grapalat"/>
          <w:color w:val="000000"/>
          <w:szCs w:val="22"/>
          <w:shd w:val="clear" w:color="auto" w:fill="FFFFFF"/>
          <w:lang w:val="hy-AM"/>
        </w:rPr>
        <w:t xml:space="preserve"> </w:t>
      </w:r>
      <w:r w:rsidR="00E55223" w:rsidRPr="00807940">
        <w:rPr>
          <w:rFonts w:ascii="GHEA Grapalat" w:hAnsi="GHEA Grapalat"/>
          <w:color w:val="000000"/>
          <w:szCs w:val="22"/>
          <w:shd w:val="clear" w:color="auto" w:fill="FFFFFF"/>
          <w:lang w:val="hy-AM"/>
        </w:rPr>
        <w:lastRenderedPageBreak/>
        <w:t xml:space="preserve">անհրաժեշտությունը: </w:t>
      </w:r>
      <w:r w:rsidR="006B5D4C" w:rsidRPr="00807940">
        <w:rPr>
          <w:rFonts w:ascii="GHEA Grapalat" w:hAnsi="GHEA Grapalat"/>
          <w:color w:val="000000"/>
          <w:szCs w:val="22"/>
          <w:shd w:val="clear" w:color="auto" w:fill="FFFFFF"/>
          <w:lang w:val="hy-AM"/>
        </w:rPr>
        <w:t xml:space="preserve">Ըստ այդմ՝ </w:t>
      </w:r>
      <w:r w:rsidR="00D2649C" w:rsidRPr="00807940">
        <w:rPr>
          <w:rFonts w:ascii="GHEA Grapalat" w:hAnsi="GHEA Grapalat"/>
          <w:color w:val="000000"/>
          <w:szCs w:val="22"/>
          <w:shd w:val="clear" w:color="auto" w:fill="FFFFFF"/>
          <w:lang w:val="hy-AM"/>
        </w:rPr>
        <w:t>ՀՀ վ</w:t>
      </w:r>
      <w:r w:rsidR="006B5D4C" w:rsidRPr="00807940">
        <w:rPr>
          <w:rFonts w:ascii="GHEA Grapalat" w:hAnsi="GHEA Grapalat"/>
          <w:color w:val="000000"/>
          <w:szCs w:val="22"/>
          <w:shd w:val="clear" w:color="auto" w:fill="FFFFFF"/>
          <w:lang w:val="hy-AM"/>
        </w:rPr>
        <w:t>ճռաբեկ դատարանը, հաշվի առնելով հայցի ապահովման գործառույթն ու նպատակը, ինչպես նաև հայցի ապահովում կիրառելու օրենքով սահմանված հիմքերը, արձանագր</w:t>
      </w:r>
      <w:r w:rsidR="00D2649C" w:rsidRPr="00807940">
        <w:rPr>
          <w:rFonts w:ascii="GHEA Grapalat" w:hAnsi="GHEA Grapalat"/>
          <w:color w:val="000000"/>
          <w:szCs w:val="22"/>
          <w:shd w:val="clear" w:color="auto" w:fill="FFFFFF"/>
          <w:lang w:val="hy-AM"/>
        </w:rPr>
        <w:t>ել</w:t>
      </w:r>
      <w:r w:rsidR="006B5D4C" w:rsidRPr="00807940">
        <w:rPr>
          <w:rFonts w:ascii="GHEA Grapalat" w:hAnsi="GHEA Grapalat"/>
          <w:color w:val="000000"/>
          <w:szCs w:val="22"/>
          <w:shd w:val="clear" w:color="auto" w:fill="FFFFFF"/>
          <w:lang w:val="hy-AM"/>
        </w:rPr>
        <w:t xml:space="preserve"> է, որ նախ՝ հայցի ապահովման միջոցը կարող է վերացվել, եթե հայցի ապահովման միջոց</w:t>
      </w:r>
      <w:r w:rsidR="00237722" w:rsidRPr="00807940">
        <w:rPr>
          <w:rFonts w:ascii="GHEA Grapalat" w:hAnsi="GHEA Grapalat"/>
          <w:color w:val="000000"/>
          <w:szCs w:val="22"/>
          <w:shd w:val="clear" w:color="auto" w:fill="FFFFFF"/>
          <w:lang w:val="hy-AM"/>
        </w:rPr>
        <w:t xml:space="preserve"> կիրառելու վերաբերյալ դատարանի որոշման ընդունումից հետո </w:t>
      </w:r>
      <w:r w:rsidR="00E55223" w:rsidRPr="00807940">
        <w:rPr>
          <w:rFonts w:ascii="GHEA Grapalat" w:hAnsi="GHEA Grapalat"/>
          <w:color w:val="000000"/>
          <w:szCs w:val="22"/>
          <w:shd w:val="clear" w:color="auto" w:fill="FFFFFF"/>
          <w:lang w:val="hy-AM"/>
        </w:rPr>
        <w:t xml:space="preserve">տեղի ունեցած փաստական դրության փոփոխության ուժով </w:t>
      </w:r>
      <w:r w:rsidR="00237722" w:rsidRPr="00807940">
        <w:rPr>
          <w:rFonts w:ascii="GHEA Grapalat" w:hAnsi="GHEA Grapalat"/>
          <w:color w:val="000000"/>
          <w:szCs w:val="22"/>
          <w:shd w:val="clear" w:color="auto" w:fill="FFFFFF"/>
          <w:lang w:val="hy-AM"/>
        </w:rPr>
        <w:t xml:space="preserve">վերացել է </w:t>
      </w:r>
      <w:r w:rsidR="00D03FFE" w:rsidRPr="00807940">
        <w:rPr>
          <w:rFonts w:ascii="GHEA Grapalat" w:hAnsi="GHEA Grapalat"/>
          <w:color w:val="000000"/>
          <w:szCs w:val="22"/>
          <w:shd w:val="clear" w:color="auto" w:fill="FFFFFF"/>
          <w:lang w:val="hy-AM"/>
        </w:rPr>
        <w:t xml:space="preserve">կիրառված </w:t>
      </w:r>
      <w:r w:rsidR="00237722" w:rsidRPr="00807940">
        <w:rPr>
          <w:rFonts w:ascii="GHEA Grapalat" w:hAnsi="GHEA Grapalat"/>
          <w:color w:val="000000"/>
          <w:szCs w:val="22"/>
          <w:shd w:val="clear" w:color="auto" w:fill="FFFFFF"/>
          <w:lang w:val="hy-AM"/>
        </w:rPr>
        <w:t>հայցի ապահով</w:t>
      </w:r>
      <w:r w:rsidR="00D03FFE" w:rsidRPr="00807940">
        <w:rPr>
          <w:rFonts w:ascii="GHEA Grapalat" w:hAnsi="GHEA Grapalat"/>
          <w:color w:val="000000"/>
          <w:szCs w:val="22"/>
          <w:shd w:val="clear" w:color="auto" w:fill="FFFFFF"/>
          <w:lang w:val="hy-AM"/>
        </w:rPr>
        <w:t>ման միջոցը պահպանելու</w:t>
      </w:r>
      <w:r w:rsidR="00237722" w:rsidRPr="00807940">
        <w:rPr>
          <w:rFonts w:ascii="GHEA Grapalat" w:hAnsi="GHEA Grapalat"/>
          <w:color w:val="000000"/>
          <w:szCs w:val="22"/>
          <w:shd w:val="clear" w:color="auto" w:fill="FFFFFF"/>
          <w:lang w:val="hy-AM"/>
        </w:rPr>
        <w:t xml:space="preserve"> անհրաժեշտությունը, այ</w:t>
      </w:r>
      <w:r w:rsidR="00A9593F" w:rsidRPr="00807940">
        <w:rPr>
          <w:rFonts w:ascii="GHEA Grapalat" w:hAnsi="GHEA Grapalat"/>
          <w:color w:val="000000"/>
          <w:szCs w:val="22"/>
          <w:shd w:val="clear" w:color="auto" w:fill="FFFFFF"/>
          <w:lang w:val="hy-AM"/>
        </w:rPr>
        <w:t>ն է՝</w:t>
      </w:r>
      <w:r w:rsidR="00237722" w:rsidRPr="00807940">
        <w:rPr>
          <w:rFonts w:ascii="GHEA Grapalat" w:hAnsi="GHEA Grapalat"/>
          <w:color w:val="000000"/>
          <w:szCs w:val="22"/>
          <w:shd w:val="clear" w:color="auto" w:fill="FFFFFF"/>
          <w:lang w:val="hy-AM"/>
        </w:rPr>
        <w:t xml:space="preserve"> հայցի ապահովման միջոց չկիրառելն այլևս </w:t>
      </w:r>
      <w:r w:rsidR="008B71D4" w:rsidRPr="00807940">
        <w:rPr>
          <w:rFonts w:ascii="GHEA Grapalat" w:hAnsi="GHEA Grapalat"/>
          <w:color w:val="000000"/>
          <w:szCs w:val="22"/>
          <w:shd w:val="clear" w:color="auto" w:fill="FFFFFF"/>
          <w:lang w:val="hy-AM"/>
        </w:rPr>
        <w:t xml:space="preserve">չի </w:t>
      </w:r>
      <w:r w:rsidR="00E95C50" w:rsidRPr="00807940">
        <w:rPr>
          <w:rFonts w:ascii="GHEA Grapalat" w:hAnsi="GHEA Grapalat"/>
          <w:color w:val="000000"/>
          <w:szCs w:val="22"/>
          <w:shd w:val="clear" w:color="auto" w:fill="FFFFFF"/>
          <w:lang w:val="hy-AM"/>
        </w:rPr>
        <w:t xml:space="preserve">կարող </w:t>
      </w:r>
      <w:r w:rsidR="008B71D4" w:rsidRPr="00807940">
        <w:rPr>
          <w:rFonts w:ascii="GHEA Grapalat" w:hAnsi="GHEA Grapalat"/>
          <w:color w:val="000000"/>
          <w:szCs w:val="22"/>
          <w:shd w:val="clear" w:color="auto" w:fill="FFFFFF"/>
          <w:lang w:val="hy-AM"/>
        </w:rPr>
        <w:t>դժվարացն</w:t>
      </w:r>
      <w:r w:rsidR="00924042" w:rsidRPr="00807940">
        <w:rPr>
          <w:rFonts w:ascii="GHEA Grapalat" w:hAnsi="GHEA Grapalat"/>
          <w:color w:val="000000"/>
          <w:szCs w:val="22"/>
          <w:shd w:val="clear" w:color="auto" w:fill="FFFFFF"/>
          <w:lang w:val="hy-AM"/>
        </w:rPr>
        <w:t xml:space="preserve">ել կամ անհնարին դարձնել դատական </w:t>
      </w:r>
      <w:r w:rsidR="008B71D4" w:rsidRPr="00807940">
        <w:rPr>
          <w:rFonts w:ascii="GHEA Grapalat" w:hAnsi="GHEA Grapalat" w:cs="Sylfaen"/>
          <w:lang w:val="de-DE"/>
        </w:rPr>
        <w:t>ակտի կատարումը։</w:t>
      </w:r>
      <w:r w:rsidR="006A490F" w:rsidRPr="00807940">
        <w:rPr>
          <w:rFonts w:ascii="GHEA Grapalat" w:hAnsi="GHEA Grapalat" w:cs="Sylfaen"/>
          <w:lang w:val="hy-AM"/>
        </w:rPr>
        <w:t xml:space="preserve"> </w:t>
      </w:r>
      <w:r w:rsidR="00063CC1" w:rsidRPr="00807940">
        <w:rPr>
          <w:rFonts w:ascii="GHEA Grapalat" w:hAnsi="GHEA Grapalat"/>
          <w:color w:val="000000"/>
          <w:szCs w:val="22"/>
          <w:shd w:val="clear" w:color="auto" w:fill="FFFFFF"/>
          <w:lang w:val="hy-AM"/>
        </w:rPr>
        <w:t>Այ</w:t>
      </w:r>
      <w:r w:rsidR="0097405E" w:rsidRPr="00807940">
        <w:rPr>
          <w:rFonts w:ascii="GHEA Grapalat" w:hAnsi="GHEA Grapalat"/>
          <w:color w:val="000000"/>
          <w:szCs w:val="22"/>
          <w:shd w:val="clear" w:color="auto" w:fill="FFFFFF"/>
          <w:lang w:val="hy-AM"/>
        </w:rPr>
        <w:t xml:space="preserve">լ կերպ՝ </w:t>
      </w:r>
      <w:r w:rsidR="00063CC1" w:rsidRPr="00807940">
        <w:rPr>
          <w:rFonts w:ascii="GHEA Grapalat" w:hAnsi="GHEA Grapalat"/>
          <w:color w:val="000000"/>
          <w:szCs w:val="22"/>
          <w:shd w:val="clear" w:color="auto" w:fill="FFFFFF"/>
          <w:lang w:val="hy-AM"/>
        </w:rPr>
        <w:t xml:space="preserve"> կ</w:t>
      </w:r>
      <w:r w:rsidR="00063CC1" w:rsidRPr="00807940">
        <w:rPr>
          <w:rFonts w:ascii="GHEA Grapalat" w:hAnsi="GHEA Grapalat"/>
          <w:lang w:val="hy-AM"/>
        </w:rPr>
        <w:t xml:space="preserve">իրառված հայցի ապահովման միջոցը կարող է վերացվել այն դեպքում, երբ առկա է գործի փաստական հանգամանքների այնպիսի փոփոխություն, որպիսի պայմաններում </w:t>
      </w:r>
      <w:r w:rsidR="0035713B" w:rsidRPr="00807940">
        <w:rPr>
          <w:rFonts w:ascii="GHEA Grapalat" w:hAnsi="GHEA Grapalat"/>
          <w:lang w:val="hy-AM"/>
        </w:rPr>
        <w:t xml:space="preserve">հայցի ապահովումը </w:t>
      </w:r>
      <w:r w:rsidR="00063CC1" w:rsidRPr="00807940">
        <w:rPr>
          <w:rFonts w:ascii="GHEA Grapalat" w:hAnsi="GHEA Grapalat"/>
          <w:lang w:val="hy-AM"/>
        </w:rPr>
        <w:t xml:space="preserve">այլևս </w:t>
      </w:r>
      <w:r w:rsidR="0097405E" w:rsidRPr="00807940">
        <w:rPr>
          <w:rFonts w:ascii="GHEA Grapalat" w:hAnsi="GHEA Grapalat"/>
          <w:lang w:val="hy-AM"/>
        </w:rPr>
        <w:t>չի ծառայում իր գործառույթին ու նպատակին</w:t>
      </w:r>
      <w:r w:rsidR="0035713B" w:rsidRPr="00807940">
        <w:rPr>
          <w:rFonts w:ascii="GHEA Grapalat" w:hAnsi="GHEA Grapalat"/>
          <w:lang w:val="hy-AM"/>
        </w:rPr>
        <w:t xml:space="preserve"> և դառնում է ինքնանպատակ</w:t>
      </w:r>
      <w:r w:rsidR="00063CC1" w:rsidRPr="00807940">
        <w:rPr>
          <w:rFonts w:ascii="GHEA Grapalat" w:hAnsi="GHEA Grapalat"/>
          <w:lang w:val="hy-AM"/>
        </w:rPr>
        <w:t>:</w:t>
      </w:r>
    </w:p>
    <w:p w14:paraId="5C5E1BDF" w14:textId="01A73200" w:rsidR="00747E4A" w:rsidRPr="00807940" w:rsidRDefault="002B36A1" w:rsidP="001F269D">
      <w:pPr>
        <w:spacing w:line="276" w:lineRule="auto"/>
        <w:ind w:firstLine="567"/>
        <w:jc w:val="both"/>
        <w:rPr>
          <w:rFonts w:ascii="GHEA Grapalat" w:hAnsi="GHEA Grapalat"/>
          <w:lang w:val="hy-AM"/>
        </w:rPr>
      </w:pPr>
      <w:r w:rsidRPr="00807940">
        <w:rPr>
          <w:rFonts w:ascii="GHEA Grapalat" w:hAnsi="GHEA Grapalat"/>
          <w:lang w:val="hy-AM"/>
        </w:rPr>
        <w:t xml:space="preserve">Միաժամանակ </w:t>
      </w:r>
      <w:r w:rsidR="00005CAD" w:rsidRPr="00807940">
        <w:rPr>
          <w:rFonts w:ascii="GHEA Grapalat" w:hAnsi="GHEA Grapalat"/>
          <w:lang w:val="hy-AM"/>
        </w:rPr>
        <w:t>ՀՀ վ</w:t>
      </w:r>
      <w:r w:rsidRPr="00807940">
        <w:rPr>
          <w:rFonts w:ascii="GHEA Grapalat" w:hAnsi="GHEA Grapalat"/>
          <w:lang w:val="hy-AM"/>
        </w:rPr>
        <w:t>ճռաբեկ դատարանն արձանագր</w:t>
      </w:r>
      <w:r w:rsidR="00005CAD" w:rsidRPr="00807940">
        <w:rPr>
          <w:rFonts w:ascii="GHEA Grapalat" w:hAnsi="GHEA Grapalat"/>
          <w:lang w:val="hy-AM"/>
        </w:rPr>
        <w:t>ել</w:t>
      </w:r>
      <w:r w:rsidRPr="00807940">
        <w:rPr>
          <w:rFonts w:ascii="GHEA Grapalat" w:hAnsi="GHEA Grapalat"/>
          <w:lang w:val="hy-AM"/>
        </w:rPr>
        <w:t xml:space="preserve"> է, որ</w:t>
      </w:r>
      <w:r w:rsidR="00747E4A" w:rsidRPr="00807940">
        <w:rPr>
          <w:rFonts w:ascii="GHEA Grapalat" w:hAnsi="GHEA Grapalat"/>
          <w:lang w:val="hy-AM"/>
        </w:rPr>
        <w:t xml:space="preserve"> որպես կանոն հայցի ապահովման միջոց կիրառելու վերաբերյալ միջնորդության քննարկման արդյունքում որոշում կայացնելիս դատարանն իր տրամադրության տակ ունենում է միայն հայցվոր կողմի ներկայացրած փաստար</w:t>
      </w:r>
      <w:r w:rsidR="00E565F5" w:rsidRPr="00807940">
        <w:rPr>
          <w:rFonts w:ascii="GHEA Grapalat" w:hAnsi="GHEA Grapalat"/>
          <w:lang w:val="hy-AM"/>
        </w:rPr>
        <w:t>կ</w:t>
      </w:r>
      <w:r w:rsidR="00747E4A" w:rsidRPr="00807940">
        <w:rPr>
          <w:rFonts w:ascii="GHEA Grapalat" w:hAnsi="GHEA Grapalat"/>
          <w:lang w:val="hy-AM"/>
        </w:rPr>
        <w:t>ները, փաստերն ու ապացույցները</w:t>
      </w:r>
      <w:r w:rsidR="007807EF" w:rsidRPr="00807940">
        <w:rPr>
          <w:rFonts w:ascii="GHEA Grapalat" w:hAnsi="GHEA Grapalat"/>
          <w:lang w:val="hy-AM"/>
        </w:rPr>
        <w:t>՝ ինչով պայմանավորված,</w:t>
      </w:r>
      <w:r w:rsidR="00747E4A" w:rsidRPr="00807940">
        <w:rPr>
          <w:rFonts w:ascii="GHEA Grapalat" w:hAnsi="GHEA Grapalat"/>
          <w:lang w:val="hy-AM"/>
        </w:rPr>
        <w:t xml:space="preserve"> գործնականում չի բացառվում,</w:t>
      </w:r>
      <w:r w:rsidR="00E565F5" w:rsidRPr="00807940">
        <w:rPr>
          <w:rFonts w:ascii="GHEA Grapalat" w:hAnsi="GHEA Grapalat"/>
          <w:lang w:val="hy-AM"/>
        </w:rPr>
        <w:t xml:space="preserve"> որ դատարանը </w:t>
      </w:r>
      <w:r w:rsidR="00987550" w:rsidRPr="00807940">
        <w:rPr>
          <w:rFonts w:ascii="GHEA Grapalat" w:hAnsi="GHEA Grapalat"/>
          <w:lang w:val="hy-AM"/>
        </w:rPr>
        <w:t xml:space="preserve">հայցի ապահովման միջոց կիրառելու մասին որոշում կայացնելիս </w:t>
      </w:r>
      <w:r w:rsidR="00E565F5" w:rsidRPr="00807940">
        <w:rPr>
          <w:rFonts w:ascii="GHEA Grapalat" w:hAnsi="GHEA Grapalat"/>
          <w:lang w:val="hy-AM"/>
        </w:rPr>
        <w:t>հայցի ապահովման միջոցի կիրառման անհրաժեշտությունը գնահատի միջնորդության քննարկման համար էական նշանակություն ունեցող այնպիսի փաստի և/կամ ապացույցի բացակայության պայմաններում, որին տիրապետելու պարագայում կմերժեր հայցի ապահովման միջոց կիրառելու միջն</w:t>
      </w:r>
      <w:r w:rsidR="00C62EB5" w:rsidRPr="00807940">
        <w:rPr>
          <w:rFonts w:ascii="GHEA Grapalat" w:hAnsi="GHEA Grapalat"/>
          <w:lang w:val="hy-AM"/>
        </w:rPr>
        <w:t>ո</w:t>
      </w:r>
      <w:r w:rsidR="00E565F5" w:rsidRPr="00807940">
        <w:rPr>
          <w:rFonts w:ascii="GHEA Grapalat" w:hAnsi="GHEA Grapalat"/>
          <w:lang w:val="hy-AM"/>
        </w:rPr>
        <w:t xml:space="preserve">րդությունը։ </w:t>
      </w:r>
      <w:r w:rsidR="00747E4A" w:rsidRPr="00807940">
        <w:rPr>
          <w:rFonts w:ascii="GHEA Grapalat" w:hAnsi="GHEA Grapalat"/>
          <w:lang w:val="hy-AM"/>
        </w:rPr>
        <w:t xml:space="preserve">  </w:t>
      </w:r>
    </w:p>
    <w:p w14:paraId="5E723303" w14:textId="2F364BB6" w:rsidR="00F56829" w:rsidRPr="00807940" w:rsidRDefault="009B2155" w:rsidP="001F269D">
      <w:pPr>
        <w:spacing w:line="276" w:lineRule="auto"/>
        <w:ind w:firstLine="567"/>
        <w:jc w:val="both"/>
        <w:rPr>
          <w:rFonts w:ascii="GHEA Grapalat" w:hAnsi="GHEA Grapalat"/>
          <w:lang w:val="hy-AM"/>
        </w:rPr>
      </w:pPr>
      <w:r w:rsidRPr="00807940">
        <w:rPr>
          <w:rFonts w:ascii="GHEA Grapalat" w:hAnsi="GHEA Grapalat"/>
          <w:lang w:val="hy-AM"/>
        </w:rPr>
        <w:t xml:space="preserve">Ըստ այդմ՝ </w:t>
      </w:r>
      <w:r w:rsidR="00AF4F4B" w:rsidRPr="00807940">
        <w:rPr>
          <w:rFonts w:ascii="GHEA Grapalat" w:hAnsi="GHEA Grapalat"/>
          <w:lang w:val="hy-AM"/>
        </w:rPr>
        <w:t>ՀՀ վ</w:t>
      </w:r>
      <w:r w:rsidR="00AD5A68" w:rsidRPr="00807940">
        <w:rPr>
          <w:rFonts w:ascii="GHEA Grapalat" w:hAnsi="GHEA Grapalat"/>
          <w:lang w:val="hy-AM"/>
        </w:rPr>
        <w:t>ճռաբեկ դատարանն արձանագր</w:t>
      </w:r>
      <w:r w:rsidR="00AF4F4B" w:rsidRPr="00807940">
        <w:rPr>
          <w:rFonts w:ascii="GHEA Grapalat" w:hAnsi="GHEA Grapalat"/>
          <w:lang w:val="hy-AM"/>
        </w:rPr>
        <w:t>ել</w:t>
      </w:r>
      <w:r w:rsidR="00AD5A68" w:rsidRPr="00807940">
        <w:rPr>
          <w:rFonts w:ascii="GHEA Grapalat" w:hAnsi="GHEA Grapalat"/>
          <w:lang w:val="hy-AM"/>
        </w:rPr>
        <w:t xml:space="preserve"> է, որ հայցի ապահովման միջոցը կարող</w:t>
      </w:r>
      <w:r w:rsidR="008616CC" w:rsidRPr="00807940">
        <w:rPr>
          <w:rFonts w:ascii="GHEA Grapalat" w:hAnsi="GHEA Grapalat"/>
          <w:lang w:val="hy-AM"/>
        </w:rPr>
        <w:t xml:space="preserve"> </w:t>
      </w:r>
      <w:r w:rsidR="00EE1CB9" w:rsidRPr="00807940">
        <w:rPr>
          <w:rFonts w:ascii="GHEA Grapalat" w:hAnsi="GHEA Grapalat"/>
          <w:lang w:val="hy-AM"/>
        </w:rPr>
        <w:t xml:space="preserve">է </w:t>
      </w:r>
      <w:r w:rsidR="008616CC" w:rsidRPr="00807940">
        <w:rPr>
          <w:rFonts w:ascii="GHEA Grapalat" w:hAnsi="GHEA Grapalat"/>
          <w:lang w:val="hy-AM"/>
        </w:rPr>
        <w:t>վերացվել նաև այն դեպքում, երբ</w:t>
      </w:r>
      <w:r w:rsidR="00386A2C" w:rsidRPr="00807940">
        <w:rPr>
          <w:rFonts w:ascii="GHEA Grapalat" w:hAnsi="GHEA Grapalat"/>
          <w:lang w:val="hy-AM"/>
        </w:rPr>
        <w:t xml:space="preserve"> հայցի ապահովման միջոցը կիրառելիս դատարանի տրամադրության տակ չի գտնվել</w:t>
      </w:r>
      <w:r w:rsidR="00856DD8" w:rsidRPr="00807940">
        <w:rPr>
          <w:rFonts w:ascii="GHEA Grapalat" w:hAnsi="GHEA Grapalat"/>
          <w:lang w:val="hy-AM"/>
        </w:rPr>
        <w:t xml:space="preserve"> այնպիսի փաստ և/կամ ապացույց, որի առկայության պայմաններում դատարանի կողմից հայցի ապահովման միջոց կիրառելու վերաբերյալ միջնորդությունը չէր բավարարվի։</w:t>
      </w:r>
    </w:p>
    <w:p w14:paraId="26CC41B8" w14:textId="2795510C" w:rsidR="0079729D" w:rsidRPr="00807940" w:rsidRDefault="00856DD8" w:rsidP="001F269D">
      <w:pPr>
        <w:spacing w:line="276" w:lineRule="auto"/>
        <w:ind w:firstLine="567"/>
        <w:jc w:val="both"/>
        <w:rPr>
          <w:rFonts w:ascii="GHEA Grapalat" w:hAnsi="GHEA Grapalat"/>
          <w:lang w:val="hy-AM"/>
        </w:rPr>
      </w:pPr>
      <w:r w:rsidRPr="00807940">
        <w:rPr>
          <w:rFonts w:ascii="GHEA Grapalat" w:hAnsi="GHEA Grapalat"/>
          <w:lang w:val="hy-AM"/>
        </w:rPr>
        <w:t>Վերո</w:t>
      </w:r>
      <w:r w:rsidR="00661C5E" w:rsidRPr="00807940">
        <w:rPr>
          <w:rFonts w:ascii="GHEA Grapalat" w:hAnsi="GHEA Grapalat"/>
          <w:lang w:val="hy-AM"/>
        </w:rPr>
        <w:t>հ</w:t>
      </w:r>
      <w:r w:rsidRPr="00807940">
        <w:rPr>
          <w:rFonts w:ascii="GHEA Grapalat" w:hAnsi="GHEA Grapalat"/>
          <w:lang w:val="hy-AM"/>
        </w:rPr>
        <w:t xml:space="preserve">իշյալի հիման վրա </w:t>
      </w:r>
      <w:r w:rsidR="00AF4F4B" w:rsidRPr="00807940">
        <w:rPr>
          <w:rFonts w:ascii="GHEA Grapalat" w:hAnsi="GHEA Grapalat"/>
          <w:lang w:val="hy-AM"/>
        </w:rPr>
        <w:t>ՀՀ վ</w:t>
      </w:r>
      <w:r w:rsidRPr="00807940">
        <w:rPr>
          <w:rFonts w:ascii="GHEA Grapalat" w:hAnsi="GHEA Grapalat"/>
          <w:lang w:val="hy-AM"/>
        </w:rPr>
        <w:t>ճռաբեկ դատարանը գտ</w:t>
      </w:r>
      <w:r w:rsidR="00317D3F" w:rsidRPr="00807940">
        <w:rPr>
          <w:rFonts w:ascii="GHEA Grapalat" w:hAnsi="GHEA Grapalat"/>
          <w:lang w:val="hy-AM"/>
        </w:rPr>
        <w:t>ել</w:t>
      </w:r>
      <w:r w:rsidRPr="00807940">
        <w:rPr>
          <w:rFonts w:ascii="GHEA Grapalat" w:hAnsi="GHEA Grapalat"/>
          <w:lang w:val="hy-AM"/>
        </w:rPr>
        <w:t xml:space="preserve"> է, որ յուրաքանչյուր դեպքում հայցի ապահ</w:t>
      </w:r>
      <w:r w:rsidR="00BB41F8" w:rsidRPr="00807940">
        <w:rPr>
          <w:rFonts w:ascii="GHEA Grapalat" w:hAnsi="GHEA Grapalat"/>
          <w:lang w:val="hy-AM"/>
        </w:rPr>
        <w:t>ո</w:t>
      </w:r>
      <w:r w:rsidRPr="00807940">
        <w:rPr>
          <w:rFonts w:ascii="GHEA Grapalat" w:hAnsi="GHEA Grapalat"/>
          <w:lang w:val="hy-AM"/>
        </w:rPr>
        <w:t>վման միջոցը վերացնելու միջնորդություն ներկայացն</w:t>
      </w:r>
      <w:r w:rsidR="00AE6494" w:rsidRPr="00807940">
        <w:rPr>
          <w:rFonts w:ascii="GHEA Grapalat" w:hAnsi="GHEA Grapalat"/>
          <w:lang w:val="hy-AM"/>
        </w:rPr>
        <w:t xml:space="preserve">ելիս </w:t>
      </w:r>
      <w:r w:rsidR="00341D08" w:rsidRPr="00807940">
        <w:rPr>
          <w:rFonts w:ascii="GHEA Grapalat" w:hAnsi="GHEA Grapalat"/>
          <w:lang w:val="hy-AM"/>
        </w:rPr>
        <w:t>դատավարության մասնակցից</w:t>
      </w:r>
      <w:r w:rsidRPr="00807940">
        <w:rPr>
          <w:rFonts w:ascii="GHEA Grapalat" w:hAnsi="GHEA Grapalat"/>
          <w:lang w:val="hy-AM"/>
        </w:rPr>
        <w:t xml:space="preserve"> </w:t>
      </w:r>
      <w:r w:rsidR="00D6509C" w:rsidRPr="00807940">
        <w:rPr>
          <w:rFonts w:ascii="GHEA Grapalat" w:hAnsi="GHEA Grapalat"/>
          <w:lang w:val="hy-AM"/>
        </w:rPr>
        <w:t>պահանջվում է ներկայացնել</w:t>
      </w:r>
      <w:r w:rsidR="0079729D" w:rsidRPr="00807940">
        <w:rPr>
          <w:rFonts w:ascii="Cambria Math" w:hAnsi="Cambria Math" w:cs="Cambria Math"/>
          <w:lang w:val="hy-AM"/>
        </w:rPr>
        <w:t>․</w:t>
      </w:r>
    </w:p>
    <w:p w14:paraId="4991EE5C" w14:textId="17088EA6" w:rsidR="00856DD8" w:rsidRPr="00807940" w:rsidRDefault="0079729D" w:rsidP="001F269D">
      <w:pPr>
        <w:spacing w:line="276" w:lineRule="auto"/>
        <w:ind w:firstLine="567"/>
        <w:jc w:val="both"/>
        <w:rPr>
          <w:rFonts w:ascii="GHEA Grapalat" w:hAnsi="GHEA Grapalat"/>
          <w:lang w:val="hy-AM"/>
        </w:rPr>
      </w:pPr>
      <w:r w:rsidRPr="00807940">
        <w:rPr>
          <w:rFonts w:ascii="GHEA Grapalat" w:hAnsi="GHEA Grapalat"/>
          <w:lang w:val="hy-AM"/>
        </w:rPr>
        <w:t xml:space="preserve">-կամ </w:t>
      </w:r>
      <w:r w:rsidR="00D6509C" w:rsidRPr="00807940">
        <w:rPr>
          <w:rFonts w:ascii="GHEA Grapalat" w:hAnsi="GHEA Grapalat"/>
          <w:lang w:val="hy-AM"/>
        </w:rPr>
        <w:t>հայցի ապահովման միջոց կիրառելու որոշումի</w:t>
      </w:r>
      <w:r w:rsidRPr="00807940">
        <w:rPr>
          <w:rFonts w:ascii="GHEA Grapalat" w:hAnsi="GHEA Grapalat"/>
          <w:lang w:val="hy-AM"/>
        </w:rPr>
        <w:t xml:space="preserve">ց հետո ի հայտ եկած </w:t>
      </w:r>
      <w:r w:rsidR="003B181E" w:rsidRPr="00807940">
        <w:rPr>
          <w:rFonts w:ascii="GHEA Grapalat" w:hAnsi="GHEA Grapalat"/>
          <w:lang w:val="hy-AM"/>
        </w:rPr>
        <w:t xml:space="preserve">նոր </w:t>
      </w:r>
      <w:r w:rsidR="00D6509C" w:rsidRPr="00807940">
        <w:rPr>
          <w:rFonts w:ascii="GHEA Grapalat" w:hAnsi="GHEA Grapalat"/>
          <w:lang w:val="hy-AM"/>
        </w:rPr>
        <w:t>փաստ և/կամ ապացույց</w:t>
      </w:r>
      <w:r w:rsidR="003B181E" w:rsidRPr="00807940">
        <w:rPr>
          <w:rFonts w:ascii="GHEA Grapalat" w:hAnsi="GHEA Grapalat"/>
          <w:lang w:val="hy-AM"/>
        </w:rPr>
        <w:t xml:space="preserve">, փաստական դրության փոփոխություն՝ հիմնավորելով, որ վերջիններիս առկայության պայմաններում վերանում է </w:t>
      </w:r>
      <w:r w:rsidR="00D77616" w:rsidRPr="00807940">
        <w:rPr>
          <w:rFonts w:ascii="GHEA Grapalat" w:hAnsi="GHEA Grapalat"/>
          <w:lang w:val="hy-AM"/>
        </w:rPr>
        <w:t xml:space="preserve">կիրառված </w:t>
      </w:r>
      <w:r w:rsidR="003B181E" w:rsidRPr="00807940">
        <w:rPr>
          <w:rFonts w:ascii="GHEA Grapalat" w:hAnsi="GHEA Grapalat"/>
          <w:lang w:val="hy-AM"/>
        </w:rPr>
        <w:t>հայցի ապահովման միջոց</w:t>
      </w:r>
      <w:r w:rsidR="00D77616" w:rsidRPr="00807940">
        <w:rPr>
          <w:rFonts w:ascii="GHEA Grapalat" w:hAnsi="GHEA Grapalat"/>
          <w:lang w:val="hy-AM"/>
        </w:rPr>
        <w:t>ը պահպանելու</w:t>
      </w:r>
      <w:r w:rsidR="003B181E" w:rsidRPr="00807940">
        <w:rPr>
          <w:rFonts w:ascii="GHEA Grapalat" w:hAnsi="GHEA Grapalat"/>
          <w:lang w:val="hy-AM"/>
        </w:rPr>
        <w:t xml:space="preserve"> անհրաժեշտությունը,</w:t>
      </w:r>
    </w:p>
    <w:p w14:paraId="3A006164" w14:textId="7E3919F1" w:rsidR="00AF7A21" w:rsidRPr="00807940" w:rsidRDefault="003B181E" w:rsidP="001F269D">
      <w:pPr>
        <w:spacing w:line="276" w:lineRule="auto"/>
        <w:ind w:firstLine="567"/>
        <w:jc w:val="both"/>
        <w:rPr>
          <w:rFonts w:ascii="GHEA Grapalat" w:hAnsi="GHEA Grapalat"/>
          <w:lang w:val="hy-AM"/>
        </w:rPr>
      </w:pPr>
      <w:r w:rsidRPr="00807940">
        <w:rPr>
          <w:rFonts w:ascii="GHEA Grapalat" w:hAnsi="GHEA Grapalat"/>
          <w:lang w:val="hy-AM"/>
        </w:rPr>
        <w:t>-կամ այնպիսի փաստ և/կամ ապացույց, որը դատարանի տրամադրությա</w:t>
      </w:r>
      <w:r w:rsidR="00AF7A21" w:rsidRPr="00807940">
        <w:rPr>
          <w:rFonts w:ascii="GHEA Grapalat" w:hAnsi="GHEA Grapalat"/>
          <w:lang w:val="hy-AM"/>
        </w:rPr>
        <w:t>ն տակ չի եղել հայցի ապահովման միջոց կիրառելու որոշում կայացնելիս՝ հիմնավորելով, որ այդ փաստին և/կամ ապացույցին տիրապետելու պայմաններում դատարանի կողմից հայցի ապահովման միջոց կիրառելու վերաբերյալ միջնորդությունը չէր բավարարվի։</w:t>
      </w:r>
    </w:p>
    <w:p w14:paraId="1AFA1CAF" w14:textId="7DCBEF3B" w:rsidR="003E264B" w:rsidRPr="00807940" w:rsidRDefault="00AF7A21" w:rsidP="001F269D">
      <w:pPr>
        <w:spacing w:line="276" w:lineRule="auto"/>
        <w:ind w:firstLine="567"/>
        <w:jc w:val="both"/>
        <w:rPr>
          <w:rFonts w:ascii="GHEA Grapalat" w:hAnsi="GHEA Grapalat"/>
          <w:lang w:val="hy-AM"/>
        </w:rPr>
      </w:pPr>
      <w:r w:rsidRPr="00807940">
        <w:rPr>
          <w:rFonts w:ascii="GHEA Grapalat" w:hAnsi="GHEA Grapalat"/>
          <w:lang w:val="hy-AM"/>
        </w:rPr>
        <w:t xml:space="preserve">Վերոհիշյալի համատեքստում </w:t>
      </w:r>
      <w:r w:rsidR="00317D3F" w:rsidRPr="00807940">
        <w:rPr>
          <w:rFonts w:ascii="GHEA Grapalat" w:hAnsi="GHEA Grapalat"/>
          <w:lang w:val="hy-AM"/>
        </w:rPr>
        <w:t>ՀՀ վ</w:t>
      </w:r>
      <w:r w:rsidRPr="00807940">
        <w:rPr>
          <w:rFonts w:ascii="GHEA Grapalat" w:hAnsi="GHEA Grapalat"/>
          <w:lang w:val="hy-AM"/>
        </w:rPr>
        <w:t>ճռաբեկ դատարան</w:t>
      </w:r>
      <w:r w:rsidR="007B3A90">
        <w:rPr>
          <w:rFonts w:ascii="GHEA Grapalat" w:hAnsi="GHEA Grapalat"/>
          <w:lang w:val="hy-AM"/>
        </w:rPr>
        <w:t>ն</w:t>
      </w:r>
      <w:r w:rsidRPr="00807940">
        <w:rPr>
          <w:rFonts w:ascii="GHEA Grapalat" w:hAnsi="GHEA Grapalat"/>
          <w:lang w:val="hy-AM"/>
        </w:rPr>
        <w:t xml:space="preserve"> ընդգծել</w:t>
      </w:r>
      <w:r w:rsidR="00317D3F" w:rsidRPr="00807940">
        <w:rPr>
          <w:rFonts w:ascii="GHEA Grapalat" w:hAnsi="GHEA Grapalat"/>
          <w:lang w:val="hy-AM"/>
        </w:rPr>
        <w:t xml:space="preserve"> է</w:t>
      </w:r>
      <w:r w:rsidRPr="00807940">
        <w:rPr>
          <w:rFonts w:ascii="GHEA Grapalat" w:hAnsi="GHEA Grapalat"/>
          <w:lang w:val="hy-AM"/>
        </w:rPr>
        <w:t>, որ հայցի ապահովման միջոցը վերացնելու միջնորդությամբ</w:t>
      </w:r>
      <w:r w:rsidR="003B181E" w:rsidRPr="00807940">
        <w:rPr>
          <w:rFonts w:ascii="GHEA Grapalat" w:hAnsi="GHEA Grapalat"/>
          <w:lang w:val="hy-AM"/>
        </w:rPr>
        <w:t xml:space="preserve"> </w:t>
      </w:r>
      <w:r w:rsidR="00050FC1" w:rsidRPr="00807940">
        <w:rPr>
          <w:rFonts w:ascii="GHEA Grapalat" w:hAnsi="GHEA Grapalat"/>
          <w:lang w:val="hy-AM"/>
        </w:rPr>
        <w:t>ներկայացված փաստարկները չեն կարող գտնվել հայցի ապահովման միջոց կիրառելու որոշման հիմնավորվածություն</w:t>
      </w:r>
      <w:r w:rsidR="00975BAF" w:rsidRPr="00807940">
        <w:rPr>
          <w:rFonts w:ascii="GHEA Grapalat" w:hAnsi="GHEA Grapalat"/>
          <w:lang w:val="hy-AM"/>
        </w:rPr>
        <w:t>ն ու իրավաչափությունը</w:t>
      </w:r>
      <w:r w:rsidR="00050FC1" w:rsidRPr="00807940">
        <w:rPr>
          <w:rFonts w:ascii="GHEA Grapalat" w:hAnsi="GHEA Grapalat"/>
          <w:lang w:val="hy-AM"/>
        </w:rPr>
        <w:t xml:space="preserve"> վիճարկելու տրամաբանության մեջ։ Այլ կերպ՝ </w:t>
      </w:r>
      <w:r w:rsidR="00975BAF" w:rsidRPr="00807940">
        <w:rPr>
          <w:rFonts w:ascii="GHEA Grapalat" w:hAnsi="GHEA Grapalat"/>
          <w:lang w:val="hy-AM"/>
        </w:rPr>
        <w:t xml:space="preserve">հայցի ապահովման միջոցը վերացնելու իրավունքի իրացումը չպետք է </w:t>
      </w:r>
      <w:r w:rsidR="003E264B" w:rsidRPr="00807940">
        <w:rPr>
          <w:rFonts w:ascii="GHEA Grapalat" w:hAnsi="GHEA Grapalat"/>
          <w:color w:val="000000"/>
          <w:szCs w:val="22"/>
          <w:shd w:val="clear" w:color="auto" w:fill="FFFFFF"/>
          <w:lang w:val="hy-AM"/>
        </w:rPr>
        <w:t>վերածվ</w:t>
      </w:r>
      <w:r w:rsidR="00975BAF" w:rsidRPr="00807940">
        <w:rPr>
          <w:rFonts w:ascii="GHEA Grapalat" w:hAnsi="GHEA Grapalat"/>
          <w:color w:val="000000"/>
          <w:szCs w:val="22"/>
          <w:shd w:val="clear" w:color="auto" w:fill="FFFFFF"/>
          <w:lang w:val="hy-AM"/>
        </w:rPr>
        <w:t>ի</w:t>
      </w:r>
      <w:r w:rsidR="003E264B" w:rsidRPr="00807940">
        <w:rPr>
          <w:rFonts w:ascii="GHEA Grapalat" w:hAnsi="GHEA Grapalat"/>
          <w:color w:val="000000"/>
          <w:szCs w:val="22"/>
          <w:shd w:val="clear" w:color="auto" w:fill="FFFFFF"/>
          <w:lang w:val="hy-AM"/>
        </w:rPr>
        <w:t xml:space="preserve"> հայցի ապահովում կիրառելու </w:t>
      </w:r>
      <w:r w:rsidR="003E264B" w:rsidRPr="00807940">
        <w:rPr>
          <w:rFonts w:ascii="GHEA Grapalat" w:hAnsi="GHEA Grapalat"/>
          <w:color w:val="000000"/>
          <w:szCs w:val="22"/>
          <w:shd w:val="clear" w:color="auto" w:fill="FFFFFF"/>
          <w:lang w:val="hy-AM"/>
        </w:rPr>
        <w:lastRenderedPageBreak/>
        <w:t xml:space="preserve">մասին </w:t>
      </w:r>
      <w:r w:rsidR="003E264B" w:rsidRPr="00807940">
        <w:rPr>
          <w:rFonts w:ascii="GHEA Grapalat" w:hAnsi="GHEA Grapalat"/>
          <w:lang w:val="hy-AM"/>
        </w:rPr>
        <w:t xml:space="preserve">որոշման քողարկված բողոքարկման, որպիսի </w:t>
      </w:r>
      <w:r w:rsidR="004604C7" w:rsidRPr="00807940">
        <w:rPr>
          <w:rFonts w:ascii="GHEA Grapalat" w:hAnsi="GHEA Grapalat"/>
          <w:lang w:val="hy-AM"/>
        </w:rPr>
        <w:t xml:space="preserve">իրավական </w:t>
      </w:r>
      <w:r w:rsidR="003E264B" w:rsidRPr="00807940">
        <w:rPr>
          <w:rFonts w:ascii="GHEA Grapalat" w:hAnsi="GHEA Grapalat"/>
          <w:lang w:val="hy-AM"/>
        </w:rPr>
        <w:t>հնարավորություն օրենսդիրը չի սահմանել:</w:t>
      </w:r>
      <w:r w:rsidR="004604C7" w:rsidRPr="00807940">
        <w:rPr>
          <w:rFonts w:ascii="GHEA Grapalat" w:hAnsi="GHEA Grapalat"/>
          <w:lang w:val="hy-AM"/>
        </w:rPr>
        <w:t xml:space="preserve"> Ըստ այդմ՝ հայցի ապահովման միջոցը վերացնելու միջնորդության քննարկ</w:t>
      </w:r>
      <w:r w:rsidR="009B7F69" w:rsidRPr="00807940">
        <w:rPr>
          <w:rFonts w:ascii="GHEA Grapalat" w:hAnsi="GHEA Grapalat"/>
          <w:lang w:val="hy-AM"/>
        </w:rPr>
        <w:t>ման շրջանակներում չի կարող գնահատման առարկա դառնալ հայցի ապահովման միջոց կիրառելու որոշման հիմնավորվածությունն ու իրավաչափությունը։</w:t>
      </w:r>
      <w:r w:rsidR="004604C7" w:rsidRPr="00807940">
        <w:rPr>
          <w:rFonts w:ascii="GHEA Grapalat" w:hAnsi="GHEA Grapalat"/>
          <w:lang w:val="hy-AM"/>
        </w:rPr>
        <w:t xml:space="preserve"> </w:t>
      </w:r>
    </w:p>
    <w:p w14:paraId="31760F27" w14:textId="251178F0" w:rsidR="002B36A1" w:rsidRPr="00807940" w:rsidRDefault="00975BAF" w:rsidP="001F269D">
      <w:pPr>
        <w:spacing w:line="276" w:lineRule="auto"/>
        <w:ind w:firstLine="567"/>
        <w:jc w:val="both"/>
        <w:rPr>
          <w:rFonts w:ascii="GHEA Grapalat" w:hAnsi="GHEA Grapalat"/>
          <w:lang w:val="hy-AM"/>
        </w:rPr>
      </w:pPr>
      <w:r w:rsidRPr="00807940">
        <w:rPr>
          <w:rFonts w:ascii="GHEA Grapalat" w:hAnsi="GHEA Grapalat"/>
          <w:lang w:val="hy-AM"/>
        </w:rPr>
        <w:t xml:space="preserve">Ի ամփոփումն՝ </w:t>
      </w:r>
      <w:r w:rsidR="00FD5BA0" w:rsidRPr="00807940">
        <w:rPr>
          <w:rFonts w:ascii="GHEA Grapalat" w:hAnsi="GHEA Grapalat"/>
          <w:lang w:val="hy-AM"/>
        </w:rPr>
        <w:t>ՀՀ վ</w:t>
      </w:r>
      <w:r w:rsidRPr="00807940">
        <w:rPr>
          <w:rFonts w:ascii="GHEA Grapalat" w:hAnsi="GHEA Grapalat"/>
          <w:lang w:val="hy-AM"/>
        </w:rPr>
        <w:t>ճռաբեկ դատարանն արձանագր</w:t>
      </w:r>
      <w:r w:rsidR="00FD5BA0" w:rsidRPr="00807940">
        <w:rPr>
          <w:rFonts w:ascii="GHEA Grapalat" w:hAnsi="GHEA Grapalat"/>
          <w:lang w:val="hy-AM"/>
        </w:rPr>
        <w:t>ել</w:t>
      </w:r>
      <w:r w:rsidRPr="00807940">
        <w:rPr>
          <w:rFonts w:ascii="GHEA Grapalat" w:hAnsi="GHEA Grapalat"/>
          <w:lang w:val="hy-AM"/>
        </w:rPr>
        <w:t xml:space="preserve"> է, որ հայցի ապահովման միջոցը</w:t>
      </w:r>
      <w:r w:rsidR="00E2334C" w:rsidRPr="00807940">
        <w:rPr>
          <w:rFonts w:ascii="GHEA Grapalat" w:hAnsi="GHEA Grapalat"/>
          <w:lang w:val="hy-AM"/>
        </w:rPr>
        <w:t xml:space="preserve"> կարող է վերացվել</w:t>
      </w:r>
      <w:r w:rsidRPr="00807940">
        <w:rPr>
          <w:rFonts w:ascii="GHEA Grapalat" w:hAnsi="GHEA Grapalat"/>
          <w:lang w:val="hy-AM"/>
        </w:rPr>
        <w:t>, եթե</w:t>
      </w:r>
      <w:r w:rsidRPr="00807940">
        <w:rPr>
          <w:rFonts w:ascii="Cambria Math" w:hAnsi="Cambria Math" w:cs="Cambria Math"/>
          <w:lang w:val="hy-AM"/>
        </w:rPr>
        <w:t>․</w:t>
      </w:r>
    </w:p>
    <w:p w14:paraId="1479D367" w14:textId="5B78F8A0" w:rsidR="00E2334C" w:rsidRPr="00807940" w:rsidRDefault="00975BAF" w:rsidP="001F269D">
      <w:pPr>
        <w:spacing w:line="276" w:lineRule="auto"/>
        <w:ind w:firstLine="567"/>
        <w:jc w:val="both"/>
        <w:rPr>
          <w:rFonts w:ascii="GHEA Grapalat" w:hAnsi="GHEA Grapalat"/>
          <w:lang w:val="hy-AM"/>
        </w:rPr>
      </w:pPr>
      <w:r w:rsidRPr="00807940">
        <w:rPr>
          <w:rFonts w:ascii="GHEA Grapalat" w:hAnsi="GHEA Grapalat"/>
          <w:lang w:val="hy-AM"/>
        </w:rPr>
        <w:t>-հայցի ապահովման միջոցը</w:t>
      </w:r>
      <w:r w:rsidR="00E2334C" w:rsidRPr="00807940">
        <w:rPr>
          <w:rFonts w:ascii="GHEA Grapalat" w:hAnsi="GHEA Grapalat"/>
          <w:lang w:val="hy-AM"/>
        </w:rPr>
        <w:t xml:space="preserve"> վերացնելու միջնորդությամբ ներկայացված՝ հայցի ապահովման միջոցը կիրառելու որոշումից հետո ի հայտ եկած նոր փաստի և/կամ ապացույցի լույսի ներքո գնահատելով հայցի ապահովման միջոց կիրառելու անհրաժեշտությունը՝ դատարանը եզրահանգում է, որ վերացել է </w:t>
      </w:r>
      <w:r w:rsidR="00570D33" w:rsidRPr="00807940">
        <w:rPr>
          <w:rFonts w:ascii="GHEA Grapalat" w:hAnsi="GHEA Grapalat"/>
          <w:lang w:val="hy-AM"/>
        </w:rPr>
        <w:t xml:space="preserve">կիրառված </w:t>
      </w:r>
      <w:r w:rsidR="00E2334C" w:rsidRPr="00807940">
        <w:rPr>
          <w:rFonts w:ascii="GHEA Grapalat" w:hAnsi="GHEA Grapalat"/>
          <w:lang w:val="hy-AM"/>
        </w:rPr>
        <w:t>հայցի ապահ</w:t>
      </w:r>
      <w:r w:rsidR="00363476" w:rsidRPr="00807940">
        <w:rPr>
          <w:rFonts w:ascii="GHEA Grapalat" w:hAnsi="GHEA Grapalat"/>
          <w:lang w:val="hy-AM"/>
        </w:rPr>
        <w:t>ո</w:t>
      </w:r>
      <w:r w:rsidR="00E2334C" w:rsidRPr="00807940">
        <w:rPr>
          <w:rFonts w:ascii="GHEA Grapalat" w:hAnsi="GHEA Grapalat"/>
          <w:lang w:val="hy-AM"/>
        </w:rPr>
        <w:t>վման միջ</w:t>
      </w:r>
      <w:r w:rsidR="00363476" w:rsidRPr="00807940">
        <w:rPr>
          <w:rFonts w:ascii="GHEA Grapalat" w:hAnsi="GHEA Grapalat"/>
          <w:lang w:val="hy-AM"/>
        </w:rPr>
        <w:t>ո</w:t>
      </w:r>
      <w:r w:rsidR="00E2334C" w:rsidRPr="00807940">
        <w:rPr>
          <w:rFonts w:ascii="GHEA Grapalat" w:hAnsi="GHEA Grapalat"/>
          <w:lang w:val="hy-AM"/>
        </w:rPr>
        <w:t>ց</w:t>
      </w:r>
      <w:r w:rsidR="00570D33" w:rsidRPr="00807940">
        <w:rPr>
          <w:rFonts w:ascii="GHEA Grapalat" w:hAnsi="GHEA Grapalat"/>
          <w:lang w:val="hy-AM"/>
        </w:rPr>
        <w:t>ը պահպանելու</w:t>
      </w:r>
      <w:r w:rsidR="00E2334C" w:rsidRPr="00807940">
        <w:rPr>
          <w:rFonts w:ascii="GHEA Grapalat" w:hAnsi="GHEA Grapalat"/>
          <w:lang w:val="hy-AM"/>
        </w:rPr>
        <w:t xml:space="preserve"> անհրաժեշտությունը,</w:t>
      </w:r>
      <w:r w:rsidR="00BA55C9" w:rsidRPr="00807940">
        <w:rPr>
          <w:rFonts w:ascii="GHEA Grapalat" w:hAnsi="GHEA Grapalat"/>
          <w:lang w:val="hy-AM"/>
        </w:rPr>
        <w:t xml:space="preserve"> այսինքն՝</w:t>
      </w:r>
      <w:r w:rsidR="00E2334C" w:rsidRPr="00807940">
        <w:rPr>
          <w:rFonts w:ascii="GHEA Grapalat" w:hAnsi="GHEA Grapalat"/>
          <w:lang w:val="hy-AM"/>
        </w:rPr>
        <w:t xml:space="preserve"> </w:t>
      </w:r>
      <w:r w:rsidR="00BA55C9" w:rsidRPr="00807940">
        <w:rPr>
          <w:rFonts w:ascii="GHEA Grapalat" w:hAnsi="GHEA Grapalat"/>
          <w:lang w:val="hy-AM"/>
        </w:rPr>
        <w:t xml:space="preserve">այլևս առկա չէ դատական ակտի կատարման անհնարինության </w:t>
      </w:r>
      <w:r w:rsidR="0056058A" w:rsidRPr="00807940">
        <w:rPr>
          <w:rFonts w:ascii="GHEA Grapalat" w:hAnsi="GHEA Grapalat"/>
          <w:lang w:val="hy-AM"/>
        </w:rPr>
        <w:t>կամ կատարումը դժվարանալու հավանականություն</w:t>
      </w:r>
      <w:r w:rsidR="002B69DE" w:rsidRPr="00807940">
        <w:rPr>
          <w:rFonts w:ascii="GHEA Grapalat" w:hAnsi="GHEA Grapalat"/>
          <w:lang w:val="hy-AM"/>
        </w:rPr>
        <w:t>,</w:t>
      </w:r>
      <w:r w:rsidR="0056058A" w:rsidRPr="00807940">
        <w:rPr>
          <w:rFonts w:ascii="GHEA Grapalat" w:hAnsi="GHEA Grapalat"/>
          <w:lang w:val="hy-AM"/>
        </w:rPr>
        <w:t xml:space="preserve"> </w:t>
      </w:r>
      <w:r w:rsidR="00E2334C" w:rsidRPr="00807940">
        <w:rPr>
          <w:rFonts w:ascii="GHEA Grapalat" w:hAnsi="GHEA Grapalat"/>
          <w:lang w:val="hy-AM"/>
        </w:rPr>
        <w:t>կամ</w:t>
      </w:r>
    </w:p>
    <w:p w14:paraId="1DE641EE" w14:textId="5F7F622E" w:rsidR="00A07541" w:rsidRDefault="00E2334C" w:rsidP="001F269D">
      <w:pPr>
        <w:spacing w:line="276" w:lineRule="auto"/>
        <w:ind w:firstLine="567"/>
        <w:jc w:val="both"/>
        <w:rPr>
          <w:rFonts w:ascii="GHEA Grapalat" w:hAnsi="GHEA Grapalat"/>
          <w:i/>
          <w:iCs/>
          <w:szCs w:val="22"/>
          <w:lang w:val="de-DE"/>
        </w:rPr>
      </w:pPr>
      <w:r w:rsidRPr="00807940">
        <w:rPr>
          <w:rFonts w:ascii="GHEA Grapalat" w:hAnsi="GHEA Grapalat"/>
          <w:lang w:val="hy-AM"/>
        </w:rPr>
        <w:t xml:space="preserve">- </w:t>
      </w:r>
      <w:r w:rsidR="00595420" w:rsidRPr="00807940">
        <w:rPr>
          <w:rFonts w:ascii="GHEA Grapalat" w:hAnsi="GHEA Grapalat"/>
          <w:lang w:val="hy-AM"/>
        </w:rPr>
        <w:t xml:space="preserve">դատարանը գնահատելով հայցի ապահովման միջոցը կիրառելու </w:t>
      </w:r>
      <w:r w:rsidR="00A93F19" w:rsidRPr="00807940">
        <w:rPr>
          <w:rFonts w:ascii="GHEA Grapalat" w:hAnsi="GHEA Grapalat"/>
          <w:lang w:val="hy-AM"/>
        </w:rPr>
        <w:t>միջնորդության քննարկման ժամանակ իր տրամադրության տակ չգտնված և հայցի ապահովման միջոցը վերացնելու միջնորդությամբ վկայակոչված փաստը  և/կամ ապացույցը՝</w:t>
      </w:r>
      <w:r w:rsidR="00595420" w:rsidRPr="00807940">
        <w:rPr>
          <w:rFonts w:ascii="GHEA Grapalat" w:hAnsi="GHEA Grapalat"/>
          <w:lang w:val="hy-AM"/>
        </w:rPr>
        <w:t xml:space="preserve"> եզրահանգում է, որ այդ փաստի ուժով բացակայել է հայցի ապահովման միջոց կիրառելու անհրաժեշտությունը</w:t>
      </w:r>
      <w:r w:rsidR="00FD5BA0" w:rsidRPr="00807940">
        <w:rPr>
          <w:rFonts w:ascii="GHEA Grapalat" w:hAnsi="GHEA Grapalat"/>
          <w:lang w:val="hy-AM"/>
        </w:rPr>
        <w:t xml:space="preserve"> </w:t>
      </w:r>
      <w:r w:rsidR="00FD5BA0" w:rsidRPr="00807940">
        <w:rPr>
          <w:rFonts w:ascii="GHEA Grapalat" w:hAnsi="GHEA Grapalat"/>
          <w:i/>
          <w:iCs/>
          <w:szCs w:val="22"/>
          <w:shd w:val="clear" w:color="auto" w:fill="FFFFFF"/>
          <w:lang w:val="hy-AM"/>
        </w:rPr>
        <w:t>(տե´ս</w:t>
      </w:r>
      <w:r w:rsidR="00FD5BA0" w:rsidRPr="00807940">
        <w:rPr>
          <w:rFonts w:ascii="GHEA Grapalat" w:hAnsi="GHEA Grapalat"/>
          <w:i/>
          <w:iCs/>
          <w:szCs w:val="22"/>
          <w:shd w:val="clear" w:color="auto" w:fill="FFFFFF"/>
          <w:lang w:val="de-DE"/>
        </w:rPr>
        <w:t>,</w:t>
      </w:r>
      <w:r w:rsidR="00FD5BA0" w:rsidRPr="00807940">
        <w:rPr>
          <w:rFonts w:ascii="Calibri" w:hAnsi="Calibri" w:cs="Calibri"/>
          <w:i/>
          <w:iCs/>
          <w:szCs w:val="22"/>
          <w:shd w:val="clear" w:color="auto" w:fill="FFFFFF"/>
          <w:lang w:val="de-DE"/>
        </w:rPr>
        <w:t> </w:t>
      </w:r>
      <w:r w:rsidR="00FD5BA0" w:rsidRPr="00807940">
        <w:rPr>
          <w:rFonts w:ascii="Calibri" w:hAnsi="Calibri" w:cs="Calibri"/>
          <w:i/>
          <w:iCs/>
          <w:szCs w:val="22"/>
          <w:shd w:val="clear" w:color="auto" w:fill="FFFFFF"/>
          <w:lang w:val="hy-AM"/>
        </w:rPr>
        <w:t> </w:t>
      </w:r>
      <w:r w:rsidR="002F78AA" w:rsidRPr="00807940">
        <w:rPr>
          <w:rFonts w:ascii="GHEA Grapalat" w:hAnsi="GHEA Grapalat" w:cs="Calibri"/>
          <w:i/>
          <w:iCs/>
          <w:szCs w:val="22"/>
          <w:shd w:val="clear" w:color="auto" w:fill="FFFFFF"/>
          <w:lang w:val="hy-AM"/>
        </w:rPr>
        <w:t>«</w:t>
      </w:r>
      <w:r w:rsidR="00FD5BA0" w:rsidRPr="00807940">
        <w:rPr>
          <w:rFonts w:ascii="GHEA Grapalat" w:hAnsi="GHEA Grapalat"/>
          <w:i/>
          <w:iCs/>
          <w:szCs w:val="22"/>
          <w:shd w:val="clear" w:color="auto" w:fill="FFFFFF"/>
          <w:lang w:val="hy-AM"/>
        </w:rPr>
        <w:t>Ուստր</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Մամիկոն</w:t>
      </w:r>
      <w:r w:rsidR="002F78AA" w:rsidRPr="00807940">
        <w:rPr>
          <w:rFonts w:ascii="GHEA Grapalat" w:hAnsi="GHEA Grapalat" w:cs="Calibri"/>
          <w:i/>
          <w:iCs/>
          <w:szCs w:val="22"/>
          <w:shd w:val="clear" w:color="auto" w:fill="FFFFFF"/>
          <w:lang w:val="hy-AM"/>
        </w:rPr>
        <w:t>»</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ՍՊԸ</w:t>
      </w:r>
      <w:r w:rsidR="00FD5BA0" w:rsidRPr="00807940">
        <w:rPr>
          <w:rFonts w:ascii="GHEA Grapalat" w:hAnsi="GHEA Grapalat" w:cs="Calibri"/>
          <w:i/>
          <w:iCs/>
          <w:szCs w:val="22"/>
          <w:shd w:val="clear" w:color="auto" w:fill="FFFFFF"/>
          <w:lang w:val="hy-AM"/>
        </w:rPr>
        <w:t>-</w:t>
      </w:r>
      <w:r w:rsidR="00FD5BA0" w:rsidRPr="00807940">
        <w:rPr>
          <w:rFonts w:ascii="GHEA Grapalat" w:hAnsi="GHEA Grapalat"/>
          <w:i/>
          <w:iCs/>
          <w:szCs w:val="22"/>
          <w:shd w:val="clear" w:color="auto" w:fill="FFFFFF"/>
          <w:lang w:val="hy-AM"/>
        </w:rPr>
        <w:t>ի</w:t>
      </w:r>
      <w:r w:rsidR="00733776"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սնանկության</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գործով</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կառավարիչ</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Հովհաննես</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Եղյան</w:t>
      </w:r>
      <w:r w:rsidR="00733776" w:rsidRPr="00807940">
        <w:rPr>
          <w:rFonts w:ascii="GHEA Grapalat" w:hAnsi="GHEA Grapalat"/>
          <w:i/>
          <w:iCs/>
          <w:szCs w:val="22"/>
          <w:shd w:val="clear" w:color="auto" w:fill="FFFFFF"/>
          <w:lang w:val="hy-AM"/>
        </w:rPr>
        <w:t>ն</w:t>
      </w:r>
      <w:r w:rsidR="00733776"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ընդդեմ</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ՀՀ</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կադաստրի</w:t>
      </w:r>
      <w:r w:rsidR="00FD5BA0" w:rsidRPr="00807940">
        <w:rPr>
          <w:rFonts w:ascii="GHEA Grapalat" w:hAnsi="GHEA Grapalat" w:cs="Calibri"/>
          <w:i/>
          <w:iCs/>
          <w:szCs w:val="22"/>
          <w:shd w:val="clear" w:color="auto" w:fill="FFFFFF"/>
          <w:lang w:val="hy-AM"/>
        </w:rPr>
        <w:t xml:space="preserve"> </w:t>
      </w:r>
      <w:r w:rsidR="00FD5BA0" w:rsidRPr="00807940">
        <w:rPr>
          <w:rFonts w:ascii="GHEA Grapalat" w:hAnsi="GHEA Grapalat"/>
          <w:i/>
          <w:iCs/>
          <w:szCs w:val="22"/>
          <w:shd w:val="clear" w:color="auto" w:fill="FFFFFF"/>
          <w:lang w:val="hy-AM"/>
        </w:rPr>
        <w:t xml:space="preserve">կոմիտեի </w:t>
      </w:r>
      <w:r w:rsidR="00FD5BA0" w:rsidRPr="00807940">
        <w:rPr>
          <w:rFonts w:ascii="GHEA Grapalat" w:hAnsi="GHEA Grapalat"/>
          <w:i/>
          <w:iCs/>
          <w:szCs w:val="22"/>
          <w:shd w:val="clear" w:color="auto" w:fill="FFFFFF"/>
          <w:lang w:val="de-DE"/>
        </w:rPr>
        <w:t>թիվ</w:t>
      </w:r>
      <w:r w:rsidR="00FD5BA0" w:rsidRPr="00807940">
        <w:rPr>
          <w:rFonts w:ascii="Calibri" w:hAnsi="Calibri" w:cs="Calibri"/>
          <w:i/>
          <w:iCs/>
          <w:szCs w:val="22"/>
          <w:shd w:val="clear" w:color="auto" w:fill="FFFFFF"/>
          <w:lang w:val="de-DE"/>
        </w:rPr>
        <w:t> </w:t>
      </w:r>
      <w:r w:rsidR="00FD5BA0" w:rsidRPr="00807940">
        <w:rPr>
          <w:rFonts w:ascii="GHEA Grapalat" w:hAnsi="GHEA Grapalat"/>
          <w:i/>
          <w:iCs/>
          <w:lang w:val="hy-AM"/>
        </w:rPr>
        <w:t>ՎԴ</w:t>
      </w:r>
      <w:r w:rsidR="00FD5BA0" w:rsidRPr="00807940">
        <w:rPr>
          <w:rFonts w:ascii="GHEA Grapalat" w:hAnsi="GHEA Grapalat" w:cs="Sylfaen"/>
          <w:i/>
          <w:iCs/>
          <w:lang w:val="de-DE"/>
        </w:rPr>
        <w:t>/3731/05/20</w:t>
      </w:r>
      <w:r w:rsidR="00FD5BA0" w:rsidRPr="00807940">
        <w:rPr>
          <w:rFonts w:ascii="GHEA Grapalat" w:hAnsi="GHEA Grapalat" w:cs="Sylfaen"/>
          <w:i/>
          <w:iCs/>
          <w:lang w:val="hy-AM"/>
        </w:rPr>
        <w:t xml:space="preserve"> </w:t>
      </w:r>
      <w:r w:rsidR="00FD5BA0" w:rsidRPr="00807940">
        <w:rPr>
          <w:rFonts w:ascii="GHEA Grapalat" w:hAnsi="GHEA Grapalat"/>
          <w:i/>
          <w:iCs/>
          <w:szCs w:val="22"/>
          <w:shd w:val="clear" w:color="auto" w:fill="FFFFFF"/>
          <w:lang w:val="de-DE"/>
        </w:rPr>
        <w:t xml:space="preserve">վարչական գործով ՀՀ վճռաբեկ դատարանի </w:t>
      </w:r>
      <w:r w:rsidR="00FD5BA0" w:rsidRPr="00807940">
        <w:rPr>
          <w:rFonts w:ascii="GHEA Grapalat" w:hAnsi="GHEA Grapalat"/>
          <w:i/>
          <w:iCs/>
          <w:szCs w:val="22"/>
          <w:shd w:val="clear" w:color="auto" w:fill="FFFFFF"/>
          <w:lang w:val="hy-AM"/>
        </w:rPr>
        <w:t>27</w:t>
      </w:r>
      <w:r w:rsidR="00FD5BA0" w:rsidRPr="00807940">
        <w:rPr>
          <w:rFonts w:ascii="Cambria Math" w:hAnsi="Cambria Math" w:cs="Cambria Math"/>
          <w:i/>
          <w:iCs/>
          <w:szCs w:val="22"/>
          <w:shd w:val="clear" w:color="auto" w:fill="FFFFFF"/>
          <w:lang w:val="hy-AM"/>
        </w:rPr>
        <w:t>․</w:t>
      </w:r>
      <w:r w:rsidR="00FD5BA0" w:rsidRPr="00807940">
        <w:rPr>
          <w:rFonts w:ascii="GHEA Grapalat" w:hAnsi="GHEA Grapalat"/>
          <w:i/>
          <w:iCs/>
          <w:szCs w:val="22"/>
          <w:shd w:val="clear" w:color="auto" w:fill="FFFFFF"/>
          <w:lang w:val="hy-AM"/>
        </w:rPr>
        <w:t>12</w:t>
      </w:r>
      <w:r w:rsidR="00FD5BA0" w:rsidRPr="00807940">
        <w:rPr>
          <w:rFonts w:ascii="Cambria Math" w:hAnsi="Cambria Math" w:cs="Cambria Math"/>
          <w:i/>
          <w:iCs/>
          <w:szCs w:val="22"/>
          <w:shd w:val="clear" w:color="auto" w:fill="FFFFFF"/>
          <w:lang w:val="hy-AM"/>
        </w:rPr>
        <w:t>․</w:t>
      </w:r>
      <w:r w:rsidR="00FD5BA0" w:rsidRPr="00807940">
        <w:rPr>
          <w:rFonts w:ascii="GHEA Grapalat" w:hAnsi="GHEA Grapalat"/>
          <w:i/>
          <w:iCs/>
          <w:szCs w:val="22"/>
          <w:shd w:val="clear" w:color="auto" w:fill="FFFFFF"/>
          <w:lang w:val="de-DE"/>
        </w:rPr>
        <w:t>2022 թվականի որոշումը</w:t>
      </w:r>
      <w:r w:rsidR="00FD5BA0" w:rsidRPr="00807940">
        <w:rPr>
          <w:rFonts w:ascii="GHEA Grapalat" w:hAnsi="GHEA Grapalat"/>
          <w:i/>
          <w:iCs/>
          <w:szCs w:val="22"/>
          <w:shd w:val="clear" w:color="auto" w:fill="FFFFFF"/>
          <w:lang w:val="hy-AM"/>
        </w:rPr>
        <w:t>)</w:t>
      </w:r>
      <w:r w:rsidR="00FD5BA0" w:rsidRPr="00807940">
        <w:rPr>
          <w:rFonts w:ascii="GHEA Grapalat" w:hAnsi="GHEA Grapalat"/>
          <w:i/>
          <w:iCs/>
          <w:szCs w:val="22"/>
          <w:lang w:val="de-DE"/>
        </w:rPr>
        <w:t>:</w:t>
      </w:r>
    </w:p>
    <w:p w14:paraId="34E67938" w14:textId="055662D0" w:rsidR="008D3899" w:rsidRPr="0064174F" w:rsidRDefault="0064174F" w:rsidP="001F269D">
      <w:pPr>
        <w:spacing w:line="276" w:lineRule="auto"/>
        <w:ind w:firstLine="567"/>
        <w:jc w:val="both"/>
        <w:rPr>
          <w:rFonts w:ascii="GHEA Grapalat" w:hAnsi="GHEA Grapalat"/>
          <w:lang w:val="hy-AM"/>
        </w:rPr>
      </w:pPr>
      <w:r>
        <w:rPr>
          <w:rFonts w:ascii="GHEA Grapalat" w:hAnsi="GHEA Grapalat"/>
          <w:iCs/>
          <w:szCs w:val="22"/>
          <w:lang w:val="hy-AM"/>
        </w:rPr>
        <w:t>Վճռաբեկ դատարանը</w:t>
      </w:r>
      <w:r w:rsidR="00E95F1C">
        <w:rPr>
          <w:rFonts w:ascii="GHEA Grapalat" w:hAnsi="GHEA Grapalat"/>
          <w:iCs/>
          <w:szCs w:val="22"/>
          <w:lang w:val="hy-AM"/>
        </w:rPr>
        <w:t xml:space="preserve">, </w:t>
      </w:r>
      <w:r w:rsidRPr="00E35A3F">
        <w:rPr>
          <w:rFonts w:ascii="GHEA Grapalat" w:hAnsi="GHEA Grapalat"/>
          <w:iCs/>
          <w:szCs w:val="22"/>
          <w:lang w:val="hy-AM"/>
        </w:rPr>
        <w:t>վերահաստատելով նախկինում արտահայտած իրավական դիրքորոշումը</w:t>
      </w:r>
      <w:r w:rsidR="00E95F1C" w:rsidRPr="00E35A3F">
        <w:rPr>
          <w:rFonts w:ascii="GHEA Grapalat" w:hAnsi="GHEA Grapalat"/>
          <w:iCs/>
          <w:szCs w:val="22"/>
          <w:lang w:val="hy-AM"/>
        </w:rPr>
        <w:t>,</w:t>
      </w:r>
      <w:r w:rsidRPr="00E35A3F">
        <w:rPr>
          <w:rFonts w:ascii="GHEA Grapalat" w:hAnsi="GHEA Grapalat"/>
          <w:iCs/>
          <w:szCs w:val="22"/>
          <w:lang w:val="hy-AM"/>
        </w:rPr>
        <w:t xml:space="preserve"> ևս մեկ անգամ արձանագրում է, որ </w:t>
      </w:r>
      <w:r w:rsidRPr="00E35A3F">
        <w:rPr>
          <w:rFonts w:ascii="GHEA Grapalat" w:hAnsi="GHEA Grapalat"/>
          <w:lang w:val="hy-AM"/>
        </w:rPr>
        <w:t>հայցի ապահովման միջոցը վերացնելու միջնորդությունը կարող է բավարարվել</w:t>
      </w:r>
      <w:r w:rsidR="00E35A3F" w:rsidRPr="00E35A3F">
        <w:rPr>
          <w:rFonts w:ascii="GHEA Grapalat" w:hAnsi="GHEA Grapalat"/>
          <w:lang w:val="hy-AM"/>
        </w:rPr>
        <w:t xml:space="preserve"> և հայցի ապահովումը կարող է վերացվել</w:t>
      </w:r>
      <w:r w:rsidRPr="00E35A3F">
        <w:rPr>
          <w:rFonts w:ascii="GHEA Grapalat" w:hAnsi="GHEA Grapalat"/>
          <w:lang w:val="hy-AM"/>
        </w:rPr>
        <w:t>,</w:t>
      </w:r>
      <w:r w:rsidR="00E35A3F" w:rsidRPr="00E35A3F">
        <w:rPr>
          <w:rFonts w:ascii="GHEA Grapalat" w:hAnsi="GHEA Grapalat"/>
          <w:lang w:val="hy-AM"/>
        </w:rPr>
        <w:t xml:space="preserve"> </w:t>
      </w:r>
      <w:r w:rsidRPr="00E35A3F">
        <w:rPr>
          <w:rFonts w:ascii="GHEA Grapalat" w:hAnsi="GHEA Grapalat"/>
          <w:lang w:val="hy-AM"/>
        </w:rPr>
        <w:t xml:space="preserve"> եթե հայցի ապահովման միջոցը կիրառելու որոշումից հետո տեղի է ունեցել </w:t>
      </w:r>
      <w:r w:rsidR="00BD2767" w:rsidRPr="00E35A3F">
        <w:rPr>
          <w:rFonts w:ascii="GHEA Grapalat" w:hAnsi="GHEA Grapalat"/>
          <w:lang w:val="hy-AM"/>
        </w:rPr>
        <w:t xml:space="preserve">գործի </w:t>
      </w:r>
      <w:r w:rsidRPr="00E35A3F">
        <w:rPr>
          <w:rFonts w:ascii="GHEA Grapalat" w:hAnsi="GHEA Grapalat"/>
          <w:lang w:val="hy-AM"/>
        </w:rPr>
        <w:t xml:space="preserve">փաստական </w:t>
      </w:r>
      <w:r w:rsidR="00312073" w:rsidRPr="00E35A3F">
        <w:rPr>
          <w:rFonts w:ascii="GHEA Grapalat" w:hAnsi="GHEA Grapalat"/>
          <w:lang w:val="hy-AM"/>
        </w:rPr>
        <w:t>հանգամանքների այնպիսի</w:t>
      </w:r>
      <w:r w:rsidRPr="00E35A3F">
        <w:rPr>
          <w:rFonts w:ascii="GHEA Grapalat" w:hAnsi="GHEA Grapalat"/>
          <w:lang w:val="hy-AM"/>
        </w:rPr>
        <w:t xml:space="preserve"> փոփոխություն, որի հետևանքով</w:t>
      </w:r>
      <w:r w:rsidRPr="00807940">
        <w:rPr>
          <w:rFonts w:ascii="GHEA Grapalat" w:hAnsi="GHEA Grapalat"/>
          <w:lang w:val="hy-AM"/>
        </w:rPr>
        <w:t xml:space="preserve"> վերացել է կիրառված հայցի ապահովման միջոցը պահպանելու անհրաժեշտությունը, </w:t>
      </w:r>
      <w:r>
        <w:rPr>
          <w:rFonts w:ascii="GHEA Grapalat" w:hAnsi="GHEA Grapalat"/>
          <w:lang w:val="hy-AM"/>
        </w:rPr>
        <w:t>կամ</w:t>
      </w:r>
      <w:r w:rsidRPr="0064174F">
        <w:rPr>
          <w:rFonts w:ascii="GHEA Grapalat" w:hAnsi="GHEA Grapalat"/>
          <w:lang w:val="hy-AM"/>
        </w:rPr>
        <w:t xml:space="preserve"> </w:t>
      </w:r>
      <w:r w:rsidRPr="00807940">
        <w:rPr>
          <w:rFonts w:ascii="GHEA Grapalat" w:hAnsi="GHEA Grapalat"/>
          <w:lang w:val="hy-AM"/>
        </w:rPr>
        <w:t xml:space="preserve">հայցի ապահովման միջոցը վերացնելու միջնորդությամբ </w:t>
      </w:r>
      <w:r>
        <w:rPr>
          <w:rFonts w:ascii="GHEA Grapalat" w:hAnsi="GHEA Grapalat"/>
          <w:lang w:val="hy-AM"/>
        </w:rPr>
        <w:t>ներկայացվել է</w:t>
      </w:r>
      <w:r w:rsidR="00BD2767">
        <w:rPr>
          <w:rFonts w:ascii="GHEA Grapalat" w:hAnsi="GHEA Grapalat"/>
          <w:lang w:val="hy-AM"/>
        </w:rPr>
        <w:t xml:space="preserve"> այնպիսի</w:t>
      </w:r>
      <w:r>
        <w:rPr>
          <w:rFonts w:ascii="GHEA Grapalat" w:hAnsi="GHEA Grapalat"/>
          <w:lang w:val="hy-AM"/>
        </w:rPr>
        <w:t xml:space="preserve"> </w:t>
      </w:r>
      <w:r w:rsidR="00BD2767">
        <w:rPr>
          <w:rFonts w:ascii="GHEA Grapalat" w:hAnsi="GHEA Grapalat"/>
          <w:lang w:val="hy-AM"/>
        </w:rPr>
        <w:t xml:space="preserve">փաստ </w:t>
      </w:r>
      <w:r w:rsidRPr="00807940">
        <w:rPr>
          <w:rFonts w:ascii="GHEA Grapalat" w:hAnsi="GHEA Grapalat"/>
          <w:lang w:val="hy-AM"/>
        </w:rPr>
        <w:t xml:space="preserve">կամ </w:t>
      </w:r>
      <w:r w:rsidR="00BD2767">
        <w:rPr>
          <w:rFonts w:ascii="GHEA Grapalat" w:hAnsi="GHEA Grapalat"/>
          <w:lang w:val="hy-AM"/>
        </w:rPr>
        <w:t>ապացույց</w:t>
      </w:r>
      <w:r>
        <w:rPr>
          <w:rFonts w:ascii="GHEA Grapalat" w:hAnsi="GHEA Grapalat"/>
          <w:lang w:val="hy-AM"/>
        </w:rPr>
        <w:t xml:space="preserve">, որը </w:t>
      </w:r>
      <w:r w:rsidRPr="00807940">
        <w:rPr>
          <w:rFonts w:ascii="GHEA Grapalat" w:hAnsi="GHEA Grapalat"/>
          <w:lang w:val="hy-AM"/>
        </w:rPr>
        <w:t xml:space="preserve">դատարանը հայցի ապահովման միջոցը կիրառելու միջնորդության քննարկման ժամանակ իր տրամադրության տակ </w:t>
      </w:r>
      <w:r>
        <w:rPr>
          <w:rFonts w:ascii="GHEA Grapalat" w:hAnsi="GHEA Grapalat"/>
          <w:lang w:val="hy-AM"/>
        </w:rPr>
        <w:t>չի ունեցել և որի առկայության պարագայում</w:t>
      </w:r>
      <w:r w:rsidRPr="00807940">
        <w:rPr>
          <w:rFonts w:ascii="GHEA Grapalat" w:hAnsi="GHEA Grapalat"/>
          <w:lang w:val="hy-AM"/>
        </w:rPr>
        <w:t xml:space="preserve"> </w:t>
      </w:r>
      <w:r>
        <w:rPr>
          <w:rFonts w:ascii="GHEA Grapalat" w:hAnsi="GHEA Grapalat"/>
          <w:lang w:val="hy-AM"/>
        </w:rPr>
        <w:t>կբացակայեր</w:t>
      </w:r>
      <w:r w:rsidRPr="00807940">
        <w:rPr>
          <w:rFonts w:ascii="GHEA Grapalat" w:hAnsi="GHEA Grapalat"/>
          <w:lang w:val="hy-AM"/>
        </w:rPr>
        <w:t xml:space="preserve"> հայցի ապահովման միջոց կիրառելու անհրաժեշտությունը</w:t>
      </w:r>
      <w:r>
        <w:rPr>
          <w:rFonts w:ascii="GHEA Grapalat" w:hAnsi="GHEA Grapalat"/>
          <w:lang w:val="hy-AM"/>
        </w:rPr>
        <w:t>։</w:t>
      </w:r>
      <w:r w:rsidR="00633106">
        <w:rPr>
          <w:rFonts w:ascii="GHEA Grapalat" w:hAnsi="GHEA Grapalat"/>
          <w:lang w:val="hy-AM"/>
        </w:rPr>
        <w:t xml:space="preserve"> Նշված </w:t>
      </w:r>
      <w:r w:rsidR="00FA59A3">
        <w:rPr>
          <w:rFonts w:ascii="GHEA Grapalat" w:hAnsi="GHEA Grapalat"/>
          <w:lang w:val="hy-AM"/>
        </w:rPr>
        <w:t>հիմքերից</w:t>
      </w:r>
      <w:r w:rsidR="00633106">
        <w:rPr>
          <w:rFonts w:ascii="GHEA Grapalat" w:hAnsi="GHEA Grapalat"/>
          <w:lang w:val="hy-AM"/>
        </w:rPr>
        <w:t xml:space="preserve"> բացի որևէ այլ </w:t>
      </w:r>
      <w:r w:rsidR="00FA59A3">
        <w:rPr>
          <w:rFonts w:ascii="GHEA Grapalat" w:hAnsi="GHEA Grapalat"/>
          <w:lang w:val="hy-AM"/>
        </w:rPr>
        <w:t>հիմքով</w:t>
      </w:r>
      <w:r w:rsidR="00633106">
        <w:rPr>
          <w:rFonts w:ascii="GHEA Grapalat" w:hAnsi="GHEA Grapalat"/>
          <w:lang w:val="hy-AM"/>
        </w:rPr>
        <w:t xml:space="preserve"> </w:t>
      </w:r>
      <w:r w:rsidR="00633106" w:rsidRPr="00807940">
        <w:rPr>
          <w:rFonts w:ascii="GHEA Grapalat" w:hAnsi="GHEA Grapalat"/>
          <w:lang w:val="hy-AM"/>
        </w:rPr>
        <w:t>հայցի ապահովման միջոցը վերացնելու</w:t>
      </w:r>
      <w:r w:rsidR="00633106">
        <w:rPr>
          <w:rFonts w:ascii="GHEA Grapalat" w:hAnsi="GHEA Grapalat"/>
          <w:lang w:val="hy-AM"/>
        </w:rPr>
        <w:t xml:space="preserve"> վերաբերյալ</w:t>
      </w:r>
      <w:r w:rsidR="00633106" w:rsidRPr="00807940">
        <w:rPr>
          <w:rFonts w:ascii="GHEA Grapalat" w:hAnsi="GHEA Grapalat"/>
          <w:lang w:val="hy-AM"/>
        </w:rPr>
        <w:t xml:space="preserve"> </w:t>
      </w:r>
      <w:r w:rsidR="00633106">
        <w:rPr>
          <w:rFonts w:ascii="GHEA Grapalat" w:hAnsi="GHEA Grapalat"/>
          <w:lang w:val="hy-AM"/>
        </w:rPr>
        <w:t>միջնորդությունը ենթակա չէ բավարարման։</w:t>
      </w:r>
    </w:p>
    <w:p w14:paraId="10D3363D" w14:textId="77777777" w:rsidR="0024088F" w:rsidRPr="000218EB" w:rsidRDefault="0024088F" w:rsidP="001F269D">
      <w:pPr>
        <w:spacing w:line="276" w:lineRule="auto"/>
        <w:jc w:val="both"/>
        <w:rPr>
          <w:rFonts w:ascii="GHEA Grapalat" w:hAnsi="GHEA Grapalat" w:cs="Sylfaen"/>
          <w:b/>
          <w:i/>
          <w:sz w:val="18"/>
          <w:szCs w:val="18"/>
          <w:lang w:val="hy-AM"/>
        </w:rPr>
      </w:pPr>
    </w:p>
    <w:p w14:paraId="53DC037D" w14:textId="642A4905" w:rsidR="00C8063D" w:rsidRPr="00807940" w:rsidRDefault="00C8063D" w:rsidP="001F269D">
      <w:pPr>
        <w:spacing w:line="276" w:lineRule="auto"/>
        <w:ind w:firstLine="567"/>
        <w:jc w:val="both"/>
        <w:rPr>
          <w:rFonts w:ascii="GHEA Grapalat" w:hAnsi="GHEA Grapalat"/>
          <w:lang w:val="de-DE"/>
        </w:rPr>
      </w:pPr>
      <w:r w:rsidRPr="00430046">
        <w:rPr>
          <w:rFonts w:ascii="GHEA Grapalat" w:hAnsi="GHEA Grapalat" w:cs="Sylfaen"/>
          <w:b/>
          <w:i/>
          <w:lang w:val="hy-AM"/>
        </w:rPr>
        <w:t>Վճռաբեկ դատարանի իրավական դիրքորոշ</w:t>
      </w:r>
      <w:r w:rsidR="0024088F" w:rsidRPr="00430046">
        <w:rPr>
          <w:rFonts w:ascii="GHEA Grapalat" w:hAnsi="GHEA Grapalat" w:cs="Sylfaen"/>
          <w:b/>
          <w:i/>
          <w:lang w:val="hy-AM"/>
        </w:rPr>
        <w:t>ումների</w:t>
      </w:r>
      <w:r w:rsidRPr="00430046">
        <w:rPr>
          <w:rFonts w:ascii="GHEA Grapalat" w:hAnsi="GHEA Grapalat" w:cs="Sylfaen"/>
          <w:b/>
          <w:i/>
          <w:lang w:val="hy-AM"/>
        </w:rPr>
        <w:t xml:space="preserve"> կիրառումը սույն գործի փաստերի նկատմամբ</w:t>
      </w:r>
      <w:r w:rsidRPr="00430046">
        <w:rPr>
          <w:rFonts w:ascii="GHEA Grapalat" w:hAnsi="GHEA Grapalat" w:cs="Sylfaen"/>
          <w:b/>
          <w:i/>
          <w:lang w:val="de-DE"/>
        </w:rPr>
        <w:t>.</w:t>
      </w:r>
    </w:p>
    <w:p w14:paraId="1C4AA94F" w14:textId="28858E75" w:rsidR="00F054B4" w:rsidRPr="00F054B4" w:rsidRDefault="00C8063D" w:rsidP="001F269D">
      <w:pPr>
        <w:tabs>
          <w:tab w:val="left" w:pos="180"/>
          <w:tab w:val="left" w:pos="567"/>
          <w:tab w:val="left" w:pos="7605"/>
        </w:tabs>
        <w:spacing w:line="276" w:lineRule="auto"/>
        <w:ind w:firstLine="567"/>
        <w:jc w:val="both"/>
        <w:rPr>
          <w:rFonts w:ascii="GHEA Grapalat" w:hAnsi="GHEA Grapalat" w:cs="Sylfaen"/>
          <w:lang w:val="hy-AM"/>
        </w:rPr>
      </w:pPr>
      <w:r w:rsidRPr="00807940">
        <w:rPr>
          <w:rFonts w:ascii="GHEA Grapalat" w:hAnsi="GHEA Grapalat"/>
          <w:lang w:val="hy-AM"/>
        </w:rPr>
        <w:t xml:space="preserve">Սույն </w:t>
      </w:r>
      <w:proofErr w:type="spellStart"/>
      <w:r w:rsidRPr="00807940">
        <w:rPr>
          <w:rFonts w:ascii="GHEA Grapalat" w:hAnsi="GHEA Grapalat"/>
        </w:rPr>
        <w:t>վարչական</w:t>
      </w:r>
      <w:proofErr w:type="spellEnd"/>
      <w:r w:rsidRPr="00807940">
        <w:rPr>
          <w:rFonts w:ascii="GHEA Grapalat" w:hAnsi="GHEA Grapalat"/>
          <w:lang w:val="de-DE"/>
        </w:rPr>
        <w:t xml:space="preserve"> </w:t>
      </w:r>
      <w:proofErr w:type="spellStart"/>
      <w:r w:rsidRPr="00807940">
        <w:rPr>
          <w:rFonts w:ascii="GHEA Grapalat" w:hAnsi="GHEA Grapalat"/>
        </w:rPr>
        <w:t>գործը</w:t>
      </w:r>
      <w:proofErr w:type="spellEnd"/>
      <w:r w:rsidRPr="00807940">
        <w:rPr>
          <w:rFonts w:ascii="GHEA Grapalat" w:hAnsi="GHEA Grapalat"/>
          <w:lang w:val="de-DE"/>
        </w:rPr>
        <w:t xml:space="preserve"> </w:t>
      </w:r>
      <w:proofErr w:type="spellStart"/>
      <w:r w:rsidRPr="00807940">
        <w:rPr>
          <w:rFonts w:ascii="GHEA Grapalat" w:hAnsi="GHEA Grapalat"/>
        </w:rPr>
        <w:t>հարուցվել</w:t>
      </w:r>
      <w:proofErr w:type="spellEnd"/>
      <w:r w:rsidRPr="00807940">
        <w:rPr>
          <w:rFonts w:ascii="GHEA Grapalat" w:hAnsi="GHEA Grapalat"/>
          <w:lang w:val="de-DE"/>
        </w:rPr>
        <w:t xml:space="preserve"> </w:t>
      </w:r>
      <w:r w:rsidRPr="00807940">
        <w:rPr>
          <w:rFonts w:ascii="GHEA Grapalat" w:hAnsi="GHEA Grapalat"/>
        </w:rPr>
        <w:t>է</w:t>
      </w:r>
      <w:r w:rsidR="00B67CC2" w:rsidRPr="00807940">
        <w:rPr>
          <w:rFonts w:ascii="GHEA Grapalat" w:hAnsi="GHEA Grapalat"/>
          <w:lang w:val="de-DE"/>
        </w:rPr>
        <w:t xml:space="preserve"> </w:t>
      </w:r>
      <w:r w:rsidR="00F054B4">
        <w:rPr>
          <w:rFonts w:ascii="GHEA Grapalat" w:hAnsi="GHEA Grapalat"/>
          <w:lang w:val="hy-AM"/>
        </w:rPr>
        <w:t>Համահայցվորների</w:t>
      </w:r>
      <w:r w:rsidRPr="00807940">
        <w:rPr>
          <w:rFonts w:ascii="GHEA Grapalat" w:hAnsi="GHEA Grapalat"/>
          <w:lang w:val="hy-AM"/>
        </w:rPr>
        <w:t xml:space="preserve"> կողմից ներկայացված հայցադիմումի հիման վրա, որով</w:t>
      </w:r>
      <w:r w:rsidR="002F24C1" w:rsidRPr="00807940">
        <w:rPr>
          <w:rFonts w:ascii="GHEA Grapalat" w:hAnsi="GHEA Grapalat"/>
          <w:lang w:val="hy-AM"/>
        </w:rPr>
        <w:t xml:space="preserve"> </w:t>
      </w:r>
      <w:r w:rsidR="000F329B" w:rsidRPr="00807940">
        <w:rPr>
          <w:rFonts w:ascii="GHEA Grapalat" w:hAnsi="GHEA Grapalat"/>
          <w:lang w:val="de-DE"/>
        </w:rPr>
        <w:t>վերջին</w:t>
      </w:r>
      <w:r w:rsidR="00F054B4">
        <w:rPr>
          <w:rFonts w:ascii="GHEA Grapalat" w:hAnsi="GHEA Grapalat"/>
          <w:lang w:val="hy-AM"/>
        </w:rPr>
        <w:t>ներ</w:t>
      </w:r>
      <w:r w:rsidR="000F329B" w:rsidRPr="00807940">
        <w:rPr>
          <w:rFonts w:ascii="GHEA Grapalat" w:hAnsi="GHEA Grapalat"/>
          <w:lang w:val="de-DE"/>
        </w:rPr>
        <w:t xml:space="preserve">ս </w:t>
      </w:r>
      <w:r w:rsidR="000218EB">
        <w:rPr>
          <w:rFonts w:ascii="GHEA Grapalat" w:hAnsi="GHEA Grapalat"/>
          <w:lang w:val="hy-AM"/>
        </w:rPr>
        <w:t>պահանջ</w:t>
      </w:r>
      <w:r w:rsidRPr="00807940">
        <w:rPr>
          <w:rFonts w:ascii="GHEA Grapalat" w:hAnsi="GHEA Grapalat"/>
          <w:lang w:val="hy-AM"/>
        </w:rPr>
        <w:t xml:space="preserve">ել </w:t>
      </w:r>
      <w:r w:rsidR="00F054B4">
        <w:rPr>
          <w:rFonts w:ascii="GHEA Grapalat" w:hAnsi="GHEA Grapalat"/>
          <w:lang w:val="hy-AM"/>
        </w:rPr>
        <w:t>են</w:t>
      </w:r>
      <w:r w:rsidR="00F43334" w:rsidRPr="00807940">
        <w:rPr>
          <w:rFonts w:ascii="GHEA Grapalat" w:hAnsi="GHEA Grapalat"/>
          <w:lang w:val="de-DE"/>
        </w:rPr>
        <w:t xml:space="preserve"> </w:t>
      </w:r>
      <w:r w:rsidR="00F054B4" w:rsidRPr="00807940">
        <w:rPr>
          <w:rFonts w:ascii="GHEA Grapalat" w:hAnsi="GHEA Grapalat" w:cs="Tahoma"/>
          <w:lang w:val="hy-AM"/>
        </w:rPr>
        <w:t>պարտավորեցնել</w:t>
      </w:r>
      <w:r w:rsidR="00F054B4" w:rsidRPr="00807940">
        <w:rPr>
          <w:rFonts w:ascii="GHEA Grapalat" w:hAnsi="GHEA Grapalat" w:cs="Tahoma"/>
          <w:lang w:val="fr-FR"/>
        </w:rPr>
        <w:t xml:space="preserve"> </w:t>
      </w:r>
      <w:r w:rsidR="00F054B4" w:rsidRPr="00807940">
        <w:rPr>
          <w:rFonts w:ascii="GHEA Grapalat" w:hAnsi="GHEA Grapalat" w:cs="Tahoma"/>
          <w:lang w:val="hy-AM"/>
        </w:rPr>
        <w:t>Հարկադիր</w:t>
      </w:r>
      <w:r w:rsidR="00F054B4" w:rsidRPr="00807940">
        <w:rPr>
          <w:rFonts w:ascii="GHEA Grapalat" w:hAnsi="GHEA Grapalat" w:cs="Tahoma"/>
          <w:lang w:val="fr-FR"/>
        </w:rPr>
        <w:t xml:space="preserve"> </w:t>
      </w:r>
      <w:r w:rsidR="00F054B4" w:rsidRPr="00807940">
        <w:rPr>
          <w:rFonts w:ascii="GHEA Grapalat" w:hAnsi="GHEA Grapalat" w:cs="Tahoma"/>
          <w:lang w:val="hy-AM"/>
        </w:rPr>
        <w:t>կատարումն</w:t>
      </w:r>
      <w:r w:rsidR="00F054B4" w:rsidRPr="00807940">
        <w:rPr>
          <w:rFonts w:ascii="GHEA Grapalat" w:hAnsi="GHEA Grapalat" w:cs="Tahoma"/>
          <w:lang w:val="fr-FR"/>
        </w:rPr>
        <w:t xml:space="preserve"> </w:t>
      </w:r>
      <w:r w:rsidR="00F054B4" w:rsidRPr="00807940">
        <w:rPr>
          <w:rFonts w:ascii="GHEA Grapalat" w:hAnsi="GHEA Grapalat" w:cs="Tahoma"/>
          <w:lang w:val="hy-AM"/>
        </w:rPr>
        <w:t>ապահովող</w:t>
      </w:r>
      <w:r w:rsidR="00F054B4" w:rsidRPr="00807940">
        <w:rPr>
          <w:rFonts w:ascii="GHEA Grapalat" w:hAnsi="GHEA Grapalat" w:cs="Tahoma"/>
          <w:lang w:val="fr-FR"/>
        </w:rPr>
        <w:t xml:space="preserve"> </w:t>
      </w:r>
      <w:r w:rsidR="00F054B4" w:rsidRPr="00807940">
        <w:rPr>
          <w:rFonts w:ascii="GHEA Grapalat" w:hAnsi="GHEA Grapalat" w:cs="Tahoma"/>
          <w:lang w:val="hy-AM"/>
        </w:rPr>
        <w:t>ծառայությանը ձեռնպահ</w:t>
      </w:r>
      <w:r w:rsidR="00F054B4" w:rsidRPr="00807940">
        <w:rPr>
          <w:rFonts w:ascii="GHEA Grapalat" w:hAnsi="GHEA Grapalat" w:cs="Tahoma"/>
          <w:lang w:val="fr-FR"/>
        </w:rPr>
        <w:t xml:space="preserve"> </w:t>
      </w:r>
      <w:r w:rsidR="00F054B4" w:rsidRPr="00807940">
        <w:rPr>
          <w:rFonts w:ascii="GHEA Grapalat" w:hAnsi="GHEA Grapalat" w:cs="Tahoma"/>
          <w:lang w:val="hy-AM"/>
        </w:rPr>
        <w:t>մնալ</w:t>
      </w:r>
      <w:r w:rsidR="00F054B4" w:rsidRPr="00807940">
        <w:rPr>
          <w:rFonts w:ascii="GHEA Grapalat" w:hAnsi="GHEA Grapalat" w:cs="Tahoma"/>
          <w:lang w:val="fr-FR"/>
        </w:rPr>
        <w:t xml:space="preserve"> </w:t>
      </w:r>
      <w:r w:rsidR="00F054B4" w:rsidRPr="00807940">
        <w:rPr>
          <w:rFonts w:ascii="GHEA Grapalat" w:hAnsi="GHEA Grapalat" w:cs="Tahoma"/>
          <w:lang w:val="hy-AM"/>
        </w:rPr>
        <w:t>ք</w:t>
      </w:r>
      <w:r w:rsidR="00F054B4" w:rsidRPr="00807940">
        <w:rPr>
          <w:rFonts w:ascii="GHEA Grapalat" w:hAnsi="GHEA Grapalat" w:cs="Tahoma"/>
          <w:lang w:val="fr-FR"/>
        </w:rPr>
        <w:t>.</w:t>
      </w:r>
      <w:r w:rsidR="00F054B4" w:rsidRPr="00807940">
        <w:rPr>
          <w:rFonts w:ascii="GHEA Grapalat" w:hAnsi="GHEA Grapalat" w:cs="Tahoma"/>
          <w:lang w:val="hy-AM"/>
        </w:rPr>
        <w:t xml:space="preserve"> Երևան</w:t>
      </w:r>
      <w:r w:rsidR="00F054B4" w:rsidRPr="00807940">
        <w:rPr>
          <w:rFonts w:ascii="GHEA Grapalat" w:hAnsi="GHEA Grapalat" w:cs="Tahoma"/>
          <w:lang w:val="fr-FR"/>
        </w:rPr>
        <w:t xml:space="preserve">, </w:t>
      </w:r>
      <w:r w:rsidR="00F054B4" w:rsidRPr="00807940">
        <w:rPr>
          <w:rFonts w:ascii="GHEA Grapalat" w:hAnsi="GHEA Grapalat" w:cs="Tahoma"/>
          <w:lang w:val="hy-AM"/>
        </w:rPr>
        <w:t>Այգեստան</w:t>
      </w:r>
      <w:r w:rsidR="00F054B4" w:rsidRPr="00807940">
        <w:rPr>
          <w:rFonts w:ascii="GHEA Grapalat" w:hAnsi="GHEA Grapalat" w:cs="Tahoma"/>
          <w:lang w:val="fr-FR"/>
        </w:rPr>
        <w:t xml:space="preserve"> 9-</w:t>
      </w:r>
      <w:r w:rsidR="00F054B4" w:rsidRPr="00807940">
        <w:rPr>
          <w:rFonts w:ascii="GHEA Grapalat" w:hAnsi="GHEA Grapalat" w:cs="Tahoma"/>
          <w:lang w:val="hy-AM"/>
        </w:rPr>
        <w:t>րդ</w:t>
      </w:r>
      <w:r w:rsidR="00F054B4" w:rsidRPr="00807940">
        <w:rPr>
          <w:rFonts w:ascii="GHEA Grapalat" w:hAnsi="GHEA Grapalat" w:cs="Tahoma"/>
          <w:lang w:val="fr-FR"/>
        </w:rPr>
        <w:t xml:space="preserve"> </w:t>
      </w:r>
      <w:r w:rsidR="00F054B4" w:rsidRPr="00807940">
        <w:rPr>
          <w:rFonts w:ascii="GHEA Grapalat" w:hAnsi="GHEA Grapalat" w:cs="Tahoma"/>
          <w:lang w:val="hy-AM"/>
        </w:rPr>
        <w:t>փողոց</w:t>
      </w:r>
      <w:r w:rsidR="00F054B4" w:rsidRPr="00807940">
        <w:rPr>
          <w:rFonts w:ascii="GHEA Grapalat" w:hAnsi="GHEA Grapalat" w:cs="Tahoma"/>
          <w:lang w:val="fr-FR"/>
        </w:rPr>
        <w:t xml:space="preserve">, 39/10 </w:t>
      </w:r>
      <w:r w:rsidR="00F054B4" w:rsidRPr="00807940">
        <w:rPr>
          <w:rFonts w:ascii="GHEA Grapalat" w:hAnsi="GHEA Grapalat" w:cs="Tahoma"/>
          <w:lang w:val="hy-AM"/>
        </w:rPr>
        <w:t>հասցեի</w:t>
      </w:r>
      <w:r w:rsidR="00F054B4" w:rsidRPr="00807940">
        <w:rPr>
          <w:rFonts w:ascii="GHEA Grapalat" w:hAnsi="GHEA Grapalat" w:cs="Tahoma"/>
          <w:lang w:val="fr-FR"/>
        </w:rPr>
        <w:t xml:space="preserve"> </w:t>
      </w:r>
      <w:r w:rsidR="00F054B4" w:rsidRPr="00807940">
        <w:rPr>
          <w:rFonts w:ascii="GHEA Grapalat" w:hAnsi="GHEA Grapalat" w:cs="Tahoma"/>
          <w:lang w:val="hy-AM"/>
        </w:rPr>
        <w:t>անշարժ</w:t>
      </w:r>
      <w:r w:rsidR="00F054B4" w:rsidRPr="00807940">
        <w:rPr>
          <w:rFonts w:ascii="GHEA Grapalat" w:hAnsi="GHEA Grapalat" w:cs="Tahoma"/>
          <w:lang w:val="fr-FR"/>
        </w:rPr>
        <w:t xml:space="preserve"> </w:t>
      </w:r>
      <w:r w:rsidR="00F054B4" w:rsidRPr="00807940">
        <w:rPr>
          <w:rFonts w:ascii="GHEA Grapalat" w:hAnsi="GHEA Grapalat" w:cs="Tahoma"/>
          <w:lang w:val="hy-AM"/>
        </w:rPr>
        <w:t>գույքից</w:t>
      </w:r>
      <w:r w:rsidR="00F054B4" w:rsidRPr="00807940">
        <w:rPr>
          <w:rFonts w:ascii="GHEA Grapalat" w:hAnsi="GHEA Grapalat" w:cs="Tahoma"/>
          <w:lang w:val="fr-FR"/>
        </w:rPr>
        <w:t xml:space="preserve"> </w:t>
      </w:r>
      <w:r w:rsidR="00F054B4" w:rsidRPr="00807940">
        <w:rPr>
          <w:rFonts w:ascii="GHEA Grapalat" w:hAnsi="GHEA Grapalat" w:cs="Tahoma"/>
          <w:lang w:val="hy-AM"/>
        </w:rPr>
        <w:t>հարկադիր</w:t>
      </w:r>
      <w:r w:rsidR="00F054B4" w:rsidRPr="00807940">
        <w:rPr>
          <w:rFonts w:ascii="GHEA Grapalat" w:hAnsi="GHEA Grapalat" w:cs="Tahoma"/>
          <w:lang w:val="fr-FR"/>
        </w:rPr>
        <w:t xml:space="preserve"> </w:t>
      </w:r>
      <w:r w:rsidR="00F054B4" w:rsidRPr="00807940">
        <w:rPr>
          <w:rFonts w:ascii="GHEA Grapalat" w:hAnsi="GHEA Grapalat" w:cs="Tahoma"/>
          <w:lang w:val="hy-AM"/>
        </w:rPr>
        <w:t>վտարմանն</w:t>
      </w:r>
      <w:r w:rsidR="00F054B4" w:rsidRPr="00807940">
        <w:rPr>
          <w:rFonts w:ascii="GHEA Grapalat" w:hAnsi="GHEA Grapalat" w:cs="Tahoma"/>
          <w:lang w:val="fr-FR"/>
        </w:rPr>
        <w:t xml:space="preserve"> </w:t>
      </w:r>
      <w:r w:rsidR="00F054B4" w:rsidRPr="00807940">
        <w:rPr>
          <w:rFonts w:ascii="GHEA Grapalat" w:hAnsi="GHEA Grapalat" w:cs="Tahoma"/>
          <w:lang w:val="hy-AM"/>
        </w:rPr>
        <w:t>ուղղված</w:t>
      </w:r>
      <w:r w:rsidR="00F054B4" w:rsidRPr="00807940">
        <w:rPr>
          <w:rFonts w:ascii="GHEA Grapalat" w:hAnsi="GHEA Grapalat" w:cs="Tahoma"/>
          <w:lang w:val="fr-FR"/>
        </w:rPr>
        <w:t xml:space="preserve"> </w:t>
      </w:r>
      <w:r w:rsidR="00F054B4" w:rsidRPr="00807940">
        <w:rPr>
          <w:rFonts w:ascii="GHEA Grapalat" w:hAnsi="GHEA Grapalat" w:cs="Tahoma"/>
          <w:lang w:val="hy-AM"/>
        </w:rPr>
        <w:t>գործողությունների</w:t>
      </w:r>
      <w:r w:rsidR="00F054B4" w:rsidRPr="00807940">
        <w:rPr>
          <w:rFonts w:ascii="GHEA Grapalat" w:hAnsi="GHEA Grapalat" w:cs="Tahoma"/>
          <w:lang w:val="fr-FR"/>
        </w:rPr>
        <w:t xml:space="preserve"> </w:t>
      </w:r>
      <w:r w:rsidR="00F054B4" w:rsidRPr="00807940">
        <w:rPr>
          <w:rFonts w:ascii="GHEA Grapalat" w:hAnsi="GHEA Grapalat" w:cs="Tahoma"/>
          <w:lang w:val="hy-AM"/>
        </w:rPr>
        <w:t>կատարումից</w:t>
      </w:r>
      <w:r w:rsidR="00F054B4" w:rsidRPr="00807940">
        <w:rPr>
          <w:rFonts w:ascii="GHEA Grapalat" w:hAnsi="GHEA Grapalat" w:cs="Tahoma"/>
          <w:lang w:val="fr-FR"/>
        </w:rPr>
        <w:t>:</w:t>
      </w:r>
    </w:p>
    <w:p w14:paraId="2A0754E3" w14:textId="094530A9" w:rsidR="00C8063D" w:rsidRDefault="00A004B7" w:rsidP="001F269D">
      <w:pPr>
        <w:pStyle w:val="ListParagraph"/>
        <w:tabs>
          <w:tab w:val="left" w:pos="90"/>
        </w:tabs>
        <w:spacing w:after="0"/>
        <w:ind w:left="0" w:firstLine="567"/>
        <w:jc w:val="both"/>
        <w:rPr>
          <w:rFonts w:ascii="GHEA Grapalat" w:hAnsi="GHEA Grapalat"/>
          <w:sz w:val="24"/>
          <w:szCs w:val="24"/>
          <w:lang w:val="hy-AM"/>
        </w:rPr>
      </w:pPr>
      <w:r w:rsidRPr="00F054B4">
        <w:rPr>
          <w:rFonts w:ascii="GHEA Grapalat" w:hAnsi="GHEA Grapalat"/>
          <w:sz w:val="24"/>
          <w:szCs w:val="24"/>
          <w:lang w:val="hy-AM"/>
        </w:rPr>
        <w:lastRenderedPageBreak/>
        <w:t>Միևնույն</w:t>
      </w:r>
      <w:r w:rsidRPr="00807940">
        <w:rPr>
          <w:rFonts w:ascii="GHEA Grapalat" w:hAnsi="GHEA Grapalat"/>
          <w:sz w:val="24"/>
          <w:szCs w:val="24"/>
          <w:lang w:val="de-DE"/>
        </w:rPr>
        <w:t xml:space="preserve"> </w:t>
      </w:r>
      <w:r w:rsidRPr="00F054B4">
        <w:rPr>
          <w:rFonts w:ascii="GHEA Grapalat" w:hAnsi="GHEA Grapalat"/>
          <w:sz w:val="24"/>
          <w:szCs w:val="24"/>
          <w:lang w:val="hy-AM"/>
        </w:rPr>
        <w:t>ժամանակ</w:t>
      </w:r>
      <w:r w:rsidR="00BB2710" w:rsidRPr="00807940">
        <w:rPr>
          <w:rFonts w:ascii="GHEA Grapalat" w:hAnsi="GHEA Grapalat"/>
          <w:sz w:val="24"/>
          <w:szCs w:val="24"/>
          <w:lang w:val="de-DE"/>
        </w:rPr>
        <w:t>,</w:t>
      </w:r>
      <w:r w:rsidRPr="00807940">
        <w:rPr>
          <w:rFonts w:ascii="GHEA Grapalat" w:hAnsi="GHEA Grapalat"/>
          <w:sz w:val="24"/>
          <w:szCs w:val="24"/>
          <w:lang w:val="de-DE"/>
        </w:rPr>
        <w:t xml:space="preserve"> </w:t>
      </w:r>
      <w:r w:rsidR="00F054B4">
        <w:rPr>
          <w:rFonts w:ascii="GHEA Grapalat" w:hAnsi="GHEA Grapalat"/>
          <w:sz w:val="24"/>
          <w:szCs w:val="24"/>
          <w:lang w:val="hy-AM"/>
        </w:rPr>
        <w:t>Համա</w:t>
      </w:r>
      <w:r w:rsidR="00A2504C" w:rsidRPr="00807940">
        <w:rPr>
          <w:rFonts w:ascii="GHEA Grapalat" w:hAnsi="GHEA Grapalat"/>
          <w:sz w:val="24"/>
          <w:szCs w:val="24"/>
          <w:lang w:val="de-DE"/>
        </w:rPr>
        <w:t>հայցվոր</w:t>
      </w:r>
      <w:r w:rsidR="00F054B4">
        <w:rPr>
          <w:rFonts w:ascii="GHEA Grapalat" w:hAnsi="GHEA Grapalat"/>
          <w:sz w:val="24"/>
          <w:szCs w:val="24"/>
          <w:lang w:val="hy-AM"/>
        </w:rPr>
        <w:t>ներ</w:t>
      </w:r>
      <w:r w:rsidR="00A2504C" w:rsidRPr="00807940">
        <w:rPr>
          <w:rFonts w:ascii="GHEA Grapalat" w:hAnsi="GHEA Grapalat"/>
          <w:sz w:val="24"/>
          <w:szCs w:val="24"/>
          <w:lang w:val="de-DE"/>
        </w:rPr>
        <w:t>ի</w:t>
      </w:r>
      <w:r w:rsidR="00BB2710" w:rsidRPr="00807940">
        <w:rPr>
          <w:rFonts w:ascii="GHEA Grapalat" w:hAnsi="GHEA Grapalat"/>
          <w:sz w:val="24"/>
          <w:szCs w:val="24"/>
          <w:lang w:val="de-DE"/>
        </w:rPr>
        <w:t xml:space="preserve"> </w:t>
      </w:r>
      <w:r w:rsidRPr="00F054B4">
        <w:rPr>
          <w:rFonts w:ascii="GHEA Grapalat" w:hAnsi="GHEA Grapalat"/>
          <w:sz w:val="24"/>
          <w:szCs w:val="24"/>
          <w:lang w:val="hy-AM"/>
        </w:rPr>
        <w:t>կողմից</w:t>
      </w:r>
      <w:r w:rsidRPr="00807940">
        <w:rPr>
          <w:rFonts w:ascii="GHEA Grapalat" w:hAnsi="GHEA Grapalat"/>
          <w:sz w:val="24"/>
          <w:szCs w:val="24"/>
          <w:lang w:val="de-DE"/>
        </w:rPr>
        <w:t xml:space="preserve"> </w:t>
      </w:r>
      <w:r w:rsidR="00C8063D" w:rsidRPr="00807940">
        <w:rPr>
          <w:rFonts w:ascii="GHEA Grapalat" w:hAnsi="GHEA Grapalat"/>
          <w:sz w:val="24"/>
          <w:szCs w:val="24"/>
          <w:lang w:val="hy-AM"/>
        </w:rPr>
        <w:t>ներկայաց</w:t>
      </w:r>
      <w:r w:rsidRPr="00F054B4">
        <w:rPr>
          <w:rFonts w:ascii="GHEA Grapalat" w:hAnsi="GHEA Grapalat"/>
          <w:sz w:val="24"/>
          <w:szCs w:val="24"/>
          <w:lang w:val="hy-AM"/>
        </w:rPr>
        <w:t>վ</w:t>
      </w:r>
      <w:r w:rsidR="00C8063D" w:rsidRPr="00807940">
        <w:rPr>
          <w:rFonts w:ascii="GHEA Grapalat" w:hAnsi="GHEA Grapalat"/>
          <w:sz w:val="24"/>
          <w:szCs w:val="24"/>
          <w:lang w:val="hy-AM"/>
        </w:rPr>
        <w:t xml:space="preserve">ել </w:t>
      </w:r>
      <w:r w:rsidR="00F43334" w:rsidRPr="00F054B4">
        <w:rPr>
          <w:rFonts w:ascii="GHEA Grapalat" w:hAnsi="GHEA Grapalat"/>
          <w:sz w:val="24"/>
          <w:szCs w:val="24"/>
          <w:lang w:val="hy-AM"/>
        </w:rPr>
        <w:t>է</w:t>
      </w:r>
      <w:r w:rsidR="00C8063D" w:rsidRPr="00807940">
        <w:rPr>
          <w:rFonts w:ascii="GHEA Grapalat" w:hAnsi="GHEA Grapalat"/>
          <w:sz w:val="24"/>
          <w:szCs w:val="24"/>
          <w:lang w:val="hy-AM"/>
        </w:rPr>
        <w:t xml:space="preserve"> հայցի ապահովմ</w:t>
      </w:r>
      <w:r w:rsidR="000B1BD2" w:rsidRPr="00807940">
        <w:rPr>
          <w:rFonts w:ascii="GHEA Grapalat" w:hAnsi="GHEA Grapalat"/>
          <w:sz w:val="24"/>
          <w:szCs w:val="24"/>
          <w:lang w:val="hy-AM"/>
        </w:rPr>
        <w:t>ան միջոց ձեռնարկելու վերաբերյալ</w:t>
      </w:r>
      <w:r w:rsidR="004A305F" w:rsidRPr="00807940">
        <w:rPr>
          <w:rFonts w:ascii="GHEA Grapalat" w:hAnsi="GHEA Grapalat"/>
          <w:sz w:val="24"/>
          <w:szCs w:val="24"/>
          <w:lang w:val="de-DE"/>
        </w:rPr>
        <w:t xml:space="preserve"> </w:t>
      </w:r>
      <w:r w:rsidR="00F054B4">
        <w:rPr>
          <w:rFonts w:ascii="GHEA Grapalat" w:hAnsi="GHEA Grapalat"/>
          <w:sz w:val="24"/>
          <w:szCs w:val="24"/>
          <w:lang w:val="hy-AM"/>
        </w:rPr>
        <w:t>միջնորդություն։</w:t>
      </w:r>
    </w:p>
    <w:p w14:paraId="3F7B19CB" w14:textId="0CE525C9" w:rsidR="00785378" w:rsidRPr="00807940" w:rsidRDefault="00785378" w:rsidP="001F269D">
      <w:pPr>
        <w:tabs>
          <w:tab w:val="left" w:pos="180"/>
          <w:tab w:val="left" w:pos="567"/>
          <w:tab w:val="left" w:pos="7605"/>
        </w:tabs>
        <w:spacing w:line="276" w:lineRule="auto"/>
        <w:ind w:firstLine="567"/>
        <w:jc w:val="both"/>
        <w:rPr>
          <w:rFonts w:ascii="GHEA Grapalat" w:hAnsi="GHEA Grapalat"/>
          <w:lang w:val="de-DE"/>
        </w:rPr>
      </w:pPr>
      <w:r w:rsidRPr="00807940">
        <w:rPr>
          <w:rFonts w:ascii="GHEA Grapalat" w:hAnsi="GHEA Grapalat"/>
          <w:lang w:val="hy-AM"/>
        </w:rPr>
        <w:t>ՀՀ վարչական դատարանի 15</w:t>
      </w:r>
      <w:r w:rsidRPr="00807940">
        <w:rPr>
          <w:rFonts w:ascii="Cambria Math" w:hAnsi="Cambria Math" w:cs="Cambria Math"/>
          <w:lang w:val="hy-AM"/>
        </w:rPr>
        <w:t>․</w:t>
      </w:r>
      <w:r w:rsidRPr="00807940">
        <w:rPr>
          <w:rFonts w:ascii="GHEA Grapalat" w:hAnsi="GHEA Grapalat"/>
          <w:lang w:val="hy-AM"/>
        </w:rPr>
        <w:t>11</w:t>
      </w:r>
      <w:r w:rsidRPr="00807940">
        <w:rPr>
          <w:rFonts w:ascii="Cambria Math" w:hAnsi="Cambria Math" w:cs="Cambria Math"/>
          <w:lang w:val="hy-AM"/>
        </w:rPr>
        <w:t>․</w:t>
      </w:r>
      <w:r w:rsidRPr="00807940">
        <w:rPr>
          <w:rFonts w:ascii="GHEA Grapalat" w:hAnsi="GHEA Grapalat"/>
          <w:lang w:val="hy-AM"/>
        </w:rPr>
        <w:t>2021</w:t>
      </w:r>
      <w:r w:rsidRPr="00807940">
        <w:rPr>
          <w:rFonts w:ascii="GHEA Grapalat" w:hAnsi="GHEA Grapalat"/>
          <w:lang w:val="de-DE"/>
        </w:rPr>
        <w:t xml:space="preserve"> թվականի որոշմամբ </w:t>
      </w:r>
      <w:r w:rsidRPr="00807940">
        <w:rPr>
          <w:rFonts w:ascii="GHEA Grapalat" w:hAnsi="GHEA Grapalat"/>
          <w:lang w:val="hy-AM"/>
        </w:rPr>
        <w:t>Համա</w:t>
      </w:r>
      <w:r w:rsidRPr="00807940">
        <w:rPr>
          <w:rFonts w:ascii="GHEA Grapalat" w:hAnsi="GHEA Grapalat"/>
          <w:lang w:val="de-DE"/>
        </w:rPr>
        <w:t xml:space="preserve">հայցվորների </w:t>
      </w:r>
      <w:r>
        <w:rPr>
          <w:rFonts w:ascii="GHEA Grapalat" w:hAnsi="GHEA Grapalat"/>
          <w:lang w:val="de-DE"/>
        </w:rPr>
        <w:t>միջնորդությունը</w:t>
      </w:r>
      <w:r w:rsidRPr="00807940">
        <w:rPr>
          <w:rFonts w:ascii="GHEA Grapalat" w:hAnsi="GHEA Grapalat"/>
          <w:lang w:val="de-DE"/>
        </w:rPr>
        <w:t xml:space="preserve"> մերժ</w:t>
      </w:r>
      <w:r w:rsidRPr="00807940">
        <w:rPr>
          <w:rFonts w:ascii="GHEA Grapalat" w:hAnsi="GHEA Grapalat"/>
          <w:lang w:val="hy-AM"/>
        </w:rPr>
        <w:t>վ</w:t>
      </w:r>
      <w:r w:rsidRPr="00807940">
        <w:rPr>
          <w:rFonts w:ascii="GHEA Grapalat" w:hAnsi="GHEA Grapalat"/>
          <w:lang w:val="de-DE"/>
        </w:rPr>
        <w:t>ել</w:t>
      </w:r>
      <w:r w:rsidRPr="00807940">
        <w:rPr>
          <w:rFonts w:ascii="GHEA Grapalat" w:hAnsi="GHEA Grapalat"/>
          <w:lang w:val="hy-AM"/>
        </w:rPr>
        <w:t xml:space="preserve"> է</w:t>
      </w:r>
      <w:r w:rsidRPr="00807940">
        <w:rPr>
          <w:rFonts w:ascii="GHEA Grapalat" w:hAnsi="GHEA Grapalat"/>
          <w:lang w:val="de-DE"/>
        </w:rPr>
        <w:t>:</w:t>
      </w:r>
    </w:p>
    <w:p w14:paraId="70994E85" w14:textId="194653A1" w:rsidR="00785378" w:rsidRPr="00807940" w:rsidRDefault="00785378"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lang w:val="de-DE"/>
        </w:rPr>
        <w:t xml:space="preserve"> </w:t>
      </w:r>
      <w:r w:rsidRPr="00807940">
        <w:rPr>
          <w:rFonts w:ascii="GHEA Grapalat" w:hAnsi="GHEA Grapalat" w:cs="Sylfaen"/>
          <w:lang w:val="hy-AM"/>
        </w:rPr>
        <w:t>ՀՀ վերաքննիչ վարչական դատարանի</w:t>
      </w:r>
      <w:r w:rsidR="00461B5B">
        <w:rPr>
          <w:rFonts w:ascii="GHEA Grapalat" w:hAnsi="GHEA Grapalat" w:cs="Sylfaen"/>
          <w:lang w:val="hy-AM"/>
        </w:rPr>
        <w:t xml:space="preserve"> </w:t>
      </w:r>
      <w:r w:rsidRPr="00807940">
        <w:rPr>
          <w:rFonts w:ascii="GHEA Grapalat" w:hAnsi="GHEA Grapalat" w:cs="Sylfaen"/>
          <w:lang w:val="hy-AM"/>
        </w:rPr>
        <w:t>10</w:t>
      </w:r>
      <w:r w:rsidRPr="00807940">
        <w:rPr>
          <w:rFonts w:ascii="Cambria Math" w:hAnsi="Cambria Math" w:cs="Cambria Math"/>
          <w:lang w:val="hy-AM"/>
        </w:rPr>
        <w:t>․</w:t>
      </w:r>
      <w:r w:rsidRPr="00807940">
        <w:rPr>
          <w:rFonts w:ascii="GHEA Grapalat" w:hAnsi="GHEA Grapalat" w:cs="Sylfaen"/>
          <w:lang w:val="hy-AM"/>
        </w:rPr>
        <w:t xml:space="preserve">01.2022 թվականի որոշմամբ </w:t>
      </w:r>
      <w:r w:rsidRPr="00807940">
        <w:rPr>
          <w:rFonts w:ascii="GHEA Grapalat" w:hAnsi="GHEA Grapalat" w:cs="Tahoma"/>
          <w:lang w:val="hy-AM"/>
        </w:rPr>
        <w:t>Համահայցվորների վերաքննիչ բողոքը բավարարվել է՝ ՀՀ վարչական դատարանի 15</w:t>
      </w:r>
      <w:r w:rsidRPr="00807940">
        <w:rPr>
          <w:rFonts w:ascii="Cambria Math" w:hAnsi="Cambria Math" w:cs="Cambria Math"/>
          <w:lang w:val="hy-AM"/>
        </w:rPr>
        <w:t>․</w:t>
      </w:r>
      <w:r w:rsidRPr="00807940">
        <w:rPr>
          <w:rFonts w:ascii="GHEA Grapalat" w:hAnsi="GHEA Grapalat" w:cs="Tahoma"/>
          <w:lang w:val="hy-AM"/>
        </w:rPr>
        <w:t>11</w:t>
      </w:r>
      <w:r w:rsidRPr="00807940">
        <w:rPr>
          <w:rFonts w:ascii="Cambria Math" w:hAnsi="Cambria Math" w:cs="Cambria Math"/>
          <w:lang w:val="hy-AM"/>
        </w:rPr>
        <w:t>․</w:t>
      </w:r>
      <w:r w:rsidRPr="00807940">
        <w:rPr>
          <w:rFonts w:ascii="GHEA Grapalat" w:hAnsi="GHEA Grapalat" w:cs="Tahoma"/>
          <w:lang w:val="hy-AM"/>
        </w:rPr>
        <w:t>2021 թվականի «Հայցի ապահովման վերաբերյալ միջնորդությունը մերժելու մասին» որոշումը վերացվել է՝ Համահայցվորների միջնորդությունը՝ հայցի ապահովման միջոց ձեռնարկելու մասին, բավարարվել է։</w:t>
      </w:r>
    </w:p>
    <w:p w14:paraId="446632FC" w14:textId="26B6F5B9" w:rsidR="00785378" w:rsidRPr="00807940" w:rsidRDefault="00785378"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cs="Tahoma"/>
          <w:lang w:val="hy-AM"/>
        </w:rPr>
        <w:t>Երրորդ անձ «ԱԿԲԱ ԿՐԵԴՒՏ ԱԳՐԻԿՈԼ ԲԱՆԿ» ՓԲԸ-ն 19.01.2022 թվականին ներկայացրել է միջնորդություն, որով խնդրել է վերացնել կիրառված հայցի ապահովան միջոցը:</w:t>
      </w:r>
    </w:p>
    <w:p w14:paraId="1FBED254" w14:textId="53FD7E2B" w:rsidR="00785378" w:rsidRPr="00807940" w:rsidRDefault="00785378" w:rsidP="001F269D">
      <w:pPr>
        <w:tabs>
          <w:tab w:val="left" w:pos="180"/>
          <w:tab w:val="left" w:pos="567"/>
          <w:tab w:val="left" w:pos="7605"/>
        </w:tabs>
        <w:spacing w:line="276" w:lineRule="auto"/>
        <w:ind w:firstLine="567"/>
        <w:jc w:val="both"/>
        <w:rPr>
          <w:rFonts w:ascii="GHEA Grapalat" w:hAnsi="GHEA Grapalat" w:cs="Sylfaen"/>
          <w:lang w:val="hy-AM"/>
        </w:rPr>
      </w:pPr>
      <w:r w:rsidRPr="00807940">
        <w:rPr>
          <w:rFonts w:ascii="GHEA Grapalat" w:hAnsi="GHEA Grapalat" w:cs="Sylfaen"/>
          <w:lang w:val="hy-AM"/>
        </w:rPr>
        <w:t>ՀՀ</w:t>
      </w:r>
      <w:r w:rsidRPr="00807940">
        <w:rPr>
          <w:rFonts w:ascii="GHEA Grapalat" w:hAnsi="GHEA Grapalat" w:cs="Sylfaen"/>
          <w:lang w:val="fr-FR"/>
        </w:rPr>
        <w:t xml:space="preserve"> </w:t>
      </w:r>
      <w:r w:rsidRPr="00807940">
        <w:rPr>
          <w:rFonts w:ascii="GHEA Grapalat" w:hAnsi="GHEA Grapalat" w:cs="Sylfaen"/>
          <w:lang w:val="hy-AM"/>
        </w:rPr>
        <w:t>վարչական</w:t>
      </w:r>
      <w:r w:rsidRPr="00807940">
        <w:rPr>
          <w:rFonts w:ascii="GHEA Grapalat" w:hAnsi="GHEA Grapalat" w:cs="Sylfaen"/>
          <w:lang w:val="fr-FR"/>
        </w:rPr>
        <w:t xml:space="preserve"> </w:t>
      </w:r>
      <w:r w:rsidRPr="00807940">
        <w:rPr>
          <w:rFonts w:ascii="GHEA Grapalat" w:hAnsi="GHEA Grapalat" w:cs="Sylfaen"/>
          <w:lang w:val="hy-AM"/>
        </w:rPr>
        <w:t>դատարանի</w:t>
      </w:r>
      <w:r w:rsidR="008B624B">
        <w:rPr>
          <w:rFonts w:ascii="GHEA Grapalat" w:hAnsi="GHEA Grapalat" w:cs="Sylfaen"/>
          <w:lang w:val="hy-AM"/>
        </w:rPr>
        <w:t xml:space="preserve"> </w:t>
      </w:r>
      <w:r w:rsidRPr="00807940">
        <w:rPr>
          <w:rFonts w:ascii="GHEA Grapalat" w:hAnsi="GHEA Grapalat" w:cs="Sylfaen"/>
          <w:lang w:val="hy-AM"/>
        </w:rPr>
        <w:t>29</w:t>
      </w:r>
      <w:r w:rsidRPr="00807940">
        <w:rPr>
          <w:rFonts w:ascii="Cambria Math" w:hAnsi="Cambria Math" w:cs="Cambria Math"/>
          <w:lang w:val="hy-AM"/>
        </w:rPr>
        <w:t>․</w:t>
      </w:r>
      <w:r w:rsidRPr="00807940">
        <w:rPr>
          <w:rFonts w:ascii="GHEA Grapalat" w:hAnsi="GHEA Grapalat" w:cs="Sylfaen"/>
          <w:lang w:val="hy-AM"/>
        </w:rPr>
        <w:t>03</w:t>
      </w:r>
      <w:r w:rsidRPr="00807940">
        <w:rPr>
          <w:rFonts w:ascii="Cambria Math" w:hAnsi="Cambria Math" w:cs="Cambria Math"/>
          <w:lang w:val="hy-AM"/>
        </w:rPr>
        <w:t>․</w:t>
      </w:r>
      <w:r w:rsidRPr="00807940">
        <w:rPr>
          <w:rFonts w:ascii="GHEA Grapalat" w:hAnsi="GHEA Grapalat" w:cs="Sylfaen"/>
          <w:lang w:val="hy-AM"/>
        </w:rPr>
        <w:t>2022</w:t>
      </w:r>
      <w:r w:rsidRPr="00807940">
        <w:rPr>
          <w:rFonts w:ascii="GHEA Grapalat" w:hAnsi="GHEA Grapalat" w:cs="Sylfaen"/>
          <w:lang w:val="fr-FR"/>
        </w:rPr>
        <w:t xml:space="preserve"> </w:t>
      </w:r>
      <w:r w:rsidRPr="00807940">
        <w:rPr>
          <w:rFonts w:ascii="GHEA Grapalat" w:hAnsi="GHEA Grapalat" w:cs="Sylfaen"/>
          <w:lang w:val="hy-AM"/>
        </w:rPr>
        <w:t>թվականի</w:t>
      </w:r>
      <w:r w:rsidRPr="00807940">
        <w:rPr>
          <w:rFonts w:ascii="GHEA Grapalat" w:hAnsi="GHEA Grapalat" w:cs="Sylfaen"/>
          <w:lang w:val="fr-FR"/>
        </w:rPr>
        <w:t xml:space="preserve"> </w:t>
      </w:r>
      <w:r w:rsidRPr="00807940">
        <w:rPr>
          <w:rFonts w:ascii="GHEA Grapalat" w:hAnsi="GHEA Grapalat" w:cs="Sylfaen"/>
          <w:lang w:val="hy-AM"/>
        </w:rPr>
        <w:t>որոշմամբ երրորդ անձ «ԱԿԲԱ ԿՐԵԴԻՏ ԱԳՐԻԿՈԼ ԲԱՆԿ» ՓԲԸ-ի միջնորդությունը՝ հայցի ապահովման միջոցը վերացնելու վերաբերյալ, մերժվել է:</w:t>
      </w:r>
    </w:p>
    <w:p w14:paraId="3DFDF4C2" w14:textId="3EDE07CB" w:rsidR="00785378" w:rsidRPr="00362AB9" w:rsidRDefault="00785378" w:rsidP="001F269D">
      <w:pPr>
        <w:tabs>
          <w:tab w:val="left" w:pos="180"/>
          <w:tab w:val="left" w:pos="567"/>
          <w:tab w:val="left" w:pos="7605"/>
        </w:tabs>
        <w:spacing w:line="276" w:lineRule="auto"/>
        <w:ind w:firstLine="567"/>
        <w:jc w:val="both"/>
        <w:rPr>
          <w:rFonts w:ascii="GHEA Grapalat" w:hAnsi="GHEA Grapalat" w:cs="Tahoma"/>
          <w:lang w:val="hy-AM"/>
        </w:rPr>
      </w:pPr>
      <w:r w:rsidRPr="00807940">
        <w:rPr>
          <w:rFonts w:ascii="GHEA Grapalat" w:hAnsi="GHEA Grapalat" w:cs="Tahoma"/>
          <w:lang w:val="hy-AM"/>
        </w:rPr>
        <w:t>Երրորդ անձ «ԱԿԲԱ ԿՐԵԴՒՏ ԱԳՐԻԿՈԼ ԲԱՆԿ» ՓԲԸ-ն 12</w:t>
      </w:r>
      <w:r w:rsidRPr="00807940">
        <w:rPr>
          <w:rFonts w:ascii="Cambria Math" w:hAnsi="Cambria Math" w:cs="Cambria Math"/>
          <w:lang w:val="hy-AM"/>
        </w:rPr>
        <w:t>․</w:t>
      </w:r>
      <w:r w:rsidRPr="00807940">
        <w:rPr>
          <w:rFonts w:ascii="GHEA Grapalat" w:hAnsi="GHEA Grapalat" w:cs="Tahoma"/>
          <w:lang w:val="hy-AM"/>
        </w:rPr>
        <w:t>04</w:t>
      </w:r>
      <w:r w:rsidRPr="00807940">
        <w:rPr>
          <w:rFonts w:ascii="Cambria Math" w:hAnsi="Cambria Math" w:cs="Cambria Math"/>
          <w:lang w:val="hy-AM"/>
        </w:rPr>
        <w:t>․</w:t>
      </w:r>
      <w:r w:rsidRPr="00807940">
        <w:rPr>
          <w:rFonts w:ascii="GHEA Grapalat" w:hAnsi="GHEA Grapalat" w:cs="Tahoma"/>
          <w:lang w:val="hy-AM"/>
        </w:rPr>
        <w:t>2022 թվականին կրկին ներկայացրել է միջնորդություն, որով խնդրել է վերացնել կիրառված հայցի ապահովան միջոցը:</w:t>
      </w:r>
    </w:p>
    <w:p w14:paraId="304FC7A0" w14:textId="6F5A836E" w:rsidR="00CB3B7B" w:rsidRPr="0009294D" w:rsidRDefault="00C8063D" w:rsidP="001F269D">
      <w:pPr>
        <w:pStyle w:val="ListParagraph"/>
        <w:tabs>
          <w:tab w:val="left" w:pos="90"/>
        </w:tabs>
        <w:spacing w:after="0"/>
        <w:ind w:left="0" w:firstLine="567"/>
        <w:jc w:val="both"/>
        <w:rPr>
          <w:rFonts w:ascii="GHEA Grapalat" w:hAnsi="GHEA Grapalat"/>
          <w:iCs/>
          <w:sz w:val="24"/>
          <w:szCs w:val="24"/>
          <w:lang w:val="hy-AM"/>
        </w:rPr>
      </w:pPr>
      <w:r w:rsidRPr="00362AB9">
        <w:rPr>
          <w:rFonts w:ascii="GHEA Grapalat" w:hAnsi="GHEA Grapalat"/>
          <w:b/>
          <w:sz w:val="24"/>
          <w:szCs w:val="24"/>
          <w:lang w:val="hy-AM"/>
        </w:rPr>
        <w:t>Դատարանը</w:t>
      </w:r>
      <w:r w:rsidRPr="00362AB9">
        <w:rPr>
          <w:rFonts w:ascii="GHEA Grapalat" w:hAnsi="GHEA Grapalat"/>
          <w:sz w:val="24"/>
          <w:szCs w:val="24"/>
          <w:lang w:val="hy-AM"/>
        </w:rPr>
        <w:t xml:space="preserve"> </w:t>
      </w:r>
      <w:r w:rsidR="00362AB9" w:rsidRPr="00362AB9">
        <w:rPr>
          <w:rFonts w:ascii="GHEA Grapalat" w:hAnsi="GHEA Grapalat" w:cs="Sylfaen"/>
          <w:sz w:val="24"/>
          <w:szCs w:val="24"/>
          <w:lang w:val="hy-AM"/>
        </w:rPr>
        <w:t>26</w:t>
      </w:r>
      <w:r w:rsidR="00362AB9" w:rsidRPr="00362AB9">
        <w:rPr>
          <w:rFonts w:ascii="Cambria Math" w:hAnsi="Cambria Math" w:cs="Cambria Math"/>
          <w:sz w:val="24"/>
          <w:szCs w:val="24"/>
          <w:lang w:val="hy-AM"/>
        </w:rPr>
        <w:t>․</w:t>
      </w:r>
      <w:r w:rsidR="00362AB9" w:rsidRPr="00362AB9">
        <w:rPr>
          <w:rFonts w:ascii="GHEA Grapalat" w:hAnsi="GHEA Grapalat" w:cs="Sylfaen"/>
          <w:sz w:val="24"/>
          <w:szCs w:val="24"/>
          <w:lang w:val="hy-AM"/>
        </w:rPr>
        <w:t>04</w:t>
      </w:r>
      <w:r w:rsidR="00362AB9" w:rsidRPr="00362AB9">
        <w:rPr>
          <w:rFonts w:ascii="Cambria Math" w:hAnsi="Cambria Math" w:cs="Cambria Math"/>
          <w:sz w:val="24"/>
          <w:szCs w:val="24"/>
          <w:lang w:val="hy-AM"/>
        </w:rPr>
        <w:t>․</w:t>
      </w:r>
      <w:r w:rsidR="00362AB9" w:rsidRPr="00362AB9">
        <w:rPr>
          <w:rFonts w:ascii="GHEA Grapalat" w:hAnsi="GHEA Grapalat" w:cs="Sylfaen"/>
          <w:sz w:val="24"/>
          <w:szCs w:val="24"/>
          <w:lang w:val="hy-AM"/>
        </w:rPr>
        <w:t>2022</w:t>
      </w:r>
      <w:r w:rsidR="00362AB9" w:rsidRPr="00362AB9">
        <w:rPr>
          <w:rFonts w:ascii="GHEA Grapalat" w:hAnsi="GHEA Grapalat" w:cs="Sylfaen"/>
          <w:sz w:val="24"/>
          <w:szCs w:val="24"/>
          <w:lang w:val="fr-FR"/>
        </w:rPr>
        <w:t xml:space="preserve"> </w:t>
      </w:r>
      <w:r w:rsidRPr="00362AB9">
        <w:rPr>
          <w:rFonts w:ascii="GHEA Grapalat" w:hAnsi="GHEA Grapalat"/>
          <w:sz w:val="24"/>
          <w:szCs w:val="24"/>
          <w:lang w:val="hy-AM"/>
        </w:rPr>
        <w:t xml:space="preserve">թվականի որոշմամբ </w:t>
      </w:r>
      <w:r w:rsidR="00426DF8" w:rsidRPr="00362AB9">
        <w:rPr>
          <w:rFonts w:ascii="GHEA Grapalat" w:hAnsi="GHEA Grapalat"/>
          <w:sz w:val="24"/>
          <w:szCs w:val="24"/>
          <w:lang w:val="hy-AM"/>
        </w:rPr>
        <w:t xml:space="preserve">բավարարել է ներկայացված միջնորդությունը և </w:t>
      </w:r>
      <w:r w:rsidRPr="00362AB9">
        <w:rPr>
          <w:rFonts w:ascii="GHEA Grapalat" w:hAnsi="GHEA Grapalat"/>
          <w:sz w:val="24"/>
          <w:szCs w:val="24"/>
          <w:lang w:val="hy-AM"/>
        </w:rPr>
        <w:t>վերաց</w:t>
      </w:r>
      <w:r w:rsidR="00426DF8" w:rsidRPr="00362AB9">
        <w:rPr>
          <w:rFonts w:ascii="GHEA Grapalat" w:hAnsi="GHEA Grapalat"/>
          <w:sz w:val="24"/>
          <w:szCs w:val="24"/>
          <w:lang w:val="hy-AM"/>
        </w:rPr>
        <w:t>րել է</w:t>
      </w:r>
      <w:r w:rsidRPr="00362AB9">
        <w:rPr>
          <w:rFonts w:ascii="GHEA Grapalat" w:hAnsi="GHEA Grapalat"/>
          <w:sz w:val="24"/>
          <w:szCs w:val="24"/>
          <w:lang w:val="hy-AM"/>
        </w:rPr>
        <w:t xml:space="preserve"> ձեռնարկված հայցի ապահովման</w:t>
      </w:r>
      <w:r w:rsidRPr="00807940">
        <w:rPr>
          <w:rFonts w:ascii="GHEA Grapalat" w:hAnsi="GHEA Grapalat"/>
          <w:sz w:val="24"/>
          <w:szCs w:val="24"/>
          <w:lang w:val="hy-AM"/>
        </w:rPr>
        <w:t xml:space="preserve"> միջոցը</w:t>
      </w:r>
      <w:r w:rsidR="00FA6D75">
        <w:rPr>
          <w:rFonts w:ascii="GHEA Grapalat" w:hAnsi="GHEA Grapalat"/>
          <w:sz w:val="24"/>
          <w:szCs w:val="24"/>
          <w:lang w:val="hy-AM"/>
        </w:rPr>
        <w:t>՝</w:t>
      </w:r>
      <w:r w:rsidR="00557256">
        <w:rPr>
          <w:rFonts w:ascii="GHEA Grapalat" w:hAnsi="GHEA Grapalat"/>
          <w:sz w:val="24"/>
          <w:szCs w:val="24"/>
          <w:lang w:val="hy-AM"/>
        </w:rPr>
        <w:t xml:space="preserve"> արձանագրելով</w:t>
      </w:r>
      <w:r w:rsidR="00FA6D75">
        <w:rPr>
          <w:rFonts w:ascii="GHEA Grapalat" w:hAnsi="GHEA Grapalat"/>
          <w:sz w:val="24"/>
          <w:szCs w:val="24"/>
          <w:lang w:val="hy-AM"/>
        </w:rPr>
        <w:t xml:space="preserve"> հետևյալը</w:t>
      </w:r>
      <w:r w:rsidR="00557256">
        <w:rPr>
          <w:rFonts w:ascii="GHEA Grapalat" w:hAnsi="GHEA Grapalat"/>
          <w:sz w:val="24"/>
          <w:szCs w:val="24"/>
          <w:lang w:val="hy-AM"/>
        </w:rPr>
        <w:t>. «</w:t>
      </w:r>
      <w:r w:rsidR="00557256" w:rsidRPr="00557256">
        <w:rPr>
          <w:rFonts w:ascii="GHEA Grapalat" w:hAnsi="GHEA Grapalat"/>
          <w:i/>
          <w:iCs/>
          <w:sz w:val="24"/>
          <w:szCs w:val="24"/>
          <w:lang w:val="hy-AM"/>
        </w:rPr>
        <w:t>սույն գործով Դատարանի 11.03.2022 թվականի որոշմամբ հայցվորներին կատարվել է մատնանշում, որով ըստ էության արձանագրվել է, որ վերջիններիս ներկայացրած գործողության կատարման հայցը ոչ ճիշտ հայցատեսակ է, այլ սույն գործով ճիշտ հայցատեսակ կարող է լինել ՀՀ վարչական դատավարության օրենսգրքի 66-րդ հոդվածի 1-ին մասով սահմանված վիճարկման հայցը, քանի որ միջամտող վարչական ակտերի առկայության պայմաններում պետք է վիճարկման առարկա դառնան հենց այդ ակտերը՝ միաժամանակ տեղեկացնելով, որ հիշյալ դատավարական գործողությունների չկատարման դեպքում սույն գործի վարույթը ենթակա կլինի կարճման, սակայն հայցվորների կողմից մատնանշման պահանջները որոշմամբ սահմանված մեկշաբաթյա ժամկետում չեն կատարվել, որպիսի դեպքում պետք է լուծվի սույն պահանջի իրավական ճակատագիրը, ուստի ոչ ճիշտ հայցատեսակի առկայության պայմաններում կիրառված հայցի ապահովման պահպանումն առնվազն մատնանշումից հետո առարկայազուրկ է և չի ծառայում հայցի ապահովմամբ հետապնդվող նպատակին</w:t>
      </w:r>
      <w:r w:rsidR="00557256">
        <w:rPr>
          <w:rFonts w:ascii="GHEA Grapalat" w:hAnsi="GHEA Grapalat"/>
          <w:iCs/>
          <w:sz w:val="24"/>
          <w:szCs w:val="24"/>
          <w:lang w:val="hy-AM"/>
        </w:rPr>
        <w:t>»</w:t>
      </w:r>
      <w:r w:rsidR="00557256" w:rsidRPr="00557256">
        <w:rPr>
          <w:rFonts w:ascii="GHEA Grapalat" w:hAnsi="GHEA Grapalat"/>
          <w:iCs/>
          <w:sz w:val="24"/>
          <w:szCs w:val="24"/>
          <w:lang w:val="hy-AM"/>
        </w:rPr>
        <w:t>:</w:t>
      </w:r>
    </w:p>
    <w:p w14:paraId="14003425" w14:textId="57FC3ABA" w:rsidR="00D901CD" w:rsidRPr="00E53B79" w:rsidRDefault="00C8063D" w:rsidP="001F269D">
      <w:pPr>
        <w:tabs>
          <w:tab w:val="left" w:pos="180"/>
          <w:tab w:val="left" w:pos="567"/>
          <w:tab w:val="left" w:pos="7605"/>
        </w:tabs>
        <w:spacing w:line="276" w:lineRule="auto"/>
        <w:ind w:firstLine="567"/>
        <w:jc w:val="both"/>
        <w:rPr>
          <w:rFonts w:ascii="GHEA Grapalat" w:hAnsi="GHEA Grapalat"/>
          <w:i/>
          <w:lang w:val="hy-AM"/>
        </w:rPr>
      </w:pPr>
      <w:r w:rsidRPr="00807940">
        <w:rPr>
          <w:rFonts w:ascii="GHEA Grapalat" w:hAnsi="GHEA Grapalat"/>
          <w:b/>
          <w:lang w:val="hy-AM"/>
        </w:rPr>
        <w:t>Վերաքննիչ դատարանը</w:t>
      </w:r>
      <w:r w:rsidR="00087B90" w:rsidRPr="00807940">
        <w:rPr>
          <w:rFonts w:ascii="GHEA Grapalat" w:hAnsi="GHEA Grapalat"/>
          <w:lang w:val="hy-AM"/>
        </w:rPr>
        <w:t xml:space="preserve"> </w:t>
      </w:r>
      <w:r w:rsidR="003D1585">
        <w:rPr>
          <w:rFonts w:ascii="GHEA Grapalat" w:hAnsi="GHEA Grapalat"/>
          <w:lang w:val="hy-AM"/>
        </w:rPr>
        <w:t>08.08.2022</w:t>
      </w:r>
      <w:r w:rsidR="00087B90" w:rsidRPr="00807940">
        <w:rPr>
          <w:rFonts w:ascii="GHEA Grapalat" w:hAnsi="GHEA Grapalat"/>
          <w:lang w:val="hy-AM"/>
        </w:rPr>
        <w:t xml:space="preserve"> թվականի </w:t>
      </w:r>
      <w:r w:rsidR="00194CE3" w:rsidRPr="00807940">
        <w:rPr>
          <w:rFonts w:ascii="GHEA Grapalat" w:hAnsi="GHEA Grapalat"/>
          <w:lang w:val="hy-AM"/>
        </w:rPr>
        <w:t xml:space="preserve">«Վերաքննիչ բողոքը </w:t>
      </w:r>
      <w:r w:rsidR="00C05CD4">
        <w:rPr>
          <w:rFonts w:ascii="GHEA Grapalat" w:hAnsi="GHEA Grapalat"/>
          <w:lang w:val="hy-AM"/>
        </w:rPr>
        <w:t>մերժ</w:t>
      </w:r>
      <w:r w:rsidR="00194CE3" w:rsidRPr="00807940">
        <w:rPr>
          <w:rFonts w:ascii="GHEA Grapalat" w:hAnsi="GHEA Grapalat"/>
          <w:lang w:val="hy-AM"/>
        </w:rPr>
        <w:t xml:space="preserve">ելու մասին» </w:t>
      </w:r>
      <w:r w:rsidR="00087B90" w:rsidRPr="00807940">
        <w:rPr>
          <w:rFonts w:ascii="GHEA Grapalat" w:hAnsi="GHEA Grapalat"/>
          <w:lang w:val="hy-AM"/>
        </w:rPr>
        <w:t>որոշմամբ</w:t>
      </w:r>
      <w:r w:rsidRPr="00807940">
        <w:rPr>
          <w:rFonts w:ascii="GHEA Grapalat" w:hAnsi="GHEA Grapalat"/>
          <w:lang w:val="hy-AM"/>
        </w:rPr>
        <w:t xml:space="preserve"> </w:t>
      </w:r>
      <w:r w:rsidR="003D1585" w:rsidRPr="00807940">
        <w:rPr>
          <w:rFonts w:ascii="GHEA Grapalat" w:hAnsi="GHEA Grapalat" w:cs="Tahoma"/>
          <w:lang w:val="hy-AM"/>
        </w:rPr>
        <w:t xml:space="preserve">Համահայցվորների վերաքննիչ բողոքը </w:t>
      </w:r>
      <w:r w:rsidR="003D1585">
        <w:rPr>
          <w:rFonts w:ascii="GHEA Grapalat" w:hAnsi="GHEA Grapalat" w:cs="Tahoma"/>
          <w:lang w:val="hy-AM"/>
        </w:rPr>
        <w:t>մերժ</w:t>
      </w:r>
      <w:r w:rsidR="003D1585" w:rsidRPr="00807940">
        <w:rPr>
          <w:rFonts w:ascii="GHEA Grapalat" w:hAnsi="GHEA Grapalat" w:cs="Tahoma"/>
          <w:lang w:val="hy-AM"/>
        </w:rPr>
        <w:t xml:space="preserve">ել է, և Դատարանի 26.04.2022 թվականի «Հայցի ապահովման միջոցը վերացնելու վերաբերյալ միջնորդությունը բավարարելու մասին» </w:t>
      </w:r>
      <w:r w:rsidR="00064104">
        <w:rPr>
          <w:rFonts w:ascii="GHEA Grapalat" w:hAnsi="GHEA Grapalat" w:cs="Tahoma"/>
          <w:lang w:val="hy-AM"/>
        </w:rPr>
        <w:t>որոշմամբ կատարված մեկնաբանությունները հիմնավոր համարելով</w:t>
      </w:r>
      <w:r w:rsidR="003D1585" w:rsidRPr="00807940">
        <w:rPr>
          <w:rFonts w:ascii="Calibri" w:hAnsi="Calibri" w:cs="Calibri"/>
          <w:lang w:val="hy-AM"/>
        </w:rPr>
        <w:t> </w:t>
      </w:r>
      <w:r w:rsidR="00064104">
        <w:rPr>
          <w:rFonts w:ascii="GHEA Grapalat" w:hAnsi="GHEA Grapalat" w:cs="Tahoma"/>
          <w:lang w:val="hy-AM"/>
        </w:rPr>
        <w:t xml:space="preserve">անփոփոխ է թողել այն։ Միաժամանակ Վերաքննիչ դատարանն արձանագրել է հետևյալը. </w:t>
      </w:r>
      <w:r w:rsidR="0038548C" w:rsidRPr="00CC0A17">
        <w:rPr>
          <w:rFonts w:ascii="GHEA Grapalat" w:hAnsi="GHEA Grapalat"/>
          <w:lang w:val="hy-AM"/>
        </w:rPr>
        <w:t>«</w:t>
      </w:r>
      <w:r w:rsidR="00DA55E1" w:rsidRPr="00DA55E1">
        <w:rPr>
          <w:rFonts w:ascii="GHEA Grapalat" w:hAnsi="GHEA Grapalat"/>
          <w:i/>
          <w:lang w:val="hy-AM"/>
        </w:rPr>
        <w:t>(</w:t>
      </w:r>
      <w:r w:rsidR="00DA55E1">
        <w:rPr>
          <w:rFonts w:ascii="Cambria Math" w:hAnsi="Cambria Math"/>
          <w:i/>
          <w:lang w:val="hy-AM"/>
        </w:rPr>
        <w:t>․․․</w:t>
      </w:r>
      <w:r w:rsidR="00DA55E1" w:rsidRPr="00DA55E1">
        <w:rPr>
          <w:rFonts w:ascii="GHEA Grapalat" w:hAnsi="GHEA Grapalat"/>
          <w:i/>
          <w:lang w:val="hy-AM"/>
        </w:rPr>
        <w:t>)</w:t>
      </w:r>
      <w:r w:rsidR="00DA55E1">
        <w:rPr>
          <w:rFonts w:ascii="GHEA Grapalat" w:hAnsi="GHEA Grapalat"/>
          <w:i/>
          <w:lang w:val="hy-AM"/>
        </w:rPr>
        <w:t xml:space="preserve"> </w:t>
      </w:r>
      <w:r w:rsidR="00CC0A17" w:rsidRPr="00CC0A17">
        <w:rPr>
          <w:rFonts w:ascii="GHEA Grapalat" w:hAnsi="GHEA Grapalat"/>
          <w:i/>
          <w:lang w:val="hy-AM"/>
        </w:rPr>
        <w:t xml:space="preserve">ներկայացված բողոքով հայցվորների կողմից չի ներկայացվել որևէ հիմնավոր փաստարկ՝ ձեռնարկված հայցի ապահովման միջոցը վերացվելու դեպքում սույն գործով դատական ակտի կատարումն անհնարին դառնալու կամ դժվարանալու վերաբերյալ: Ավելին, </w:t>
      </w:r>
      <w:r w:rsidR="00AA78E5" w:rsidRPr="00DA55E1">
        <w:rPr>
          <w:rFonts w:ascii="GHEA Grapalat" w:hAnsi="GHEA Grapalat"/>
          <w:i/>
          <w:lang w:val="hy-AM"/>
        </w:rPr>
        <w:t>(</w:t>
      </w:r>
      <w:r w:rsidR="00AA78E5">
        <w:rPr>
          <w:rFonts w:ascii="Cambria Math" w:hAnsi="Cambria Math"/>
          <w:i/>
          <w:lang w:val="hy-AM"/>
        </w:rPr>
        <w:t>․․․</w:t>
      </w:r>
      <w:r w:rsidR="00AA78E5" w:rsidRPr="00DA55E1">
        <w:rPr>
          <w:rFonts w:ascii="GHEA Grapalat" w:hAnsi="GHEA Grapalat"/>
          <w:i/>
          <w:lang w:val="hy-AM"/>
        </w:rPr>
        <w:t>)</w:t>
      </w:r>
      <w:r w:rsidR="00AA78E5">
        <w:rPr>
          <w:rFonts w:ascii="GHEA Grapalat" w:hAnsi="GHEA Grapalat"/>
          <w:i/>
          <w:lang w:val="hy-AM"/>
        </w:rPr>
        <w:t xml:space="preserve"> </w:t>
      </w:r>
      <w:r w:rsidR="00CC0A17" w:rsidRPr="00CC0A17">
        <w:rPr>
          <w:rFonts w:ascii="GHEA Grapalat" w:hAnsi="GHEA Grapalat"/>
          <w:i/>
          <w:lang w:val="hy-AM"/>
        </w:rPr>
        <w:t xml:space="preserve">բողոքաբերի փաստարկները՝ կապված սույն գործով դատական </w:t>
      </w:r>
      <w:r w:rsidR="00CC0A17" w:rsidRPr="00CC0A17">
        <w:rPr>
          <w:rFonts w:ascii="GHEA Grapalat" w:hAnsi="GHEA Grapalat"/>
          <w:i/>
          <w:lang w:val="hy-AM"/>
        </w:rPr>
        <w:lastRenderedPageBreak/>
        <w:t>ակտի կատարումն անհնարին դառնալու կամ դժվարանալու վերաբերյալ, վերջինիս ենթադրությունների արդյունքն է, իսկ այդ փաստարկները հիմնավորող որևէ ապացույց սույն գործում առկա չէ: Այսինքն՝ հայցի ապահովումը չվերացնելու դեպքում դատական ակտի կատարման դժվարացման կամ անհնարինության հանգամանքը որևէ կերպ չապացուցվեց բողոքաբերի կողմից</w:t>
      </w:r>
      <w:r w:rsidR="00194CE3" w:rsidRPr="00CC0A17">
        <w:rPr>
          <w:rFonts w:ascii="GHEA Grapalat" w:hAnsi="GHEA Grapalat"/>
          <w:lang w:val="hy-AM"/>
        </w:rPr>
        <w:t>»</w:t>
      </w:r>
      <w:r w:rsidR="00194CE3" w:rsidRPr="00807940">
        <w:rPr>
          <w:rFonts w:ascii="GHEA Grapalat" w:hAnsi="GHEA Grapalat"/>
          <w:i/>
          <w:lang w:val="hy-AM"/>
        </w:rPr>
        <w:t>:</w:t>
      </w:r>
      <w:r w:rsidR="00C95878" w:rsidRPr="00807940">
        <w:rPr>
          <w:rFonts w:ascii="GHEA Grapalat" w:hAnsi="GHEA Grapalat"/>
          <w:lang w:val="hy-AM"/>
        </w:rPr>
        <w:tab/>
      </w:r>
    </w:p>
    <w:p w14:paraId="049B393C" w14:textId="69554440" w:rsidR="005F5ADA" w:rsidRPr="005F5ADA" w:rsidRDefault="00C8063D" w:rsidP="001F269D">
      <w:pPr>
        <w:pStyle w:val="ListParagraph"/>
        <w:tabs>
          <w:tab w:val="left" w:pos="90"/>
        </w:tabs>
        <w:spacing w:after="0"/>
        <w:ind w:left="0" w:firstLine="567"/>
        <w:jc w:val="both"/>
        <w:rPr>
          <w:rFonts w:ascii="GHEA Grapalat" w:hAnsi="GHEA Grapalat" w:cs="Cambria Math"/>
          <w:sz w:val="24"/>
          <w:szCs w:val="24"/>
          <w:lang w:val="hy-AM"/>
        </w:rPr>
      </w:pPr>
      <w:r w:rsidRPr="00807940">
        <w:rPr>
          <w:rFonts w:ascii="GHEA Grapalat" w:hAnsi="GHEA Grapalat"/>
          <w:sz w:val="24"/>
          <w:szCs w:val="24"/>
          <w:lang w:val="hy-AM"/>
        </w:rPr>
        <w:t>Վերոգրյալ իրավական դիրքորոշումների համատեքստում անդրադառնալով</w:t>
      </w:r>
      <w:r w:rsidR="006201BC" w:rsidRPr="00807940">
        <w:rPr>
          <w:rFonts w:ascii="GHEA Grapalat" w:hAnsi="GHEA Grapalat"/>
          <w:sz w:val="24"/>
          <w:szCs w:val="24"/>
          <w:lang w:val="de-DE"/>
        </w:rPr>
        <w:t xml:space="preserve"> </w:t>
      </w:r>
      <w:r w:rsidRPr="00807940">
        <w:rPr>
          <w:rFonts w:ascii="GHEA Grapalat" w:hAnsi="GHEA Grapalat"/>
          <w:sz w:val="24"/>
          <w:szCs w:val="24"/>
          <w:lang w:val="hy-AM"/>
        </w:rPr>
        <w:t>Վերաքննիչ դատարանի պատճառաբանությունների հիմնավորվածությանը` Վճռաբեկ դատարանն արձանագրում է հետևյալը</w:t>
      </w:r>
      <w:r w:rsidRPr="00807940">
        <w:rPr>
          <w:rFonts w:ascii="GHEA Grapalat" w:hAnsi="GHEA Grapalat" w:cs="Cambria Math"/>
          <w:sz w:val="24"/>
          <w:szCs w:val="24"/>
          <w:lang w:val="hy-AM"/>
        </w:rPr>
        <w:t>.</w:t>
      </w:r>
    </w:p>
    <w:p w14:paraId="14BF874D" w14:textId="71D0EE0D" w:rsidR="004A397C" w:rsidRPr="00E354D9" w:rsidRDefault="004A397C" w:rsidP="001F269D">
      <w:pPr>
        <w:pStyle w:val="ListParagraph"/>
        <w:tabs>
          <w:tab w:val="left" w:pos="90"/>
        </w:tabs>
        <w:spacing w:after="0"/>
        <w:ind w:left="0" w:firstLine="567"/>
        <w:jc w:val="both"/>
        <w:rPr>
          <w:rFonts w:ascii="GHEA Grapalat" w:hAnsi="GHEA Grapalat"/>
          <w:sz w:val="24"/>
          <w:szCs w:val="24"/>
          <w:lang w:val="hy-AM"/>
        </w:rPr>
      </w:pPr>
      <w:r>
        <w:rPr>
          <w:rFonts w:ascii="GHEA Grapalat" w:hAnsi="GHEA Grapalat"/>
          <w:sz w:val="24"/>
          <w:szCs w:val="24"/>
          <w:lang w:val="hy-AM"/>
        </w:rPr>
        <w:t xml:space="preserve">Սույն գործով էական է այն հանգամանքը, որ </w:t>
      </w:r>
      <w:r w:rsidR="005F5ADA" w:rsidRPr="00807940">
        <w:rPr>
          <w:rFonts w:ascii="GHEA Grapalat" w:hAnsi="GHEA Grapalat" w:cs="Tahoma"/>
          <w:lang w:val="hy-AM"/>
        </w:rPr>
        <w:t>«ԱԿԲԱ ԿՐԵԴ</w:t>
      </w:r>
      <w:r w:rsidR="00663A8C">
        <w:rPr>
          <w:rFonts w:ascii="GHEA Grapalat" w:hAnsi="GHEA Grapalat" w:cs="Tahoma"/>
          <w:lang w:val="hy-AM"/>
        </w:rPr>
        <w:t>Ի</w:t>
      </w:r>
      <w:r w:rsidR="005F5ADA" w:rsidRPr="00807940">
        <w:rPr>
          <w:rFonts w:ascii="GHEA Grapalat" w:hAnsi="GHEA Grapalat" w:cs="Tahoma"/>
          <w:lang w:val="hy-AM"/>
        </w:rPr>
        <w:t>Տ ԱԳՐԻԿՈԼ ԲԱՆԿ» ՓԲԸ</w:t>
      </w:r>
      <w:r w:rsidR="005F5ADA">
        <w:rPr>
          <w:rFonts w:ascii="GHEA Grapalat" w:hAnsi="GHEA Grapalat" w:cs="Tahoma"/>
          <w:lang w:val="hy-AM"/>
        </w:rPr>
        <w:t>-ի</w:t>
      </w:r>
      <w:r w:rsidR="00F70054" w:rsidRPr="00E04356">
        <w:rPr>
          <w:rFonts w:ascii="GHEA Grapalat" w:hAnsi="GHEA Grapalat"/>
          <w:sz w:val="24"/>
          <w:szCs w:val="24"/>
          <w:lang w:val="hy-AM"/>
        </w:rPr>
        <w:t xml:space="preserve"> </w:t>
      </w:r>
      <w:r w:rsidR="00E04356" w:rsidRPr="00E04356">
        <w:rPr>
          <w:rFonts w:ascii="GHEA Grapalat" w:hAnsi="GHEA Grapalat" w:cs="Tahoma"/>
          <w:sz w:val="24"/>
          <w:szCs w:val="24"/>
          <w:lang w:val="hy-AM"/>
        </w:rPr>
        <w:t>12</w:t>
      </w:r>
      <w:r w:rsidR="00E04356" w:rsidRPr="00E04356">
        <w:rPr>
          <w:rFonts w:ascii="Cambria Math" w:hAnsi="Cambria Math" w:cs="Cambria Math"/>
          <w:sz w:val="24"/>
          <w:szCs w:val="24"/>
          <w:lang w:val="hy-AM"/>
        </w:rPr>
        <w:t>․</w:t>
      </w:r>
      <w:r w:rsidR="00E04356" w:rsidRPr="00E04356">
        <w:rPr>
          <w:rFonts w:ascii="GHEA Grapalat" w:hAnsi="GHEA Grapalat" w:cs="Tahoma"/>
          <w:sz w:val="24"/>
          <w:szCs w:val="24"/>
          <w:lang w:val="hy-AM"/>
        </w:rPr>
        <w:t>04</w:t>
      </w:r>
      <w:r w:rsidR="00E04356" w:rsidRPr="00E04356">
        <w:rPr>
          <w:rFonts w:ascii="Cambria Math" w:hAnsi="Cambria Math" w:cs="Cambria Math"/>
          <w:sz w:val="24"/>
          <w:szCs w:val="24"/>
          <w:lang w:val="hy-AM"/>
        </w:rPr>
        <w:t>․</w:t>
      </w:r>
      <w:r w:rsidR="00E04356" w:rsidRPr="00E04356">
        <w:rPr>
          <w:rFonts w:ascii="GHEA Grapalat" w:hAnsi="GHEA Grapalat" w:cs="Tahoma"/>
          <w:sz w:val="24"/>
          <w:szCs w:val="24"/>
          <w:lang w:val="hy-AM"/>
        </w:rPr>
        <w:t>2022</w:t>
      </w:r>
      <w:r w:rsidR="00E04356" w:rsidRPr="00807940">
        <w:rPr>
          <w:rFonts w:ascii="GHEA Grapalat" w:hAnsi="GHEA Grapalat" w:cs="Tahoma"/>
          <w:lang w:val="hy-AM"/>
        </w:rPr>
        <w:t xml:space="preserve"> </w:t>
      </w:r>
      <w:r w:rsidR="00F70054" w:rsidRPr="00807940">
        <w:rPr>
          <w:rFonts w:ascii="GHEA Grapalat" w:hAnsi="GHEA Grapalat"/>
          <w:sz w:val="24"/>
          <w:szCs w:val="24"/>
          <w:lang w:val="hy-AM"/>
        </w:rPr>
        <w:t xml:space="preserve">թվականի միջնորդությամբ </w:t>
      </w:r>
      <w:r w:rsidR="0092224C" w:rsidRPr="00807940">
        <w:rPr>
          <w:rFonts w:ascii="GHEA Grapalat" w:hAnsi="GHEA Grapalat"/>
          <w:sz w:val="24"/>
          <w:szCs w:val="24"/>
          <w:lang w:val="hy-AM"/>
        </w:rPr>
        <w:t>չի ներկայացվել և ըստ այդմ նաև՝ Դատարանի կողմից քննարկման առարկա չի դարձվել որևէ փաստ</w:t>
      </w:r>
      <w:r w:rsidR="00634A77">
        <w:rPr>
          <w:rFonts w:ascii="GHEA Grapalat" w:hAnsi="GHEA Grapalat"/>
          <w:sz w:val="24"/>
          <w:szCs w:val="24"/>
          <w:lang w:val="hy-AM"/>
        </w:rPr>
        <w:t xml:space="preserve">, որը Դատարանին հայտնի չի եղել </w:t>
      </w:r>
      <w:r w:rsidR="00CB4017" w:rsidRPr="00807940">
        <w:rPr>
          <w:rFonts w:ascii="GHEA Grapalat" w:hAnsi="GHEA Grapalat"/>
          <w:sz w:val="24"/>
          <w:szCs w:val="24"/>
          <w:lang w:val="hy-AM"/>
        </w:rPr>
        <w:t>և հայտնի լինելու դեպքում Դատարանը չէր բավարարի հայցի ապահովում կիրառելու միջնորդությունը։</w:t>
      </w:r>
      <w:r w:rsidR="00FB0CDB">
        <w:rPr>
          <w:rFonts w:ascii="GHEA Grapalat" w:hAnsi="GHEA Grapalat"/>
          <w:sz w:val="24"/>
          <w:szCs w:val="24"/>
          <w:lang w:val="hy-AM"/>
        </w:rPr>
        <w:t xml:space="preserve"> </w:t>
      </w:r>
      <w:r w:rsidR="00CB4017" w:rsidRPr="00807940">
        <w:rPr>
          <w:rFonts w:ascii="GHEA Grapalat" w:hAnsi="GHEA Grapalat"/>
          <w:sz w:val="24"/>
          <w:szCs w:val="24"/>
          <w:lang w:val="hy-AM"/>
        </w:rPr>
        <w:t>Նշված միջն</w:t>
      </w:r>
      <w:r w:rsidR="00C35E3E" w:rsidRPr="00807940">
        <w:rPr>
          <w:rFonts w:ascii="GHEA Grapalat" w:hAnsi="GHEA Grapalat"/>
          <w:sz w:val="24"/>
          <w:szCs w:val="24"/>
          <w:lang w:val="hy-AM"/>
        </w:rPr>
        <w:t>ո</w:t>
      </w:r>
      <w:r w:rsidR="00CB4017" w:rsidRPr="00807940">
        <w:rPr>
          <w:rFonts w:ascii="GHEA Grapalat" w:hAnsi="GHEA Grapalat"/>
          <w:sz w:val="24"/>
          <w:szCs w:val="24"/>
          <w:lang w:val="hy-AM"/>
        </w:rPr>
        <w:t>ր</w:t>
      </w:r>
      <w:r w:rsidR="00C35E3E" w:rsidRPr="00807940">
        <w:rPr>
          <w:rFonts w:ascii="GHEA Grapalat" w:hAnsi="GHEA Grapalat"/>
          <w:sz w:val="24"/>
          <w:szCs w:val="24"/>
          <w:lang w:val="hy-AM"/>
        </w:rPr>
        <w:t>դ</w:t>
      </w:r>
      <w:r w:rsidR="00CB4017" w:rsidRPr="00807940">
        <w:rPr>
          <w:rFonts w:ascii="GHEA Grapalat" w:hAnsi="GHEA Grapalat"/>
          <w:sz w:val="24"/>
          <w:szCs w:val="24"/>
          <w:lang w:val="hy-AM"/>
        </w:rPr>
        <w:t xml:space="preserve">ությամբ </w:t>
      </w:r>
      <w:r w:rsidR="008557FF" w:rsidRPr="00807940">
        <w:rPr>
          <w:rFonts w:ascii="GHEA Grapalat" w:hAnsi="GHEA Grapalat"/>
          <w:sz w:val="24"/>
          <w:szCs w:val="24"/>
          <w:lang w:val="hy-AM"/>
        </w:rPr>
        <w:t xml:space="preserve">չի ներկայացվել և ըստ այդմ՝ Դատարանի կողմից քննարկման առարկա չի դարձվել նաև </w:t>
      </w:r>
      <w:r w:rsidR="00DA796D">
        <w:rPr>
          <w:rFonts w:ascii="GHEA Grapalat" w:hAnsi="GHEA Grapalat"/>
          <w:sz w:val="24"/>
          <w:szCs w:val="24"/>
          <w:lang w:val="hy-AM"/>
        </w:rPr>
        <w:t>Դ</w:t>
      </w:r>
      <w:r w:rsidR="008557FF" w:rsidRPr="00807940">
        <w:rPr>
          <w:rFonts w:ascii="GHEA Grapalat" w:hAnsi="GHEA Grapalat"/>
          <w:sz w:val="24"/>
          <w:szCs w:val="24"/>
          <w:lang w:val="hy-AM"/>
        </w:rPr>
        <w:t xml:space="preserve">ատարանի </w:t>
      </w:r>
      <w:r w:rsidR="00DA796D" w:rsidRPr="00362AB9">
        <w:rPr>
          <w:rFonts w:ascii="GHEA Grapalat" w:hAnsi="GHEA Grapalat" w:cs="Sylfaen"/>
          <w:sz w:val="24"/>
          <w:szCs w:val="24"/>
          <w:lang w:val="hy-AM"/>
        </w:rPr>
        <w:t>26</w:t>
      </w:r>
      <w:r w:rsidR="00DA796D" w:rsidRPr="00362AB9">
        <w:rPr>
          <w:rFonts w:ascii="Cambria Math" w:hAnsi="Cambria Math" w:cs="Cambria Math"/>
          <w:sz w:val="24"/>
          <w:szCs w:val="24"/>
          <w:lang w:val="hy-AM"/>
        </w:rPr>
        <w:t>․</w:t>
      </w:r>
      <w:r w:rsidR="00DA796D" w:rsidRPr="00362AB9">
        <w:rPr>
          <w:rFonts w:ascii="GHEA Grapalat" w:hAnsi="GHEA Grapalat" w:cs="Sylfaen"/>
          <w:sz w:val="24"/>
          <w:szCs w:val="24"/>
          <w:lang w:val="hy-AM"/>
        </w:rPr>
        <w:t>04</w:t>
      </w:r>
      <w:r w:rsidR="00DA796D" w:rsidRPr="00362AB9">
        <w:rPr>
          <w:rFonts w:ascii="Cambria Math" w:hAnsi="Cambria Math" w:cs="Cambria Math"/>
          <w:sz w:val="24"/>
          <w:szCs w:val="24"/>
          <w:lang w:val="hy-AM"/>
        </w:rPr>
        <w:t>․</w:t>
      </w:r>
      <w:r w:rsidR="00DA796D" w:rsidRPr="00362AB9">
        <w:rPr>
          <w:rFonts w:ascii="GHEA Grapalat" w:hAnsi="GHEA Grapalat" w:cs="Sylfaen"/>
          <w:sz w:val="24"/>
          <w:szCs w:val="24"/>
          <w:lang w:val="hy-AM"/>
        </w:rPr>
        <w:t>2022</w:t>
      </w:r>
      <w:r w:rsidR="00DA796D" w:rsidRPr="00362AB9">
        <w:rPr>
          <w:rFonts w:ascii="GHEA Grapalat" w:hAnsi="GHEA Grapalat" w:cs="Sylfaen"/>
          <w:sz w:val="24"/>
          <w:szCs w:val="24"/>
          <w:lang w:val="fr-FR"/>
        </w:rPr>
        <w:t xml:space="preserve"> </w:t>
      </w:r>
      <w:r w:rsidR="00DA796D" w:rsidRPr="00362AB9">
        <w:rPr>
          <w:rFonts w:ascii="GHEA Grapalat" w:hAnsi="GHEA Grapalat"/>
          <w:sz w:val="24"/>
          <w:szCs w:val="24"/>
          <w:lang w:val="hy-AM"/>
        </w:rPr>
        <w:t xml:space="preserve">թվականի </w:t>
      </w:r>
      <w:r w:rsidR="00DA796D" w:rsidRPr="00362AB9">
        <w:rPr>
          <w:rFonts w:ascii="GHEA Grapalat" w:hAnsi="GHEA Grapalat" w:cs="Tahoma"/>
          <w:sz w:val="24"/>
          <w:szCs w:val="24"/>
          <w:lang w:val="hy-AM"/>
        </w:rPr>
        <w:t xml:space="preserve">«Հայցի ապահովման միջոցը վերացնելու վերաբերյալ միջնորդությունը բավարարելու մասին» </w:t>
      </w:r>
      <w:r w:rsidR="00D7387B" w:rsidRPr="00E354D9">
        <w:rPr>
          <w:rFonts w:ascii="GHEA Grapalat" w:hAnsi="GHEA Grapalat"/>
          <w:sz w:val="24"/>
          <w:szCs w:val="24"/>
          <w:lang w:val="hy-AM"/>
        </w:rPr>
        <w:t xml:space="preserve">որոշման ընդունումից հետո ի հայտ եկած որևէ նոր փաստ, փաստական դրության փոփոխություն, որպիսի պայմաններում վերացած կլիներ </w:t>
      </w:r>
      <w:r w:rsidR="000F7741" w:rsidRPr="00E354D9">
        <w:rPr>
          <w:rFonts w:ascii="GHEA Grapalat" w:hAnsi="GHEA Grapalat"/>
          <w:sz w:val="24"/>
          <w:szCs w:val="24"/>
          <w:lang w:val="hy-AM"/>
        </w:rPr>
        <w:t xml:space="preserve">կիրառված </w:t>
      </w:r>
      <w:r w:rsidR="00D7387B" w:rsidRPr="00E354D9">
        <w:rPr>
          <w:rFonts w:ascii="GHEA Grapalat" w:hAnsi="GHEA Grapalat"/>
          <w:sz w:val="24"/>
          <w:szCs w:val="24"/>
          <w:lang w:val="hy-AM"/>
        </w:rPr>
        <w:t>հայցի ապահով</w:t>
      </w:r>
      <w:r w:rsidR="000F7741" w:rsidRPr="00E354D9">
        <w:rPr>
          <w:rFonts w:ascii="GHEA Grapalat" w:hAnsi="GHEA Grapalat"/>
          <w:sz w:val="24"/>
          <w:szCs w:val="24"/>
          <w:lang w:val="hy-AM"/>
        </w:rPr>
        <w:t>ման միջոցը պահպան</w:t>
      </w:r>
      <w:r w:rsidR="000F7C62" w:rsidRPr="00E354D9">
        <w:rPr>
          <w:rFonts w:ascii="GHEA Grapalat" w:hAnsi="GHEA Grapalat"/>
          <w:sz w:val="24"/>
          <w:szCs w:val="24"/>
          <w:lang w:val="hy-AM"/>
        </w:rPr>
        <w:t>ելու անհրաժեշտությունը։</w:t>
      </w:r>
    </w:p>
    <w:p w14:paraId="52F35C47" w14:textId="23E71F10" w:rsidR="00547247" w:rsidRPr="00C3018B" w:rsidRDefault="000A0AF5" w:rsidP="001F269D">
      <w:pPr>
        <w:pStyle w:val="ListParagraph"/>
        <w:tabs>
          <w:tab w:val="left" w:pos="90"/>
        </w:tabs>
        <w:spacing w:after="0"/>
        <w:ind w:left="0" w:firstLine="567"/>
        <w:jc w:val="both"/>
        <w:rPr>
          <w:rFonts w:ascii="GHEA Grapalat" w:hAnsi="GHEA Grapalat"/>
          <w:sz w:val="24"/>
          <w:szCs w:val="24"/>
          <w:lang w:val="hy-AM"/>
        </w:rPr>
      </w:pPr>
      <w:r w:rsidRPr="00E354D9">
        <w:rPr>
          <w:rFonts w:ascii="GHEA Grapalat" w:hAnsi="GHEA Grapalat"/>
          <w:sz w:val="24"/>
          <w:szCs w:val="24"/>
          <w:lang w:val="hy-AM"/>
        </w:rPr>
        <w:t>Ինչ վերաբերում է այն հանգամանքին,</w:t>
      </w:r>
      <w:r w:rsidR="00FB0CDB" w:rsidRPr="00E354D9">
        <w:rPr>
          <w:rFonts w:ascii="GHEA Grapalat" w:hAnsi="GHEA Grapalat"/>
          <w:sz w:val="24"/>
          <w:szCs w:val="24"/>
          <w:lang w:val="hy-AM"/>
        </w:rPr>
        <w:t xml:space="preserve"> որ միջնորդությամբ </w:t>
      </w:r>
      <w:r w:rsidR="00663A8C" w:rsidRPr="00E354D9">
        <w:rPr>
          <w:rFonts w:ascii="GHEA Grapalat" w:hAnsi="GHEA Grapalat"/>
          <w:sz w:val="24"/>
          <w:szCs w:val="24"/>
          <w:lang w:val="hy-AM"/>
        </w:rPr>
        <w:t>ներկայացվել</w:t>
      </w:r>
      <w:r w:rsidR="00FB0CDB" w:rsidRPr="00E354D9">
        <w:rPr>
          <w:rFonts w:ascii="GHEA Grapalat" w:hAnsi="GHEA Grapalat"/>
          <w:sz w:val="24"/>
          <w:szCs w:val="24"/>
          <w:lang w:val="hy-AM"/>
        </w:rPr>
        <w:t xml:space="preserve"> է </w:t>
      </w:r>
      <w:r w:rsidR="007F5934" w:rsidRPr="007F5934">
        <w:rPr>
          <w:rFonts w:ascii="GHEA Grapalat" w:hAnsi="GHEA Grapalat" w:cs="Sylfaen"/>
          <w:sz w:val="24"/>
          <w:szCs w:val="24"/>
          <w:lang w:val="hy-AM"/>
        </w:rPr>
        <w:t>ՀՀ վարչական դ</w:t>
      </w:r>
      <w:r w:rsidR="007F5934" w:rsidRPr="007F5934">
        <w:rPr>
          <w:rFonts w:ascii="GHEA Grapalat" w:hAnsi="GHEA Grapalat" w:cs="Sylfaen"/>
          <w:sz w:val="24"/>
          <w:szCs w:val="24"/>
          <w:lang w:val="de-DE"/>
        </w:rPr>
        <w:t>ատարանի</w:t>
      </w:r>
      <w:r w:rsidR="007F5934" w:rsidRPr="00807940">
        <w:rPr>
          <w:rFonts w:ascii="GHEA Grapalat" w:hAnsi="GHEA Grapalat" w:cs="Sylfaen"/>
          <w:lang w:val="de-DE"/>
        </w:rPr>
        <w:t xml:space="preserve"> </w:t>
      </w:r>
      <w:r w:rsidR="00FB0CDB" w:rsidRPr="00E354D9">
        <w:rPr>
          <w:rFonts w:ascii="GHEA Grapalat" w:hAnsi="GHEA Grapalat"/>
          <w:sz w:val="24"/>
          <w:szCs w:val="24"/>
          <w:lang w:val="hy-AM"/>
        </w:rPr>
        <w:t>11.03</w:t>
      </w:r>
      <w:r w:rsidR="00663A8C" w:rsidRPr="00E354D9">
        <w:rPr>
          <w:rFonts w:ascii="Cambria Math" w:hAnsi="Cambria Math" w:cs="Cambria Math"/>
          <w:sz w:val="24"/>
          <w:szCs w:val="24"/>
          <w:lang w:val="hy-AM"/>
        </w:rPr>
        <w:t>․</w:t>
      </w:r>
      <w:r w:rsidR="00663A8C" w:rsidRPr="00E354D9">
        <w:rPr>
          <w:rFonts w:ascii="GHEA Grapalat" w:hAnsi="GHEA Grapalat"/>
          <w:sz w:val="24"/>
          <w:szCs w:val="24"/>
          <w:lang w:val="hy-AM"/>
        </w:rPr>
        <w:t xml:space="preserve">2022 </w:t>
      </w:r>
      <w:r w:rsidR="00663A8C" w:rsidRPr="00E354D9">
        <w:rPr>
          <w:rFonts w:ascii="GHEA Grapalat" w:hAnsi="GHEA Grapalat" w:cs="GHEA Grapalat"/>
          <w:sz w:val="24"/>
          <w:szCs w:val="24"/>
          <w:lang w:val="hy-AM"/>
        </w:rPr>
        <w:t>թվականի</w:t>
      </w:r>
      <w:r w:rsidR="00FB0CDB" w:rsidRPr="00E354D9">
        <w:rPr>
          <w:rFonts w:ascii="GHEA Grapalat" w:hAnsi="GHEA Grapalat"/>
          <w:sz w:val="24"/>
          <w:szCs w:val="24"/>
          <w:lang w:val="hy-AM"/>
        </w:rPr>
        <w:t xml:space="preserve"> մատնանշման որոշումը չկատարել</w:t>
      </w:r>
      <w:r w:rsidR="00E354D9">
        <w:rPr>
          <w:rFonts w:ascii="GHEA Grapalat" w:hAnsi="GHEA Grapalat"/>
          <w:sz w:val="24"/>
          <w:szCs w:val="24"/>
          <w:lang w:val="hy-AM"/>
        </w:rPr>
        <w:t>ու փաստ</w:t>
      </w:r>
      <w:r w:rsidR="00D222B5">
        <w:rPr>
          <w:rFonts w:ascii="GHEA Grapalat" w:hAnsi="GHEA Grapalat"/>
          <w:sz w:val="24"/>
          <w:szCs w:val="24"/>
          <w:lang w:val="hy-AM"/>
        </w:rPr>
        <w:t>ը</w:t>
      </w:r>
      <w:r w:rsidR="00FB0CDB" w:rsidRPr="00E354D9">
        <w:rPr>
          <w:rFonts w:ascii="GHEA Grapalat" w:hAnsi="GHEA Grapalat"/>
          <w:sz w:val="24"/>
          <w:szCs w:val="24"/>
          <w:lang w:val="hy-AM"/>
        </w:rPr>
        <w:t xml:space="preserve">, </w:t>
      </w:r>
      <w:r w:rsidR="00D222B5">
        <w:rPr>
          <w:rFonts w:ascii="GHEA Grapalat" w:hAnsi="GHEA Grapalat"/>
          <w:sz w:val="24"/>
          <w:szCs w:val="24"/>
          <w:lang w:val="hy-AM"/>
        </w:rPr>
        <w:t xml:space="preserve">ապա </w:t>
      </w:r>
      <w:r w:rsidR="00C3018B">
        <w:rPr>
          <w:rFonts w:ascii="GHEA Grapalat" w:hAnsi="GHEA Grapalat"/>
          <w:sz w:val="24"/>
          <w:szCs w:val="24"/>
          <w:lang w:val="hy-AM"/>
        </w:rPr>
        <w:t xml:space="preserve">Վճռաբեկ դատարանի գնահատմամբ </w:t>
      </w:r>
      <w:r w:rsidR="00D222B5">
        <w:rPr>
          <w:rFonts w:ascii="GHEA Grapalat" w:hAnsi="GHEA Grapalat"/>
          <w:sz w:val="24"/>
          <w:szCs w:val="24"/>
          <w:lang w:val="hy-AM"/>
        </w:rPr>
        <w:t xml:space="preserve">այն </w:t>
      </w:r>
      <w:r w:rsidR="00FB0CDB" w:rsidRPr="00E354D9">
        <w:rPr>
          <w:rFonts w:ascii="GHEA Grapalat" w:hAnsi="GHEA Grapalat"/>
          <w:sz w:val="24"/>
          <w:szCs w:val="24"/>
          <w:lang w:val="hy-AM"/>
        </w:rPr>
        <w:t xml:space="preserve">չի կարող հանդիսանալ հայցի ապահովման միջոցը կիրառելուց հետո տեղի ունեցած այնպիսի փաստական հանգամանքի փոփոխություն, որն այլևս բացառում է կիրառված հայցի ապահովման միջոցը պահպանելու անհրաժեշտությունը, քանի որ </w:t>
      </w:r>
      <w:r w:rsidR="002F55C4" w:rsidRPr="00E354D9">
        <w:rPr>
          <w:rFonts w:ascii="GHEA Grapalat" w:hAnsi="GHEA Grapalat"/>
          <w:sz w:val="24"/>
          <w:szCs w:val="24"/>
          <w:lang w:val="hy-AM"/>
        </w:rPr>
        <w:t>նախ</w:t>
      </w:r>
      <w:r w:rsidR="00C3018B">
        <w:rPr>
          <w:rFonts w:ascii="GHEA Grapalat" w:hAnsi="GHEA Grapalat"/>
          <w:sz w:val="24"/>
          <w:szCs w:val="24"/>
          <w:lang w:val="hy-AM"/>
        </w:rPr>
        <w:t>՝</w:t>
      </w:r>
      <w:r w:rsidR="002F55C4" w:rsidRPr="00E354D9">
        <w:rPr>
          <w:rFonts w:ascii="GHEA Grapalat" w:hAnsi="GHEA Grapalat"/>
          <w:sz w:val="24"/>
          <w:szCs w:val="24"/>
          <w:lang w:val="hy-AM"/>
        </w:rPr>
        <w:t xml:space="preserve"> </w:t>
      </w:r>
      <w:r w:rsidR="00C3018B" w:rsidRPr="00E354D9">
        <w:rPr>
          <w:rFonts w:ascii="GHEA Grapalat" w:hAnsi="GHEA Grapalat"/>
          <w:sz w:val="24"/>
          <w:szCs w:val="24"/>
          <w:lang w:val="hy-AM"/>
        </w:rPr>
        <w:t xml:space="preserve">այն </w:t>
      </w:r>
      <w:r w:rsidR="00663A8C" w:rsidRPr="00E354D9">
        <w:rPr>
          <w:rFonts w:ascii="GHEA Grapalat" w:hAnsi="GHEA Grapalat"/>
          <w:sz w:val="24"/>
          <w:szCs w:val="24"/>
          <w:lang w:val="hy-AM"/>
        </w:rPr>
        <w:t>չի հանդիսանում կիրառված հայցի ապահովման</w:t>
      </w:r>
      <w:r w:rsidR="006E245B">
        <w:rPr>
          <w:rFonts w:ascii="GHEA Grapalat" w:hAnsi="GHEA Grapalat"/>
          <w:sz w:val="24"/>
          <w:szCs w:val="24"/>
          <w:lang w:val="hy-AM"/>
        </w:rPr>
        <w:t xml:space="preserve"> </w:t>
      </w:r>
      <w:r w:rsidR="006E245B" w:rsidRPr="00C3018B">
        <w:rPr>
          <w:rFonts w:ascii="GHEA Grapalat" w:hAnsi="GHEA Grapalat"/>
          <w:sz w:val="24"/>
          <w:szCs w:val="24"/>
          <w:lang w:val="hy-AM"/>
        </w:rPr>
        <w:t>պահպանման</w:t>
      </w:r>
      <w:r w:rsidR="00663A8C" w:rsidRPr="00C3018B">
        <w:rPr>
          <w:rFonts w:ascii="GHEA Grapalat" w:hAnsi="GHEA Grapalat"/>
          <w:sz w:val="24"/>
          <w:szCs w:val="24"/>
          <w:lang w:val="hy-AM"/>
        </w:rPr>
        <w:t xml:space="preserve"> անհրաժեշտությունը հիմնավորող կամ հերքող հանգամանք, և բացի այդ, այն </w:t>
      </w:r>
      <w:r w:rsidR="00FB0CDB" w:rsidRPr="00C3018B">
        <w:rPr>
          <w:rFonts w:ascii="GHEA Grapalat" w:hAnsi="GHEA Grapalat"/>
          <w:sz w:val="24"/>
          <w:szCs w:val="24"/>
          <w:lang w:val="hy-AM"/>
        </w:rPr>
        <w:t>կայացվ</w:t>
      </w:r>
      <w:r w:rsidR="00E302F5" w:rsidRPr="00C3018B">
        <w:rPr>
          <w:rFonts w:ascii="GHEA Grapalat" w:hAnsi="GHEA Grapalat"/>
          <w:sz w:val="24"/>
          <w:szCs w:val="24"/>
          <w:lang w:val="hy-AM"/>
        </w:rPr>
        <w:t>ած</w:t>
      </w:r>
      <w:r w:rsidR="00FB0CDB" w:rsidRPr="00C3018B">
        <w:rPr>
          <w:rFonts w:ascii="GHEA Grapalat" w:hAnsi="GHEA Grapalat"/>
          <w:sz w:val="24"/>
          <w:szCs w:val="24"/>
          <w:lang w:val="hy-AM"/>
        </w:rPr>
        <w:t xml:space="preserve"> է</w:t>
      </w:r>
      <w:r w:rsidR="00E302F5" w:rsidRPr="00C3018B">
        <w:rPr>
          <w:rFonts w:ascii="GHEA Grapalat" w:hAnsi="GHEA Grapalat"/>
          <w:sz w:val="24"/>
          <w:szCs w:val="24"/>
          <w:lang w:val="hy-AM"/>
        </w:rPr>
        <w:t xml:space="preserve"> եղել</w:t>
      </w:r>
      <w:r w:rsidR="00FB0CDB" w:rsidRPr="00C3018B">
        <w:rPr>
          <w:rFonts w:ascii="GHEA Grapalat" w:hAnsi="GHEA Grapalat"/>
          <w:sz w:val="24"/>
          <w:szCs w:val="24"/>
          <w:lang w:val="hy-AM"/>
        </w:rPr>
        <w:t xml:space="preserve"> </w:t>
      </w:r>
      <w:r w:rsidR="00E302F5" w:rsidRPr="00C3018B">
        <w:rPr>
          <w:rFonts w:ascii="GHEA Grapalat" w:hAnsi="GHEA Grapalat"/>
          <w:sz w:val="24"/>
          <w:szCs w:val="24"/>
          <w:lang w:val="hy-AM"/>
        </w:rPr>
        <w:t xml:space="preserve">դեռևս </w:t>
      </w:r>
      <w:r w:rsidR="00E302F5" w:rsidRPr="00C3018B">
        <w:rPr>
          <w:rFonts w:ascii="GHEA Grapalat" w:hAnsi="GHEA Grapalat" w:cs="Tahoma"/>
          <w:sz w:val="24"/>
          <w:szCs w:val="24"/>
          <w:lang w:val="hy-AM"/>
        </w:rPr>
        <w:t xml:space="preserve">«ԱԿԲԱ ԿՐԵԴԻՏ ԱԳՐԻԿՈԼ ԲԱՆԿ» ՓԲԸ-ի կողմից ներկայացված առաջին միջնորդությունը մերժելու </w:t>
      </w:r>
      <w:r w:rsidR="007F5934" w:rsidRPr="007F5934">
        <w:rPr>
          <w:rFonts w:ascii="GHEA Grapalat" w:hAnsi="GHEA Grapalat" w:cs="Sylfaen"/>
          <w:sz w:val="24"/>
          <w:szCs w:val="24"/>
          <w:lang w:val="hy-AM"/>
        </w:rPr>
        <w:t>ՀՀ վարչական դ</w:t>
      </w:r>
      <w:r w:rsidR="007F5934" w:rsidRPr="007F5934">
        <w:rPr>
          <w:rFonts w:ascii="GHEA Grapalat" w:hAnsi="GHEA Grapalat" w:cs="Sylfaen"/>
          <w:sz w:val="24"/>
          <w:szCs w:val="24"/>
          <w:lang w:val="de-DE"/>
        </w:rPr>
        <w:t>ատարանի</w:t>
      </w:r>
      <w:r w:rsidR="00E302F5" w:rsidRPr="00C3018B">
        <w:rPr>
          <w:rFonts w:ascii="GHEA Grapalat" w:hAnsi="GHEA Grapalat" w:cs="Tahoma"/>
          <w:sz w:val="24"/>
          <w:szCs w:val="24"/>
          <w:lang w:val="hy-AM"/>
        </w:rPr>
        <w:t xml:space="preserve"> </w:t>
      </w:r>
      <w:r w:rsidR="00E302F5" w:rsidRPr="00C3018B">
        <w:rPr>
          <w:rFonts w:ascii="GHEA Grapalat" w:hAnsi="GHEA Grapalat" w:cs="Sylfaen"/>
          <w:sz w:val="24"/>
          <w:szCs w:val="24"/>
          <w:lang w:val="hy-AM"/>
        </w:rPr>
        <w:t>29</w:t>
      </w:r>
      <w:r w:rsidR="00E302F5" w:rsidRPr="00C3018B">
        <w:rPr>
          <w:rFonts w:ascii="Cambria Math" w:hAnsi="Cambria Math" w:cs="Cambria Math"/>
          <w:sz w:val="24"/>
          <w:szCs w:val="24"/>
          <w:lang w:val="hy-AM"/>
        </w:rPr>
        <w:t>․</w:t>
      </w:r>
      <w:r w:rsidR="00E302F5" w:rsidRPr="00C3018B">
        <w:rPr>
          <w:rFonts w:ascii="GHEA Grapalat" w:hAnsi="GHEA Grapalat" w:cs="Sylfaen"/>
          <w:sz w:val="24"/>
          <w:szCs w:val="24"/>
          <w:lang w:val="hy-AM"/>
        </w:rPr>
        <w:t>03</w:t>
      </w:r>
      <w:r w:rsidR="00E302F5" w:rsidRPr="00C3018B">
        <w:rPr>
          <w:rFonts w:ascii="Cambria Math" w:hAnsi="Cambria Math" w:cs="Cambria Math"/>
          <w:sz w:val="24"/>
          <w:szCs w:val="24"/>
          <w:lang w:val="hy-AM"/>
        </w:rPr>
        <w:t>․</w:t>
      </w:r>
      <w:r w:rsidR="00E302F5" w:rsidRPr="00C3018B">
        <w:rPr>
          <w:rFonts w:ascii="GHEA Grapalat" w:hAnsi="GHEA Grapalat" w:cs="Sylfaen"/>
          <w:sz w:val="24"/>
          <w:szCs w:val="24"/>
          <w:lang w:val="hy-AM"/>
        </w:rPr>
        <w:t>2022</w:t>
      </w:r>
      <w:r w:rsidR="00E302F5" w:rsidRPr="00C3018B">
        <w:rPr>
          <w:rFonts w:ascii="GHEA Grapalat" w:hAnsi="GHEA Grapalat" w:cs="Sylfaen"/>
          <w:sz w:val="24"/>
          <w:szCs w:val="24"/>
          <w:lang w:val="fr-FR"/>
        </w:rPr>
        <w:t xml:space="preserve"> </w:t>
      </w:r>
      <w:r w:rsidR="00E302F5" w:rsidRPr="00C3018B">
        <w:rPr>
          <w:rFonts w:ascii="GHEA Grapalat" w:hAnsi="GHEA Grapalat" w:cs="Sylfaen"/>
          <w:sz w:val="24"/>
          <w:szCs w:val="24"/>
          <w:lang w:val="hy-AM"/>
        </w:rPr>
        <w:t>թվականի</w:t>
      </w:r>
      <w:r w:rsidR="00E302F5" w:rsidRPr="00C3018B">
        <w:rPr>
          <w:rFonts w:ascii="GHEA Grapalat" w:hAnsi="GHEA Grapalat" w:cs="Sylfaen"/>
          <w:sz w:val="24"/>
          <w:szCs w:val="24"/>
          <w:lang w:val="fr-FR"/>
        </w:rPr>
        <w:t xml:space="preserve"> </w:t>
      </w:r>
      <w:r w:rsidR="00E302F5" w:rsidRPr="00C3018B">
        <w:rPr>
          <w:rFonts w:ascii="GHEA Grapalat" w:hAnsi="GHEA Grapalat" w:cs="Sylfaen"/>
          <w:sz w:val="24"/>
          <w:szCs w:val="24"/>
          <w:lang w:val="hy-AM"/>
        </w:rPr>
        <w:t>որոշ</w:t>
      </w:r>
      <w:r w:rsidR="002F55C4" w:rsidRPr="00C3018B">
        <w:rPr>
          <w:rFonts w:ascii="GHEA Grapalat" w:hAnsi="GHEA Grapalat" w:cs="Sylfaen"/>
          <w:sz w:val="24"/>
          <w:szCs w:val="24"/>
          <w:lang w:val="hy-AM"/>
        </w:rPr>
        <w:t>ման կայացումից</w:t>
      </w:r>
      <w:r w:rsidR="00E302F5" w:rsidRPr="00C3018B">
        <w:rPr>
          <w:rFonts w:ascii="GHEA Grapalat" w:hAnsi="GHEA Grapalat" w:cs="Sylfaen"/>
          <w:sz w:val="24"/>
          <w:szCs w:val="24"/>
          <w:lang w:val="hy-AM"/>
        </w:rPr>
        <w:t xml:space="preserve"> առաջ</w:t>
      </w:r>
      <w:r w:rsidR="00E302F5" w:rsidRPr="00C3018B">
        <w:rPr>
          <w:rFonts w:ascii="GHEA Grapalat" w:hAnsi="GHEA Grapalat"/>
          <w:sz w:val="24"/>
          <w:szCs w:val="24"/>
          <w:lang w:val="hy-AM"/>
        </w:rPr>
        <w:t xml:space="preserve">, </w:t>
      </w:r>
      <w:r w:rsidR="00FB0CDB" w:rsidRPr="00C3018B">
        <w:rPr>
          <w:rFonts w:ascii="GHEA Grapalat" w:hAnsi="GHEA Grapalat"/>
          <w:sz w:val="24"/>
          <w:szCs w:val="24"/>
          <w:lang w:val="hy-AM"/>
        </w:rPr>
        <w:t xml:space="preserve">ուստի </w:t>
      </w:r>
      <w:r w:rsidR="00D944EA" w:rsidRPr="00C3018B">
        <w:rPr>
          <w:rFonts w:ascii="GHEA Grapalat" w:hAnsi="GHEA Grapalat"/>
          <w:sz w:val="24"/>
          <w:szCs w:val="24"/>
          <w:lang w:val="hy-AM"/>
        </w:rPr>
        <w:t xml:space="preserve">այդ որոշման </w:t>
      </w:r>
      <w:r w:rsidR="00FB0CDB" w:rsidRPr="00C3018B">
        <w:rPr>
          <w:rFonts w:ascii="GHEA Grapalat" w:hAnsi="GHEA Grapalat"/>
          <w:sz w:val="24"/>
          <w:szCs w:val="24"/>
          <w:lang w:val="hy-AM"/>
        </w:rPr>
        <w:t xml:space="preserve"> </w:t>
      </w:r>
      <w:r w:rsidR="00D944EA" w:rsidRPr="00C3018B">
        <w:rPr>
          <w:rFonts w:ascii="GHEA Grapalat" w:hAnsi="GHEA Grapalat"/>
          <w:sz w:val="24"/>
          <w:szCs w:val="24"/>
          <w:lang w:val="hy-AM"/>
        </w:rPr>
        <w:t>գոյության</w:t>
      </w:r>
      <w:r w:rsidR="00FB0CDB" w:rsidRPr="00C3018B">
        <w:rPr>
          <w:rFonts w:ascii="GHEA Grapalat" w:hAnsi="GHEA Grapalat"/>
          <w:sz w:val="24"/>
          <w:szCs w:val="24"/>
          <w:lang w:val="hy-AM"/>
        </w:rPr>
        <w:t xml:space="preserve"> պայմաններում </w:t>
      </w:r>
      <w:r w:rsidR="00D944EA" w:rsidRPr="00C3018B">
        <w:rPr>
          <w:rFonts w:ascii="GHEA Grapalat" w:hAnsi="GHEA Grapalat" w:cs="Tahoma"/>
          <w:sz w:val="24"/>
          <w:szCs w:val="24"/>
          <w:lang w:val="hy-AM"/>
        </w:rPr>
        <w:t xml:space="preserve">«ԱԿԲԱ ԿՐԵԴԻՏ ԱԳՐԻԿՈԼ ԲԱՆԿ» ՓԲԸ-ի </w:t>
      </w:r>
      <w:r w:rsidR="00FB0CDB" w:rsidRPr="00C3018B">
        <w:rPr>
          <w:rFonts w:ascii="GHEA Grapalat" w:hAnsi="GHEA Grapalat"/>
          <w:sz w:val="24"/>
          <w:szCs w:val="24"/>
          <w:lang w:val="hy-AM"/>
        </w:rPr>
        <w:t>առաջին միջնորդություն</w:t>
      </w:r>
      <w:r w:rsidR="00C3018B">
        <w:rPr>
          <w:rFonts w:ascii="GHEA Grapalat" w:hAnsi="GHEA Grapalat"/>
          <w:sz w:val="24"/>
          <w:szCs w:val="24"/>
          <w:lang w:val="hy-AM"/>
        </w:rPr>
        <w:t>ն</w:t>
      </w:r>
      <w:r w:rsidR="00FB0CDB" w:rsidRPr="00C3018B">
        <w:rPr>
          <w:rFonts w:ascii="GHEA Grapalat" w:hAnsi="GHEA Grapalat"/>
          <w:sz w:val="24"/>
          <w:szCs w:val="24"/>
          <w:lang w:val="hy-AM"/>
        </w:rPr>
        <w:t xml:space="preserve"> արդեն իսկ մերժվել էր</w:t>
      </w:r>
      <w:r w:rsidR="0023399C" w:rsidRPr="00C3018B">
        <w:rPr>
          <w:rFonts w:ascii="GHEA Grapalat" w:hAnsi="GHEA Grapalat"/>
          <w:sz w:val="24"/>
          <w:szCs w:val="24"/>
          <w:lang w:val="hy-AM"/>
        </w:rPr>
        <w:t xml:space="preserve"> և դրանով պայմանավորված փաստական հանգամանքի փոփոխության վերաբերյալ խոսք լինել չէր կարող։</w:t>
      </w:r>
    </w:p>
    <w:p w14:paraId="39C229C8" w14:textId="41151975" w:rsidR="00B36FCF" w:rsidRPr="00387C4C" w:rsidRDefault="004E36AE" w:rsidP="00387C4C">
      <w:pPr>
        <w:pStyle w:val="ListParagraph"/>
        <w:tabs>
          <w:tab w:val="left" w:pos="90"/>
        </w:tabs>
        <w:spacing w:after="0"/>
        <w:ind w:left="0" w:firstLine="567"/>
        <w:jc w:val="both"/>
        <w:rPr>
          <w:rFonts w:ascii="GHEA Grapalat" w:hAnsi="GHEA Grapalat"/>
          <w:sz w:val="24"/>
          <w:szCs w:val="24"/>
          <w:lang w:val="hy-AM"/>
        </w:rPr>
      </w:pPr>
      <w:r w:rsidRPr="00E354D9">
        <w:rPr>
          <w:rFonts w:ascii="GHEA Grapalat" w:hAnsi="GHEA Grapalat"/>
          <w:sz w:val="24"/>
          <w:szCs w:val="24"/>
          <w:lang w:val="hy-AM"/>
        </w:rPr>
        <w:t>Վճռաբեկ դատարան</w:t>
      </w:r>
      <w:r w:rsidR="00407AA5">
        <w:rPr>
          <w:rFonts w:ascii="GHEA Grapalat" w:hAnsi="GHEA Grapalat"/>
          <w:sz w:val="24"/>
          <w:szCs w:val="24"/>
          <w:lang w:val="hy-AM"/>
        </w:rPr>
        <w:t>ը,</w:t>
      </w:r>
      <w:r w:rsidRPr="00E354D9">
        <w:rPr>
          <w:rFonts w:ascii="GHEA Grapalat" w:hAnsi="GHEA Grapalat"/>
          <w:sz w:val="24"/>
          <w:szCs w:val="24"/>
          <w:lang w:val="hy-AM"/>
        </w:rPr>
        <w:t xml:space="preserve"> անդրա</w:t>
      </w:r>
      <w:r w:rsidR="00240C36">
        <w:rPr>
          <w:rFonts w:ascii="GHEA Grapalat" w:hAnsi="GHEA Grapalat"/>
          <w:sz w:val="24"/>
          <w:szCs w:val="24"/>
          <w:lang w:val="hy-AM"/>
        </w:rPr>
        <w:t>դ</w:t>
      </w:r>
      <w:r w:rsidRPr="00E354D9">
        <w:rPr>
          <w:rFonts w:ascii="GHEA Grapalat" w:hAnsi="GHEA Grapalat"/>
          <w:sz w:val="24"/>
          <w:szCs w:val="24"/>
          <w:lang w:val="hy-AM"/>
        </w:rPr>
        <w:t xml:space="preserve">առնալով </w:t>
      </w:r>
      <w:r w:rsidR="00AA0561" w:rsidRPr="00E354D9">
        <w:rPr>
          <w:rFonts w:ascii="GHEA Grapalat" w:hAnsi="GHEA Grapalat"/>
          <w:sz w:val="24"/>
          <w:szCs w:val="24"/>
          <w:lang w:val="hy-AM"/>
        </w:rPr>
        <w:t>ստորադաս</w:t>
      </w:r>
      <w:r w:rsidR="00AA0561">
        <w:rPr>
          <w:rFonts w:ascii="GHEA Grapalat" w:hAnsi="GHEA Grapalat"/>
          <w:sz w:val="24"/>
          <w:szCs w:val="24"/>
          <w:lang w:val="hy-AM"/>
        </w:rPr>
        <w:t xml:space="preserve"> դ</w:t>
      </w:r>
      <w:r w:rsidR="004A26CE">
        <w:rPr>
          <w:rFonts w:ascii="GHEA Grapalat" w:hAnsi="GHEA Grapalat"/>
          <w:sz w:val="24"/>
          <w:szCs w:val="24"/>
          <w:lang w:val="hy-AM"/>
        </w:rPr>
        <w:t>ատարան</w:t>
      </w:r>
      <w:r w:rsidR="00AA0561">
        <w:rPr>
          <w:rFonts w:ascii="GHEA Grapalat" w:hAnsi="GHEA Grapalat"/>
          <w:sz w:val="24"/>
          <w:szCs w:val="24"/>
          <w:lang w:val="hy-AM"/>
        </w:rPr>
        <w:t xml:space="preserve">ների այն պատճառաբանությանը, </w:t>
      </w:r>
      <w:r w:rsidR="004A26CE">
        <w:rPr>
          <w:rFonts w:ascii="GHEA Grapalat" w:hAnsi="GHEA Grapalat"/>
          <w:sz w:val="24"/>
          <w:szCs w:val="24"/>
          <w:lang w:val="hy-AM"/>
        </w:rPr>
        <w:t>որ Համահայցվորները չե</w:t>
      </w:r>
      <w:r w:rsidR="00AA0561">
        <w:rPr>
          <w:rFonts w:ascii="GHEA Grapalat" w:hAnsi="GHEA Grapalat"/>
          <w:sz w:val="24"/>
          <w:szCs w:val="24"/>
          <w:lang w:val="hy-AM"/>
        </w:rPr>
        <w:t>ն</w:t>
      </w:r>
      <w:r w:rsidR="004A26CE">
        <w:rPr>
          <w:rFonts w:ascii="GHEA Grapalat" w:hAnsi="GHEA Grapalat"/>
          <w:sz w:val="24"/>
          <w:szCs w:val="24"/>
          <w:lang w:val="hy-AM"/>
        </w:rPr>
        <w:t xml:space="preserve"> կատարել հայցատեսակը փոխելու վերաբերյալ դատարանի մատնանշումը, ուստի սույն գործով կիրառված հայցի ապահովումը պահպանելն այլևս անհրաժեշտ չէ, </w:t>
      </w:r>
      <w:r>
        <w:rPr>
          <w:rFonts w:ascii="GHEA Grapalat" w:hAnsi="GHEA Grapalat"/>
          <w:sz w:val="24"/>
          <w:szCs w:val="24"/>
          <w:lang w:val="hy-AM"/>
        </w:rPr>
        <w:t xml:space="preserve">արձանագրում է, որ </w:t>
      </w:r>
      <w:r w:rsidR="004A26CE">
        <w:rPr>
          <w:rFonts w:ascii="GHEA Grapalat" w:hAnsi="GHEA Grapalat"/>
          <w:sz w:val="24"/>
          <w:szCs w:val="24"/>
          <w:lang w:val="hy-AM"/>
        </w:rPr>
        <w:t>նման մեկնաբանությունը</w:t>
      </w:r>
      <w:r>
        <w:rPr>
          <w:rFonts w:ascii="GHEA Grapalat" w:hAnsi="GHEA Grapalat"/>
          <w:sz w:val="24"/>
          <w:szCs w:val="24"/>
          <w:lang w:val="hy-AM"/>
        </w:rPr>
        <w:t xml:space="preserve"> բացի այն, որ չի կարող հանդիսանալ կիրառված հայցի ապահովումը վերացնելու հիմք,</w:t>
      </w:r>
      <w:r w:rsidR="007F5934">
        <w:rPr>
          <w:rFonts w:ascii="GHEA Grapalat" w:hAnsi="GHEA Grapalat"/>
          <w:sz w:val="24"/>
          <w:szCs w:val="24"/>
          <w:lang w:val="hy-AM"/>
        </w:rPr>
        <w:t xml:space="preserve"> այլ</w:t>
      </w:r>
      <w:r>
        <w:rPr>
          <w:rFonts w:ascii="GHEA Grapalat" w:hAnsi="GHEA Grapalat"/>
          <w:sz w:val="24"/>
          <w:szCs w:val="24"/>
          <w:lang w:val="hy-AM"/>
        </w:rPr>
        <w:t xml:space="preserve"> նաև</w:t>
      </w:r>
      <w:r w:rsidR="004A26CE">
        <w:rPr>
          <w:rFonts w:ascii="GHEA Grapalat" w:hAnsi="GHEA Grapalat"/>
          <w:sz w:val="24"/>
          <w:szCs w:val="24"/>
          <w:lang w:val="hy-AM"/>
        </w:rPr>
        <w:t xml:space="preserve"> ուղղակիորեն հակասում է </w:t>
      </w:r>
      <w:r w:rsidR="00197DBC">
        <w:rPr>
          <w:rFonts w:ascii="GHEA Grapalat" w:hAnsi="GHEA Grapalat"/>
          <w:sz w:val="24"/>
          <w:szCs w:val="24"/>
          <w:lang w:val="hy-AM"/>
        </w:rPr>
        <w:t>անձի</w:t>
      </w:r>
      <w:r w:rsidR="004A26CE">
        <w:rPr>
          <w:rFonts w:ascii="GHEA Grapalat" w:hAnsi="GHEA Grapalat"/>
          <w:sz w:val="24"/>
          <w:szCs w:val="24"/>
          <w:lang w:val="hy-AM"/>
        </w:rPr>
        <w:t xml:space="preserve"> </w:t>
      </w:r>
      <w:r w:rsidR="004A26CE" w:rsidRPr="00E35DCB">
        <w:rPr>
          <w:rFonts w:ascii="GHEA Grapalat" w:hAnsi="GHEA Grapalat"/>
          <w:sz w:val="24"/>
          <w:szCs w:val="24"/>
          <w:lang w:val="hy-AM"/>
        </w:rPr>
        <w:t xml:space="preserve">տնօրինչականության սկզբունքին։ </w:t>
      </w:r>
      <w:r w:rsidR="00E35DCB">
        <w:rPr>
          <w:rFonts w:ascii="GHEA Grapalat" w:hAnsi="GHEA Grapalat"/>
          <w:sz w:val="24"/>
          <w:szCs w:val="24"/>
          <w:lang w:val="hy-AM"/>
        </w:rPr>
        <w:t>Տ</w:t>
      </w:r>
      <w:r w:rsidR="00E35DCB" w:rsidRPr="00E35DCB">
        <w:rPr>
          <w:rFonts w:ascii="GHEA Grapalat" w:hAnsi="GHEA Grapalat"/>
          <w:sz w:val="24"/>
          <w:szCs w:val="24"/>
          <w:lang w:val="hy-AM"/>
        </w:rPr>
        <w:t>նօրինչականության (դիսպոզիտիվության) սկզբունք</w:t>
      </w:r>
      <w:r w:rsidR="00407AA5">
        <w:rPr>
          <w:rFonts w:ascii="GHEA Grapalat" w:hAnsi="GHEA Grapalat"/>
          <w:sz w:val="24"/>
          <w:szCs w:val="24"/>
          <w:lang w:val="hy-AM"/>
        </w:rPr>
        <w:t>ն</w:t>
      </w:r>
      <w:r w:rsidR="00E35DCB">
        <w:rPr>
          <w:rFonts w:ascii="GHEA Grapalat" w:hAnsi="GHEA Grapalat"/>
          <w:sz w:val="24"/>
          <w:szCs w:val="24"/>
          <w:lang w:val="hy-AM"/>
        </w:rPr>
        <w:t xml:space="preserve"> </w:t>
      </w:r>
      <w:r w:rsidR="00E35DCB" w:rsidRPr="00E35DCB">
        <w:rPr>
          <w:rFonts w:ascii="GHEA Grapalat" w:hAnsi="GHEA Grapalat"/>
          <w:sz w:val="24"/>
          <w:szCs w:val="24"/>
          <w:lang w:val="hy-AM"/>
        </w:rPr>
        <w:t xml:space="preserve">անձի` ՀՀ Սահմանադրությամբ և օրենքով նրան տրված հնարավորությունն է սեփական հայեցողությամբ տնօրինելու իր նյութական և դատավարական իրավունքները և դրանց պաշտպանության եղանակները: Տնօրինչականության (դիսպոզիտիվության) սկզբունքն  անձանց հնարավորություն է տալիս ինքնուրույն որոշել՝ դիմել, թե չդիմել դատարան իրենց իրավունքների, ազատությունների և </w:t>
      </w:r>
      <w:r w:rsidR="00E35DCB" w:rsidRPr="00E35DCB">
        <w:rPr>
          <w:rFonts w:ascii="GHEA Grapalat" w:hAnsi="GHEA Grapalat"/>
          <w:sz w:val="24"/>
          <w:szCs w:val="24"/>
          <w:lang w:val="hy-AM"/>
        </w:rPr>
        <w:lastRenderedPageBreak/>
        <w:t xml:space="preserve">օրինական շահերի պաշտպանության համար, այսինքն՝  իրականացնել, թե </w:t>
      </w:r>
      <w:r w:rsidR="00E35DCB" w:rsidRPr="009A375F">
        <w:rPr>
          <w:rFonts w:ascii="GHEA Grapalat" w:hAnsi="GHEA Grapalat"/>
          <w:sz w:val="24"/>
          <w:szCs w:val="24"/>
          <w:lang w:val="hy-AM"/>
        </w:rPr>
        <w:t>չիրականացնել իրենց դատական պաշտպանության հիմնական իրավունքը: Անձինք իրենց դատական պաշտպանության հիմնական իրավունքն իրացնելիս, ինչպես նաև դատարաններն արդարադատություն իրականացնելիս պետք է առաջնորդվեն վերը նշված սկզբունքով։</w:t>
      </w:r>
    </w:p>
    <w:p w14:paraId="5A686248" w14:textId="2D6CAC57" w:rsidR="002A1DA8" w:rsidRDefault="004345A4" w:rsidP="007F5934">
      <w:pPr>
        <w:pStyle w:val="ListParagraph"/>
        <w:tabs>
          <w:tab w:val="left" w:pos="90"/>
        </w:tabs>
        <w:spacing w:after="0"/>
        <w:ind w:left="0" w:firstLine="567"/>
        <w:jc w:val="both"/>
        <w:rPr>
          <w:rFonts w:ascii="GHEA Grapalat" w:hAnsi="GHEA Grapalat"/>
          <w:sz w:val="24"/>
          <w:szCs w:val="24"/>
          <w:lang w:val="hy-AM"/>
        </w:rPr>
      </w:pPr>
      <w:r w:rsidRPr="00807940">
        <w:rPr>
          <w:rFonts w:ascii="GHEA Grapalat" w:hAnsi="GHEA Grapalat"/>
          <w:sz w:val="24"/>
          <w:szCs w:val="24"/>
          <w:lang w:val="hy-AM"/>
        </w:rPr>
        <w:t>Վերո</w:t>
      </w:r>
      <w:r w:rsidR="007F5934">
        <w:rPr>
          <w:rFonts w:ascii="GHEA Grapalat" w:hAnsi="GHEA Grapalat"/>
          <w:sz w:val="24"/>
          <w:szCs w:val="24"/>
          <w:lang w:val="hy-AM"/>
        </w:rPr>
        <w:t>գրյալի</w:t>
      </w:r>
      <w:r w:rsidRPr="00807940">
        <w:rPr>
          <w:rFonts w:ascii="GHEA Grapalat" w:hAnsi="GHEA Grapalat"/>
          <w:sz w:val="24"/>
          <w:szCs w:val="24"/>
          <w:lang w:val="hy-AM"/>
        </w:rPr>
        <w:t xml:space="preserve"> հիման վրա Վճռաբեկ դատարանն արձանագրում է, որ </w:t>
      </w:r>
      <w:r w:rsidR="0037476D">
        <w:rPr>
          <w:rFonts w:ascii="GHEA Grapalat" w:hAnsi="GHEA Grapalat"/>
          <w:sz w:val="24"/>
          <w:szCs w:val="24"/>
          <w:lang w:val="hy-AM"/>
        </w:rPr>
        <w:t xml:space="preserve">սույն գործով </w:t>
      </w:r>
      <w:r w:rsidRPr="00807940">
        <w:rPr>
          <w:rFonts w:ascii="GHEA Grapalat" w:hAnsi="GHEA Grapalat"/>
          <w:sz w:val="24"/>
          <w:szCs w:val="24"/>
          <w:lang w:val="hy-AM"/>
        </w:rPr>
        <w:t xml:space="preserve">կիրառված հայցի ապահովման միջոցը վերացնելու հիմքեր </w:t>
      </w:r>
      <w:r w:rsidR="0037476D">
        <w:rPr>
          <w:rFonts w:ascii="GHEA Grapalat" w:hAnsi="GHEA Grapalat"/>
          <w:sz w:val="24"/>
          <w:szCs w:val="24"/>
          <w:lang w:val="hy-AM"/>
        </w:rPr>
        <w:t xml:space="preserve">առկա չեն եղել, </w:t>
      </w:r>
      <w:r w:rsidR="00407AA5">
        <w:rPr>
          <w:rFonts w:ascii="GHEA Grapalat" w:hAnsi="GHEA Grapalat"/>
          <w:sz w:val="24"/>
          <w:szCs w:val="24"/>
          <w:lang w:val="hy-AM"/>
        </w:rPr>
        <w:t>ինչն անտեսվել է ստորադաս դատարանների կողմից</w:t>
      </w:r>
      <w:r w:rsidR="0037476D">
        <w:rPr>
          <w:rFonts w:ascii="GHEA Grapalat" w:hAnsi="GHEA Grapalat"/>
          <w:sz w:val="24"/>
          <w:szCs w:val="24"/>
          <w:lang w:val="hy-AM"/>
        </w:rPr>
        <w:t>։</w:t>
      </w:r>
    </w:p>
    <w:p w14:paraId="1B763F6F" w14:textId="226C3881" w:rsidR="0061612B" w:rsidRPr="00407AA5" w:rsidRDefault="0061612B" w:rsidP="007F5934">
      <w:pPr>
        <w:pStyle w:val="ListParagraph"/>
        <w:tabs>
          <w:tab w:val="left" w:pos="90"/>
        </w:tabs>
        <w:spacing w:after="0"/>
        <w:ind w:left="0" w:firstLine="567"/>
        <w:jc w:val="both"/>
        <w:rPr>
          <w:rFonts w:ascii="GHEA Grapalat" w:hAnsi="GHEA Grapalat"/>
          <w:sz w:val="18"/>
          <w:szCs w:val="18"/>
          <w:lang w:val="hy-AM"/>
        </w:rPr>
      </w:pPr>
    </w:p>
    <w:p w14:paraId="6B95D744" w14:textId="77777777" w:rsidR="0061612B" w:rsidRPr="003C68B3" w:rsidRDefault="0061612B" w:rsidP="007F5934">
      <w:pPr>
        <w:shd w:val="clear" w:color="auto" w:fill="FFFFFF"/>
        <w:spacing w:line="276" w:lineRule="auto"/>
        <w:ind w:firstLine="567"/>
        <w:jc w:val="both"/>
        <w:rPr>
          <w:rFonts w:ascii="GHEA Grapalat" w:hAnsi="GHEA Grapalat"/>
          <w:i/>
          <w:iCs/>
          <w:shd w:val="clear" w:color="auto" w:fill="FFFFFF"/>
          <w:lang w:val="hy-AM"/>
        </w:rPr>
      </w:pPr>
      <w:r w:rsidRPr="003C68B3">
        <w:rPr>
          <w:rFonts w:ascii="GHEA Grapalat" w:hAnsi="GHEA Grapalat"/>
          <w:i/>
          <w:iCs/>
          <w:shd w:val="clear" w:color="auto" w:fill="FFFFFF"/>
          <w:lang w:val="hy-AM"/>
        </w:rPr>
        <w:t>Վերոնշյալ պատճառաբանություններով հերքվում են վճռաբեկ բողոքի պատասխանում բերված փաստարկները:</w:t>
      </w:r>
    </w:p>
    <w:p w14:paraId="6E279F01" w14:textId="77777777" w:rsidR="00387C4C" w:rsidRPr="00407AA5" w:rsidRDefault="00387C4C" w:rsidP="007F5934">
      <w:pPr>
        <w:tabs>
          <w:tab w:val="left" w:pos="90"/>
        </w:tabs>
        <w:jc w:val="both"/>
        <w:rPr>
          <w:rFonts w:ascii="GHEA Grapalat" w:hAnsi="GHEA Grapalat"/>
          <w:sz w:val="18"/>
          <w:szCs w:val="18"/>
          <w:lang w:val="hy-AM"/>
        </w:rPr>
      </w:pPr>
    </w:p>
    <w:p w14:paraId="0C85F36B" w14:textId="20F28C73" w:rsidR="00E83EEC" w:rsidRPr="00807940" w:rsidRDefault="00E83EEC" w:rsidP="007F5934">
      <w:pPr>
        <w:pStyle w:val="NoSpacing1"/>
        <w:spacing w:line="276" w:lineRule="auto"/>
        <w:ind w:firstLine="567"/>
        <w:jc w:val="both"/>
        <w:rPr>
          <w:rFonts w:ascii="GHEA Grapalat" w:hAnsi="GHEA Grapalat"/>
          <w:sz w:val="24"/>
          <w:szCs w:val="24"/>
          <w:shd w:val="clear" w:color="auto" w:fill="FFFFFF"/>
          <w:lang w:val="de-DE"/>
        </w:rPr>
      </w:pPr>
      <w:r w:rsidRPr="00807940">
        <w:rPr>
          <w:rFonts w:ascii="GHEA Grapalat" w:hAnsi="GHEA Grapalat" w:cs="Sylfaen"/>
          <w:sz w:val="24"/>
          <w:szCs w:val="24"/>
          <w:lang w:val="hy-AM"/>
        </w:rPr>
        <w:t>Ամփոփելով վերոգրյալ</w:t>
      </w:r>
      <w:r w:rsidR="00832EF9" w:rsidRPr="00807940">
        <w:rPr>
          <w:rFonts w:ascii="GHEA Grapalat" w:hAnsi="GHEA Grapalat" w:cs="Sylfaen"/>
          <w:sz w:val="24"/>
          <w:szCs w:val="24"/>
          <w:lang w:val="hy-AM"/>
        </w:rPr>
        <w:t>ը</w:t>
      </w:r>
      <w:r w:rsidRPr="00807940">
        <w:rPr>
          <w:rFonts w:ascii="GHEA Grapalat" w:hAnsi="GHEA Grapalat" w:cs="Sylfaen"/>
          <w:sz w:val="24"/>
          <w:szCs w:val="24"/>
          <w:lang w:val="hy-AM"/>
        </w:rPr>
        <w:t>՝ Վճռաբեկ դատարանն արձանագրում է, որ վճռաբեկ բողո</w:t>
      </w:r>
      <w:r w:rsidR="002A1DA8">
        <w:rPr>
          <w:rFonts w:ascii="GHEA Grapalat" w:hAnsi="GHEA Grapalat" w:cs="Sylfaen"/>
          <w:sz w:val="24"/>
          <w:szCs w:val="24"/>
          <w:lang w:val="hy-AM"/>
        </w:rPr>
        <w:t xml:space="preserve">քի հիմքի առկայությունը բավարար </w:t>
      </w:r>
      <w:r w:rsidRPr="00807940">
        <w:rPr>
          <w:rFonts w:ascii="GHEA Grapalat" w:hAnsi="GHEA Grapalat" w:cs="Sylfaen"/>
          <w:sz w:val="24"/>
          <w:szCs w:val="24"/>
          <w:lang w:val="hy-AM"/>
        </w:rPr>
        <w:t xml:space="preserve">է Վերաքննիչ դատարանի դատական ակտը </w:t>
      </w:r>
      <w:r w:rsidR="00E14664" w:rsidRPr="00807940">
        <w:rPr>
          <w:rFonts w:ascii="GHEA Grapalat" w:hAnsi="GHEA Grapalat" w:cs="Sylfaen"/>
          <w:sz w:val="24"/>
          <w:szCs w:val="24"/>
          <w:lang w:val="hy-AM"/>
        </w:rPr>
        <w:t>վերացնելու</w:t>
      </w:r>
      <w:r w:rsidRPr="00807940">
        <w:rPr>
          <w:rFonts w:ascii="GHEA Grapalat" w:hAnsi="GHEA Grapalat" w:cs="Sylfaen"/>
          <w:sz w:val="24"/>
          <w:szCs w:val="24"/>
          <w:lang w:val="hy-AM"/>
        </w:rPr>
        <w:t xml:space="preserve"> համար, </w:t>
      </w:r>
      <w:r w:rsidR="002A1DA8">
        <w:rPr>
          <w:rFonts w:ascii="GHEA Grapalat" w:hAnsi="GHEA Grapalat" w:cs="Sylfaen"/>
          <w:sz w:val="24"/>
          <w:szCs w:val="24"/>
          <w:lang w:val="hy-AM"/>
        </w:rPr>
        <w:t>հ</w:t>
      </w:r>
      <w:r w:rsidRPr="00807940">
        <w:rPr>
          <w:rFonts w:ascii="GHEA Grapalat" w:hAnsi="GHEA Grapalat" w:cs="Sylfaen"/>
          <w:sz w:val="24"/>
          <w:szCs w:val="24"/>
          <w:lang w:val="hy-AM"/>
        </w:rPr>
        <w:t xml:space="preserve">ետևաբար, սույն գործով անհրաժեշտ է կիրառել </w:t>
      </w:r>
      <w:r w:rsidRPr="00807940">
        <w:rPr>
          <w:rFonts w:ascii="GHEA Grapalat" w:hAnsi="GHEA Grapalat" w:cs="Sylfaen"/>
          <w:iCs/>
          <w:sz w:val="24"/>
          <w:szCs w:val="24"/>
          <w:lang w:val="hy-AM"/>
        </w:rPr>
        <w:t xml:space="preserve">ՀՀ վարչական դատավարության օրենսգրքի 169-րդ հոդվածի </w:t>
      </w:r>
      <w:r w:rsidR="0018566D" w:rsidRPr="00807940">
        <w:rPr>
          <w:rFonts w:ascii="GHEA Grapalat" w:hAnsi="GHEA Grapalat" w:cs="Sylfaen"/>
          <w:iCs/>
          <w:sz w:val="24"/>
          <w:szCs w:val="24"/>
          <w:lang w:val="hy-AM"/>
        </w:rPr>
        <w:t>2</w:t>
      </w:r>
      <w:r w:rsidRPr="00807940">
        <w:rPr>
          <w:rFonts w:ascii="GHEA Grapalat" w:hAnsi="GHEA Grapalat" w:cs="Sylfaen"/>
          <w:iCs/>
          <w:sz w:val="24"/>
          <w:szCs w:val="24"/>
          <w:lang w:val="hy-AM"/>
        </w:rPr>
        <w:t>-</w:t>
      </w:r>
      <w:r w:rsidR="0018566D" w:rsidRPr="00807940">
        <w:rPr>
          <w:rFonts w:ascii="GHEA Grapalat" w:hAnsi="GHEA Grapalat" w:cs="Sylfaen"/>
          <w:iCs/>
          <w:sz w:val="24"/>
          <w:szCs w:val="24"/>
          <w:lang w:val="hy-AM"/>
        </w:rPr>
        <w:t>րդ</w:t>
      </w:r>
      <w:r w:rsidRPr="00807940">
        <w:rPr>
          <w:rFonts w:ascii="GHEA Grapalat" w:hAnsi="GHEA Grapalat" w:cs="Sylfaen"/>
          <w:iCs/>
          <w:sz w:val="24"/>
          <w:szCs w:val="24"/>
          <w:lang w:val="hy-AM"/>
        </w:rPr>
        <w:t xml:space="preserve"> մասով սահմանված` </w:t>
      </w:r>
      <w:r w:rsidR="001E5F29">
        <w:rPr>
          <w:rFonts w:ascii="GHEA Grapalat" w:hAnsi="GHEA Grapalat" w:cs="Sylfaen"/>
          <w:iCs/>
          <w:sz w:val="24"/>
          <w:szCs w:val="24"/>
          <w:lang w:val="hy-AM"/>
        </w:rPr>
        <w:t>նոր դատական ակտ կայացնելու</w:t>
      </w:r>
      <w:r w:rsidRPr="00807940">
        <w:rPr>
          <w:rFonts w:ascii="GHEA Grapalat" w:hAnsi="GHEA Grapalat" w:cs="Sylfaen"/>
          <w:iCs/>
          <w:sz w:val="24"/>
          <w:szCs w:val="24"/>
          <w:lang w:val="hy-AM"/>
        </w:rPr>
        <w:t xml:space="preserve"> Վճռաբեկ դատարանի լիազորությունը:</w:t>
      </w:r>
    </w:p>
    <w:p w14:paraId="7FEF5757" w14:textId="77777777" w:rsidR="00620112" w:rsidRPr="00407AA5" w:rsidRDefault="00620112" w:rsidP="001F269D">
      <w:pPr>
        <w:pStyle w:val="ListParagraph"/>
        <w:tabs>
          <w:tab w:val="left" w:pos="90"/>
        </w:tabs>
        <w:spacing w:after="0"/>
        <w:ind w:left="0" w:firstLine="567"/>
        <w:jc w:val="both"/>
        <w:rPr>
          <w:rFonts w:ascii="GHEA Grapalat" w:hAnsi="GHEA Grapalat" w:cs="Calibri"/>
          <w:sz w:val="18"/>
          <w:szCs w:val="18"/>
          <w:lang w:val="de-DE"/>
        </w:rPr>
      </w:pPr>
    </w:p>
    <w:p w14:paraId="37E62623" w14:textId="77777777" w:rsidR="00C8063D" w:rsidRPr="00807940" w:rsidRDefault="00C8063D" w:rsidP="001F269D">
      <w:pPr>
        <w:tabs>
          <w:tab w:val="left" w:pos="540"/>
        </w:tabs>
        <w:spacing w:line="276" w:lineRule="auto"/>
        <w:ind w:firstLine="567"/>
        <w:jc w:val="both"/>
        <w:rPr>
          <w:rFonts w:ascii="GHEA Grapalat" w:hAnsi="GHEA Grapalat" w:cs="Sylfaen"/>
          <w:lang w:val="de-DE"/>
        </w:rPr>
      </w:pPr>
      <w:r w:rsidRPr="00807940">
        <w:rPr>
          <w:rFonts w:ascii="GHEA Grapalat" w:hAnsi="GHEA Grapalat" w:cs="Sylfaen"/>
          <w:lang w:val="de-DE"/>
        </w:rPr>
        <w:t xml:space="preserve">Հաշվի առնելով վերը շարադրված հիմնավորումները և </w:t>
      </w:r>
      <w:r w:rsidRPr="00807940">
        <w:rPr>
          <w:rFonts w:ascii="GHEA Grapalat" w:hAnsi="GHEA Grapalat" w:cs="Sylfaen"/>
          <w:lang w:val="hy-AM"/>
        </w:rPr>
        <w:t>ղեկավարվելով</w:t>
      </w:r>
      <w:r w:rsidRPr="00807940">
        <w:rPr>
          <w:rFonts w:ascii="GHEA Grapalat" w:hAnsi="GHEA Grapalat"/>
          <w:lang w:val="de-DE"/>
        </w:rPr>
        <w:t xml:space="preserve"> </w:t>
      </w:r>
      <w:r w:rsidRPr="00807940">
        <w:rPr>
          <w:rFonts w:ascii="GHEA Grapalat" w:hAnsi="GHEA Grapalat" w:cs="Sylfaen"/>
          <w:lang w:val="hy-AM"/>
        </w:rPr>
        <w:t>ՀՀ</w:t>
      </w:r>
      <w:r w:rsidRPr="00807940">
        <w:rPr>
          <w:rFonts w:ascii="GHEA Grapalat" w:hAnsi="GHEA Grapalat" w:cs="Sylfaen"/>
          <w:lang w:val="de-DE"/>
        </w:rPr>
        <w:t xml:space="preserve"> </w:t>
      </w:r>
      <w:r w:rsidRPr="00807940">
        <w:rPr>
          <w:rFonts w:ascii="GHEA Grapalat" w:hAnsi="GHEA Grapalat" w:cs="Sylfaen"/>
          <w:lang w:val="hy-AM"/>
        </w:rPr>
        <w:t>վարչական</w:t>
      </w:r>
      <w:r w:rsidRPr="00807940">
        <w:rPr>
          <w:rFonts w:ascii="GHEA Grapalat" w:hAnsi="GHEA Grapalat" w:cs="Sylfaen"/>
          <w:lang w:val="de-DE"/>
        </w:rPr>
        <w:t xml:space="preserve"> </w:t>
      </w:r>
      <w:r w:rsidRPr="00807940">
        <w:rPr>
          <w:rFonts w:ascii="GHEA Grapalat" w:hAnsi="GHEA Grapalat" w:cs="Sylfaen"/>
          <w:lang w:val="hy-AM"/>
        </w:rPr>
        <w:t>դատավարության</w:t>
      </w:r>
      <w:r w:rsidRPr="00807940">
        <w:rPr>
          <w:rFonts w:ascii="GHEA Grapalat" w:hAnsi="GHEA Grapalat" w:cs="Sylfaen"/>
          <w:lang w:val="de-DE"/>
        </w:rPr>
        <w:t xml:space="preserve"> </w:t>
      </w:r>
      <w:r w:rsidRPr="00807940">
        <w:rPr>
          <w:rFonts w:ascii="GHEA Grapalat" w:hAnsi="GHEA Grapalat" w:cs="Sylfaen"/>
          <w:lang w:val="hy-AM"/>
        </w:rPr>
        <w:t>օրենսգրքի</w:t>
      </w:r>
      <w:r w:rsidRPr="00807940">
        <w:rPr>
          <w:rFonts w:ascii="GHEA Grapalat" w:hAnsi="GHEA Grapalat" w:cs="Sylfaen"/>
          <w:lang w:val="de-DE"/>
        </w:rPr>
        <w:t xml:space="preserve"> 153-</w:t>
      </w:r>
      <w:r w:rsidRPr="00807940">
        <w:rPr>
          <w:rFonts w:ascii="GHEA Grapalat" w:hAnsi="GHEA Grapalat" w:cs="Sylfaen"/>
          <w:lang w:val="hy-AM"/>
        </w:rPr>
        <w:t>րդ</w:t>
      </w:r>
      <w:r w:rsidRPr="00807940">
        <w:rPr>
          <w:rFonts w:ascii="GHEA Grapalat" w:hAnsi="GHEA Grapalat" w:cs="Sylfaen"/>
          <w:lang w:val="de-DE"/>
        </w:rPr>
        <w:t xml:space="preserve">, 169-րդ և 171-րդ </w:t>
      </w:r>
      <w:r w:rsidRPr="00807940">
        <w:rPr>
          <w:rFonts w:ascii="GHEA Grapalat" w:hAnsi="GHEA Grapalat" w:cs="Sylfaen"/>
          <w:lang w:val="hy-AM"/>
        </w:rPr>
        <w:t>հոդվածներով</w:t>
      </w:r>
      <w:r w:rsidRPr="00807940">
        <w:rPr>
          <w:rFonts w:ascii="GHEA Grapalat" w:hAnsi="GHEA Grapalat" w:cs="Sylfaen"/>
          <w:lang w:val="af-ZA"/>
        </w:rPr>
        <w:t>`</w:t>
      </w:r>
      <w:r w:rsidRPr="00807940">
        <w:rPr>
          <w:rFonts w:ascii="GHEA Grapalat" w:hAnsi="GHEA Grapalat"/>
          <w:lang w:val="hy-AM"/>
        </w:rPr>
        <w:t xml:space="preserve"> </w:t>
      </w:r>
      <w:r w:rsidRPr="00807940">
        <w:rPr>
          <w:rFonts w:ascii="GHEA Grapalat" w:hAnsi="GHEA Grapalat" w:cs="Sylfaen"/>
          <w:lang w:val="hy-AM"/>
        </w:rPr>
        <w:t>Վճռաբեկ</w:t>
      </w:r>
      <w:r w:rsidRPr="00807940">
        <w:rPr>
          <w:rFonts w:ascii="GHEA Grapalat" w:hAnsi="GHEA Grapalat"/>
          <w:lang w:val="hy-AM"/>
        </w:rPr>
        <w:t xml:space="preserve"> </w:t>
      </w:r>
      <w:r w:rsidRPr="00807940">
        <w:rPr>
          <w:rFonts w:ascii="GHEA Grapalat" w:hAnsi="GHEA Grapalat" w:cs="Sylfaen"/>
          <w:lang w:val="hy-AM"/>
        </w:rPr>
        <w:t>դատարանը</w:t>
      </w:r>
    </w:p>
    <w:p w14:paraId="2EC8D3C1" w14:textId="77777777" w:rsidR="0045378A" w:rsidRPr="00407AA5" w:rsidRDefault="0045378A" w:rsidP="001F269D">
      <w:pPr>
        <w:spacing w:line="276" w:lineRule="auto"/>
        <w:rPr>
          <w:rFonts w:ascii="GHEA Grapalat" w:hAnsi="GHEA Grapalat"/>
          <w:b/>
          <w:sz w:val="16"/>
          <w:szCs w:val="16"/>
          <w:lang w:val="de-DE"/>
        </w:rPr>
      </w:pPr>
    </w:p>
    <w:p w14:paraId="4AA1A743" w14:textId="1859F388" w:rsidR="00C8063D" w:rsidRDefault="00C8063D" w:rsidP="001F269D">
      <w:pPr>
        <w:spacing w:line="276" w:lineRule="auto"/>
        <w:ind w:firstLine="567"/>
        <w:jc w:val="center"/>
        <w:rPr>
          <w:rFonts w:ascii="GHEA Grapalat" w:hAnsi="GHEA Grapalat"/>
          <w:b/>
          <w:sz w:val="28"/>
          <w:szCs w:val="28"/>
          <w:lang w:val="hy-AM"/>
        </w:rPr>
      </w:pPr>
      <w:r w:rsidRPr="00807940">
        <w:rPr>
          <w:rFonts w:ascii="GHEA Grapalat" w:hAnsi="GHEA Grapalat"/>
          <w:b/>
          <w:sz w:val="28"/>
          <w:szCs w:val="28"/>
          <w:lang w:val="de-DE"/>
        </w:rPr>
        <w:t>Ո Ր Ո Շ Ե Ց</w:t>
      </w:r>
    </w:p>
    <w:p w14:paraId="635A8DD4" w14:textId="77777777" w:rsidR="00281117" w:rsidRPr="00407AA5" w:rsidRDefault="00281117" w:rsidP="001F269D">
      <w:pPr>
        <w:spacing w:line="276" w:lineRule="auto"/>
        <w:ind w:firstLine="567"/>
        <w:jc w:val="center"/>
        <w:rPr>
          <w:rFonts w:ascii="GHEA Grapalat" w:hAnsi="GHEA Grapalat"/>
          <w:b/>
          <w:bCs/>
          <w:iCs/>
          <w:sz w:val="14"/>
          <w:szCs w:val="14"/>
          <w:u w:val="single"/>
          <w:lang w:val="hy-AM"/>
        </w:rPr>
      </w:pPr>
    </w:p>
    <w:p w14:paraId="76F369F8" w14:textId="028E50C3" w:rsidR="007126FC" w:rsidRDefault="00C8063D" w:rsidP="001F269D">
      <w:pPr>
        <w:spacing w:line="276" w:lineRule="auto"/>
        <w:ind w:firstLine="567"/>
        <w:jc w:val="both"/>
        <w:rPr>
          <w:rFonts w:ascii="GHEA Grapalat" w:hAnsi="GHEA Grapalat" w:cs="Tahoma"/>
          <w:lang w:val="hy-AM"/>
        </w:rPr>
      </w:pPr>
      <w:r w:rsidRPr="00807940">
        <w:rPr>
          <w:rFonts w:ascii="GHEA Grapalat" w:hAnsi="GHEA Grapalat"/>
          <w:lang w:val="hy-AM"/>
        </w:rPr>
        <w:t xml:space="preserve">1. </w:t>
      </w:r>
      <w:r w:rsidRPr="00807940">
        <w:rPr>
          <w:rFonts w:ascii="GHEA Grapalat" w:hAnsi="GHEA Grapalat" w:cs="Sylfaen"/>
          <w:lang w:val="hy-AM"/>
        </w:rPr>
        <w:t>Վճռաբեկ</w:t>
      </w:r>
      <w:r w:rsidRPr="00807940">
        <w:rPr>
          <w:rFonts w:ascii="GHEA Grapalat" w:hAnsi="GHEA Grapalat"/>
          <w:lang w:val="de-DE"/>
        </w:rPr>
        <w:t xml:space="preserve"> </w:t>
      </w:r>
      <w:r w:rsidRPr="00807940">
        <w:rPr>
          <w:rFonts w:ascii="GHEA Grapalat" w:hAnsi="GHEA Grapalat" w:cs="Sylfaen"/>
          <w:lang w:val="hy-AM"/>
        </w:rPr>
        <w:t>բողոքը</w:t>
      </w:r>
      <w:r w:rsidRPr="00807940">
        <w:rPr>
          <w:rFonts w:ascii="GHEA Grapalat" w:hAnsi="GHEA Grapalat"/>
          <w:lang w:val="de-DE"/>
        </w:rPr>
        <w:t xml:space="preserve"> </w:t>
      </w:r>
      <w:r w:rsidR="00B47684">
        <w:rPr>
          <w:rFonts w:ascii="GHEA Grapalat" w:hAnsi="GHEA Grapalat"/>
          <w:lang w:val="hy-AM"/>
        </w:rPr>
        <w:t>բավարարել</w:t>
      </w:r>
      <w:r w:rsidRPr="00807940">
        <w:rPr>
          <w:rFonts w:ascii="GHEA Grapalat" w:hAnsi="GHEA Grapalat" w:cs="Sylfaen"/>
          <w:lang w:val="de-DE"/>
        </w:rPr>
        <w:t>:</w:t>
      </w:r>
      <w:r w:rsidRPr="00807940">
        <w:rPr>
          <w:rFonts w:ascii="GHEA Grapalat" w:hAnsi="GHEA Grapalat"/>
          <w:lang w:val="de-DE"/>
        </w:rPr>
        <w:t xml:space="preserve"> </w:t>
      </w:r>
      <w:r w:rsidR="00B47684">
        <w:rPr>
          <w:rFonts w:ascii="GHEA Grapalat" w:hAnsi="GHEA Grapalat"/>
          <w:lang w:val="hy-AM"/>
        </w:rPr>
        <w:t xml:space="preserve">Վերացնել </w:t>
      </w:r>
      <w:r w:rsidRPr="00807940">
        <w:rPr>
          <w:rFonts w:ascii="GHEA Grapalat" w:hAnsi="GHEA Grapalat"/>
          <w:lang w:val="hy-AM"/>
        </w:rPr>
        <w:t xml:space="preserve">ՀՀ վերաքննիչ վարչական դատարանի </w:t>
      </w:r>
      <w:r w:rsidR="00B47684">
        <w:rPr>
          <w:rFonts w:ascii="GHEA Grapalat" w:hAnsi="GHEA Grapalat"/>
          <w:lang w:val="hy-AM"/>
        </w:rPr>
        <w:t>08.08.2022</w:t>
      </w:r>
      <w:r w:rsidRPr="00807940">
        <w:rPr>
          <w:rFonts w:ascii="GHEA Grapalat" w:hAnsi="GHEA Grapalat"/>
          <w:lang w:val="hy-AM"/>
        </w:rPr>
        <w:t xml:space="preserve"> թվականի </w:t>
      </w:r>
      <w:r w:rsidR="00B47684" w:rsidRPr="00807940">
        <w:rPr>
          <w:rFonts w:ascii="GHEA Grapalat" w:hAnsi="GHEA Grapalat" w:cs="Sylfaen"/>
          <w:lang w:val="hy-AM"/>
        </w:rPr>
        <w:t xml:space="preserve">«Վերաքննիչ բողոքը մերժելու մասին» </w:t>
      </w:r>
      <w:r w:rsidRPr="00807940">
        <w:rPr>
          <w:rFonts w:ascii="GHEA Grapalat" w:hAnsi="GHEA Grapalat"/>
          <w:lang w:val="hy-AM"/>
        </w:rPr>
        <w:t>որոշումը</w:t>
      </w:r>
      <w:r w:rsidR="000F1D76" w:rsidRPr="00807940">
        <w:rPr>
          <w:rFonts w:ascii="GHEA Grapalat" w:hAnsi="GHEA Grapalat"/>
          <w:lang w:val="de-DE"/>
        </w:rPr>
        <w:t xml:space="preserve"> </w:t>
      </w:r>
      <w:r w:rsidR="00B47684">
        <w:rPr>
          <w:rFonts w:ascii="GHEA Grapalat" w:hAnsi="GHEA Grapalat"/>
          <w:lang w:val="hy-AM"/>
        </w:rPr>
        <w:t>և կայացնել նոր դատական ակտ</w:t>
      </w:r>
      <w:r w:rsidR="00F601D8">
        <w:rPr>
          <w:rFonts w:ascii="GHEA Grapalat" w:hAnsi="GHEA Grapalat"/>
          <w:lang w:val="hy-AM"/>
        </w:rPr>
        <w:t xml:space="preserve">՝ </w:t>
      </w:r>
      <w:r w:rsidR="008968C1">
        <w:rPr>
          <w:rFonts w:ascii="GHEA Grapalat" w:hAnsi="GHEA Grapalat" w:cs="Sylfaen"/>
          <w:lang w:val="hy-AM"/>
        </w:rPr>
        <w:t>վերացնել ՀՀ</w:t>
      </w:r>
      <w:r w:rsidR="00F601D8" w:rsidRPr="00807940">
        <w:rPr>
          <w:rFonts w:ascii="GHEA Grapalat" w:hAnsi="GHEA Grapalat" w:cs="Sylfaen"/>
          <w:lang w:val="hy-AM"/>
        </w:rPr>
        <w:t xml:space="preserve"> վարչական դատարանի </w:t>
      </w:r>
      <w:r w:rsidR="008968C1">
        <w:rPr>
          <w:rFonts w:ascii="GHEA Grapalat" w:hAnsi="GHEA Grapalat" w:cs="Sylfaen"/>
          <w:lang w:val="hy-AM"/>
        </w:rPr>
        <w:t>26</w:t>
      </w:r>
      <w:r w:rsidR="00F601D8" w:rsidRPr="00807940">
        <w:rPr>
          <w:rFonts w:ascii="Cambria Math" w:hAnsi="Cambria Math" w:cs="Cambria Math"/>
          <w:lang w:val="hy-AM"/>
        </w:rPr>
        <w:t>․</w:t>
      </w:r>
      <w:r w:rsidR="00F601D8" w:rsidRPr="00807940">
        <w:rPr>
          <w:rFonts w:ascii="GHEA Grapalat" w:hAnsi="GHEA Grapalat" w:cs="Sylfaen"/>
          <w:lang w:val="hy-AM"/>
        </w:rPr>
        <w:t>0</w:t>
      </w:r>
      <w:r w:rsidR="008968C1">
        <w:rPr>
          <w:rFonts w:ascii="GHEA Grapalat" w:hAnsi="GHEA Grapalat" w:cs="Sylfaen"/>
          <w:lang w:val="hy-AM"/>
        </w:rPr>
        <w:t>4</w:t>
      </w:r>
      <w:r w:rsidR="00F601D8" w:rsidRPr="00807940">
        <w:rPr>
          <w:rFonts w:ascii="GHEA Grapalat" w:hAnsi="GHEA Grapalat" w:cs="Sylfaen"/>
          <w:lang w:val="hy-AM"/>
        </w:rPr>
        <w:t>.2022 թվականի</w:t>
      </w:r>
      <w:r w:rsidR="00F601D8">
        <w:rPr>
          <w:rFonts w:ascii="GHEA Grapalat" w:hAnsi="GHEA Grapalat" w:cs="Sylfaen"/>
          <w:lang w:val="hy-AM"/>
        </w:rPr>
        <w:t xml:space="preserve"> </w:t>
      </w:r>
      <w:r w:rsidR="007126FC" w:rsidRPr="00807940">
        <w:rPr>
          <w:rFonts w:ascii="GHEA Grapalat" w:hAnsi="GHEA Grapalat" w:cs="Tahoma"/>
          <w:lang w:val="hy-AM"/>
        </w:rPr>
        <w:t xml:space="preserve">«Հայցի ապահովման միջոցը վերացնելու վերաբերյալ միջնորդությունը բավարարելու մասին» </w:t>
      </w:r>
      <w:r w:rsidR="007126FC">
        <w:rPr>
          <w:rFonts w:ascii="GHEA Grapalat" w:hAnsi="GHEA Grapalat" w:cs="Tahoma"/>
          <w:lang w:val="hy-AM"/>
        </w:rPr>
        <w:t xml:space="preserve">որոշումը։ </w:t>
      </w:r>
    </w:p>
    <w:p w14:paraId="10DF0A1B" w14:textId="3BE7F77D" w:rsidR="00311749" w:rsidRPr="00807940" w:rsidRDefault="00C8063D" w:rsidP="001F269D">
      <w:pPr>
        <w:spacing w:line="276" w:lineRule="auto"/>
        <w:ind w:firstLine="567"/>
        <w:jc w:val="both"/>
        <w:rPr>
          <w:rFonts w:ascii="GHEA Grapalat" w:hAnsi="GHEA Grapalat" w:cs="Sylfaen"/>
          <w:lang w:val="fr-FR"/>
        </w:rPr>
      </w:pPr>
      <w:r w:rsidRPr="00807940">
        <w:rPr>
          <w:rFonts w:ascii="GHEA Grapalat" w:hAnsi="GHEA Grapalat" w:cs="Sylfaen"/>
          <w:lang w:val="de-DE"/>
        </w:rPr>
        <w:t>2</w:t>
      </w:r>
      <w:r w:rsidRPr="00807940">
        <w:rPr>
          <w:rFonts w:ascii="GHEA Grapalat" w:hAnsi="GHEA Grapalat"/>
          <w:lang w:val="hy-AM"/>
        </w:rPr>
        <w:t xml:space="preserve">. </w:t>
      </w:r>
      <w:r w:rsidRPr="00807940">
        <w:rPr>
          <w:rFonts w:ascii="GHEA Grapalat" w:hAnsi="GHEA Grapalat" w:cs="Sylfaen"/>
          <w:lang w:val="de-DE"/>
        </w:rPr>
        <w:t>Ո</w:t>
      </w:r>
      <w:r w:rsidRPr="00807940">
        <w:rPr>
          <w:rFonts w:ascii="GHEA Grapalat" w:hAnsi="GHEA Grapalat" w:cs="Sylfaen"/>
          <w:lang w:val="hy-AM"/>
        </w:rPr>
        <w:t>րոշումն</w:t>
      </w:r>
      <w:r w:rsidRPr="00807940">
        <w:rPr>
          <w:rFonts w:ascii="GHEA Grapalat" w:hAnsi="GHEA Grapalat"/>
          <w:lang w:val="hy-AM"/>
        </w:rPr>
        <w:t xml:space="preserve"> </w:t>
      </w:r>
      <w:r w:rsidRPr="00807940">
        <w:rPr>
          <w:rFonts w:ascii="GHEA Grapalat" w:hAnsi="GHEA Grapalat" w:cs="Sylfaen"/>
          <w:lang w:val="hy-AM"/>
        </w:rPr>
        <w:t>օրինական</w:t>
      </w:r>
      <w:r w:rsidRPr="00807940">
        <w:rPr>
          <w:rFonts w:ascii="GHEA Grapalat" w:hAnsi="GHEA Grapalat"/>
          <w:lang w:val="hy-AM"/>
        </w:rPr>
        <w:t xml:space="preserve"> </w:t>
      </w:r>
      <w:r w:rsidRPr="00807940">
        <w:rPr>
          <w:rFonts w:ascii="GHEA Grapalat" w:hAnsi="GHEA Grapalat" w:cs="Sylfaen"/>
          <w:lang w:val="hy-AM"/>
        </w:rPr>
        <w:t>ուժի</w:t>
      </w:r>
      <w:r w:rsidRPr="00807940">
        <w:rPr>
          <w:rFonts w:ascii="GHEA Grapalat" w:hAnsi="GHEA Grapalat"/>
          <w:lang w:val="hy-AM"/>
        </w:rPr>
        <w:t xml:space="preserve"> </w:t>
      </w:r>
      <w:r w:rsidRPr="00807940">
        <w:rPr>
          <w:rFonts w:ascii="GHEA Grapalat" w:hAnsi="GHEA Grapalat" w:cs="Sylfaen"/>
          <w:lang w:val="hy-AM"/>
        </w:rPr>
        <w:t>մեջ</w:t>
      </w:r>
      <w:r w:rsidRPr="00807940">
        <w:rPr>
          <w:rFonts w:ascii="GHEA Grapalat" w:hAnsi="GHEA Grapalat"/>
          <w:lang w:val="hy-AM"/>
        </w:rPr>
        <w:t xml:space="preserve"> </w:t>
      </w:r>
      <w:r w:rsidRPr="00807940">
        <w:rPr>
          <w:rFonts w:ascii="GHEA Grapalat" w:hAnsi="GHEA Grapalat" w:cs="Sylfaen"/>
          <w:lang w:val="hy-AM"/>
        </w:rPr>
        <w:t>է</w:t>
      </w:r>
      <w:r w:rsidRPr="00807940">
        <w:rPr>
          <w:rFonts w:ascii="GHEA Grapalat" w:hAnsi="GHEA Grapalat"/>
          <w:lang w:val="hy-AM"/>
        </w:rPr>
        <w:t xml:space="preserve"> </w:t>
      </w:r>
      <w:r w:rsidRPr="00807940">
        <w:rPr>
          <w:rFonts w:ascii="GHEA Grapalat" w:hAnsi="GHEA Grapalat" w:cs="Sylfaen"/>
          <w:lang w:val="hy-AM"/>
        </w:rPr>
        <w:t>մտնում</w:t>
      </w:r>
      <w:r w:rsidRPr="00807940">
        <w:rPr>
          <w:rFonts w:ascii="GHEA Grapalat" w:hAnsi="GHEA Grapalat"/>
          <w:lang w:val="hy-AM"/>
        </w:rPr>
        <w:t xml:space="preserve"> կայացման </w:t>
      </w:r>
      <w:r w:rsidRPr="00807940">
        <w:rPr>
          <w:rFonts w:ascii="GHEA Grapalat" w:hAnsi="GHEA Grapalat" w:cs="Sylfaen"/>
          <w:lang w:val="hy-AM"/>
        </w:rPr>
        <w:t>պահից</w:t>
      </w:r>
      <w:r w:rsidRPr="00807940">
        <w:rPr>
          <w:rFonts w:ascii="GHEA Grapalat" w:hAnsi="GHEA Grapalat" w:cs="Sylfaen"/>
          <w:lang w:val="de-DE"/>
        </w:rPr>
        <w:t xml:space="preserve">, </w:t>
      </w:r>
      <w:r w:rsidRPr="00807940">
        <w:rPr>
          <w:rFonts w:ascii="GHEA Grapalat" w:hAnsi="GHEA Grapalat" w:cs="Sylfaen"/>
          <w:lang w:val="hy-AM"/>
        </w:rPr>
        <w:t>վերջնական</w:t>
      </w:r>
      <w:r w:rsidRPr="00807940">
        <w:rPr>
          <w:rFonts w:ascii="GHEA Grapalat" w:hAnsi="GHEA Grapalat" w:cs="Sylfaen"/>
          <w:lang w:val="de-DE"/>
        </w:rPr>
        <w:t xml:space="preserve"> </w:t>
      </w:r>
      <w:r w:rsidRPr="00807940">
        <w:rPr>
          <w:rFonts w:ascii="GHEA Grapalat" w:hAnsi="GHEA Grapalat" w:cs="Sylfaen"/>
          <w:lang w:val="hy-AM"/>
        </w:rPr>
        <w:t>է</w:t>
      </w:r>
      <w:r w:rsidRPr="00807940">
        <w:rPr>
          <w:rFonts w:ascii="GHEA Grapalat" w:hAnsi="GHEA Grapalat" w:cs="Sylfaen"/>
          <w:lang w:val="de-DE"/>
        </w:rPr>
        <w:t xml:space="preserve"> </w:t>
      </w:r>
      <w:r w:rsidRPr="00807940">
        <w:rPr>
          <w:rFonts w:ascii="GHEA Grapalat" w:hAnsi="GHEA Grapalat" w:cs="Sylfaen"/>
          <w:lang w:val="hy-AM"/>
        </w:rPr>
        <w:t>և</w:t>
      </w:r>
      <w:r w:rsidRPr="00807940">
        <w:rPr>
          <w:rFonts w:ascii="GHEA Grapalat" w:hAnsi="GHEA Grapalat" w:cs="Sylfaen"/>
          <w:lang w:val="de-DE"/>
        </w:rPr>
        <w:t xml:space="preserve"> </w:t>
      </w:r>
      <w:r w:rsidRPr="00807940">
        <w:rPr>
          <w:rFonts w:ascii="GHEA Grapalat" w:hAnsi="GHEA Grapalat" w:cs="Sylfaen"/>
          <w:lang w:val="hy-AM"/>
        </w:rPr>
        <w:t>բողոքարկման</w:t>
      </w:r>
      <w:r w:rsidRPr="00807940">
        <w:rPr>
          <w:rFonts w:ascii="GHEA Grapalat" w:hAnsi="GHEA Grapalat" w:cs="Sylfaen"/>
          <w:lang w:val="de-DE"/>
        </w:rPr>
        <w:t xml:space="preserve"> </w:t>
      </w:r>
      <w:r w:rsidRPr="00807940">
        <w:rPr>
          <w:rFonts w:ascii="GHEA Grapalat" w:hAnsi="GHEA Grapalat" w:cs="Sylfaen"/>
          <w:lang w:val="hy-AM"/>
        </w:rPr>
        <w:t>ենթակա</w:t>
      </w:r>
      <w:r w:rsidRPr="00807940">
        <w:rPr>
          <w:rFonts w:ascii="GHEA Grapalat" w:hAnsi="GHEA Grapalat"/>
          <w:lang w:val="hy-AM"/>
        </w:rPr>
        <w:t xml:space="preserve"> </w:t>
      </w:r>
      <w:r w:rsidRPr="00807940">
        <w:rPr>
          <w:rFonts w:ascii="GHEA Grapalat" w:hAnsi="GHEA Grapalat" w:cs="Sylfaen"/>
          <w:lang w:val="hy-AM"/>
        </w:rPr>
        <w:t>չէ</w:t>
      </w:r>
      <w:r w:rsidRPr="00807940">
        <w:rPr>
          <w:rFonts w:ascii="GHEA Grapalat" w:hAnsi="GHEA Grapalat" w:cs="Sylfaen"/>
          <w:lang w:val="fr-FR"/>
        </w:rPr>
        <w:t>:</w:t>
      </w:r>
    </w:p>
    <w:p w14:paraId="14E3ADC2" w14:textId="579A195D" w:rsidR="00311749" w:rsidRPr="001F269D" w:rsidRDefault="00311749" w:rsidP="001F269D">
      <w:pPr>
        <w:spacing w:line="276" w:lineRule="auto"/>
        <w:ind w:firstLine="567"/>
        <w:jc w:val="both"/>
        <w:rPr>
          <w:rFonts w:ascii="GHEA Grapalat" w:hAnsi="GHEA Grapalat" w:cs="Sylfaen"/>
          <w:sz w:val="4"/>
          <w:szCs w:val="4"/>
          <w:lang w:val="fr-FR"/>
        </w:rPr>
      </w:pPr>
    </w:p>
    <w:tbl>
      <w:tblPr>
        <w:tblpPr w:leftFromText="180" w:rightFromText="180" w:vertAnchor="text" w:horzAnchor="margin" w:tblpY="231"/>
        <w:tblW w:w="10350" w:type="dxa"/>
        <w:tblLook w:val="04A0" w:firstRow="1" w:lastRow="0" w:firstColumn="1" w:lastColumn="0" w:noHBand="0" w:noVBand="1"/>
      </w:tblPr>
      <w:tblGrid>
        <w:gridCol w:w="4500"/>
        <w:gridCol w:w="5850"/>
      </w:tblGrid>
      <w:tr w:rsidR="00A940D3" w:rsidRPr="00807940" w14:paraId="2B8E828D" w14:textId="77777777" w:rsidTr="00A940D3">
        <w:trPr>
          <w:trHeight w:val="2881"/>
        </w:trPr>
        <w:tc>
          <w:tcPr>
            <w:tcW w:w="4500" w:type="dxa"/>
          </w:tcPr>
          <w:p w14:paraId="05D76D7B" w14:textId="3F38A95D" w:rsidR="00A940D3" w:rsidRPr="00807940" w:rsidRDefault="00FF5F3C" w:rsidP="001F269D">
            <w:pPr>
              <w:spacing w:line="276" w:lineRule="auto"/>
              <w:ind w:right="-1"/>
              <w:rPr>
                <w:rFonts w:ascii="GHEA Grapalat" w:eastAsia="Times New Roman" w:hAnsi="GHEA Grapalat" w:cs="Sylfaen"/>
                <w:i/>
                <w:spacing w:val="40"/>
                <w:lang w:val="fr-FR"/>
              </w:rPr>
            </w:pPr>
            <w:r>
              <w:rPr>
                <w:rFonts w:ascii="GHEA Grapalat" w:eastAsia="Times New Roman" w:hAnsi="GHEA Grapalat"/>
                <w:spacing w:val="40"/>
                <w:lang w:val="hy-AM"/>
              </w:rPr>
              <w:t xml:space="preserve">    </w:t>
            </w:r>
            <w:r w:rsidR="00A940D3" w:rsidRPr="00807940">
              <w:rPr>
                <w:rFonts w:ascii="GHEA Grapalat" w:eastAsia="Times New Roman" w:hAnsi="GHEA Grapalat"/>
                <w:spacing w:val="40"/>
                <w:lang w:val="hy-AM"/>
              </w:rPr>
              <w:t xml:space="preserve"> </w:t>
            </w:r>
            <w:r w:rsidR="00A940D3" w:rsidRPr="00807940">
              <w:rPr>
                <w:rFonts w:ascii="GHEA Grapalat" w:eastAsia="Times New Roman" w:hAnsi="GHEA Grapalat" w:cs="Sylfaen"/>
                <w:i/>
                <w:spacing w:val="40"/>
                <w:lang w:val="hy-AM"/>
              </w:rPr>
              <w:t>Նախագահող</w:t>
            </w:r>
            <w:r w:rsidR="00A940D3" w:rsidRPr="00807940">
              <w:rPr>
                <w:rFonts w:ascii="GHEA Grapalat" w:eastAsia="Times New Roman" w:hAnsi="GHEA Grapalat" w:cs="Sylfaen"/>
                <w:i/>
                <w:spacing w:val="40"/>
                <w:lang w:val="fr-FR"/>
              </w:rPr>
              <w:t xml:space="preserve"> </w:t>
            </w:r>
            <w:r w:rsidR="00A940D3" w:rsidRPr="00807940">
              <w:rPr>
                <w:rFonts w:ascii="GHEA Grapalat" w:eastAsia="Times New Roman" w:hAnsi="GHEA Grapalat" w:cs="Sylfaen"/>
                <w:i/>
                <w:spacing w:val="40"/>
              </w:rPr>
              <w:t>և</w:t>
            </w:r>
            <w:r w:rsidR="00A940D3" w:rsidRPr="00807940">
              <w:rPr>
                <w:rFonts w:ascii="GHEA Grapalat" w:eastAsia="Times New Roman" w:hAnsi="GHEA Grapalat" w:cs="Sylfaen"/>
                <w:i/>
                <w:spacing w:val="40"/>
                <w:lang w:val="fr-FR"/>
              </w:rPr>
              <w:t xml:space="preserve"> </w:t>
            </w:r>
            <w:proofErr w:type="spellStart"/>
            <w:r w:rsidR="00A940D3" w:rsidRPr="00807940">
              <w:rPr>
                <w:rFonts w:ascii="GHEA Grapalat" w:eastAsia="Times New Roman" w:hAnsi="GHEA Grapalat" w:cs="Sylfaen"/>
                <w:i/>
                <w:spacing w:val="40"/>
              </w:rPr>
              <w:t>զեկուցող</w:t>
            </w:r>
            <w:proofErr w:type="spellEnd"/>
          </w:p>
          <w:p w14:paraId="348FB278" w14:textId="77777777" w:rsidR="00A940D3" w:rsidRPr="00807940" w:rsidRDefault="00A940D3" w:rsidP="001F269D">
            <w:pPr>
              <w:spacing w:line="276" w:lineRule="auto"/>
              <w:ind w:right="-1" w:firstLine="567"/>
              <w:rPr>
                <w:rFonts w:ascii="GHEA Grapalat" w:eastAsia="Times New Roman" w:hAnsi="GHEA Grapalat"/>
                <w:i/>
                <w:spacing w:val="40"/>
                <w:lang w:val="hy-AM"/>
              </w:rPr>
            </w:pPr>
            <w:r w:rsidRPr="00807940">
              <w:rPr>
                <w:rFonts w:ascii="GHEA Grapalat" w:eastAsia="Times New Roman" w:hAnsi="GHEA Grapalat"/>
                <w:i/>
                <w:spacing w:val="40"/>
                <w:lang w:val="hy-AM"/>
              </w:rPr>
              <w:t xml:space="preserve">                                                           </w:t>
            </w:r>
          </w:p>
          <w:p w14:paraId="07BE7492" w14:textId="77777777" w:rsidR="00A940D3" w:rsidRPr="00807940" w:rsidRDefault="00A940D3" w:rsidP="001F269D">
            <w:pPr>
              <w:spacing w:line="276" w:lineRule="auto"/>
              <w:ind w:right="-1" w:firstLine="567"/>
              <w:rPr>
                <w:rFonts w:ascii="GHEA Grapalat" w:eastAsia="Times New Roman" w:hAnsi="GHEA Grapalat"/>
                <w:spacing w:val="40"/>
                <w:lang w:val="de-DE"/>
              </w:rPr>
            </w:pPr>
            <w:r w:rsidRPr="00807940">
              <w:rPr>
                <w:rFonts w:ascii="GHEA Grapalat" w:eastAsia="Times New Roman" w:hAnsi="GHEA Grapalat"/>
                <w:i/>
                <w:spacing w:val="40"/>
                <w:lang w:val="de-DE"/>
              </w:rPr>
              <w:t xml:space="preserve">  </w:t>
            </w:r>
            <w:r w:rsidRPr="00807940">
              <w:rPr>
                <w:rFonts w:ascii="GHEA Grapalat" w:eastAsia="Times New Roman" w:hAnsi="GHEA Grapalat"/>
                <w:i/>
                <w:spacing w:val="40"/>
                <w:lang w:val="hy-AM"/>
              </w:rPr>
              <w:t xml:space="preserve">             </w:t>
            </w:r>
            <w:r w:rsidRPr="00807940">
              <w:rPr>
                <w:rFonts w:ascii="GHEA Grapalat" w:eastAsia="Times New Roman" w:hAnsi="GHEA Grapalat"/>
                <w:i/>
                <w:spacing w:val="40"/>
                <w:lang w:val="de-DE"/>
              </w:rPr>
              <w:t xml:space="preserve">      </w:t>
            </w:r>
          </w:p>
        </w:tc>
        <w:tc>
          <w:tcPr>
            <w:tcW w:w="5850" w:type="dxa"/>
          </w:tcPr>
          <w:p w14:paraId="308AC9C0" w14:textId="291931B4" w:rsidR="00A940D3" w:rsidRPr="00807940" w:rsidRDefault="00A940D3" w:rsidP="001F269D">
            <w:pPr>
              <w:tabs>
                <w:tab w:val="left" w:pos="3462"/>
              </w:tabs>
              <w:spacing w:line="276" w:lineRule="auto"/>
              <w:ind w:right="-1" w:firstLine="567"/>
              <w:rPr>
                <w:rFonts w:ascii="GHEA Grapalat" w:eastAsia="Times New Roman" w:hAnsi="GHEA Grapalat" w:cs="Sylfaen"/>
                <w:b/>
                <w:i/>
                <w:u w:val="single"/>
                <w:lang w:val="de-DE"/>
              </w:rPr>
            </w:pPr>
            <w:r w:rsidRPr="00807940">
              <w:rPr>
                <w:rFonts w:ascii="GHEA Grapalat" w:eastAsia="Times New Roman" w:hAnsi="GHEA Grapalat"/>
                <w:b/>
                <w:i/>
                <w:u w:val="single"/>
                <w:lang w:val="hy-AM"/>
              </w:rPr>
              <w:t xml:space="preserve">                                      </w:t>
            </w:r>
            <w:r w:rsidR="00FF5F3C">
              <w:rPr>
                <w:rFonts w:ascii="GHEA Grapalat" w:eastAsia="Times New Roman" w:hAnsi="GHEA Grapalat"/>
                <w:b/>
                <w:i/>
                <w:u w:val="single"/>
                <w:lang w:val="hy-AM"/>
              </w:rPr>
              <w:t xml:space="preserve"> </w:t>
            </w:r>
            <w:r w:rsidRPr="00807940">
              <w:rPr>
                <w:rFonts w:ascii="GHEA Grapalat" w:eastAsia="Times New Roman" w:hAnsi="GHEA Grapalat"/>
                <w:b/>
                <w:i/>
                <w:u w:val="single"/>
                <w:lang w:val="hy-AM"/>
              </w:rPr>
              <w:t xml:space="preserve">   </w:t>
            </w:r>
            <w:r w:rsidRPr="00807940">
              <w:rPr>
                <w:rFonts w:ascii="GHEA Grapalat" w:eastAsia="Times New Roman" w:hAnsi="GHEA Grapalat" w:cs="Sylfaen"/>
                <w:b/>
                <w:i/>
                <w:u w:val="single"/>
                <w:lang w:val="hy-AM"/>
              </w:rPr>
              <w:t>Ռ.</w:t>
            </w:r>
            <w:r w:rsidRPr="00807940">
              <w:rPr>
                <w:rFonts w:ascii="GHEA Grapalat" w:eastAsia="Times New Roman" w:hAnsi="GHEA Grapalat" w:cs="Sylfaen"/>
                <w:b/>
                <w:i/>
                <w:u w:val="single"/>
                <w:lang w:val="de-DE"/>
              </w:rPr>
              <w:t xml:space="preserve"> </w:t>
            </w:r>
            <w:r w:rsidRPr="00807940">
              <w:rPr>
                <w:rFonts w:ascii="GHEA Grapalat" w:eastAsia="Times New Roman" w:hAnsi="GHEA Grapalat" w:cs="Sylfaen"/>
                <w:b/>
                <w:i/>
                <w:u w:val="single"/>
                <w:lang w:val="hy-AM"/>
              </w:rPr>
              <w:t>ՀԱԿՈԲՅԱՆ</w:t>
            </w:r>
          </w:p>
          <w:p w14:paraId="576A93E1" w14:textId="77777777" w:rsidR="00A940D3" w:rsidRPr="001F269D" w:rsidRDefault="00A940D3" w:rsidP="001F269D">
            <w:pPr>
              <w:spacing w:line="276" w:lineRule="auto"/>
              <w:ind w:right="-1" w:firstLine="567"/>
              <w:rPr>
                <w:rFonts w:ascii="GHEA Grapalat" w:eastAsia="Times New Roman" w:hAnsi="GHEA Grapalat" w:cs="Sylfaen"/>
                <w:b/>
                <w:i/>
                <w:sz w:val="18"/>
                <w:szCs w:val="18"/>
                <w:u w:val="single"/>
                <w:lang w:val="hy-AM"/>
              </w:rPr>
            </w:pPr>
          </w:p>
          <w:p w14:paraId="2EB8035E" w14:textId="0DB30D7D" w:rsidR="00A940D3" w:rsidRPr="00807940" w:rsidRDefault="00A940D3" w:rsidP="001F269D">
            <w:pPr>
              <w:spacing w:line="276" w:lineRule="auto"/>
              <w:ind w:right="-1" w:firstLine="567"/>
              <w:rPr>
                <w:rFonts w:ascii="GHEA Grapalat" w:eastAsia="Times New Roman" w:hAnsi="GHEA Grapalat" w:cs="Sylfaen"/>
                <w:b/>
                <w:i/>
                <w:u w:val="single"/>
                <w:lang w:val="hy-AM"/>
              </w:rPr>
            </w:pPr>
            <w:r w:rsidRPr="00807940">
              <w:rPr>
                <w:rFonts w:ascii="GHEA Grapalat" w:eastAsia="Times New Roman" w:hAnsi="GHEA Grapalat"/>
                <w:b/>
                <w:i/>
                <w:u w:val="single"/>
                <w:lang w:val="hy-AM"/>
              </w:rPr>
              <w:t xml:space="preserve">                                          </w:t>
            </w:r>
            <w:r w:rsidRPr="00807940">
              <w:rPr>
                <w:rFonts w:ascii="GHEA Grapalat" w:eastAsia="Times New Roman" w:hAnsi="GHEA Grapalat" w:cs="Sylfaen"/>
                <w:b/>
                <w:i/>
                <w:u w:val="single"/>
                <w:lang w:val="hy-AM"/>
              </w:rPr>
              <w:t>Հ</w:t>
            </w:r>
            <w:r w:rsidRPr="00807940">
              <w:rPr>
                <w:rFonts w:ascii="GHEA Grapalat" w:eastAsia="Times New Roman" w:hAnsi="GHEA Grapalat"/>
                <w:b/>
                <w:i/>
                <w:u w:val="single"/>
                <w:lang w:val="hy-AM"/>
              </w:rPr>
              <w:t xml:space="preserve">. </w:t>
            </w:r>
            <w:r w:rsidRPr="00807940">
              <w:rPr>
                <w:rFonts w:ascii="GHEA Grapalat" w:eastAsia="Times New Roman" w:hAnsi="GHEA Grapalat" w:cs="Sylfaen"/>
                <w:b/>
                <w:i/>
                <w:u w:val="single"/>
                <w:lang w:val="hy-AM"/>
              </w:rPr>
              <w:t>ԲԵԴԵՎՅԱՆ</w:t>
            </w:r>
          </w:p>
          <w:p w14:paraId="646604D0" w14:textId="77777777" w:rsidR="00A940D3" w:rsidRPr="001F269D" w:rsidRDefault="00A940D3" w:rsidP="001F269D">
            <w:pPr>
              <w:spacing w:line="276" w:lineRule="auto"/>
              <w:ind w:right="-1" w:firstLine="567"/>
              <w:rPr>
                <w:rFonts w:ascii="GHEA Grapalat" w:eastAsia="Times New Roman" w:hAnsi="GHEA Grapalat" w:cs="Sylfaen"/>
                <w:b/>
                <w:i/>
                <w:sz w:val="18"/>
                <w:szCs w:val="18"/>
                <w:u w:val="single"/>
                <w:lang w:val="hy-AM"/>
              </w:rPr>
            </w:pPr>
          </w:p>
          <w:p w14:paraId="38D38D55" w14:textId="5FB54493" w:rsidR="00A940D3" w:rsidRPr="00807940" w:rsidRDefault="00A940D3" w:rsidP="001F269D">
            <w:pPr>
              <w:spacing w:line="276" w:lineRule="auto"/>
              <w:ind w:right="-1" w:firstLine="567"/>
              <w:rPr>
                <w:rFonts w:ascii="GHEA Grapalat" w:eastAsia="Times New Roman" w:hAnsi="GHEA Grapalat"/>
                <w:b/>
                <w:i/>
                <w:u w:val="single"/>
                <w:lang w:val="hy-AM"/>
              </w:rPr>
            </w:pPr>
            <w:r w:rsidRPr="00807940">
              <w:rPr>
                <w:rFonts w:ascii="GHEA Grapalat" w:eastAsia="Times New Roman" w:hAnsi="GHEA Grapalat"/>
                <w:b/>
                <w:i/>
                <w:u w:val="single"/>
                <w:lang w:val="hy-AM"/>
              </w:rPr>
              <w:t xml:space="preserve">                                          Ա</w:t>
            </w:r>
            <w:r w:rsidRPr="00807940">
              <w:rPr>
                <w:rFonts w:ascii="Cambria Math" w:eastAsia="Times New Roman" w:hAnsi="Cambria Math" w:cs="Cambria Math"/>
                <w:b/>
                <w:i/>
                <w:u w:val="single"/>
                <w:lang w:val="hy-AM"/>
              </w:rPr>
              <w:t>․</w:t>
            </w:r>
            <w:r w:rsidRPr="00807940">
              <w:rPr>
                <w:rFonts w:ascii="GHEA Grapalat" w:eastAsia="Times New Roman" w:hAnsi="GHEA Grapalat"/>
                <w:b/>
                <w:i/>
                <w:u w:val="single"/>
                <w:lang w:val="hy-AM"/>
              </w:rPr>
              <w:t xml:space="preserve"> </w:t>
            </w:r>
            <w:r w:rsidRPr="00807940">
              <w:rPr>
                <w:rFonts w:ascii="GHEA Grapalat" w:eastAsia="Times New Roman" w:hAnsi="GHEA Grapalat" w:cs="GHEA Grapalat"/>
                <w:b/>
                <w:i/>
                <w:u w:val="single"/>
                <w:lang w:val="hy-AM"/>
              </w:rPr>
              <w:t>ԹՈՎՄԱՍՅԱ</w:t>
            </w:r>
            <w:r w:rsidRPr="00807940">
              <w:rPr>
                <w:rFonts w:ascii="GHEA Grapalat" w:eastAsia="Times New Roman" w:hAnsi="GHEA Grapalat"/>
                <w:b/>
                <w:i/>
                <w:u w:val="single"/>
                <w:lang w:val="hy-AM"/>
              </w:rPr>
              <w:t>Ն</w:t>
            </w:r>
          </w:p>
          <w:p w14:paraId="26E1D3B1" w14:textId="77777777" w:rsidR="00A940D3" w:rsidRPr="001F269D" w:rsidRDefault="00A940D3" w:rsidP="001F269D">
            <w:pPr>
              <w:spacing w:line="276" w:lineRule="auto"/>
              <w:ind w:right="-1" w:firstLine="567"/>
              <w:rPr>
                <w:rFonts w:ascii="GHEA Grapalat" w:eastAsia="Times New Roman" w:hAnsi="GHEA Grapalat" w:cs="Sylfaen"/>
                <w:b/>
                <w:i/>
                <w:sz w:val="18"/>
                <w:szCs w:val="18"/>
                <w:u w:val="single"/>
                <w:lang w:val="hy-AM"/>
              </w:rPr>
            </w:pPr>
          </w:p>
          <w:p w14:paraId="0652A4F2" w14:textId="0E61D0BD" w:rsidR="00A940D3" w:rsidRPr="00807940" w:rsidRDefault="00A940D3" w:rsidP="001F269D">
            <w:pPr>
              <w:spacing w:line="276" w:lineRule="auto"/>
              <w:ind w:right="-1" w:firstLine="567"/>
              <w:rPr>
                <w:rFonts w:ascii="GHEA Grapalat" w:eastAsia="Times New Roman" w:hAnsi="GHEA Grapalat"/>
                <w:b/>
                <w:i/>
                <w:u w:val="single"/>
                <w:lang w:val="hy-AM"/>
              </w:rPr>
            </w:pPr>
            <w:r w:rsidRPr="00807940">
              <w:rPr>
                <w:rFonts w:ascii="GHEA Grapalat" w:eastAsia="Times New Roman" w:hAnsi="GHEA Grapalat"/>
                <w:b/>
                <w:i/>
                <w:u w:val="single"/>
                <w:lang w:val="hy-AM"/>
              </w:rPr>
              <w:t xml:space="preserve">                                          Ք</w:t>
            </w:r>
            <w:r w:rsidRPr="00807940">
              <w:rPr>
                <w:rFonts w:ascii="Cambria Math" w:eastAsia="Times New Roman" w:hAnsi="Cambria Math" w:cs="Cambria Math"/>
                <w:b/>
                <w:i/>
                <w:u w:val="single"/>
                <w:lang w:val="hy-AM"/>
              </w:rPr>
              <w:t>․</w:t>
            </w:r>
            <w:r w:rsidRPr="00807940">
              <w:rPr>
                <w:rFonts w:ascii="GHEA Grapalat" w:eastAsia="Times New Roman" w:hAnsi="GHEA Grapalat"/>
                <w:b/>
                <w:i/>
                <w:u w:val="single"/>
                <w:lang w:val="hy-AM"/>
              </w:rPr>
              <w:t xml:space="preserve"> </w:t>
            </w:r>
            <w:r w:rsidRPr="00807940">
              <w:rPr>
                <w:rFonts w:ascii="GHEA Grapalat" w:eastAsia="Times New Roman" w:hAnsi="GHEA Grapalat" w:cs="GHEA Grapalat"/>
                <w:b/>
                <w:i/>
                <w:u w:val="single"/>
                <w:lang w:val="hy-AM"/>
              </w:rPr>
              <w:t>ՄԿՈՅԱՆ</w:t>
            </w:r>
          </w:p>
        </w:tc>
      </w:tr>
      <w:bookmarkEnd w:id="0"/>
    </w:tbl>
    <w:p w14:paraId="37360336" w14:textId="77777777" w:rsidR="00C8063D" w:rsidRPr="00807940" w:rsidRDefault="00C8063D" w:rsidP="00B9731B">
      <w:pPr>
        <w:spacing w:line="276" w:lineRule="auto"/>
        <w:contextualSpacing/>
        <w:rPr>
          <w:rFonts w:ascii="GHEA Grapalat" w:hAnsi="GHEA Grapalat" w:cs="Sylfaen"/>
          <w:color w:val="00B0F0"/>
          <w:lang w:val="fr-FR"/>
        </w:rPr>
      </w:pPr>
    </w:p>
    <w:sectPr w:rsidR="00C8063D" w:rsidRPr="00807940" w:rsidSect="003133F5">
      <w:headerReference w:type="even" r:id="rId9"/>
      <w:headerReference w:type="default" r:id="rId10"/>
      <w:pgSz w:w="11906" w:h="16838"/>
      <w:pgMar w:top="689" w:right="707" w:bottom="450" w:left="993" w:header="288"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BB5D48" w14:textId="77777777" w:rsidR="00CA11E8" w:rsidRDefault="00CA11E8" w:rsidP="00EF733E">
      <w:r>
        <w:separator/>
      </w:r>
    </w:p>
  </w:endnote>
  <w:endnote w:type="continuationSeparator" w:id="0">
    <w:p w14:paraId="118FE90A" w14:textId="77777777" w:rsidR="00CA11E8" w:rsidRDefault="00CA11E8" w:rsidP="00EF73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20B7200000000000000"/>
    <w:charset w:val="00"/>
    <w:family w:val="swiss"/>
    <w:pitch w:val="variable"/>
    <w:sig w:usb0="00000003" w:usb1="00000000" w:usb2="00000000" w:usb3="00000000" w:csb0="00000001" w:csb1="00000000"/>
  </w:font>
  <w:font w:name="Sylfaen">
    <w:panose1 w:val="010A0502050306030303"/>
    <w:charset w:val="00"/>
    <w:family w:val="roman"/>
    <w:pitch w:val="variable"/>
    <w:sig w:usb0="040006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Tahoma">
    <w:panose1 w:val="020B0604030504040204"/>
    <w:charset w:val="00"/>
    <w:family w:val="swiss"/>
    <w:pitch w:val="variable"/>
    <w:sig w:usb0="E1002EFF" w:usb1="C000605B" w:usb2="00000029" w:usb3="00000000" w:csb0="000101FF" w:csb1="00000000"/>
  </w:font>
  <w:font w:name="Arial CIT">
    <w:charset w:val="00"/>
    <w:family w:val="swiss"/>
    <w:pitch w:val="variable"/>
    <w:sig w:usb0="A0003E87" w:usb1="00000000" w:usb2="00000000" w:usb3="00000000" w:csb0="000001FF" w:csb1="00000000"/>
  </w:font>
  <w:font w:name="Arial Unicode MS">
    <w:panose1 w:val="020B0604020202020204"/>
    <w:charset w:val="80"/>
    <w:family w:val="swiss"/>
    <w:pitch w:val="variable"/>
    <w:sig w:usb0="F7FFAFFF" w:usb1="E9DFFFFF" w:usb2="0000003F" w:usb3="00000000" w:csb0="003F01FF" w:csb1="00000000"/>
  </w:font>
  <w:font w:name="GHEA Grapalat">
    <w:panose1 w:val="02000506050000020003"/>
    <w:charset w:val="00"/>
    <w:family w:val="modern"/>
    <w:notTrueType/>
    <w:pitch w:val="variable"/>
    <w:sig w:usb0="A00006AF" w:usb1="5000204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63CB52" w14:textId="77777777" w:rsidR="00CA11E8" w:rsidRDefault="00CA11E8" w:rsidP="00EF733E">
      <w:r>
        <w:separator/>
      </w:r>
    </w:p>
  </w:footnote>
  <w:footnote w:type="continuationSeparator" w:id="0">
    <w:p w14:paraId="3D9E1893" w14:textId="77777777" w:rsidR="00CA11E8" w:rsidRDefault="00CA11E8" w:rsidP="00EF73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70DA3F" w14:textId="67DCCE96" w:rsidR="00F667E4" w:rsidRDefault="00F667E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491813">
      <w:rPr>
        <w:rStyle w:val="PageNumber"/>
      </w:rPr>
      <w:t>2</w:t>
    </w:r>
    <w:r>
      <w:rPr>
        <w:rStyle w:val="PageNumber"/>
      </w:rPr>
      <w:fldChar w:fldCharType="end"/>
    </w:r>
  </w:p>
  <w:p w14:paraId="1071A8B6" w14:textId="77777777" w:rsidR="00F667E4" w:rsidRDefault="00F667E4" w:rsidP="006F10A7">
    <w:pPr>
      <w:pStyle w:val="Header"/>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5A7A" w14:textId="2B782FC3" w:rsidR="00F667E4" w:rsidRDefault="00F667E4" w:rsidP="006F10A7">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D017C">
      <w:rPr>
        <w:rStyle w:val="PageNumber"/>
      </w:rPr>
      <w:t>12</w:t>
    </w:r>
    <w:r>
      <w:rPr>
        <w:rStyle w:val="PageNumber"/>
      </w:rPr>
      <w:fldChar w:fldCharType="end"/>
    </w:r>
  </w:p>
  <w:p w14:paraId="43ACB630" w14:textId="77777777" w:rsidR="00F667E4" w:rsidRDefault="00F667E4" w:rsidP="006F10A7">
    <w:pPr>
      <w:pStyle w:val="Header"/>
      <w:ind w:right="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2B261C"/>
    <w:multiLevelType w:val="hybridMultilevel"/>
    <w:tmpl w:val="2B188E4C"/>
    <w:lvl w:ilvl="0" w:tplc="02BC3E30">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 w15:restartNumberingAfterBreak="0">
    <w:nsid w:val="04B376F4"/>
    <w:multiLevelType w:val="hybridMultilevel"/>
    <w:tmpl w:val="64CECDB8"/>
    <w:lvl w:ilvl="0" w:tplc="D8ACB738">
      <w:start w:val="1"/>
      <w:numFmt w:val="decimal"/>
      <w:lvlText w:val="%1)"/>
      <w:lvlJc w:val="left"/>
      <w:pPr>
        <w:ind w:left="900" w:hanging="360"/>
      </w:pPr>
      <w:rPr>
        <w:rFonts w:eastAsia="SimSun" w:hint="default"/>
        <w:color w:val="000000"/>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2" w15:restartNumberingAfterBreak="0">
    <w:nsid w:val="1523077D"/>
    <w:multiLevelType w:val="hybridMultilevel"/>
    <w:tmpl w:val="F1DC0B94"/>
    <w:lvl w:ilvl="0" w:tplc="9D0E95EC">
      <w:start w:val="1"/>
      <w:numFmt w:val="decimal"/>
      <w:lvlText w:val="%1."/>
      <w:lvlJc w:val="left"/>
      <w:pPr>
        <w:tabs>
          <w:tab w:val="num" w:pos="900"/>
        </w:tabs>
        <w:ind w:left="900" w:hanging="360"/>
      </w:pPr>
      <w:rPr>
        <w:rFonts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3" w15:restartNumberingAfterBreak="0">
    <w:nsid w:val="17E5588A"/>
    <w:multiLevelType w:val="hybridMultilevel"/>
    <w:tmpl w:val="EB26AA8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D2B4007"/>
    <w:multiLevelType w:val="hybridMultilevel"/>
    <w:tmpl w:val="DE06316E"/>
    <w:lvl w:ilvl="0" w:tplc="41244DFA">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5" w15:restartNumberingAfterBreak="0">
    <w:nsid w:val="1F8905A0"/>
    <w:multiLevelType w:val="hybridMultilevel"/>
    <w:tmpl w:val="225ED168"/>
    <w:lvl w:ilvl="0" w:tplc="1ADE3A6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6" w15:restartNumberingAfterBreak="0">
    <w:nsid w:val="1FBE6DD9"/>
    <w:multiLevelType w:val="hybridMultilevel"/>
    <w:tmpl w:val="FE14FA3A"/>
    <w:lvl w:ilvl="0" w:tplc="0409000F">
      <w:start w:val="1"/>
      <w:numFmt w:val="decimal"/>
      <w:lvlText w:val="%1."/>
      <w:lvlJc w:val="left"/>
      <w:pPr>
        <w:ind w:left="1260" w:hanging="360"/>
      </w:pPr>
    </w:lvl>
    <w:lvl w:ilvl="1" w:tplc="04090019" w:tentative="1">
      <w:start w:val="1"/>
      <w:numFmt w:val="lowerLetter"/>
      <w:lvlText w:val="%2."/>
      <w:lvlJc w:val="left"/>
      <w:pPr>
        <w:ind w:left="1980" w:hanging="360"/>
      </w:pPr>
    </w:lvl>
    <w:lvl w:ilvl="2" w:tplc="0409001B" w:tentative="1">
      <w:start w:val="1"/>
      <w:numFmt w:val="lowerRoman"/>
      <w:lvlText w:val="%3."/>
      <w:lvlJc w:val="right"/>
      <w:pPr>
        <w:ind w:left="2700" w:hanging="180"/>
      </w:pPr>
    </w:lvl>
    <w:lvl w:ilvl="3" w:tplc="0409000F" w:tentative="1">
      <w:start w:val="1"/>
      <w:numFmt w:val="decimal"/>
      <w:lvlText w:val="%4."/>
      <w:lvlJc w:val="left"/>
      <w:pPr>
        <w:ind w:left="3420" w:hanging="360"/>
      </w:pPr>
    </w:lvl>
    <w:lvl w:ilvl="4" w:tplc="04090019" w:tentative="1">
      <w:start w:val="1"/>
      <w:numFmt w:val="lowerLetter"/>
      <w:lvlText w:val="%5."/>
      <w:lvlJc w:val="left"/>
      <w:pPr>
        <w:ind w:left="4140" w:hanging="360"/>
      </w:pPr>
    </w:lvl>
    <w:lvl w:ilvl="5" w:tplc="0409001B" w:tentative="1">
      <w:start w:val="1"/>
      <w:numFmt w:val="lowerRoman"/>
      <w:lvlText w:val="%6."/>
      <w:lvlJc w:val="right"/>
      <w:pPr>
        <w:ind w:left="4860" w:hanging="180"/>
      </w:pPr>
    </w:lvl>
    <w:lvl w:ilvl="6" w:tplc="0409000F" w:tentative="1">
      <w:start w:val="1"/>
      <w:numFmt w:val="decimal"/>
      <w:lvlText w:val="%7."/>
      <w:lvlJc w:val="left"/>
      <w:pPr>
        <w:ind w:left="5580" w:hanging="360"/>
      </w:pPr>
    </w:lvl>
    <w:lvl w:ilvl="7" w:tplc="04090019" w:tentative="1">
      <w:start w:val="1"/>
      <w:numFmt w:val="lowerLetter"/>
      <w:lvlText w:val="%8."/>
      <w:lvlJc w:val="left"/>
      <w:pPr>
        <w:ind w:left="6300" w:hanging="360"/>
      </w:pPr>
    </w:lvl>
    <w:lvl w:ilvl="8" w:tplc="0409001B" w:tentative="1">
      <w:start w:val="1"/>
      <w:numFmt w:val="lowerRoman"/>
      <w:lvlText w:val="%9."/>
      <w:lvlJc w:val="right"/>
      <w:pPr>
        <w:ind w:left="7020" w:hanging="180"/>
      </w:pPr>
    </w:lvl>
  </w:abstractNum>
  <w:abstractNum w:abstractNumId="7" w15:restartNumberingAfterBreak="0">
    <w:nsid w:val="20924831"/>
    <w:multiLevelType w:val="hybridMultilevel"/>
    <w:tmpl w:val="82AC84C6"/>
    <w:lvl w:ilvl="0" w:tplc="0409000F">
      <w:start w:val="1"/>
      <w:numFmt w:val="decimal"/>
      <w:lvlText w:val="%1."/>
      <w:lvlJc w:val="left"/>
      <w:pPr>
        <w:tabs>
          <w:tab w:val="num" w:pos="1260"/>
        </w:tabs>
        <w:ind w:left="1260" w:hanging="360"/>
      </w:p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8" w15:restartNumberingAfterBreak="0">
    <w:nsid w:val="22D1735E"/>
    <w:multiLevelType w:val="hybridMultilevel"/>
    <w:tmpl w:val="42A40A72"/>
    <w:lvl w:ilvl="0" w:tplc="A312783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9" w15:restartNumberingAfterBreak="0">
    <w:nsid w:val="277D2831"/>
    <w:multiLevelType w:val="hybridMultilevel"/>
    <w:tmpl w:val="8384D7C4"/>
    <w:lvl w:ilvl="0" w:tplc="525E4B5C">
      <w:start w:val="1"/>
      <w:numFmt w:val="decimal"/>
      <w:lvlText w:val="%1)"/>
      <w:lvlJc w:val="left"/>
      <w:pPr>
        <w:ind w:left="1575" w:hanging="103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0" w15:restartNumberingAfterBreak="0">
    <w:nsid w:val="27D00FCC"/>
    <w:multiLevelType w:val="hybridMultilevel"/>
    <w:tmpl w:val="819600F6"/>
    <w:lvl w:ilvl="0" w:tplc="04090011">
      <w:start w:val="1"/>
      <w:numFmt w:val="decimal"/>
      <w:lvlText w:val="%1)"/>
      <w:lvlJc w:val="left"/>
      <w:pPr>
        <w:ind w:left="1287" w:hanging="360"/>
      </w:pPr>
    </w:lvl>
    <w:lvl w:ilvl="1" w:tplc="04090019" w:tentative="1">
      <w:start w:val="1"/>
      <w:numFmt w:val="lowerLetter"/>
      <w:lvlText w:val="%2."/>
      <w:lvlJc w:val="left"/>
      <w:pPr>
        <w:ind w:left="2007" w:hanging="360"/>
      </w:pPr>
    </w:lvl>
    <w:lvl w:ilvl="2" w:tplc="0409001B" w:tentative="1">
      <w:start w:val="1"/>
      <w:numFmt w:val="lowerRoman"/>
      <w:lvlText w:val="%3."/>
      <w:lvlJc w:val="right"/>
      <w:pPr>
        <w:ind w:left="2727" w:hanging="180"/>
      </w:pPr>
    </w:lvl>
    <w:lvl w:ilvl="3" w:tplc="0409000F" w:tentative="1">
      <w:start w:val="1"/>
      <w:numFmt w:val="decimal"/>
      <w:lvlText w:val="%4."/>
      <w:lvlJc w:val="left"/>
      <w:pPr>
        <w:ind w:left="3447" w:hanging="360"/>
      </w:pPr>
    </w:lvl>
    <w:lvl w:ilvl="4" w:tplc="04090019" w:tentative="1">
      <w:start w:val="1"/>
      <w:numFmt w:val="lowerLetter"/>
      <w:lvlText w:val="%5."/>
      <w:lvlJc w:val="left"/>
      <w:pPr>
        <w:ind w:left="4167" w:hanging="360"/>
      </w:pPr>
    </w:lvl>
    <w:lvl w:ilvl="5" w:tplc="0409001B" w:tentative="1">
      <w:start w:val="1"/>
      <w:numFmt w:val="lowerRoman"/>
      <w:lvlText w:val="%6."/>
      <w:lvlJc w:val="right"/>
      <w:pPr>
        <w:ind w:left="4887" w:hanging="180"/>
      </w:pPr>
    </w:lvl>
    <w:lvl w:ilvl="6" w:tplc="0409000F" w:tentative="1">
      <w:start w:val="1"/>
      <w:numFmt w:val="decimal"/>
      <w:lvlText w:val="%7."/>
      <w:lvlJc w:val="left"/>
      <w:pPr>
        <w:ind w:left="5607" w:hanging="360"/>
      </w:pPr>
    </w:lvl>
    <w:lvl w:ilvl="7" w:tplc="04090019" w:tentative="1">
      <w:start w:val="1"/>
      <w:numFmt w:val="lowerLetter"/>
      <w:lvlText w:val="%8."/>
      <w:lvlJc w:val="left"/>
      <w:pPr>
        <w:ind w:left="6327" w:hanging="360"/>
      </w:pPr>
    </w:lvl>
    <w:lvl w:ilvl="8" w:tplc="0409001B" w:tentative="1">
      <w:start w:val="1"/>
      <w:numFmt w:val="lowerRoman"/>
      <w:lvlText w:val="%9."/>
      <w:lvlJc w:val="right"/>
      <w:pPr>
        <w:ind w:left="7047" w:hanging="180"/>
      </w:pPr>
    </w:lvl>
  </w:abstractNum>
  <w:abstractNum w:abstractNumId="11" w15:restartNumberingAfterBreak="0">
    <w:nsid w:val="29FC5DF2"/>
    <w:multiLevelType w:val="hybridMultilevel"/>
    <w:tmpl w:val="D12AEA6A"/>
    <w:lvl w:ilvl="0" w:tplc="0419000F">
      <w:start w:val="1"/>
      <w:numFmt w:val="decimal"/>
      <w:lvlText w:val="%1."/>
      <w:lvlJc w:val="left"/>
      <w:pPr>
        <w:ind w:left="1260" w:hanging="360"/>
      </w:pPr>
    </w:lvl>
    <w:lvl w:ilvl="1" w:tplc="04190019" w:tentative="1">
      <w:start w:val="1"/>
      <w:numFmt w:val="lowerLetter"/>
      <w:lvlText w:val="%2."/>
      <w:lvlJc w:val="left"/>
      <w:pPr>
        <w:ind w:left="1980" w:hanging="360"/>
      </w:pPr>
    </w:lvl>
    <w:lvl w:ilvl="2" w:tplc="0419001B" w:tentative="1">
      <w:start w:val="1"/>
      <w:numFmt w:val="lowerRoman"/>
      <w:lvlText w:val="%3."/>
      <w:lvlJc w:val="right"/>
      <w:pPr>
        <w:ind w:left="2700" w:hanging="180"/>
      </w:pPr>
    </w:lvl>
    <w:lvl w:ilvl="3" w:tplc="0419000F" w:tentative="1">
      <w:start w:val="1"/>
      <w:numFmt w:val="decimal"/>
      <w:lvlText w:val="%4."/>
      <w:lvlJc w:val="left"/>
      <w:pPr>
        <w:ind w:left="3420" w:hanging="360"/>
      </w:pPr>
    </w:lvl>
    <w:lvl w:ilvl="4" w:tplc="04190019" w:tentative="1">
      <w:start w:val="1"/>
      <w:numFmt w:val="lowerLetter"/>
      <w:lvlText w:val="%5."/>
      <w:lvlJc w:val="left"/>
      <w:pPr>
        <w:ind w:left="4140" w:hanging="360"/>
      </w:pPr>
    </w:lvl>
    <w:lvl w:ilvl="5" w:tplc="0419001B" w:tentative="1">
      <w:start w:val="1"/>
      <w:numFmt w:val="lowerRoman"/>
      <w:lvlText w:val="%6."/>
      <w:lvlJc w:val="right"/>
      <w:pPr>
        <w:ind w:left="4860" w:hanging="180"/>
      </w:pPr>
    </w:lvl>
    <w:lvl w:ilvl="6" w:tplc="0419000F" w:tentative="1">
      <w:start w:val="1"/>
      <w:numFmt w:val="decimal"/>
      <w:lvlText w:val="%7."/>
      <w:lvlJc w:val="left"/>
      <w:pPr>
        <w:ind w:left="5580" w:hanging="360"/>
      </w:pPr>
    </w:lvl>
    <w:lvl w:ilvl="7" w:tplc="04190019" w:tentative="1">
      <w:start w:val="1"/>
      <w:numFmt w:val="lowerLetter"/>
      <w:lvlText w:val="%8."/>
      <w:lvlJc w:val="left"/>
      <w:pPr>
        <w:ind w:left="6300" w:hanging="360"/>
      </w:pPr>
    </w:lvl>
    <w:lvl w:ilvl="8" w:tplc="0419001B" w:tentative="1">
      <w:start w:val="1"/>
      <w:numFmt w:val="lowerRoman"/>
      <w:lvlText w:val="%9."/>
      <w:lvlJc w:val="right"/>
      <w:pPr>
        <w:ind w:left="7020" w:hanging="180"/>
      </w:pPr>
    </w:lvl>
  </w:abstractNum>
  <w:abstractNum w:abstractNumId="12" w15:restartNumberingAfterBreak="0">
    <w:nsid w:val="2D0256FC"/>
    <w:multiLevelType w:val="hybridMultilevel"/>
    <w:tmpl w:val="4E3A8216"/>
    <w:lvl w:ilvl="0" w:tplc="238C23DE">
      <w:start w:val="1"/>
      <w:numFmt w:val="bullet"/>
      <w:lvlText w:val=""/>
      <w:lvlJc w:val="left"/>
      <w:pPr>
        <w:ind w:left="720" w:hanging="360"/>
      </w:pPr>
      <w:rPr>
        <w:rFonts w:ascii="Wingdings" w:hAnsi="Wingdings" w:hint="default"/>
        <w:sz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EE122E9"/>
    <w:multiLevelType w:val="hybridMultilevel"/>
    <w:tmpl w:val="BF546D52"/>
    <w:lvl w:ilvl="0" w:tplc="57281318">
      <w:start w:val="1"/>
      <w:numFmt w:val="decimal"/>
      <w:lvlText w:val="%1."/>
      <w:lvlJc w:val="left"/>
      <w:pPr>
        <w:ind w:left="1455" w:hanging="91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4" w15:restartNumberingAfterBreak="0">
    <w:nsid w:val="32065707"/>
    <w:multiLevelType w:val="hybridMultilevel"/>
    <w:tmpl w:val="1CD0DADE"/>
    <w:lvl w:ilvl="0" w:tplc="FEC80CF2">
      <w:start w:val="1"/>
      <w:numFmt w:val="decimal"/>
      <w:lvlText w:val="%1."/>
      <w:lvlJc w:val="left"/>
      <w:pPr>
        <w:ind w:left="900" w:hanging="360"/>
      </w:pPr>
      <w:rPr>
        <w:rFonts w:hint="default"/>
        <w:color w:val="auto"/>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5" w15:restartNumberingAfterBreak="0">
    <w:nsid w:val="3C721181"/>
    <w:multiLevelType w:val="hybridMultilevel"/>
    <w:tmpl w:val="A168A35C"/>
    <w:lvl w:ilvl="0" w:tplc="D8C22FAE">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6" w15:restartNumberingAfterBreak="0">
    <w:nsid w:val="46B00851"/>
    <w:multiLevelType w:val="hybridMultilevel"/>
    <w:tmpl w:val="2EE09480"/>
    <w:lvl w:ilvl="0" w:tplc="A730618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15:restartNumberingAfterBreak="0">
    <w:nsid w:val="488E3E54"/>
    <w:multiLevelType w:val="hybridMultilevel"/>
    <w:tmpl w:val="A5A436F4"/>
    <w:lvl w:ilvl="0" w:tplc="C9D22F44">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8" w15:restartNumberingAfterBreak="0">
    <w:nsid w:val="48D43251"/>
    <w:multiLevelType w:val="hybridMultilevel"/>
    <w:tmpl w:val="94783AA6"/>
    <w:lvl w:ilvl="0" w:tplc="54827E9C">
      <w:start w:val="1"/>
      <w:numFmt w:val="decimal"/>
      <w:lvlText w:val="%1)"/>
      <w:lvlJc w:val="left"/>
      <w:pPr>
        <w:ind w:left="1335" w:hanging="79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9" w15:restartNumberingAfterBreak="0">
    <w:nsid w:val="4901717B"/>
    <w:multiLevelType w:val="hybridMultilevel"/>
    <w:tmpl w:val="6A4663C0"/>
    <w:lvl w:ilvl="0" w:tplc="ED4ABC40">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0" w15:restartNumberingAfterBreak="0">
    <w:nsid w:val="498B1F1B"/>
    <w:multiLevelType w:val="hybridMultilevel"/>
    <w:tmpl w:val="21680042"/>
    <w:lvl w:ilvl="0" w:tplc="63762BC2">
      <w:start w:val="1"/>
      <w:numFmt w:val="decimal"/>
      <w:lvlText w:val="%1)"/>
      <w:lvlJc w:val="left"/>
      <w:pPr>
        <w:ind w:left="1395" w:hanging="855"/>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1" w15:restartNumberingAfterBreak="0">
    <w:nsid w:val="4C5C3725"/>
    <w:multiLevelType w:val="hybridMultilevel"/>
    <w:tmpl w:val="EB06C650"/>
    <w:lvl w:ilvl="0" w:tplc="CC2C463C">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2" w15:restartNumberingAfterBreak="0">
    <w:nsid w:val="513B02FC"/>
    <w:multiLevelType w:val="hybridMultilevel"/>
    <w:tmpl w:val="F544E22E"/>
    <w:lvl w:ilvl="0" w:tplc="C8ACE14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3" w15:restartNumberingAfterBreak="0">
    <w:nsid w:val="558467D3"/>
    <w:multiLevelType w:val="hybridMultilevel"/>
    <w:tmpl w:val="362481A6"/>
    <w:lvl w:ilvl="0" w:tplc="2DE2B842">
      <w:start w:val="1"/>
      <w:numFmt w:val="decimal"/>
      <w:lvlText w:val="%1."/>
      <w:lvlJc w:val="left"/>
      <w:pPr>
        <w:tabs>
          <w:tab w:val="num" w:pos="900"/>
        </w:tabs>
        <w:ind w:left="900" w:hanging="360"/>
      </w:pPr>
      <w:rPr>
        <w:rFonts w:cs="Times New Roman" w:hint="default"/>
        <w:color w:val="auto"/>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4" w15:restartNumberingAfterBreak="0">
    <w:nsid w:val="55CE12BA"/>
    <w:multiLevelType w:val="hybridMultilevel"/>
    <w:tmpl w:val="87347A3C"/>
    <w:lvl w:ilvl="0" w:tplc="D0468F94">
      <w:start w:val="1"/>
      <w:numFmt w:val="decimal"/>
      <w:lvlText w:val="%1)"/>
      <w:lvlJc w:val="left"/>
      <w:pPr>
        <w:ind w:left="1380" w:hanging="84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15:restartNumberingAfterBreak="0">
    <w:nsid w:val="5A0B2F9D"/>
    <w:multiLevelType w:val="hybridMultilevel"/>
    <w:tmpl w:val="BF8C1652"/>
    <w:lvl w:ilvl="0" w:tplc="E1C4B636">
      <w:start w:val="1"/>
      <w:numFmt w:val="decimal"/>
      <w:lvlText w:val="%1)"/>
      <w:lvlJc w:val="left"/>
      <w:pPr>
        <w:ind w:left="1335" w:hanging="795"/>
      </w:pPr>
      <w:rPr>
        <w:rFonts w:hint="default"/>
        <w:i/>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6" w15:restartNumberingAfterBreak="0">
    <w:nsid w:val="5A483EE7"/>
    <w:multiLevelType w:val="hybridMultilevel"/>
    <w:tmpl w:val="50A66C68"/>
    <w:lvl w:ilvl="0" w:tplc="14F2C886">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7" w15:restartNumberingAfterBreak="0">
    <w:nsid w:val="68EC003C"/>
    <w:multiLevelType w:val="hybridMultilevel"/>
    <w:tmpl w:val="5EEACEA0"/>
    <w:lvl w:ilvl="0" w:tplc="995E2BAA">
      <w:start w:val="1"/>
      <w:numFmt w:val="decimal"/>
      <w:lvlText w:val="%1."/>
      <w:lvlJc w:val="left"/>
      <w:pPr>
        <w:tabs>
          <w:tab w:val="num" w:pos="900"/>
        </w:tabs>
        <w:ind w:left="900" w:hanging="360"/>
      </w:pPr>
      <w:rPr>
        <w:rFonts w:cs="Times New Roman" w:hint="default"/>
      </w:rPr>
    </w:lvl>
    <w:lvl w:ilvl="1" w:tplc="04090019" w:tentative="1">
      <w:start w:val="1"/>
      <w:numFmt w:val="lowerLetter"/>
      <w:lvlText w:val="%2."/>
      <w:lvlJc w:val="left"/>
      <w:pPr>
        <w:tabs>
          <w:tab w:val="num" w:pos="1620"/>
        </w:tabs>
        <w:ind w:left="1620" w:hanging="360"/>
      </w:pPr>
    </w:lvl>
    <w:lvl w:ilvl="2" w:tplc="0409001B" w:tentative="1">
      <w:start w:val="1"/>
      <w:numFmt w:val="lowerRoman"/>
      <w:lvlText w:val="%3."/>
      <w:lvlJc w:val="right"/>
      <w:pPr>
        <w:tabs>
          <w:tab w:val="num" w:pos="2340"/>
        </w:tabs>
        <w:ind w:left="2340" w:hanging="180"/>
      </w:pPr>
    </w:lvl>
    <w:lvl w:ilvl="3" w:tplc="0409000F" w:tentative="1">
      <w:start w:val="1"/>
      <w:numFmt w:val="decimal"/>
      <w:lvlText w:val="%4."/>
      <w:lvlJc w:val="left"/>
      <w:pPr>
        <w:tabs>
          <w:tab w:val="num" w:pos="3060"/>
        </w:tabs>
        <w:ind w:left="3060" w:hanging="360"/>
      </w:pPr>
    </w:lvl>
    <w:lvl w:ilvl="4" w:tplc="04090019" w:tentative="1">
      <w:start w:val="1"/>
      <w:numFmt w:val="lowerLetter"/>
      <w:lvlText w:val="%5."/>
      <w:lvlJc w:val="left"/>
      <w:pPr>
        <w:tabs>
          <w:tab w:val="num" w:pos="3780"/>
        </w:tabs>
        <w:ind w:left="3780" w:hanging="360"/>
      </w:pPr>
    </w:lvl>
    <w:lvl w:ilvl="5" w:tplc="0409001B" w:tentative="1">
      <w:start w:val="1"/>
      <w:numFmt w:val="lowerRoman"/>
      <w:lvlText w:val="%6."/>
      <w:lvlJc w:val="right"/>
      <w:pPr>
        <w:tabs>
          <w:tab w:val="num" w:pos="4500"/>
        </w:tabs>
        <w:ind w:left="4500" w:hanging="180"/>
      </w:pPr>
    </w:lvl>
    <w:lvl w:ilvl="6" w:tplc="0409000F" w:tentative="1">
      <w:start w:val="1"/>
      <w:numFmt w:val="decimal"/>
      <w:lvlText w:val="%7."/>
      <w:lvlJc w:val="left"/>
      <w:pPr>
        <w:tabs>
          <w:tab w:val="num" w:pos="5220"/>
        </w:tabs>
        <w:ind w:left="5220" w:hanging="360"/>
      </w:pPr>
    </w:lvl>
    <w:lvl w:ilvl="7" w:tplc="04090019" w:tentative="1">
      <w:start w:val="1"/>
      <w:numFmt w:val="lowerLetter"/>
      <w:lvlText w:val="%8."/>
      <w:lvlJc w:val="left"/>
      <w:pPr>
        <w:tabs>
          <w:tab w:val="num" w:pos="5940"/>
        </w:tabs>
        <w:ind w:left="5940" w:hanging="360"/>
      </w:pPr>
    </w:lvl>
    <w:lvl w:ilvl="8" w:tplc="0409001B" w:tentative="1">
      <w:start w:val="1"/>
      <w:numFmt w:val="lowerRoman"/>
      <w:lvlText w:val="%9."/>
      <w:lvlJc w:val="right"/>
      <w:pPr>
        <w:tabs>
          <w:tab w:val="num" w:pos="6660"/>
        </w:tabs>
        <w:ind w:left="6660" w:hanging="180"/>
      </w:pPr>
    </w:lvl>
  </w:abstractNum>
  <w:abstractNum w:abstractNumId="28" w15:restartNumberingAfterBreak="0">
    <w:nsid w:val="6AB611AD"/>
    <w:multiLevelType w:val="hybridMultilevel"/>
    <w:tmpl w:val="AEEAFBC2"/>
    <w:lvl w:ilvl="0" w:tplc="7D9C396E">
      <w:start w:val="2"/>
      <w:numFmt w:val="bullet"/>
      <w:lvlText w:val="-"/>
      <w:lvlJc w:val="left"/>
      <w:pPr>
        <w:ind w:left="900" w:hanging="360"/>
      </w:pPr>
      <w:rPr>
        <w:rFonts w:ascii="Sylfaen" w:eastAsia="SimSun" w:hAnsi="Sylfaen" w:cs="Sylfaen" w:hint="default"/>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29" w15:restartNumberingAfterBreak="0">
    <w:nsid w:val="6C5973F5"/>
    <w:multiLevelType w:val="hybridMultilevel"/>
    <w:tmpl w:val="A7F4B766"/>
    <w:lvl w:ilvl="0" w:tplc="654A2D50">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0" w15:restartNumberingAfterBreak="0">
    <w:nsid w:val="6C7355C0"/>
    <w:multiLevelType w:val="hybridMultilevel"/>
    <w:tmpl w:val="9AA66E7A"/>
    <w:lvl w:ilvl="0" w:tplc="0F1C08D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31" w15:restartNumberingAfterBreak="0">
    <w:nsid w:val="72980717"/>
    <w:multiLevelType w:val="hybridMultilevel"/>
    <w:tmpl w:val="0D3AEEBA"/>
    <w:lvl w:ilvl="0" w:tplc="EFB823FE">
      <w:start w:val="1"/>
      <w:numFmt w:val="decimal"/>
      <w:lvlText w:val="%1)"/>
      <w:lvlJc w:val="left"/>
      <w:pPr>
        <w:tabs>
          <w:tab w:val="num" w:pos="1800"/>
        </w:tabs>
        <w:ind w:left="1800" w:hanging="108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7A8E7D12"/>
    <w:multiLevelType w:val="hybridMultilevel"/>
    <w:tmpl w:val="E0E6810A"/>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num w:numId="1" w16cid:durableId="1227957816">
    <w:abstractNumId w:val="5"/>
  </w:num>
  <w:num w:numId="2" w16cid:durableId="2091805965">
    <w:abstractNumId w:val="24"/>
  </w:num>
  <w:num w:numId="3" w16cid:durableId="397945523">
    <w:abstractNumId w:val="4"/>
  </w:num>
  <w:num w:numId="4" w16cid:durableId="895238541">
    <w:abstractNumId w:val="26"/>
  </w:num>
  <w:num w:numId="5" w16cid:durableId="140735374">
    <w:abstractNumId w:val="21"/>
  </w:num>
  <w:num w:numId="6" w16cid:durableId="268589539">
    <w:abstractNumId w:val="25"/>
  </w:num>
  <w:num w:numId="7" w16cid:durableId="63918494">
    <w:abstractNumId w:val="17"/>
  </w:num>
  <w:num w:numId="8" w16cid:durableId="773406068">
    <w:abstractNumId w:val="29"/>
  </w:num>
  <w:num w:numId="9" w16cid:durableId="11763470">
    <w:abstractNumId w:val="8"/>
  </w:num>
  <w:num w:numId="10" w16cid:durableId="1830054705">
    <w:abstractNumId w:val="0"/>
  </w:num>
  <w:num w:numId="11" w16cid:durableId="481197713">
    <w:abstractNumId w:val="9"/>
  </w:num>
  <w:num w:numId="12" w16cid:durableId="627442816">
    <w:abstractNumId w:val="18"/>
  </w:num>
  <w:num w:numId="13" w16cid:durableId="1346398122">
    <w:abstractNumId w:val="19"/>
  </w:num>
  <w:num w:numId="14" w16cid:durableId="1629429030">
    <w:abstractNumId w:val="20"/>
  </w:num>
  <w:num w:numId="15" w16cid:durableId="1541552084">
    <w:abstractNumId w:val="16"/>
  </w:num>
  <w:num w:numId="16" w16cid:durableId="1478108904">
    <w:abstractNumId w:val="15"/>
  </w:num>
  <w:num w:numId="17" w16cid:durableId="791901106">
    <w:abstractNumId w:val="30"/>
  </w:num>
  <w:num w:numId="18" w16cid:durableId="256906844">
    <w:abstractNumId w:val="13"/>
  </w:num>
  <w:num w:numId="19" w16cid:durableId="1600329134">
    <w:abstractNumId w:val="28"/>
  </w:num>
  <w:num w:numId="20" w16cid:durableId="1091125440">
    <w:abstractNumId w:val="23"/>
  </w:num>
  <w:num w:numId="21" w16cid:durableId="128569318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993286860">
    <w:abstractNumId w:val="7"/>
  </w:num>
  <w:num w:numId="23" w16cid:durableId="465438305">
    <w:abstractNumId w:val="2"/>
  </w:num>
  <w:num w:numId="24" w16cid:durableId="1500270761">
    <w:abstractNumId w:val="14"/>
  </w:num>
  <w:num w:numId="25" w16cid:durableId="2086343434">
    <w:abstractNumId w:val="11"/>
  </w:num>
  <w:num w:numId="26" w16cid:durableId="1870486454">
    <w:abstractNumId w:val="32"/>
  </w:num>
  <w:num w:numId="27" w16cid:durableId="2113695616">
    <w:abstractNumId w:val="31"/>
  </w:num>
  <w:num w:numId="28" w16cid:durableId="1650590387">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710110003">
    <w:abstractNumId w:val="27"/>
  </w:num>
  <w:num w:numId="30" w16cid:durableId="385179061">
    <w:abstractNumId w:val="22"/>
  </w:num>
  <w:num w:numId="31" w16cid:durableId="1297954023">
    <w:abstractNumId w:val="6"/>
  </w:num>
  <w:num w:numId="32" w16cid:durableId="2049404880">
    <w:abstractNumId w:val="1"/>
  </w:num>
  <w:num w:numId="33" w16cid:durableId="1865288746">
    <w:abstractNumId w:val="10"/>
  </w:num>
  <w:num w:numId="34" w16cid:durableId="371729254">
    <w:abstractNumId w:val="3"/>
  </w:num>
  <w:num w:numId="35" w16cid:durableId="205307">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hideSpellingErrors/>
  <w:proofState w:spelling="clean"/>
  <w:defaultTabStop w:val="708"/>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C8063D"/>
    <w:rsid w:val="000002EC"/>
    <w:rsid w:val="0000279D"/>
    <w:rsid w:val="00005777"/>
    <w:rsid w:val="00005CAD"/>
    <w:rsid w:val="0001049D"/>
    <w:rsid w:val="00015735"/>
    <w:rsid w:val="000218EB"/>
    <w:rsid w:val="00021FE9"/>
    <w:rsid w:val="00022EE9"/>
    <w:rsid w:val="000350F9"/>
    <w:rsid w:val="00035CF1"/>
    <w:rsid w:val="000377F6"/>
    <w:rsid w:val="000453CC"/>
    <w:rsid w:val="00046C78"/>
    <w:rsid w:val="00047E0B"/>
    <w:rsid w:val="00050B58"/>
    <w:rsid w:val="00050FC1"/>
    <w:rsid w:val="00051131"/>
    <w:rsid w:val="00051EFC"/>
    <w:rsid w:val="0005377A"/>
    <w:rsid w:val="00053E00"/>
    <w:rsid w:val="000547CD"/>
    <w:rsid w:val="0005651D"/>
    <w:rsid w:val="0006280C"/>
    <w:rsid w:val="00063CC1"/>
    <w:rsid w:val="00064104"/>
    <w:rsid w:val="00064B23"/>
    <w:rsid w:val="000651F0"/>
    <w:rsid w:val="0007014A"/>
    <w:rsid w:val="00071F9C"/>
    <w:rsid w:val="00084F34"/>
    <w:rsid w:val="00087159"/>
    <w:rsid w:val="00087B90"/>
    <w:rsid w:val="00090C54"/>
    <w:rsid w:val="00091CB2"/>
    <w:rsid w:val="0009294D"/>
    <w:rsid w:val="00095602"/>
    <w:rsid w:val="000A0AF5"/>
    <w:rsid w:val="000B1BD2"/>
    <w:rsid w:val="000B4BA5"/>
    <w:rsid w:val="000B545D"/>
    <w:rsid w:val="000C0548"/>
    <w:rsid w:val="000C2A4F"/>
    <w:rsid w:val="000C4DAD"/>
    <w:rsid w:val="000C6AF3"/>
    <w:rsid w:val="000D0DA3"/>
    <w:rsid w:val="000D23E4"/>
    <w:rsid w:val="000D7272"/>
    <w:rsid w:val="000D7999"/>
    <w:rsid w:val="000E14A0"/>
    <w:rsid w:val="000E3138"/>
    <w:rsid w:val="000E74A1"/>
    <w:rsid w:val="000F04E5"/>
    <w:rsid w:val="000F1D76"/>
    <w:rsid w:val="000F329B"/>
    <w:rsid w:val="000F47EC"/>
    <w:rsid w:val="000F48A1"/>
    <w:rsid w:val="000F6A71"/>
    <w:rsid w:val="000F7741"/>
    <w:rsid w:val="000F7C62"/>
    <w:rsid w:val="00101403"/>
    <w:rsid w:val="00107EEF"/>
    <w:rsid w:val="001144A1"/>
    <w:rsid w:val="00120B60"/>
    <w:rsid w:val="00124E7D"/>
    <w:rsid w:val="00127D85"/>
    <w:rsid w:val="00133556"/>
    <w:rsid w:val="0013576C"/>
    <w:rsid w:val="00135EEC"/>
    <w:rsid w:val="001361FC"/>
    <w:rsid w:val="001407FD"/>
    <w:rsid w:val="00147937"/>
    <w:rsid w:val="001544D6"/>
    <w:rsid w:val="00184ED2"/>
    <w:rsid w:val="0018566D"/>
    <w:rsid w:val="00187C1D"/>
    <w:rsid w:val="001942B3"/>
    <w:rsid w:val="00194CE3"/>
    <w:rsid w:val="001959C4"/>
    <w:rsid w:val="001974D2"/>
    <w:rsid w:val="00197DBC"/>
    <w:rsid w:val="001A1D44"/>
    <w:rsid w:val="001A66DB"/>
    <w:rsid w:val="001A6EA4"/>
    <w:rsid w:val="001B645B"/>
    <w:rsid w:val="001C63BD"/>
    <w:rsid w:val="001D0E13"/>
    <w:rsid w:val="001D225B"/>
    <w:rsid w:val="001D675A"/>
    <w:rsid w:val="001D772C"/>
    <w:rsid w:val="001D7D0F"/>
    <w:rsid w:val="001E2CC3"/>
    <w:rsid w:val="001E4412"/>
    <w:rsid w:val="001E5749"/>
    <w:rsid w:val="001E5F29"/>
    <w:rsid w:val="001E5FB0"/>
    <w:rsid w:val="001E7EE4"/>
    <w:rsid w:val="001F0722"/>
    <w:rsid w:val="001F269D"/>
    <w:rsid w:val="001F5F3D"/>
    <w:rsid w:val="001F6631"/>
    <w:rsid w:val="001F7920"/>
    <w:rsid w:val="0020584C"/>
    <w:rsid w:val="002059D9"/>
    <w:rsid w:val="00212549"/>
    <w:rsid w:val="00212E30"/>
    <w:rsid w:val="00221D34"/>
    <w:rsid w:val="0022520C"/>
    <w:rsid w:val="00227F47"/>
    <w:rsid w:val="0023399C"/>
    <w:rsid w:val="00233D43"/>
    <w:rsid w:val="00237722"/>
    <w:rsid w:val="0024088F"/>
    <w:rsid w:val="00240C36"/>
    <w:rsid w:val="002433F1"/>
    <w:rsid w:val="00243A11"/>
    <w:rsid w:val="00246CD4"/>
    <w:rsid w:val="00250E69"/>
    <w:rsid w:val="00251D64"/>
    <w:rsid w:val="00260FCE"/>
    <w:rsid w:val="002632A1"/>
    <w:rsid w:val="00263AEB"/>
    <w:rsid w:val="00272A5F"/>
    <w:rsid w:val="00273CE5"/>
    <w:rsid w:val="00276521"/>
    <w:rsid w:val="00281117"/>
    <w:rsid w:val="0028257D"/>
    <w:rsid w:val="00283383"/>
    <w:rsid w:val="002853AE"/>
    <w:rsid w:val="002861CC"/>
    <w:rsid w:val="00291A3F"/>
    <w:rsid w:val="00291CC2"/>
    <w:rsid w:val="00292740"/>
    <w:rsid w:val="00293A26"/>
    <w:rsid w:val="0029695C"/>
    <w:rsid w:val="002A1302"/>
    <w:rsid w:val="002A1DA8"/>
    <w:rsid w:val="002B3166"/>
    <w:rsid w:val="002B36A1"/>
    <w:rsid w:val="002B65B4"/>
    <w:rsid w:val="002B69DE"/>
    <w:rsid w:val="002B7D62"/>
    <w:rsid w:val="002C1D97"/>
    <w:rsid w:val="002D1CF5"/>
    <w:rsid w:val="002D3284"/>
    <w:rsid w:val="002D3FE9"/>
    <w:rsid w:val="002D4E89"/>
    <w:rsid w:val="002D58DB"/>
    <w:rsid w:val="002D5AE6"/>
    <w:rsid w:val="002E35C5"/>
    <w:rsid w:val="002E510A"/>
    <w:rsid w:val="002F24C1"/>
    <w:rsid w:val="002F4051"/>
    <w:rsid w:val="002F55C4"/>
    <w:rsid w:val="002F78AA"/>
    <w:rsid w:val="002F7BDB"/>
    <w:rsid w:val="00301D3F"/>
    <w:rsid w:val="00302482"/>
    <w:rsid w:val="00306461"/>
    <w:rsid w:val="0031126A"/>
    <w:rsid w:val="00311749"/>
    <w:rsid w:val="00312073"/>
    <w:rsid w:val="0031213D"/>
    <w:rsid w:val="003133F5"/>
    <w:rsid w:val="00315B92"/>
    <w:rsid w:val="00316424"/>
    <w:rsid w:val="00316A94"/>
    <w:rsid w:val="003179B5"/>
    <w:rsid w:val="00317D3F"/>
    <w:rsid w:val="003202BB"/>
    <w:rsid w:val="00325C85"/>
    <w:rsid w:val="0032709A"/>
    <w:rsid w:val="00332122"/>
    <w:rsid w:val="00335627"/>
    <w:rsid w:val="00335878"/>
    <w:rsid w:val="00341D08"/>
    <w:rsid w:val="003452EC"/>
    <w:rsid w:val="003504AD"/>
    <w:rsid w:val="00352EE6"/>
    <w:rsid w:val="00354937"/>
    <w:rsid w:val="0035713B"/>
    <w:rsid w:val="00360643"/>
    <w:rsid w:val="003607E5"/>
    <w:rsid w:val="0036162D"/>
    <w:rsid w:val="00362AB9"/>
    <w:rsid w:val="00363476"/>
    <w:rsid w:val="00364468"/>
    <w:rsid w:val="0037476D"/>
    <w:rsid w:val="003829D6"/>
    <w:rsid w:val="00382D10"/>
    <w:rsid w:val="00383D75"/>
    <w:rsid w:val="0038548C"/>
    <w:rsid w:val="00386A2C"/>
    <w:rsid w:val="00387C4C"/>
    <w:rsid w:val="00390CB9"/>
    <w:rsid w:val="003A0498"/>
    <w:rsid w:val="003A47B7"/>
    <w:rsid w:val="003A519C"/>
    <w:rsid w:val="003A69CE"/>
    <w:rsid w:val="003B0E75"/>
    <w:rsid w:val="003B181E"/>
    <w:rsid w:val="003B21B0"/>
    <w:rsid w:val="003B6B51"/>
    <w:rsid w:val="003C4333"/>
    <w:rsid w:val="003C5AE1"/>
    <w:rsid w:val="003D1585"/>
    <w:rsid w:val="003D7F23"/>
    <w:rsid w:val="003E264B"/>
    <w:rsid w:val="003E38BB"/>
    <w:rsid w:val="003E3D39"/>
    <w:rsid w:val="003E7E10"/>
    <w:rsid w:val="003F001B"/>
    <w:rsid w:val="003F1679"/>
    <w:rsid w:val="003F2915"/>
    <w:rsid w:val="00401352"/>
    <w:rsid w:val="00404E42"/>
    <w:rsid w:val="00407AA5"/>
    <w:rsid w:val="00416CB8"/>
    <w:rsid w:val="004173EB"/>
    <w:rsid w:val="00420B77"/>
    <w:rsid w:val="00421C3C"/>
    <w:rsid w:val="004236F5"/>
    <w:rsid w:val="00425B6D"/>
    <w:rsid w:val="00426DF8"/>
    <w:rsid w:val="00430046"/>
    <w:rsid w:val="00431376"/>
    <w:rsid w:val="004325B1"/>
    <w:rsid w:val="004345A4"/>
    <w:rsid w:val="00437843"/>
    <w:rsid w:val="0044152D"/>
    <w:rsid w:val="00442900"/>
    <w:rsid w:val="00446022"/>
    <w:rsid w:val="00451D94"/>
    <w:rsid w:val="00452D30"/>
    <w:rsid w:val="0045378A"/>
    <w:rsid w:val="0045547F"/>
    <w:rsid w:val="004604C7"/>
    <w:rsid w:val="004606A9"/>
    <w:rsid w:val="0046165A"/>
    <w:rsid w:val="00461B5B"/>
    <w:rsid w:val="00464D73"/>
    <w:rsid w:val="004726E8"/>
    <w:rsid w:val="00475250"/>
    <w:rsid w:val="00481342"/>
    <w:rsid w:val="00482C15"/>
    <w:rsid w:val="00491813"/>
    <w:rsid w:val="00493D4B"/>
    <w:rsid w:val="004A05AF"/>
    <w:rsid w:val="004A245C"/>
    <w:rsid w:val="004A26CE"/>
    <w:rsid w:val="004A305F"/>
    <w:rsid w:val="004A3183"/>
    <w:rsid w:val="004A397C"/>
    <w:rsid w:val="004A6E04"/>
    <w:rsid w:val="004A6FF7"/>
    <w:rsid w:val="004B4094"/>
    <w:rsid w:val="004C06A3"/>
    <w:rsid w:val="004C2C77"/>
    <w:rsid w:val="004C30D9"/>
    <w:rsid w:val="004C3F22"/>
    <w:rsid w:val="004C50F2"/>
    <w:rsid w:val="004D446B"/>
    <w:rsid w:val="004E36AE"/>
    <w:rsid w:val="004E4942"/>
    <w:rsid w:val="004E4B4B"/>
    <w:rsid w:val="004F4AB5"/>
    <w:rsid w:val="004F54C3"/>
    <w:rsid w:val="005022F5"/>
    <w:rsid w:val="00505742"/>
    <w:rsid w:val="00507962"/>
    <w:rsid w:val="00507AF1"/>
    <w:rsid w:val="0051033F"/>
    <w:rsid w:val="00516B11"/>
    <w:rsid w:val="00516BED"/>
    <w:rsid w:val="00517BB0"/>
    <w:rsid w:val="00523F69"/>
    <w:rsid w:val="005323D0"/>
    <w:rsid w:val="00532FD3"/>
    <w:rsid w:val="00534CE3"/>
    <w:rsid w:val="00536488"/>
    <w:rsid w:val="00542E68"/>
    <w:rsid w:val="00547247"/>
    <w:rsid w:val="00554995"/>
    <w:rsid w:val="00556406"/>
    <w:rsid w:val="00557256"/>
    <w:rsid w:val="00557435"/>
    <w:rsid w:val="0056058A"/>
    <w:rsid w:val="005615F5"/>
    <w:rsid w:val="00565A9C"/>
    <w:rsid w:val="00570D33"/>
    <w:rsid w:val="005757BB"/>
    <w:rsid w:val="0058445D"/>
    <w:rsid w:val="00584A1E"/>
    <w:rsid w:val="0058534B"/>
    <w:rsid w:val="00585F2A"/>
    <w:rsid w:val="0058745A"/>
    <w:rsid w:val="00595420"/>
    <w:rsid w:val="005A005B"/>
    <w:rsid w:val="005A0F8C"/>
    <w:rsid w:val="005A23B2"/>
    <w:rsid w:val="005A3F0D"/>
    <w:rsid w:val="005A426C"/>
    <w:rsid w:val="005B53FB"/>
    <w:rsid w:val="005B5B80"/>
    <w:rsid w:val="005B7570"/>
    <w:rsid w:val="005B7D22"/>
    <w:rsid w:val="005C1811"/>
    <w:rsid w:val="005C62FF"/>
    <w:rsid w:val="005C647D"/>
    <w:rsid w:val="005C74D5"/>
    <w:rsid w:val="005D3073"/>
    <w:rsid w:val="005D339E"/>
    <w:rsid w:val="005D3C28"/>
    <w:rsid w:val="005E2CBB"/>
    <w:rsid w:val="005E2DF5"/>
    <w:rsid w:val="005E4943"/>
    <w:rsid w:val="005F0D38"/>
    <w:rsid w:val="005F1429"/>
    <w:rsid w:val="005F4441"/>
    <w:rsid w:val="005F5ADA"/>
    <w:rsid w:val="006012AF"/>
    <w:rsid w:val="0061612B"/>
    <w:rsid w:val="006161C3"/>
    <w:rsid w:val="00616DC6"/>
    <w:rsid w:val="00620112"/>
    <w:rsid w:val="006201BC"/>
    <w:rsid w:val="00623025"/>
    <w:rsid w:val="00633106"/>
    <w:rsid w:val="00634A77"/>
    <w:rsid w:val="00635261"/>
    <w:rsid w:val="006359F9"/>
    <w:rsid w:val="006369FF"/>
    <w:rsid w:val="0064174F"/>
    <w:rsid w:val="00642476"/>
    <w:rsid w:val="00656327"/>
    <w:rsid w:val="00657561"/>
    <w:rsid w:val="00657ADF"/>
    <w:rsid w:val="00661C5E"/>
    <w:rsid w:val="00661E0E"/>
    <w:rsid w:val="00663A8C"/>
    <w:rsid w:val="00663CF4"/>
    <w:rsid w:val="00670486"/>
    <w:rsid w:val="006747BF"/>
    <w:rsid w:val="006767EB"/>
    <w:rsid w:val="00691683"/>
    <w:rsid w:val="00693751"/>
    <w:rsid w:val="006A490F"/>
    <w:rsid w:val="006B07CB"/>
    <w:rsid w:val="006B1837"/>
    <w:rsid w:val="006B2FBF"/>
    <w:rsid w:val="006B5D4C"/>
    <w:rsid w:val="006C00F7"/>
    <w:rsid w:val="006C0431"/>
    <w:rsid w:val="006C082F"/>
    <w:rsid w:val="006C5B9B"/>
    <w:rsid w:val="006C6C95"/>
    <w:rsid w:val="006C716C"/>
    <w:rsid w:val="006E0F84"/>
    <w:rsid w:val="006E245B"/>
    <w:rsid w:val="006E5042"/>
    <w:rsid w:val="006F10A7"/>
    <w:rsid w:val="006F3CF8"/>
    <w:rsid w:val="006F40A0"/>
    <w:rsid w:val="007013DF"/>
    <w:rsid w:val="00703C61"/>
    <w:rsid w:val="007126FC"/>
    <w:rsid w:val="00717128"/>
    <w:rsid w:val="00733776"/>
    <w:rsid w:val="00734829"/>
    <w:rsid w:val="0074097F"/>
    <w:rsid w:val="00747E4A"/>
    <w:rsid w:val="007524FB"/>
    <w:rsid w:val="0075516E"/>
    <w:rsid w:val="00755CC2"/>
    <w:rsid w:val="00760A0F"/>
    <w:rsid w:val="0076717C"/>
    <w:rsid w:val="007737E1"/>
    <w:rsid w:val="007807EF"/>
    <w:rsid w:val="007818BC"/>
    <w:rsid w:val="0078445D"/>
    <w:rsid w:val="00785378"/>
    <w:rsid w:val="0078663C"/>
    <w:rsid w:val="00793B34"/>
    <w:rsid w:val="00796E6B"/>
    <w:rsid w:val="0079729D"/>
    <w:rsid w:val="007A423C"/>
    <w:rsid w:val="007B13CE"/>
    <w:rsid w:val="007B1E14"/>
    <w:rsid w:val="007B34C8"/>
    <w:rsid w:val="007B3A90"/>
    <w:rsid w:val="007C0913"/>
    <w:rsid w:val="007C48E6"/>
    <w:rsid w:val="007C5882"/>
    <w:rsid w:val="007D017C"/>
    <w:rsid w:val="007D244C"/>
    <w:rsid w:val="007E3AC4"/>
    <w:rsid w:val="007E4091"/>
    <w:rsid w:val="007F24CF"/>
    <w:rsid w:val="007F5934"/>
    <w:rsid w:val="007F77FB"/>
    <w:rsid w:val="00800D37"/>
    <w:rsid w:val="00801752"/>
    <w:rsid w:val="008068BF"/>
    <w:rsid w:val="00807940"/>
    <w:rsid w:val="00814D32"/>
    <w:rsid w:val="00824B19"/>
    <w:rsid w:val="00825CC5"/>
    <w:rsid w:val="00832E5F"/>
    <w:rsid w:val="00832EF9"/>
    <w:rsid w:val="00832F15"/>
    <w:rsid w:val="00835580"/>
    <w:rsid w:val="00841852"/>
    <w:rsid w:val="0084662C"/>
    <w:rsid w:val="00846A6C"/>
    <w:rsid w:val="00851166"/>
    <w:rsid w:val="008557FF"/>
    <w:rsid w:val="00856DD8"/>
    <w:rsid w:val="008616CC"/>
    <w:rsid w:val="0087141E"/>
    <w:rsid w:val="00880D43"/>
    <w:rsid w:val="00885852"/>
    <w:rsid w:val="00886030"/>
    <w:rsid w:val="00891373"/>
    <w:rsid w:val="008968C1"/>
    <w:rsid w:val="008A0646"/>
    <w:rsid w:val="008A20D0"/>
    <w:rsid w:val="008A4BAD"/>
    <w:rsid w:val="008A4BF8"/>
    <w:rsid w:val="008A7447"/>
    <w:rsid w:val="008B05EE"/>
    <w:rsid w:val="008B1E8F"/>
    <w:rsid w:val="008B25C9"/>
    <w:rsid w:val="008B624B"/>
    <w:rsid w:val="008B6FDB"/>
    <w:rsid w:val="008B71D4"/>
    <w:rsid w:val="008C19B7"/>
    <w:rsid w:val="008C4645"/>
    <w:rsid w:val="008C666F"/>
    <w:rsid w:val="008C66F5"/>
    <w:rsid w:val="008C6DA1"/>
    <w:rsid w:val="008D29E7"/>
    <w:rsid w:val="008D3899"/>
    <w:rsid w:val="008E06BC"/>
    <w:rsid w:val="008E2AA3"/>
    <w:rsid w:val="008E315E"/>
    <w:rsid w:val="008E485A"/>
    <w:rsid w:val="008F3378"/>
    <w:rsid w:val="008F4711"/>
    <w:rsid w:val="00901DEB"/>
    <w:rsid w:val="00902D33"/>
    <w:rsid w:val="00910A86"/>
    <w:rsid w:val="00913DF5"/>
    <w:rsid w:val="00915D0F"/>
    <w:rsid w:val="00915EF9"/>
    <w:rsid w:val="00920010"/>
    <w:rsid w:val="00921E5C"/>
    <w:rsid w:val="0092224C"/>
    <w:rsid w:val="00923DC8"/>
    <w:rsid w:val="00924042"/>
    <w:rsid w:val="009272EA"/>
    <w:rsid w:val="00930F34"/>
    <w:rsid w:val="009345DD"/>
    <w:rsid w:val="00945F95"/>
    <w:rsid w:val="0095340F"/>
    <w:rsid w:val="00953B4F"/>
    <w:rsid w:val="0095467D"/>
    <w:rsid w:val="009547C6"/>
    <w:rsid w:val="00956C52"/>
    <w:rsid w:val="00956FF8"/>
    <w:rsid w:val="009614BF"/>
    <w:rsid w:val="00964B0C"/>
    <w:rsid w:val="0097074D"/>
    <w:rsid w:val="0097152D"/>
    <w:rsid w:val="0097405E"/>
    <w:rsid w:val="00975A98"/>
    <w:rsid w:val="00975BAF"/>
    <w:rsid w:val="00977DAA"/>
    <w:rsid w:val="00982838"/>
    <w:rsid w:val="00982F0E"/>
    <w:rsid w:val="0098332B"/>
    <w:rsid w:val="009840F9"/>
    <w:rsid w:val="00987550"/>
    <w:rsid w:val="009901DD"/>
    <w:rsid w:val="0099344B"/>
    <w:rsid w:val="00997B0F"/>
    <w:rsid w:val="009A375F"/>
    <w:rsid w:val="009A6677"/>
    <w:rsid w:val="009B2155"/>
    <w:rsid w:val="009B554A"/>
    <w:rsid w:val="009B7F69"/>
    <w:rsid w:val="009C4FE5"/>
    <w:rsid w:val="009C6F47"/>
    <w:rsid w:val="009D5559"/>
    <w:rsid w:val="009D55C4"/>
    <w:rsid w:val="009E0A7F"/>
    <w:rsid w:val="009E3C45"/>
    <w:rsid w:val="009F0E44"/>
    <w:rsid w:val="009F46A9"/>
    <w:rsid w:val="009F57BA"/>
    <w:rsid w:val="00A004B7"/>
    <w:rsid w:val="00A00BF5"/>
    <w:rsid w:val="00A0546C"/>
    <w:rsid w:val="00A07541"/>
    <w:rsid w:val="00A07792"/>
    <w:rsid w:val="00A10A0C"/>
    <w:rsid w:val="00A11E46"/>
    <w:rsid w:val="00A158E0"/>
    <w:rsid w:val="00A17A66"/>
    <w:rsid w:val="00A22B3B"/>
    <w:rsid w:val="00A2504C"/>
    <w:rsid w:val="00A2788D"/>
    <w:rsid w:val="00A30150"/>
    <w:rsid w:val="00A31099"/>
    <w:rsid w:val="00A36B89"/>
    <w:rsid w:val="00A4011F"/>
    <w:rsid w:val="00A4796B"/>
    <w:rsid w:val="00A56129"/>
    <w:rsid w:val="00A63B23"/>
    <w:rsid w:val="00A648B0"/>
    <w:rsid w:val="00A66416"/>
    <w:rsid w:val="00A73A59"/>
    <w:rsid w:val="00A74AAD"/>
    <w:rsid w:val="00A81F01"/>
    <w:rsid w:val="00A85432"/>
    <w:rsid w:val="00A8668B"/>
    <w:rsid w:val="00A874A8"/>
    <w:rsid w:val="00A9091D"/>
    <w:rsid w:val="00A925EB"/>
    <w:rsid w:val="00A9398F"/>
    <w:rsid w:val="00A93F19"/>
    <w:rsid w:val="00A940D3"/>
    <w:rsid w:val="00A9593F"/>
    <w:rsid w:val="00AA0561"/>
    <w:rsid w:val="00AA2AB2"/>
    <w:rsid w:val="00AA541B"/>
    <w:rsid w:val="00AA575E"/>
    <w:rsid w:val="00AA78E5"/>
    <w:rsid w:val="00AA7DC5"/>
    <w:rsid w:val="00AB0F1E"/>
    <w:rsid w:val="00AB4C95"/>
    <w:rsid w:val="00AC1606"/>
    <w:rsid w:val="00AC21DC"/>
    <w:rsid w:val="00AC377F"/>
    <w:rsid w:val="00AD27CE"/>
    <w:rsid w:val="00AD4F95"/>
    <w:rsid w:val="00AD5A68"/>
    <w:rsid w:val="00AD6B30"/>
    <w:rsid w:val="00AD7166"/>
    <w:rsid w:val="00AE6494"/>
    <w:rsid w:val="00AF38E7"/>
    <w:rsid w:val="00AF4F4B"/>
    <w:rsid w:val="00AF7A21"/>
    <w:rsid w:val="00B02DEF"/>
    <w:rsid w:val="00B074A3"/>
    <w:rsid w:val="00B07667"/>
    <w:rsid w:val="00B10011"/>
    <w:rsid w:val="00B10310"/>
    <w:rsid w:val="00B110E2"/>
    <w:rsid w:val="00B13DD9"/>
    <w:rsid w:val="00B36FCF"/>
    <w:rsid w:val="00B40202"/>
    <w:rsid w:val="00B429C9"/>
    <w:rsid w:val="00B4316C"/>
    <w:rsid w:val="00B44FB5"/>
    <w:rsid w:val="00B47684"/>
    <w:rsid w:val="00B50F3C"/>
    <w:rsid w:val="00B516ED"/>
    <w:rsid w:val="00B52D3B"/>
    <w:rsid w:val="00B52D78"/>
    <w:rsid w:val="00B54233"/>
    <w:rsid w:val="00B56177"/>
    <w:rsid w:val="00B6154A"/>
    <w:rsid w:val="00B62213"/>
    <w:rsid w:val="00B67CC2"/>
    <w:rsid w:val="00B72AE0"/>
    <w:rsid w:val="00B76B0F"/>
    <w:rsid w:val="00B80BAC"/>
    <w:rsid w:val="00B84571"/>
    <w:rsid w:val="00B92F22"/>
    <w:rsid w:val="00B9731B"/>
    <w:rsid w:val="00BA3F51"/>
    <w:rsid w:val="00BA55C9"/>
    <w:rsid w:val="00BA7BF5"/>
    <w:rsid w:val="00BB2710"/>
    <w:rsid w:val="00BB41F8"/>
    <w:rsid w:val="00BC0DCD"/>
    <w:rsid w:val="00BC19C1"/>
    <w:rsid w:val="00BC6CD3"/>
    <w:rsid w:val="00BD07F5"/>
    <w:rsid w:val="00BD2767"/>
    <w:rsid w:val="00BD5344"/>
    <w:rsid w:val="00BE0C8A"/>
    <w:rsid w:val="00BE32CB"/>
    <w:rsid w:val="00BE6AFF"/>
    <w:rsid w:val="00BE70B0"/>
    <w:rsid w:val="00BF1DAD"/>
    <w:rsid w:val="00BF5522"/>
    <w:rsid w:val="00BF5846"/>
    <w:rsid w:val="00BF7237"/>
    <w:rsid w:val="00C016D9"/>
    <w:rsid w:val="00C01BBA"/>
    <w:rsid w:val="00C0422A"/>
    <w:rsid w:val="00C05CD4"/>
    <w:rsid w:val="00C07E13"/>
    <w:rsid w:val="00C11E78"/>
    <w:rsid w:val="00C1497B"/>
    <w:rsid w:val="00C15077"/>
    <w:rsid w:val="00C17285"/>
    <w:rsid w:val="00C2108B"/>
    <w:rsid w:val="00C21635"/>
    <w:rsid w:val="00C23C0F"/>
    <w:rsid w:val="00C24BAB"/>
    <w:rsid w:val="00C3018B"/>
    <w:rsid w:val="00C328E7"/>
    <w:rsid w:val="00C34D74"/>
    <w:rsid w:val="00C35E3E"/>
    <w:rsid w:val="00C3709A"/>
    <w:rsid w:val="00C37306"/>
    <w:rsid w:val="00C40B75"/>
    <w:rsid w:val="00C415A5"/>
    <w:rsid w:val="00C4414A"/>
    <w:rsid w:val="00C47B6A"/>
    <w:rsid w:val="00C50D6C"/>
    <w:rsid w:val="00C53E56"/>
    <w:rsid w:val="00C53F81"/>
    <w:rsid w:val="00C55FBD"/>
    <w:rsid w:val="00C563CF"/>
    <w:rsid w:val="00C60C89"/>
    <w:rsid w:val="00C61FDA"/>
    <w:rsid w:val="00C626C2"/>
    <w:rsid w:val="00C62EB5"/>
    <w:rsid w:val="00C63843"/>
    <w:rsid w:val="00C65EA4"/>
    <w:rsid w:val="00C71FD6"/>
    <w:rsid w:val="00C772F8"/>
    <w:rsid w:val="00C773AF"/>
    <w:rsid w:val="00C8063D"/>
    <w:rsid w:val="00C80BDE"/>
    <w:rsid w:val="00C90037"/>
    <w:rsid w:val="00C93266"/>
    <w:rsid w:val="00C95878"/>
    <w:rsid w:val="00C9635E"/>
    <w:rsid w:val="00CA11E8"/>
    <w:rsid w:val="00CA47C2"/>
    <w:rsid w:val="00CA603A"/>
    <w:rsid w:val="00CB3B7B"/>
    <w:rsid w:val="00CB4017"/>
    <w:rsid w:val="00CB65AD"/>
    <w:rsid w:val="00CC0A17"/>
    <w:rsid w:val="00CC4B30"/>
    <w:rsid w:val="00CD237D"/>
    <w:rsid w:val="00CD3BA6"/>
    <w:rsid w:val="00CE3AC9"/>
    <w:rsid w:val="00CF0276"/>
    <w:rsid w:val="00CF3981"/>
    <w:rsid w:val="00CF3D5F"/>
    <w:rsid w:val="00CF50B1"/>
    <w:rsid w:val="00CF6C21"/>
    <w:rsid w:val="00CF7BB7"/>
    <w:rsid w:val="00D01EFA"/>
    <w:rsid w:val="00D03FFE"/>
    <w:rsid w:val="00D10097"/>
    <w:rsid w:val="00D10B7E"/>
    <w:rsid w:val="00D11B6E"/>
    <w:rsid w:val="00D126EE"/>
    <w:rsid w:val="00D13565"/>
    <w:rsid w:val="00D14F9F"/>
    <w:rsid w:val="00D164F2"/>
    <w:rsid w:val="00D216A1"/>
    <w:rsid w:val="00D216AA"/>
    <w:rsid w:val="00D222B5"/>
    <w:rsid w:val="00D246D5"/>
    <w:rsid w:val="00D2649C"/>
    <w:rsid w:val="00D35FE2"/>
    <w:rsid w:val="00D450E2"/>
    <w:rsid w:val="00D51278"/>
    <w:rsid w:val="00D57A5E"/>
    <w:rsid w:val="00D61004"/>
    <w:rsid w:val="00D613DD"/>
    <w:rsid w:val="00D6509C"/>
    <w:rsid w:val="00D658C0"/>
    <w:rsid w:val="00D65DF2"/>
    <w:rsid w:val="00D66313"/>
    <w:rsid w:val="00D67FE0"/>
    <w:rsid w:val="00D72275"/>
    <w:rsid w:val="00D7387B"/>
    <w:rsid w:val="00D76BBD"/>
    <w:rsid w:val="00D77616"/>
    <w:rsid w:val="00D80D74"/>
    <w:rsid w:val="00D81615"/>
    <w:rsid w:val="00D82D1A"/>
    <w:rsid w:val="00D8622C"/>
    <w:rsid w:val="00D901CD"/>
    <w:rsid w:val="00D93B29"/>
    <w:rsid w:val="00D944EA"/>
    <w:rsid w:val="00DA09CE"/>
    <w:rsid w:val="00DA1392"/>
    <w:rsid w:val="00DA2FDD"/>
    <w:rsid w:val="00DA55E1"/>
    <w:rsid w:val="00DA5E6D"/>
    <w:rsid w:val="00DA5EC1"/>
    <w:rsid w:val="00DA65BD"/>
    <w:rsid w:val="00DA796D"/>
    <w:rsid w:val="00DB04CA"/>
    <w:rsid w:val="00DB4DA4"/>
    <w:rsid w:val="00DC12AB"/>
    <w:rsid w:val="00DD19E4"/>
    <w:rsid w:val="00DE0F4D"/>
    <w:rsid w:val="00DE6E10"/>
    <w:rsid w:val="00DE790D"/>
    <w:rsid w:val="00DF04A0"/>
    <w:rsid w:val="00E0226F"/>
    <w:rsid w:val="00E02C26"/>
    <w:rsid w:val="00E04356"/>
    <w:rsid w:val="00E05FF4"/>
    <w:rsid w:val="00E10B4D"/>
    <w:rsid w:val="00E1232E"/>
    <w:rsid w:val="00E14664"/>
    <w:rsid w:val="00E15AF4"/>
    <w:rsid w:val="00E16885"/>
    <w:rsid w:val="00E16A00"/>
    <w:rsid w:val="00E1733A"/>
    <w:rsid w:val="00E2041A"/>
    <w:rsid w:val="00E20720"/>
    <w:rsid w:val="00E2334C"/>
    <w:rsid w:val="00E260F9"/>
    <w:rsid w:val="00E27723"/>
    <w:rsid w:val="00E2786E"/>
    <w:rsid w:val="00E302F5"/>
    <w:rsid w:val="00E344BA"/>
    <w:rsid w:val="00E34E2E"/>
    <w:rsid w:val="00E35420"/>
    <w:rsid w:val="00E354D9"/>
    <w:rsid w:val="00E35A3F"/>
    <w:rsid w:val="00E35DCB"/>
    <w:rsid w:val="00E43A60"/>
    <w:rsid w:val="00E44CFA"/>
    <w:rsid w:val="00E538DD"/>
    <w:rsid w:val="00E53B79"/>
    <w:rsid w:val="00E55223"/>
    <w:rsid w:val="00E565F5"/>
    <w:rsid w:val="00E62CE5"/>
    <w:rsid w:val="00E62D54"/>
    <w:rsid w:val="00E64F80"/>
    <w:rsid w:val="00E77061"/>
    <w:rsid w:val="00E83EEC"/>
    <w:rsid w:val="00E87087"/>
    <w:rsid w:val="00E927E9"/>
    <w:rsid w:val="00E95C50"/>
    <w:rsid w:val="00E95F1C"/>
    <w:rsid w:val="00E97993"/>
    <w:rsid w:val="00EA1A2A"/>
    <w:rsid w:val="00EC3D52"/>
    <w:rsid w:val="00EC64E7"/>
    <w:rsid w:val="00EC6E26"/>
    <w:rsid w:val="00ED30E7"/>
    <w:rsid w:val="00EE0B64"/>
    <w:rsid w:val="00EE1CB9"/>
    <w:rsid w:val="00EE6144"/>
    <w:rsid w:val="00EF066D"/>
    <w:rsid w:val="00EF6A5C"/>
    <w:rsid w:val="00EF733E"/>
    <w:rsid w:val="00F00B06"/>
    <w:rsid w:val="00F02468"/>
    <w:rsid w:val="00F02AFC"/>
    <w:rsid w:val="00F054B4"/>
    <w:rsid w:val="00F10556"/>
    <w:rsid w:val="00F10F0D"/>
    <w:rsid w:val="00F122F8"/>
    <w:rsid w:val="00F1315E"/>
    <w:rsid w:val="00F14834"/>
    <w:rsid w:val="00F30D55"/>
    <w:rsid w:val="00F30FDA"/>
    <w:rsid w:val="00F31D0A"/>
    <w:rsid w:val="00F35D89"/>
    <w:rsid w:val="00F41B47"/>
    <w:rsid w:val="00F422D7"/>
    <w:rsid w:val="00F4234E"/>
    <w:rsid w:val="00F43334"/>
    <w:rsid w:val="00F52E6F"/>
    <w:rsid w:val="00F55E92"/>
    <w:rsid w:val="00F56829"/>
    <w:rsid w:val="00F601D8"/>
    <w:rsid w:val="00F61373"/>
    <w:rsid w:val="00F667E4"/>
    <w:rsid w:val="00F70054"/>
    <w:rsid w:val="00F83540"/>
    <w:rsid w:val="00F8614C"/>
    <w:rsid w:val="00FA19D0"/>
    <w:rsid w:val="00FA1DA2"/>
    <w:rsid w:val="00FA40F6"/>
    <w:rsid w:val="00FA480E"/>
    <w:rsid w:val="00FA5163"/>
    <w:rsid w:val="00FA52FA"/>
    <w:rsid w:val="00FA59A3"/>
    <w:rsid w:val="00FA6D75"/>
    <w:rsid w:val="00FB0CDB"/>
    <w:rsid w:val="00FB11C2"/>
    <w:rsid w:val="00FB123D"/>
    <w:rsid w:val="00FB3B70"/>
    <w:rsid w:val="00FB76BB"/>
    <w:rsid w:val="00FC4A77"/>
    <w:rsid w:val="00FD175C"/>
    <w:rsid w:val="00FD29E9"/>
    <w:rsid w:val="00FD5BA0"/>
    <w:rsid w:val="00FE2540"/>
    <w:rsid w:val="00FE71D8"/>
    <w:rsid w:val="00FF017D"/>
    <w:rsid w:val="00FF1AD5"/>
    <w:rsid w:val="00FF2D24"/>
    <w:rsid w:val="00FF5A4E"/>
    <w:rsid w:val="00FF5F3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0197F94"/>
  <w15:docId w15:val="{0F646A0A-66E6-4372-A7D7-97751C829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063D"/>
    <w:pPr>
      <w:spacing w:after="0" w:line="240" w:lineRule="auto"/>
    </w:pPr>
    <w:rPr>
      <w:rFonts w:ascii="Times New Roman" w:eastAsia="SimSun" w:hAnsi="Times New Roman" w:cs="Times New Roman"/>
      <w:sz w:val="24"/>
      <w:szCs w:val="24"/>
      <w:lang w:val="en-US" w:eastAsia="zh-CN"/>
    </w:rPr>
  </w:style>
  <w:style w:type="paragraph" w:styleId="Heading1">
    <w:name w:val="heading 1"/>
    <w:basedOn w:val="Normal"/>
    <w:next w:val="Normal"/>
    <w:link w:val="Heading1Char"/>
    <w:qFormat/>
    <w:rsid w:val="00C8063D"/>
    <w:pPr>
      <w:keepNext/>
      <w:spacing w:before="240" w:after="60"/>
      <w:outlineLvl w:val="0"/>
    </w:pPr>
    <w:rPr>
      <w:rFonts w:ascii="Cambria" w:eastAsia="Times New Roman" w:hAnsi="Cambria"/>
      <w:b/>
      <w:bCs/>
      <w:noProof/>
      <w:kern w:val="32"/>
      <w:sz w:val="32"/>
      <w:szCs w:val="32"/>
      <w:lang w:eastAsia="ru-RU"/>
    </w:rPr>
  </w:style>
  <w:style w:type="paragraph" w:styleId="Heading3">
    <w:name w:val="heading 3"/>
    <w:basedOn w:val="Normal"/>
    <w:next w:val="Normal"/>
    <w:link w:val="Heading3Char"/>
    <w:qFormat/>
    <w:rsid w:val="00C8063D"/>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C8063D"/>
    <w:rPr>
      <w:rFonts w:ascii="Cambria" w:eastAsia="Times New Roman" w:hAnsi="Cambria" w:cs="Times New Roman"/>
      <w:b/>
      <w:bCs/>
      <w:noProof/>
      <w:kern w:val="32"/>
      <w:sz w:val="32"/>
      <w:szCs w:val="32"/>
      <w:lang w:val="en-US" w:eastAsia="ru-RU"/>
    </w:rPr>
  </w:style>
  <w:style w:type="character" w:customStyle="1" w:styleId="Heading3Char">
    <w:name w:val="Heading 3 Char"/>
    <w:basedOn w:val="DefaultParagraphFont"/>
    <w:link w:val="Heading3"/>
    <w:rsid w:val="00C8063D"/>
    <w:rPr>
      <w:rFonts w:ascii="Arial" w:eastAsia="SimSun" w:hAnsi="Arial" w:cs="Arial"/>
      <w:b/>
      <w:bCs/>
      <w:sz w:val="26"/>
      <w:szCs w:val="26"/>
      <w:lang w:val="en-US" w:eastAsia="zh-CN"/>
    </w:rPr>
  </w:style>
  <w:style w:type="paragraph" w:customStyle="1" w:styleId="CharChar2">
    <w:name w:val="Char Char2"/>
    <w:basedOn w:val="Normal"/>
    <w:locked/>
    <w:rsid w:val="00C8063D"/>
    <w:pPr>
      <w:spacing w:after="160"/>
    </w:pPr>
    <w:rPr>
      <w:rFonts w:ascii="Verdana" w:eastAsia="Batang" w:hAnsi="Verdana" w:cs="Verdana"/>
      <w:lang w:eastAsia="en-US"/>
    </w:rPr>
  </w:style>
  <w:style w:type="paragraph" w:styleId="Header">
    <w:name w:val="header"/>
    <w:basedOn w:val="Normal"/>
    <w:link w:val="HeaderChar"/>
    <w:rsid w:val="00C8063D"/>
    <w:pPr>
      <w:tabs>
        <w:tab w:val="center" w:pos="4677"/>
        <w:tab w:val="right" w:pos="9355"/>
      </w:tabs>
    </w:pPr>
    <w:rPr>
      <w:rFonts w:eastAsia="Times New Roman"/>
      <w:noProof/>
      <w:lang w:eastAsia="ru-RU"/>
    </w:rPr>
  </w:style>
  <w:style w:type="character" w:customStyle="1" w:styleId="HeaderChar">
    <w:name w:val="Header Char"/>
    <w:basedOn w:val="DefaultParagraphFont"/>
    <w:link w:val="Header"/>
    <w:rsid w:val="00C8063D"/>
    <w:rPr>
      <w:rFonts w:ascii="Times New Roman" w:eastAsia="Times New Roman" w:hAnsi="Times New Roman" w:cs="Times New Roman"/>
      <w:noProof/>
      <w:sz w:val="24"/>
      <w:szCs w:val="24"/>
      <w:lang w:val="en-US" w:eastAsia="ru-RU"/>
    </w:rPr>
  </w:style>
  <w:style w:type="character" w:styleId="PageNumber">
    <w:name w:val="page number"/>
    <w:basedOn w:val="DefaultParagraphFont"/>
    <w:rsid w:val="00C8063D"/>
  </w:style>
  <w:style w:type="paragraph" w:styleId="BodyText">
    <w:name w:val="Body Text"/>
    <w:basedOn w:val="Normal"/>
    <w:link w:val="BodyTextChar"/>
    <w:rsid w:val="00C8063D"/>
    <w:pPr>
      <w:spacing w:after="120"/>
    </w:pPr>
    <w:rPr>
      <w:rFonts w:eastAsia="Times New Roman"/>
      <w:noProof/>
      <w:lang w:eastAsia="ru-RU"/>
    </w:rPr>
  </w:style>
  <w:style w:type="character" w:customStyle="1" w:styleId="BodyTextChar">
    <w:name w:val="Body Text Char"/>
    <w:basedOn w:val="DefaultParagraphFont"/>
    <w:link w:val="BodyText"/>
    <w:rsid w:val="00C8063D"/>
    <w:rPr>
      <w:rFonts w:ascii="Times New Roman" w:eastAsia="Times New Roman" w:hAnsi="Times New Roman" w:cs="Times New Roman"/>
      <w:noProof/>
      <w:sz w:val="24"/>
      <w:szCs w:val="24"/>
      <w:lang w:val="en-US" w:eastAsia="ru-RU"/>
    </w:rPr>
  </w:style>
  <w:style w:type="paragraph" w:customStyle="1" w:styleId="NoSpacing2">
    <w:name w:val="No Spacing2"/>
    <w:qFormat/>
    <w:rsid w:val="00C8063D"/>
    <w:pPr>
      <w:spacing w:after="0" w:line="240" w:lineRule="auto"/>
    </w:pPr>
    <w:rPr>
      <w:rFonts w:ascii="Calibri" w:eastAsia="Times New Roman" w:hAnsi="Calibri" w:cs="Times New Roman"/>
      <w:lang w:eastAsia="ru-RU"/>
    </w:rPr>
  </w:style>
  <w:style w:type="paragraph" w:styleId="BalloonText">
    <w:name w:val="Balloon Text"/>
    <w:basedOn w:val="Normal"/>
    <w:link w:val="BalloonTextChar"/>
    <w:rsid w:val="00C8063D"/>
    <w:rPr>
      <w:rFonts w:ascii="Tahoma" w:hAnsi="Tahoma"/>
      <w:sz w:val="16"/>
      <w:szCs w:val="16"/>
    </w:rPr>
  </w:style>
  <w:style w:type="character" w:customStyle="1" w:styleId="BalloonTextChar">
    <w:name w:val="Balloon Text Char"/>
    <w:basedOn w:val="DefaultParagraphFont"/>
    <w:link w:val="BalloonText"/>
    <w:rsid w:val="00C8063D"/>
    <w:rPr>
      <w:rFonts w:ascii="Tahoma" w:eastAsia="SimSun" w:hAnsi="Tahoma" w:cs="Times New Roman"/>
      <w:sz w:val="16"/>
      <w:szCs w:val="16"/>
      <w:lang w:val="en-US" w:eastAsia="zh-CN"/>
    </w:rPr>
  </w:style>
  <w:style w:type="paragraph" w:styleId="NormalWeb">
    <w:name w:val="Normal (Web)"/>
    <w:aliases w:val="Normal (Web) Char,Char11,Normal (Web) Char Char1,Char11 Char1,Char Char Char1,Char11 Char1 Char1"/>
    <w:basedOn w:val="Normal"/>
    <w:link w:val="NormalWebChar1"/>
    <w:uiPriority w:val="99"/>
    <w:qFormat/>
    <w:rsid w:val="00C8063D"/>
    <w:pPr>
      <w:spacing w:before="100" w:beforeAutospacing="1" w:after="100" w:afterAutospacing="1"/>
    </w:pPr>
    <w:rPr>
      <w:rFonts w:eastAsia="Times New Roman"/>
      <w:lang w:val="ru-RU" w:eastAsia="ru-RU"/>
    </w:rPr>
  </w:style>
  <w:style w:type="paragraph" w:styleId="HTMLPreformatted">
    <w:name w:val="HTML Preformatted"/>
    <w:basedOn w:val="Normal"/>
    <w:link w:val="HTMLPreformattedChar"/>
    <w:uiPriority w:val="99"/>
    <w:rsid w:val="00C8063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PreformattedChar">
    <w:name w:val="HTML Preformatted Char"/>
    <w:basedOn w:val="DefaultParagraphFont"/>
    <w:link w:val="HTMLPreformatted"/>
    <w:uiPriority w:val="99"/>
    <w:rsid w:val="00C8063D"/>
    <w:rPr>
      <w:rFonts w:ascii="Arial CIT" w:eastAsia="Times New Roman" w:hAnsi="Arial CIT" w:cs="Times New Roman"/>
      <w:sz w:val="20"/>
      <w:szCs w:val="20"/>
    </w:rPr>
  </w:style>
  <w:style w:type="paragraph" w:customStyle="1" w:styleId="NoSpacing1">
    <w:name w:val="No Spacing1"/>
    <w:qFormat/>
    <w:rsid w:val="00C8063D"/>
    <w:pPr>
      <w:spacing w:after="0" w:line="240" w:lineRule="auto"/>
    </w:pPr>
    <w:rPr>
      <w:rFonts w:ascii="Calibri" w:eastAsia="Times New Roman" w:hAnsi="Calibri" w:cs="Times New Roman"/>
      <w:lang w:eastAsia="ru-RU"/>
    </w:rPr>
  </w:style>
  <w:style w:type="paragraph" w:customStyle="1" w:styleId="1">
    <w:name w:val="Без интервала1"/>
    <w:qFormat/>
    <w:rsid w:val="00C8063D"/>
    <w:pPr>
      <w:spacing w:after="0" w:line="240" w:lineRule="auto"/>
    </w:pPr>
    <w:rPr>
      <w:rFonts w:ascii="Calibri" w:eastAsia="Times New Roman" w:hAnsi="Calibri" w:cs="Times New Roman"/>
      <w:lang w:eastAsia="ru-RU"/>
    </w:rPr>
  </w:style>
  <w:style w:type="paragraph" w:styleId="BodyText2">
    <w:name w:val="Body Text 2"/>
    <w:basedOn w:val="Normal"/>
    <w:link w:val="BodyText2Char"/>
    <w:rsid w:val="00C8063D"/>
    <w:pPr>
      <w:spacing w:after="120" w:line="480" w:lineRule="auto"/>
    </w:pPr>
  </w:style>
  <w:style w:type="character" w:customStyle="1" w:styleId="BodyText2Char">
    <w:name w:val="Body Text 2 Char"/>
    <w:basedOn w:val="DefaultParagraphFont"/>
    <w:link w:val="BodyText2"/>
    <w:rsid w:val="00C8063D"/>
    <w:rPr>
      <w:rFonts w:ascii="Times New Roman" w:eastAsia="SimSun" w:hAnsi="Times New Roman" w:cs="Times New Roman"/>
      <w:sz w:val="24"/>
      <w:szCs w:val="24"/>
      <w:lang w:val="en-US" w:eastAsia="zh-CN"/>
    </w:rPr>
  </w:style>
  <w:style w:type="character" w:styleId="CommentReference">
    <w:name w:val="annotation reference"/>
    <w:rsid w:val="00C8063D"/>
    <w:rPr>
      <w:sz w:val="16"/>
      <w:szCs w:val="16"/>
    </w:rPr>
  </w:style>
  <w:style w:type="paragraph" w:styleId="CommentText">
    <w:name w:val="annotation text"/>
    <w:basedOn w:val="Normal"/>
    <w:link w:val="CommentTextChar"/>
    <w:rsid w:val="00C8063D"/>
    <w:rPr>
      <w:sz w:val="20"/>
      <w:szCs w:val="20"/>
    </w:rPr>
  </w:style>
  <w:style w:type="character" w:customStyle="1" w:styleId="CommentTextChar">
    <w:name w:val="Comment Text Char"/>
    <w:basedOn w:val="DefaultParagraphFont"/>
    <w:link w:val="CommentText"/>
    <w:rsid w:val="00C8063D"/>
    <w:rPr>
      <w:rFonts w:ascii="Times New Roman" w:eastAsia="SimSun" w:hAnsi="Times New Roman" w:cs="Times New Roman"/>
      <w:sz w:val="20"/>
      <w:szCs w:val="20"/>
      <w:lang w:val="en-US" w:eastAsia="zh-CN"/>
    </w:rPr>
  </w:style>
  <w:style w:type="paragraph" w:styleId="CommentSubject">
    <w:name w:val="annotation subject"/>
    <w:basedOn w:val="CommentText"/>
    <w:next w:val="CommentText"/>
    <w:link w:val="CommentSubjectChar"/>
    <w:rsid w:val="00C8063D"/>
    <w:rPr>
      <w:b/>
      <w:bCs/>
    </w:rPr>
  </w:style>
  <w:style w:type="character" w:customStyle="1" w:styleId="CommentSubjectChar">
    <w:name w:val="Comment Subject Char"/>
    <w:basedOn w:val="CommentTextChar"/>
    <w:link w:val="CommentSubject"/>
    <w:rsid w:val="00C8063D"/>
    <w:rPr>
      <w:rFonts w:ascii="Times New Roman" w:eastAsia="SimSun" w:hAnsi="Times New Roman" w:cs="Times New Roman"/>
      <w:b/>
      <w:bCs/>
      <w:sz w:val="20"/>
      <w:szCs w:val="20"/>
      <w:lang w:val="en-US" w:eastAsia="zh-CN"/>
    </w:rPr>
  </w:style>
  <w:style w:type="character" w:customStyle="1" w:styleId="CharChar7">
    <w:name w:val="Char Char7"/>
    <w:locked/>
    <w:rsid w:val="00C8063D"/>
    <w:rPr>
      <w:rFonts w:ascii="Cambria" w:hAnsi="Cambria"/>
      <w:b/>
      <w:bCs/>
      <w:noProof/>
      <w:kern w:val="32"/>
      <w:sz w:val="32"/>
      <w:szCs w:val="32"/>
      <w:lang w:val="en-US" w:eastAsia="ru-RU" w:bidi="ar-SA"/>
    </w:rPr>
  </w:style>
  <w:style w:type="character" w:customStyle="1" w:styleId="CharChar3">
    <w:name w:val="Char Char3"/>
    <w:locked/>
    <w:rsid w:val="00C8063D"/>
    <w:rPr>
      <w:rFonts w:ascii="Arial CIT" w:hAnsi="Arial CIT" w:cs="Arial CIT"/>
      <w:lang w:bidi="ar-SA"/>
    </w:rPr>
  </w:style>
  <w:style w:type="character" w:customStyle="1" w:styleId="CharChar1">
    <w:name w:val="Char Char1"/>
    <w:locked/>
    <w:rsid w:val="00C8063D"/>
    <w:rPr>
      <w:rFonts w:ascii="SimSun" w:eastAsia="SimSun" w:hAnsi="SimSun"/>
      <w:lang w:val="en-US" w:eastAsia="zh-CN" w:bidi="ar-SA"/>
    </w:rPr>
  </w:style>
  <w:style w:type="character" w:customStyle="1" w:styleId="CharChar6">
    <w:name w:val="Char Char6"/>
    <w:locked/>
    <w:rsid w:val="00C8063D"/>
    <w:rPr>
      <w:noProof/>
      <w:sz w:val="24"/>
      <w:szCs w:val="24"/>
      <w:lang w:val="en-US" w:eastAsia="ru-RU" w:bidi="ar-SA"/>
    </w:rPr>
  </w:style>
  <w:style w:type="character" w:customStyle="1" w:styleId="CharChar5">
    <w:name w:val="Char Char5"/>
    <w:locked/>
    <w:rsid w:val="00C8063D"/>
    <w:rPr>
      <w:noProof/>
      <w:sz w:val="24"/>
      <w:szCs w:val="24"/>
      <w:lang w:val="en-US" w:eastAsia="ru-RU" w:bidi="ar-SA"/>
    </w:rPr>
  </w:style>
  <w:style w:type="character" w:customStyle="1" w:styleId="CharChar">
    <w:name w:val="Char Char"/>
    <w:locked/>
    <w:rsid w:val="00C8063D"/>
    <w:rPr>
      <w:rFonts w:ascii="SimSun" w:eastAsia="SimSun" w:hAnsi="SimSun"/>
      <w:b/>
      <w:bCs/>
      <w:lang w:val="en-US" w:eastAsia="zh-CN" w:bidi="ar-SA"/>
    </w:rPr>
  </w:style>
  <w:style w:type="character" w:customStyle="1" w:styleId="CharChar4">
    <w:name w:val="Char Char4"/>
    <w:locked/>
    <w:rsid w:val="00C8063D"/>
    <w:rPr>
      <w:rFonts w:ascii="Tahoma" w:eastAsia="SimSun" w:hAnsi="Tahoma" w:cs="Tahoma"/>
      <w:sz w:val="16"/>
      <w:szCs w:val="16"/>
      <w:lang w:val="en-US" w:eastAsia="zh-CN" w:bidi="ar-SA"/>
    </w:rPr>
  </w:style>
  <w:style w:type="paragraph" w:customStyle="1" w:styleId="CharChar21">
    <w:name w:val="Char Char21"/>
    <w:basedOn w:val="Normal"/>
    <w:locked/>
    <w:rsid w:val="00C8063D"/>
    <w:pPr>
      <w:spacing w:after="160"/>
    </w:pPr>
    <w:rPr>
      <w:rFonts w:ascii="Verdana" w:eastAsia="Batang" w:hAnsi="Verdana" w:cs="Verdana"/>
      <w:lang w:eastAsia="en-US"/>
    </w:rPr>
  </w:style>
  <w:style w:type="paragraph" w:customStyle="1" w:styleId="msonormalcxspmiddle">
    <w:name w:val="msonormalcxspmiddle"/>
    <w:basedOn w:val="Normal"/>
    <w:rsid w:val="00C8063D"/>
    <w:pPr>
      <w:spacing w:before="100" w:beforeAutospacing="1" w:after="100" w:afterAutospacing="1"/>
    </w:pPr>
    <w:rPr>
      <w:rFonts w:eastAsia="Times New Roman"/>
      <w:lang w:val="ru-RU" w:eastAsia="ru-RU"/>
    </w:rPr>
  </w:style>
  <w:style w:type="character" w:customStyle="1" w:styleId="apple-converted-space">
    <w:name w:val="apple-converted-space"/>
    <w:basedOn w:val="DefaultParagraphFont"/>
    <w:rsid w:val="00C8063D"/>
  </w:style>
  <w:style w:type="character" w:customStyle="1" w:styleId="CharChar8">
    <w:name w:val="Char Char8"/>
    <w:rsid w:val="00C8063D"/>
    <w:rPr>
      <w:rFonts w:ascii="Cambria" w:hAnsi="Cambria"/>
      <w:b/>
      <w:bCs/>
      <w:noProof/>
      <w:kern w:val="32"/>
      <w:sz w:val="32"/>
      <w:szCs w:val="32"/>
      <w:lang w:val="en-US" w:eastAsia="ru-RU" w:bidi="ar-SA"/>
    </w:rPr>
  </w:style>
  <w:style w:type="paragraph" w:customStyle="1" w:styleId="NoSpacing3">
    <w:name w:val="No Spacing3"/>
    <w:qFormat/>
    <w:rsid w:val="00C8063D"/>
    <w:pPr>
      <w:spacing w:after="0" w:line="240" w:lineRule="auto"/>
    </w:pPr>
    <w:rPr>
      <w:rFonts w:ascii="Calibri" w:eastAsia="Times New Roman" w:hAnsi="Calibri" w:cs="Times New Roman"/>
      <w:lang w:eastAsia="ru-RU"/>
    </w:rPr>
  </w:style>
  <w:style w:type="character" w:styleId="Strong">
    <w:name w:val="Strong"/>
    <w:qFormat/>
    <w:rsid w:val="00C8063D"/>
    <w:rPr>
      <w:b/>
      <w:bCs/>
    </w:rPr>
  </w:style>
  <w:style w:type="character" w:styleId="Emphasis">
    <w:name w:val="Emphasis"/>
    <w:qFormat/>
    <w:rsid w:val="00C8063D"/>
    <w:rPr>
      <w:i/>
      <w:iCs/>
    </w:rPr>
  </w:style>
  <w:style w:type="paragraph" w:styleId="Footer">
    <w:name w:val="footer"/>
    <w:basedOn w:val="Normal"/>
    <w:link w:val="FooterChar"/>
    <w:rsid w:val="00C8063D"/>
    <w:pPr>
      <w:tabs>
        <w:tab w:val="center" w:pos="4677"/>
        <w:tab w:val="right" w:pos="9355"/>
      </w:tabs>
    </w:pPr>
  </w:style>
  <w:style w:type="character" w:customStyle="1" w:styleId="FooterChar">
    <w:name w:val="Footer Char"/>
    <w:basedOn w:val="DefaultParagraphFont"/>
    <w:link w:val="Footer"/>
    <w:rsid w:val="00C8063D"/>
    <w:rPr>
      <w:rFonts w:ascii="Times New Roman" w:eastAsia="SimSun" w:hAnsi="Times New Roman" w:cs="Times New Roman"/>
      <w:sz w:val="24"/>
      <w:szCs w:val="24"/>
      <w:lang w:val="en-US" w:eastAsia="zh-CN"/>
    </w:rPr>
  </w:style>
  <w:style w:type="character" w:styleId="Hyperlink">
    <w:name w:val="Hyperlink"/>
    <w:rsid w:val="00C8063D"/>
    <w:rPr>
      <w:color w:val="0000FF"/>
      <w:u w:val="single"/>
    </w:rPr>
  </w:style>
  <w:style w:type="character" w:styleId="FollowedHyperlink">
    <w:name w:val="FollowedHyperlink"/>
    <w:rsid w:val="00C8063D"/>
    <w:rPr>
      <w:color w:val="800080"/>
      <w:u w:val="single"/>
    </w:rPr>
  </w:style>
  <w:style w:type="character" w:customStyle="1" w:styleId="CharChar81">
    <w:name w:val="Char Char81"/>
    <w:rsid w:val="00C8063D"/>
    <w:rPr>
      <w:rFonts w:ascii="Cambria" w:hAnsi="Cambria" w:hint="default"/>
      <w:b/>
      <w:bCs/>
      <w:noProof/>
      <w:kern w:val="32"/>
      <w:sz w:val="32"/>
      <w:szCs w:val="32"/>
      <w:lang w:val="en-US" w:eastAsia="ru-RU" w:bidi="ar-SA"/>
    </w:rPr>
  </w:style>
  <w:style w:type="character" w:customStyle="1" w:styleId="NormalWebChar1">
    <w:name w:val="Normal (Web) Char1"/>
    <w:aliases w:val="Normal (Web) Char Char,Char11 Char,Normal (Web) Char Char1 Char,Char11 Char1 Char,Char Char Char1 Char,Char11 Char1 Char1 Char"/>
    <w:link w:val="NormalWeb"/>
    <w:uiPriority w:val="99"/>
    <w:rsid w:val="00C8063D"/>
    <w:rPr>
      <w:rFonts w:ascii="Times New Roman" w:eastAsia="Times New Roman" w:hAnsi="Times New Roman" w:cs="Times New Roman"/>
      <w:sz w:val="24"/>
      <w:szCs w:val="24"/>
      <w:lang w:eastAsia="ru-RU"/>
    </w:rPr>
  </w:style>
  <w:style w:type="paragraph" w:styleId="Revision">
    <w:name w:val="Revision"/>
    <w:hidden/>
    <w:uiPriority w:val="99"/>
    <w:semiHidden/>
    <w:rsid w:val="00C8063D"/>
    <w:pPr>
      <w:spacing w:after="0" w:line="240" w:lineRule="auto"/>
    </w:pPr>
    <w:rPr>
      <w:rFonts w:ascii="Times New Roman" w:eastAsia="SimSun" w:hAnsi="Times New Roman" w:cs="Times New Roman"/>
      <w:sz w:val="24"/>
      <w:szCs w:val="24"/>
      <w:lang w:val="en-US" w:eastAsia="zh-CN"/>
    </w:rPr>
  </w:style>
  <w:style w:type="paragraph" w:styleId="ListParagraph">
    <w:name w:val="List Paragraph"/>
    <w:basedOn w:val="Normal"/>
    <w:uiPriority w:val="34"/>
    <w:qFormat/>
    <w:rsid w:val="00C8063D"/>
    <w:pPr>
      <w:spacing w:after="200" w:line="276" w:lineRule="auto"/>
      <w:ind w:left="720"/>
      <w:contextualSpacing/>
    </w:pPr>
    <w:rPr>
      <w:rFonts w:ascii="Calibri" w:eastAsia="Times New Roman" w:hAnsi="Calibri"/>
      <w:sz w:val="22"/>
      <w:szCs w:val="22"/>
      <w:lang w:val="ru-RU" w:eastAsia="ru-RU"/>
    </w:rPr>
  </w:style>
  <w:style w:type="paragraph" w:customStyle="1" w:styleId="Style9">
    <w:name w:val="Style9"/>
    <w:basedOn w:val="Normal"/>
    <w:uiPriority w:val="99"/>
    <w:rsid w:val="00C8063D"/>
    <w:pPr>
      <w:widowControl w:val="0"/>
      <w:autoSpaceDE w:val="0"/>
      <w:autoSpaceDN w:val="0"/>
      <w:adjustRightInd w:val="0"/>
    </w:pPr>
    <w:rPr>
      <w:rFonts w:ascii="Arial Unicode MS" w:eastAsia="Arial Unicode MS" w:hAnsi="Calibri" w:cs="Arial Unicode MS"/>
      <w:lang w:eastAsia="en-US"/>
    </w:rPr>
  </w:style>
  <w:style w:type="character" w:customStyle="1" w:styleId="10">
    <w:name w:val="Неразрешенное упоминание1"/>
    <w:uiPriority w:val="99"/>
    <w:semiHidden/>
    <w:unhideWhenUsed/>
    <w:rsid w:val="00C8063D"/>
    <w:rPr>
      <w:color w:val="605E5C"/>
      <w:shd w:val="clear" w:color="auto" w:fill="E1DFDD"/>
    </w:rPr>
  </w:style>
  <w:style w:type="character" w:customStyle="1" w:styleId="sb8d990e2">
    <w:name w:val="sb8d990e2"/>
    <w:basedOn w:val="DefaultParagraphFont"/>
    <w:rsid w:val="00760A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A1530B-8FFE-46DF-A7E6-871C7A489C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3114</TotalTime>
  <Pages>12</Pages>
  <Words>4497</Words>
  <Characters>25633</Characters>
  <Application>Microsoft Office Word</Application>
  <DocSecurity>0</DocSecurity>
  <Lines>213</Lines>
  <Paragraphs>60</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Court RA</Company>
  <LinksUpToDate>false</LinksUpToDate>
  <CharactersWithSpaces>30070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HP</cp:lastModifiedBy>
  <cp:revision>647</cp:revision>
  <cp:lastPrinted>2023-03-02T10:43:00Z</cp:lastPrinted>
  <dcterms:created xsi:type="dcterms:W3CDTF">2022-04-30T11:04:00Z</dcterms:created>
  <dcterms:modified xsi:type="dcterms:W3CDTF">2023-03-02T10:45:00Z</dcterms:modified>
</cp:coreProperties>
</file>