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0B515D" w14:textId="77777777" w:rsidR="00B37996" w:rsidRPr="00D85526" w:rsidRDefault="00B37996" w:rsidP="00AF168F">
      <w:pPr>
        <w:pStyle w:val="Heading1"/>
        <w:tabs>
          <w:tab w:val="left" w:pos="3402"/>
        </w:tabs>
        <w:spacing w:before="0" w:after="0" w:line="276" w:lineRule="auto"/>
        <w:rPr>
          <w:rFonts w:ascii="GHEA Grapalat" w:hAnsi="GHEA Grapalat"/>
          <w:sz w:val="24"/>
          <w:szCs w:val="24"/>
          <w:lang w:val="hy-AM"/>
        </w:rPr>
      </w:pPr>
      <w:r w:rsidRPr="00D85526">
        <w:rPr>
          <w:rFonts w:ascii="GHEA Grapalat" w:hAnsi="GHEA Grapalat"/>
          <w:lang w:eastAsia="en-US"/>
        </w:rPr>
        <w:drawing>
          <wp:anchor distT="0" distB="0" distL="114300" distR="114300" simplePos="0" relativeHeight="251660288" behindDoc="0" locked="0" layoutInCell="1" allowOverlap="1" wp14:anchorId="1E369E39" wp14:editId="0B496A4E">
            <wp:simplePos x="0" y="0"/>
            <wp:positionH relativeFrom="margin">
              <wp:posOffset>2443973</wp:posOffset>
            </wp:positionH>
            <wp:positionV relativeFrom="paragraph">
              <wp:posOffset>-244949</wp:posOffset>
            </wp:positionV>
            <wp:extent cx="1325880" cy="1214651"/>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6000"/>
                    </a:blip>
                    <a:srcRect/>
                    <a:stretch>
                      <a:fillRect/>
                    </a:stretch>
                  </pic:blipFill>
                  <pic:spPr bwMode="auto">
                    <a:xfrm>
                      <a:off x="0" y="0"/>
                      <a:ext cx="1325880" cy="1214651"/>
                    </a:xfrm>
                    <a:prstGeom prst="rect">
                      <a:avLst/>
                    </a:prstGeom>
                    <a:noFill/>
                    <a:ln w="9525">
                      <a:noFill/>
                      <a:miter lim="800000"/>
                      <a:headEnd/>
                      <a:tailEnd/>
                    </a:ln>
                  </pic:spPr>
                </pic:pic>
              </a:graphicData>
            </a:graphic>
            <wp14:sizeRelV relativeFrom="margin">
              <wp14:pctHeight>0</wp14:pctHeight>
            </wp14:sizeRelV>
          </wp:anchor>
        </w:drawing>
      </w:r>
      <w:r w:rsidRPr="00D85526">
        <w:rPr>
          <w:rFonts w:ascii="GHEA Grapalat" w:hAnsi="GHEA Grapalat"/>
          <w:sz w:val="24"/>
          <w:szCs w:val="24"/>
          <w:lang w:val="hy-AM"/>
        </w:rPr>
        <w:t xml:space="preserve">  </w:t>
      </w:r>
    </w:p>
    <w:p w14:paraId="053D0985" w14:textId="77777777" w:rsidR="00B37996" w:rsidRPr="00D85526" w:rsidRDefault="00B37996" w:rsidP="00AF168F">
      <w:pPr>
        <w:spacing w:line="276" w:lineRule="auto"/>
        <w:jc w:val="center"/>
        <w:rPr>
          <w:rFonts w:ascii="GHEA Grapalat" w:hAnsi="GHEA Grapalat"/>
        </w:rPr>
      </w:pPr>
    </w:p>
    <w:p w14:paraId="11A2F7A7" w14:textId="77777777" w:rsidR="00B37996" w:rsidRPr="00D85526" w:rsidRDefault="00B37996" w:rsidP="00AF168F">
      <w:pPr>
        <w:spacing w:line="276" w:lineRule="auto"/>
        <w:contextualSpacing/>
        <w:rPr>
          <w:rFonts w:ascii="GHEA Grapalat" w:hAnsi="GHEA Grapalat" w:cs="Sylfaen"/>
          <w:b/>
          <w:sz w:val="32"/>
          <w:szCs w:val="32"/>
        </w:rPr>
      </w:pPr>
    </w:p>
    <w:p w14:paraId="34038E52" w14:textId="77777777" w:rsidR="00AF168F" w:rsidRPr="00D85526" w:rsidRDefault="00AF168F" w:rsidP="00AF168F">
      <w:pPr>
        <w:spacing w:line="276" w:lineRule="auto"/>
        <w:contextualSpacing/>
        <w:rPr>
          <w:rFonts w:ascii="GHEA Grapalat" w:hAnsi="GHEA Grapalat" w:cs="Sylfaen"/>
          <w:b/>
          <w:sz w:val="16"/>
          <w:szCs w:val="32"/>
        </w:rPr>
      </w:pPr>
    </w:p>
    <w:p w14:paraId="0777B2AA" w14:textId="77777777" w:rsidR="00CB2CE9" w:rsidRPr="00D85526" w:rsidRDefault="00CB2CE9" w:rsidP="00AF168F">
      <w:pPr>
        <w:spacing w:line="276" w:lineRule="auto"/>
        <w:contextualSpacing/>
        <w:rPr>
          <w:rFonts w:ascii="GHEA Grapalat" w:hAnsi="GHEA Grapalat" w:cs="Sylfaen"/>
          <w:b/>
          <w:sz w:val="14"/>
          <w:szCs w:val="32"/>
        </w:rPr>
      </w:pPr>
    </w:p>
    <w:p w14:paraId="160DD331" w14:textId="77777777" w:rsidR="00B37996" w:rsidRPr="00D85526" w:rsidRDefault="00AF168F" w:rsidP="00AF168F">
      <w:pPr>
        <w:spacing w:line="276" w:lineRule="auto"/>
        <w:contextualSpacing/>
        <w:jc w:val="center"/>
        <w:rPr>
          <w:rFonts w:ascii="GHEA Grapalat" w:hAnsi="GHEA Grapalat"/>
          <w:b/>
          <w:sz w:val="32"/>
          <w:szCs w:val="32"/>
        </w:rPr>
      </w:pPr>
      <w:r w:rsidRPr="00D85526">
        <w:rPr>
          <w:rFonts w:ascii="GHEA Grapalat" w:hAnsi="GHEA Grapalat" w:cs="Sylfaen"/>
          <w:b/>
          <w:sz w:val="32"/>
          <w:szCs w:val="32"/>
        </w:rPr>
        <w:t xml:space="preserve">     </w:t>
      </w:r>
      <w:r w:rsidR="00B37996" w:rsidRPr="00D85526">
        <w:rPr>
          <w:rFonts w:ascii="GHEA Grapalat" w:hAnsi="GHEA Grapalat" w:cs="Sylfaen"/>
          <w:b/>
          <w:sz w:val="32"/>
          <w:szCs w:val="32"/>
        </w:rPr>
        <w:t>ՀԱՅԱՍՏԱՆԻ</w:t>
      </w:r>
      <w:r w:rsidR="00B37996" w:rsidRPr="00D85526">
        <w:rPr>
          <w:rFonts w:ascii="GHEA Grapalat" w:hAnsi="GHEA Grapalat"/>
          <w:b/>
          <w:sz w:val="32"/>
          <w:szCs w:val="32"/>
        </w:rPr>
        <w:t xml:space="preserve"> </w:t>
      </w:r>
      <w:r w:rsidR="00B37996" w:rsidRPr="00D85526">
        <w:rPr>
          <w:rFonts w:ascii="GHEA Grapalat" w:hAnsi="GHEA Grapalat" w:cs="Sylfaen"/>
          <w:b/>
          <w:sz w:val="32"/>
          <w:szCs w:val="32"/>
        </w:rPr>
        <w:t>ՀԱՆՐԱՊԵՏՈՒԹՅՈՒՆ</w:t>
      </w:r>
    </w:p>
    <w:p w14:paraId="2B6BB174" w14:textId="77777777" w:rsidR="00B37996" w:rsidRPr="00D85526" w:rsidRDefault="00AF168F" w:rsidP="00AF168F">
      <w:pPr>
        <w:spacing w:line="276" w:lineRule="auto"/>
        <w:contextualSpacing/>
        <w:jc w:val="center"/>
        <w:rPr>
          <w:rFonts w:ascii="GHEA Grapalat" w:hAnsi="GHEA Grapalat" w:cs="Sylfaen"/>
          <w:b/>
          <w:sz w:val="32"/>
          <w:szCs w:val="32"/>
        </w:rPr>
      </w:pPr>
      <w:r w:rsidRPr="00D85526">
        <w:rPr>
          <w:rFonts w:ascii="GHEA Grapalat" w:hAnsi="GHEA Grapalat" w:cs="Sylfaen"/>
          <w:b/>
          <w:sz w:val="32"/>
          <w:szCs w:val="32"/>
        </w:rPr>
        <w:t xml:space="preserve">   </w:t>
      </w:r>
      <w:r w:rsidR="00B37996" w:rsidRPr="00D85526">
        <w:rPr>
          <w:rFonts w:ascii="GHEA Grapalat" w:hAnsi="GHEA Grapalat" w:cs="Sylfaen"/>
          <w:b/>
          <w:sz w:val="32"/>
          <w:szCs w:val="32"/>
        </w:rPr>
        <w:t>ՎՃՌԱԲԵԿ</w:t>
      </w:r>
      <w:r w:rsidR="00B37996" w:rsidRPr="00D85526">
        <w:rPr>
          <w:rFonts w:ascii="GHEA Grapalat" w:hAnsi="GHEA Grapalat"/>
          <w:b/>
          <w:sz w:val="32"/>
          <w:szCs w:val="32"/>
        </w:rPr>
        <w:t xml:space="preserve"> </w:t>
      </w:r>
      <w:r w:rsidR="00B37996" w:rsidRPr="00D85526">
        <w:rPr>
          <w:rFonts w:ascii="GHEA Grapalat" w:hAnsi="GHEA Grapalat" w:cs="Sylfaen"/>
          <w:b/>
          <w:sz w:val="32"/>
          <w:szCs w:val="32"/>
        </w:rPr>
        <w:t>ԴԱՏԱՐԱՆ</w:t>
      </w:r>
    </w:p>
    <w:p w14:paraId="5D8380E3" w14:textId="77777777" w:rsidR="00B37996" w:rsidRPr="00D85526" w:rsidRDefault="00B37996" w:rsidP="00AF168F">
      <w:pPr>
        <w:spacing w:line="276" w:lineRule="auto"/>
        <w:contextualSpacing/>
        <w:jc w:val="center"/>
        <w:rPr>
          <w:rFonts w:ascii="GHEA Grapalat" w:hAnsi="GHEA Grapalat" w:cs="Sylfaen"/>
          <w:b/>
          <w:sz w:val="10"/>
          <w:szCs w:val="16"/>
        </w:rPr>
      </w:pPr>
    </w:p>
    <w:p w14:paraId="18F464D3" w14:textId="77777777" w:rsidR="00CB2CE9" w:rsidRPr="00D85526" w:rsidRDefault="00CB2CE9" w:rsidP="00AF168F">
      <w:pPr>
        <w:spacing w:line="276" w:lineRule="auto"/>
        <w:contextualSpacing/>
        <w:jc w:val="center"/>
        <w:rPr>
          <w:rFonts w:ascii="GHEA Grapalat" w:hAnsi="GHEA Grapalat" w:cs="Sylfaen"/>
          <w:b/>
          <w:sz w:val="10"/>
          <w:szCs w:val="16"/>
        </w:rPr>
      </w:pPr>
    </w:p>
    <w:tbl>
      <w:tblPr>
        <w:tblpPr w:leftFromText="180" w:rightFromText="180" w:vertAnchor="text" w:horzAnchor="page" w:tblpX="953" w:tblpY="58"/>
        <w:tblW w:w="10908" w:type="dxa"/>
        <w:tblLayout w:type="fixed"/>
        <w:tblLook w:val="0000" w:firstRow="0" w:lastRow="0" w:firstColumn="0" w:lastColumn="0" w:noHBand="0" w:noVBand="0"/>
      </w:tblPr>
      <w:tblGrid>
        <w:gridCol w:w="3078"/>
        <w:gridCol w:w="2340"/>
        <w:gridCol w:w="3240"/>
        <w:gridCol w:w="2250"/>
      </w:tblGrid>
      <w:tr w:rsidR="00D85526" w:rsidRPr="00D85526" w14:paraId="7669C01C" w14:textId="77777777" w:rsidTr="00512BE8">
        <w:trPr>
          <w:trHeight w:val="845"/>
        </w:trPr>
        <w:tc>
          <w:tcPr>
            <w:tcW w:w="5418" w:type="dxa"/>
            <w:gridSpan w:val="2"/>
          </w:tcPr>
          <w:p w14:paraId="72CCBCC1" w14:textId="77777777" w:rsidR="00B37996" w:rsidRPr="00D85526" w:rsidRDefault="00B37996" w:rsidP="00AF168F">
            <w:pPr>
              <w:spacing w:line="276" w:lineRule="auto"/>
              <w:rPr>
                <w:rFonts w:ascii="GHEA Grapalat" w:hAnsi="GHEA Grapalat"/>
                <w:lang w:val="hy-AM"/>
              </w:rPr>
            </w:pPr>
            <w:r w:rsidRPr="00D85526">
              <w:rPr>
                <w:rFonts w:ascii="GHEA Grapalat" w:hAnsi="GHEA Grapalat" w:cs="Sylfaen"/>
              </w:rPr>
              <w:t>ՀՀ</w:t>
            </w:r>
            <w:r w:rsidRPr="00D85526">
              <w:rPr>
                <w:rFonts w:ascii="GHEA Grapalat" w:hAnsi="GHEA Grapalat"/>
              </w:rPr>
              <w:t xml:space="preserve"> </w:t>
            </w:r>
            <w:r w:rsidRPr="00D85526">
              <w:rPr>
                <w:rFonts w:ascii="GHEA Grapalat" w:hAnsi="GHEA Grapalat" w:cs="Sylfaen"/>
              </w:rPr>
              <w:t>վերաքննիչ</w:t>
            </w:r>
            <w:r w:rsidRPr="00D85526">
              <w:rPr>
                <w:rFonts w:ascii="GHEA Grapalat" w:hAnsi="GHEA Grapalat"/>
              </w:rPr>
              <w:t xml:space="preserve"> </w:t>
            </w:r>
            <w:r w:rsidRPr="00D85526">
              <w:rPr>
                <w:rFonts w:ascii="GHEA Grapalat" w:hAnsi="GHEA Grapalat" w:cs="Sylfaen"/>
              </w:rPr>
              <w:t>քաղաքացիական</w:t>
            </w:r>
            <w:r w:rsidRPr="00D85526">
              <w:rPr>
                <w:rFonts w:ascii="GHEA Grapalat" w:hAnsi="GHEA Grapalat"/>
              </w:rPr>
              <w:t xml:space="preserve"> </w:t>
            </w:r>
            <w:r w:rsidRPr="00D85526">
              <w:rPr>
                <w:rFonts w:ascii="GHEA Grapalat" w:hAnsi="GHEA Grapalat"/>
                <w:lang w:val="hy-AM"/>
              </w:rPr>
              <w:t xml:space="preserve">  </w:t>
            </w:r>
          </w:p>
          <w:p w14:paraId="33722A9B" w14:textId="77777777" w:rsidR="00B37996" w:rsidRPr="00D85526" w:rsidRDefault="00B37996" w:rsidP="00AF168F">
            <w:pPr>
              <w:tabs>
                <w:tab w:val="left" w:pos="5137"/>
              </w:tabs>
              <w:spacing w:line="276" w:lineRule="auto"/>
              <w:rPr>
                <w:rFonts w:ascii="GHEA Grapalat" w:hAnsi="GHEA Grapalat" w:cs="Sylfaen"/>
              </w:rPr>
            </w:pPr>
            <w:r w:rsidRPr="00D85526">
              <w:rPr>
                <w:rFonts w:ascii="GHEA Grapalat" w:hAnsi="GHEA Grapalat" w:cs="Sylfaen"/>
              </w:rPr>
              <w:t>դատարանի</w:t>
            </w:r>
            <w:r w:rsidRPr="00D85526">
              <w:rPr>
                <w:rFonts w:ascii="GHEA Grapalat" w:hAnsi="GHEA Grapalat"/>
              </w:rPr>
              <w:t xml:space="preserve"> </w:t>
            </w:r>
            <w:r w:rsidRPr="00D85526">
              <w:rPr>
                <w:rFonts w:ascii="GHEA Grapalat" w:hAnsi="GHEA Grapalat" w:cs="Sylfaen"/>
              </w:rPr>
              <w:t>որոշում</w:t>
            </w:r>
          </w:p>
          <w:p w14:paraId="3DD944C4" w14:textId="77777777" w:rsidR="00B37996" w:rsidRPr="00D85526" w:rsidRDefault="00B37996" w:rsidP="00AF168F">
            <w:pPr>
              <w:tabs>
                <w:tab w:val="left" w:pos="5421"/>
              </w:tabs>
              <w:spacing w:line="276" w:lineRule="auto"/>
              <w:rPr>
                <w:rFonts w:ascii="GHEA Grapalat" w:hAnsi="GHEA Grapalat" w:cs="Sylfaen"/>
              </w:rPr>
            </w:pPr>
            <w:r w:rsidRPr="00D85526">
              <w:rPr>
                <w:rFonts w:ascii="GHEA Grapalat" w:hAnsi="GHEA Grapalat" w:cs="Sylfaen"/>
              </w:rPr>
              <w:t>Քաղաքացիական</w:t>
            </w:r>
            <w:r w:rsidRPr="00D85526">
              <w:rPr>
                <w:rFonts w:ascii="GHEA Grapalat" w:hAnsi="GHEA Grapalat"/>
              </w:rPr>
              <w:t xml:space="preserve"> </w:t>
            </w:r>
            <w:r w:rsidRPr="00D85526">
              <w:rPr>
                <w:rFonts w:ascii="GHEA Grapalat" w:hAnsi="GHEA Grapalat" w:cs="Sylfaen"/>
              </w:rPr>
              <w:t>գործ</w:t>
            </w:r>
            <w:r w:rsidRPr="00D85526">
              <w:rPr>
                <w:rFonts w:ascii="GHEA Grapalat" w:hAnsi="GHEA Grapalat"/>
              </w:rPr>
              <w:t xml:space="preserve"> </w:t>
            </w:r>
            <w:r w:rsidRPr="00D85526">
              <w:rPr>
                <w:rFonts w:ascii="GHEA Grapalat" w:hAnsi="GHEA Grapalat" w:cs="Sylfaen"/>
              </w:rPr>
              <w:t>թիվ</w:t>
            </w:r>
            <w:r w:rsidRPr="00D85526">
              <w:rPr>
                <w:rFonts w:ascii="GHEA Grapalat" w:hAnsi="GHEA Grapalat"/>
              </w:rPr>
              <w:t xml:space="preserve"> </w:t>
            </w:r>
            <w:r w:rsidR="0073783D" w:rsidRPr="00D85526">
              <w:rPr>
                <w:rFonts w:ascii="GHEA Grapalat" w:hAnsi="GHEA Grapalat"/>
              </w:rPr>
              <w:t>ԼԴ/3598/02/18</w:t>
            </w:r>
          </w:p>
        </w:tc>
        <w:tc>
          <w:tcPr>
            <w:tcW w:w="3240" w:type="dxa"/>
            <w:shd w:val="clear" w:color="auto" w:fill="auto"/>
          </w:tcPr>
          <w:p w14:paraId="532FDF7B" w14:textId="77777777" w:rsidR="00B37996" w:rsidRPr="00D85526" w:rsidRDefault="00B37996" w:rsidP="00AF168F">
            <w:pPr>
              <w:spacing w:line="276" w:lineRule="auto"/>
              <w:ind w:right="-108"/>
              <w:rPr>
                <w:rFonts w:ascii="GHEA Grapalat" w:hAnsi="GHEA Grapalat" w:cs="Sylfaen"/>
              </w:rPr>
            </w:pPr>
            <w:r w:rsidRPr="00D85526">
              <w:rPr>
                <w:rFonts w:ascii="GHEA Grapalat" w:hAnsi="GHEA Grapalat" w:cs="Sylfaen"/>
              </w:rPr>
              <w:t>Քաղաքացիական</w:t>
            </w:r>
            <w:r w:rsidRPr="00D85526">
              <w:rPr>
                <w:rFonts w:ascii="GHEA Grapalat" w:hAnsi="GHEA Grapalat"/>
                <w:lang w:val="fr-FR"/>
              </w:rPr>
              <w:t xml:space="preserve"> </w:t>
            </w:r>
            <w:r w:rsidRPr="00D85526">
              <w:rPr>
                <w:rFonts w:ascii="GHEA Grapalat" w:hAnsi="GHEA Grapalat" w:cs="Sylfaen"/>
              </w:rPr>
              <w:t>գործ</w:t>
            </w:r>
            <w:r w:rsidRPr="00D85526">
              <w:rPr>
                <w:rFonts w:ascii="GHEA Grapalat" w:hAnsi="GHEA Grapalat"/>
                <w:lang w:val="fr-FR"/>
              </w:rPr>
              <w:t xml:space="preserve"> </w:t>
            </w:r>
            <w:r w:rsidRPr="00D85526">
              <w:rPr>
                <w:rFonts w:ascii="GHEA Grapalat" w:hAnsi="GHEA Grapalat"/>
                <w:lang w:val="hy-AM"/>
              </w:rPr>
              <w:t>թ</w:t>
            </w:r>
            <w:r w:rsidRPr="00D85526">
              <w:rPr>
                <w:rFonts w:ascii="GHEA Grapalat" w:hAnsi="GHEA Grapalat" w:cs="Sylfaen"/>
              </w:rPr>
              <w:t>իվ</w:t>
            </w:r>
            <w:r w:rsidRPr="00D85526">
              <w:rPr>
                <w:rFonts w:ascii="GHEA Grapalat" w:hAnsi="GHEA Grapalat"/>
                <w:lang w:val="fr-FR"/>
              </w:rPr>
              <w:t xml:space="preserve"> </w:t>
            </w:r>
          </w:p>
        </w:tc>
        <w:tc>
          <w:tcPr>
            <w:tcW w:w="2250" w:type="dxa"/>
            <w:shd w:val="clear" w:color="auto" w:fill="auto"/>
          </w:tcPr>
          <w:p w14:paraId="6E9D4813" w14:textId="77777777" w:rsidR="00B37996" w:rsidRPr="00D85526" w:rsidRDefault="0073783D" w:rsidP="00AF168F">
            <w:pPr>
              <w:spacing w:line="276" w:lineRule="auto"/>
              <w:rPr>
                <w:rFonts w:ascii="GHEA Grapalat" w:hAnsi="GHEA Grapalat" w:cs="Sylfaen"/>
                <w:b/>
                <w:u w:val="single"/>
              </w:rPr>
            </w:pPr>
            <w:r w:rsidRPr="00D85526">
              <w:rPr>
                <w:rFonts w:ascii="GHEA Grapalat" w:hAnsi="GHEA Grapalat" w:cs="Sylfaen"/>
                <w:b/>
                <w:u w:val="single"/>
              </w:rPr>
              <w:t>ԼԴ/3598/02/18</w:t>
            </w:r>
          </w:p>
          <w:p w14:paraId="22E2EB4D" w14:textId="77777777" w:rsidR="00B37996" w:rsidRPr="00D85526" w:rsidRDefault="00B37996" w:rsidP="00AF168F">
            <w:pPr>
              <w:spacing w:line="276" w:lineRule="auto"/>
              <w:rPr>
                <w:rFonts w:ascii="GHEA Grapalat" w:hAnsi="GHEA Grapalat" w:cs="Sylfaen"/>
              </w:rPr>
            </w:pPr>
            <w:r w:rsidRPr="00D85526">
              <w:rPr>
                <w:rFonts w:ascii="GHEA Grapalat" w:hAnsi="GHEA Grapalat"/>
                <w:b/>
                <w:lang w:val="hy-AM"/>
              </w:rPr>
              <w:t xml:space="preserve">      202</w:t>
            </w:r>
            <w:r w:rsidR="0073783D" w:rsidRPr="00D85526">
              <w:rPr>
                <w:rFonts w:ascii="GHEA Grapalat" w:hAnsi="GHEA Grapalat"/>
                <w:b/>
              </w:rPr>
              <w:t>3</w:t>
            </w:r>
            <w:r w:rsidRPr="00D85526">
              <w:rPr>
                <w:rFonts w:ascii="GHEA Grapalat" w:hAnsi="GHEA Grapalat"/>
                <w:b/>
                <w:lang w:val="hy-AM"/>
              </w:rPr>
              <w:t>թ.</w:t>
            </w:r>
          </w:p>
        </w:tc>
      </w:tr>
      <w:tr w:rsidR="00D85526" w:rsidRPr="00057AB2" w14:paraId="6E538D0C" w14:textId="77777777" w:rsidTr="00512BE8">
        <w:tblPrEx>
          <w:tblLook w:val="04A0" w:firstRow="1" w:lastRow="0" w:firstColumn="1" w:lastColumn="0" w:noHBand="0" w:noVBand="1"/>
        </w:tblPrEx>
        <w:trPr>
          <w:gridAfter w:val="2"/>
          <w:wAfter w:w="5490" w:type="dxa"/>
          <w:trHeight w:val="1203"/>
        </w:trPr>
        <w:tc>
          <w:tcPr>
            <w:tcW w:w="3078" w:type="dxa"/>
          </w:tcPr>
          <w:p w14:paraId="51FBFBE4" w14:textId="77777777" w:rsidR="00B37996" w:rsidRPr="00D85526" w:rsidRDefault="00B37996" w:rsidP="00AF168F">
            <w:pPr>
              <w:tabs>
                <w:tab w:val="left" w:pos="7440"/>
              </w:tabs>
              <w:spacing w:line="276" w:lineRule="auto"/>
              <w:rPr>
                <w:rFonts w:ascii="GHEA Grapalat" w:hAnsi="GHEA Grapalat"/>
                <w:lang w:val="fr-FR"/>
              </w:rPr>
            </w:pPr>
            <w:r w:rsidRPr="00D85526">
              <w:rPr>
                <w:rFonts w:ascii="GHEA Grapalat" w:hAnsi="GHEA Grapalat" w:cs="Sylfaen"/>
              </w:rPr>
              <w:t>Նախագահող</w:t>
            </w:r>
            <w:r w:rsidRPr="00D85526">
              <w:rPr>
                <w:rFonts w:ascii="GHEA Grapalat" w:hAnsi="GHEA Grapalat"/>
              </w:rPr>
              <w:t xml:space="preserve"> </w:t>
            </w:r>
            <w:r w:rsidRPr="00D85526">
              <w:rPr>
                <w:rFonts w:ascii="GHEA Grapalat" w:hAnsi="GHEA Grapalat" w:cs="Sylfaen"/>
              </w:rPr>
              <w:t>դատավոր`</w:t>
            </w:r>
          </w:p>
          <w:p w14:paraId="4AFB2E46" w14:textId="77777777" w:rsidR="00B37996" w:rsidRPr="00D85526" w:rsidRDefault="00B37996" w:rsidP="00AF168F">
            <w:pPr>
              <w:tabs>
                <w:tab w:val="left" w:pos="7440"/>
              </w:tabs>
              <w:spacing w:line="276" w:lineRule="auto"/>
              <w:rPr>
                <w:rFonts w:ascii="GHEA Grapalat" w:hAnsi="GHEA Grapalat"/>
                <w:lang w:val="hy-AM"/>
              </w:rPr>
            </w:pPr>
            <w:r w:rsidRPr="00D85526">
              <w:rPr>
                <w:rFonts w:ascii="GHEA Grapalat" w:hAnsi="GHEA Grapalat"/>
                <w:lang w:val="hy-AM"/>
              </w:rPr>
              <w:t>Դատավորներ՝</w:t>
            </w:r>
          </w:p>
        </w:tc>
        <w:tc>
          <w:tcPr>
            <w:tcW w:w="2340" w:type="dxa"/>
          </w:tcPr>
          <w:p w14:paraId="212B021B" w14:textId="77777777" w:rsidR="00B37996" w:rsidRPr="00D85526" w:rsidRDefault="0073783D" w:rsidP="00AF168F">
            <w:pPr>
              <w:pStyle w:val="NoSpacing"/>
              <w:pBdr>
                <w:bar w:val="single" w:sz="4" w:color="auto"/>
              </w:pBdr>
              <w:tabs>
                <w:tab w:val="left" w:pos="109"/>
              </w:tabs>
              <w:spacing w:line="276" w:lineRule="auto"/>
              <w:rPr>
                <w:rFonts w:ascii="GHEA Grapalat" w:hAnsi="GHEA Grapalat"/>
                <w:sz w:val="24"/>
                <w:szCs w:val="24"/>
                <w:lang w:val="hy-AM"/>
              </w:rPr>
            </w:pPr>
            <w:r w:rsidRPr="00D85526">
              <w:rPr>
                <w:rFonts w:ascii="GHEA Grapalat" w:hAnsi="GHEA Grapalat"/>
                <w:sz w:val="24"/>
                <w:szCs w:val="24"/>
                <w:lang w:val="hy-AM"/>
              </w:rPr>
              <w:t>Ս. Թորոսյան</w:t>
            </w:r>
          </w:p>
          <w:p w14:paraId="09FC9503" w14:textId="77777777" w:rsidR="00B37996" w:rsidRPr="00D85526" w:rsidRDefault="0073783D" w:rsidP="00AF168F">
            <w:pPr>
              <w:pStyle w:val="NoSpacing"/>
              <w:pBdr>
                <w:bar w:val="single" w:sz="4" w:color="auto"/>
              </w:pBdr>
              <w:tabs>
                <w:tab w:val="left" w:pos="109"/>
              </w:tabs>
              <w:spacing w:line="276" w:lineRule="auto"/>
              <w:rPr>
                <w:rFonts w:ascii="GHEA Grapalat" w:hAnsi="GHEA Grapalat"/>
                <w:sz w:val="24"/>
                <w:szCs w:val="24"/>
                <w:lang w:val="hy-AM"/>
              </w:rPr>
            </w:pPr>
            <w:r w:rsidRPr="00D85526">
              <w:rPr>
                <w:rFonts w:ascii="GHEA Grapalat" w:hAnsi="GHEA Grapalat"/>
                <w:sz w:val="24"/>
                <w:szCs w:val="24"/>
                <w:lang w:val="hy-AM"/>
              </w:rPr>
              <w:t>Ն. Մարգարյան</w:t>
            </w:r>
          </w:p>
          <w:p w14:paraId="39ED4757" w14:textId="77777777" w:rsidR="00B37996" w:rsidRPr="00D85526" w:rsidRDefault="00B37996" w:rsidP="00AF168F">
            <w:pPr>
              <w:pStyle w:val="NoSpacing"/>
              <w:pBdr>
                <w:bar w:val="single" w:sz="4" w:color="auto"/>
              </w:pBdr>
              <w:tabs>
                <w:tab w:val="left" w:pos="109"/>
              </w:tabs>
              <w:spacing w:line="276" w:lineRule="auto"/>
              <w:rPr>
                <w:rFonts w:ascii="GHEA Grapalat" w:hAnsi="GHEA Grapalat"/>
                <w:sz w:val="24"/>
                <w:szCs w:val="24"/>
                <w:lang w:val="hy-AM"/>
              </w:rPr>
            </w:pPr>
            <w:r w:rsidRPr="00D85526">
              <w:rPr>
                <w:rFonts w:ascii="GHEA Grapalat" w:hAnsi="GHEA Grapalat"/>
                <w:sz w:val="24"/>
                <w:szCs w:val="24"/>
                <w:lang w:val="hy-AM"/>
              </w:rPr>
              <w:t>Լ</w:t>
            </w:r>
            <w:r w:rsidR="0073783D" w:rsidRPr="00D85526">
              <w:rPr>
                <w:rFonts w:ascii="Cambria Math" w:hAnsi="Cambria Math" w:cs="Cambria Math"/>
                <w:sz w:val="24"/>
                <w:szCs w:val="24"/>
                <w:lang w:val="hy-AM"/>
              </w:rPr>
              <w:t>.</w:t>
            </w:r>
            <w:r w:rsidRPr="00D85526">
              <w:rPr>
                <w:rFonts w:ascii="GHEA Grapalat" w:hAnsi="GHEA Grapalat"/>
                <w:sz w:val="24"/>
                <w:szCs w:val="24"/>
                <w:lang w:val="hy-AM"/>
              </w:rPr>
              <w:t xml:space="preserve"> </w:t>
            </w:r>
            <w:r w:rsidRPr="00D85526">
              <w:rPr>
                <w:rFonts w:ascii="GHEA Grapalat" w:hAnsi="GHEA Grapalat" w:cs="GHEA Grapalat"/>
                <w:sz w:val="24"/>
                <w:szCs w:val="24"/>
                <w:lang w:val="hy-AM"/>
              </w:rPr>
              <w:t>Գրիգո</w:t>
            </w:r>
            <w:r w:rsidRPr="00D85526">
              <w:rPr>
                <w:rFonts w:ascii="GHEA Grapalat" w:hAnsi="GHEA Grapalat"/>
                <w:sz w:val="24"/>
                <w:szCs w:val="24"/>
                <w:lang w:val="hy-AM"/>
              </w:rPr>
              <w:t>րյան</w:t>
            </w:r>
          </w:p>
          <w:p w14:paraId="5ED6B7BC" w14:textId="77777777" w:rsidR="00CB2CE9" w:rsidRPr="00D85526" w:rsidRDefault="00CB2CE9" w:rsidP="00AF168F">
            <w:pPr>
              <w:pStyle w:val="NoSpacing"/>
              <w:pBdr>
                <w:bar w:val="single" w:sz="4" w:color="auto"/>
              </w:pBdr>
              <w:tabs>
                <w:tab w:val="left" w:pos="109"/>
              </w:tabs>
              <w:spacing w:line="276" w:lineRule="auto"/>
              <w:rPr>
                <w:rFonts w:ascii="GHEA Grapalat" w:hAnsi="GHEA Grapalat"/>
                <w:sz w:val="24"/>
                <w:szCs w:val="24"/>
                <w:lang w:val="hy-AM"/>
              </w:rPr>
            </w:pPr>
          </w:p>
        </w:tc>
      </w:tr>
    </w:tbl>
    <w:p w14:paraId="1656F8D4" w14:textId="77777777" w:rsidR="00B37996" w:rsidRPr="00D85526" w:rsidRDefault="00B37996" w:rsidP="00AF168F">
      <w:pPr>
        <w:spacing w:line="276" w:lineRule="auto"/>
        <w:jc w:val="center"/>
        <w:rPr>
          <w:rFonts w:ascii="GHEA Grapalat" w:hAnsi="GHEA Grapalat" w:cs="Sylfaen"/>
          <w:b/>
          <w:sz w:val="4"/>
          <w:szCs w:val="4"/>
          <w:lang w:val="hy-AM"/>
        </w:rPr>
      </w:pPr>
    </w:p>
    <w:p w14:paraId="21948D0C" w14:textId="77777777" w:rsidR="00B37996" w:rsidRPr="00D85526" w:rsidRDefault="00B37996" w:rsidP="00AF168F">
      <w:pPr>
        <w:spacing w:line="276" w:lineRule="auto"/>
        <w:jc w:val="center"/>
        <w:rPr>
          <w:rFonts w:ascii="GHEA Grapalat" w:hAnsi="GHEA Grapalat" w:cs="Sylfaen"/>
          <w:b/>
          <w:sz w:val="32"/>
          <w:szCs w:val="28"/>
          <w:lang w:val="hy-AM"/>
        </w:rPr>
      </w:pPr>
      <w:r w:rsidRPr="00D85526">
        <w:rPr>
          <w:rFonts w:ascii="GHEA Grapalat" w:hAnsi="GHEA Grapalat" w:cs="Sylfaen"/>
          <w:b/>
          <w:sz w:val="32"/>
          <w:szCs w:val="28"/>
          <w:lang w:val="hy-AM"/>
        </w:rPr>
        <w:t>Ո</w:t>
      </w:r>
      <w:r w:rsidRPr="00D85526">
        <w:rPr>
          <w:rFonts w:ascii="GHEA Grapalat" w:hAnsi="GHEA Grapalat"/>
          <w:b/>
          <w:sz w:val="32"/>
          <w:szCs w:val="28"/>
          <w:lang w:val="hy-AM"/>
        </w:rPr>
        <w:t xml:space="preserve"> </w:t>
      </w:r>
      <w:r w:rsidRPr="00D85526">
        <w:rPr>
          <w:rFonts w:ascii="GHEA Grapalat" w:hAnsi="GHEA Grapalat" w:cs="Sylfaen"/>
          <w:b/>
          <w:sz w:val="32"/>
          <w:szCs w:val="28"/>
          <w:lang w:val="hy-AM"/>
        </w:rPr>
        <w:t>Ր</w:t>
      </w:r>
      <w:r w:rsidRPr="00D85526">
        <w:rPr>
          <w:rFonts w:ascii="GHEA Grapalat" w:hAnsi="GHEA Grapalat"/>
          <w:b/>
          <w:sz w:val="32"/>
          <w:szCs w:val="28"/>
          <w:lang w:val="hy-AM"/>
        </w:rPr>
        <w:t xml:space="preserve"> </w:t>
      </w:r>
      <w:r w:rsidRPr="00D85526">
        <w:rPr>
          <w:rFonts w:ascii="GHEA Grapalat" w:hAnsi="GHEA Grapalat" w:cs="Sylfaen"/>
          <w:b/>
          <w:sz w:val="32"/>
          <w:szCs w:val="28"/>
          <w:lang w:val="hy-AM"/>
        </w:rPr>
        <w:t>Ո</w:t>
      </w:r>
      <w:r w:rsidRPr="00D85526">
        <w:rPr>
          <w:rFonts w:ascii="GHEA Grapalat" w:hAnsi="GHEA Grapalat"/>
          <w:b/>
          <w:sz w:val="32"/>
          <w:szCs w:val="28"/>
          <w:lang w:val="hy-AM"/>
        </w:rPr>
        <w:t xml:space="preserve"> </w:t>
      </w:r>
      <w:r w:rsidRPr="00D85526">
        <w:rPr>
          <w:rFonts w:ascii="GHEA Grapalat" w:hAnsi="GHEA Grapalat" w:cs="Sylfaen"/>
          <w:b/>
          <w:sz w:val="32"/>
          <w:szCs w:val="28"/>
          <w:lang w:val="hy-AM"/>
        </w:rPr>
        <w:t>Շ</w:t>
      </w:r>
      <w:r w:rsidRPr="00D85526">
        <w:rPr>
          <w:rFonts w:ascii="GHEA Grapalat" w:hAnsi="GHEA Grapalat"/>
          <w:b/>
          <w:sz w:val="32"/>
          <w:szCs w:val="28"/>
          <w:lang w:val="hy-AM"/>
        </w:rPr>
        <w:t xml:space="preserve"> </w:t>
      </w:r>
      <w:r w:rsidRPr="00D85526">
        <w:rPr>
          <w:rFonts w:ascii="GHEA Grapalat" w:hAnsi="GHEA Grapalat" w:cs="Sylfaen"/>
          <w:b/>
          <w:sz w:val="32"/>
          <w:szCs w:val="28"/>
          <w:lang w:val="hy-AM"/>
        </w:rPr>
        <w:t>ՈՒ</w:t>
      </w:r>
      <w:r w:rsidRPr="00D85526">
        <w:rPr>
          <w:rFonts w:ascii="GHEA Grapalat" w:hAnsi="GHEA Grapalat"/>
          <w:b/>
          <w:sz w:val="32"/>
          <w:szCs w:val="28"/>
          <w:lang w:val="hy-AM"/>
        </w:rPr>
        <w:t xml:space="preserve"> </w:t>
      </w:r>
      <w:r w:rsidRPr="00D85526">
        <w:rPr>
          <w:rFonts w:ascii="GHEA Grapalat" w:hAnsi="GHEA Grapalat" w:cs="Sylfaen"/>
          <w:b/>
          <w:sz w:val="32"/>
          <w:szCs w:val="28"/>
          <w:lang w:val="hy-AM"/>
        </w:rPr>
        <w:t>Մ</w:t>
      </w:r>
    </w:p>
    <w:p w14:paraId="5AF3C965" w14:textId="77777777" w:rsidR="00B37996" w:rsidRPr="00D85526" w:rsidRDefault="00B37996" w:rsidP="00AF168F">
      <w:pPr>
        <w:spacing w:line="276" w:lineRule="auto"/>
        <w:jc w:val="center"/>
        <w:rPr>
          <w:rFonts w:ascii="GHEA Grapalat" w:hAnsi="GHEA Grapalat" w:cs="Sylfaen"/>
          <w:b/>
          <w:bCs/>
          <w:sz w:val="32"/>
          <w:szCs w:val="28"/>
          <w:lang w:val="hy-AM"/>
        </w:rPr>
      </w:pPr>
      <w:r w:rsidRPr="00D85526">
        <w:rPr>
          <w:rFonts w:ascii="GHEA Grapalat" w:hAnsi="GHEA Grapalat" w:cs="Sylfaen"/>
          <w:b/>
          <w:bCs/>
          <w:sz w:val="32"/>
          <w:szCs w:val="28"/>
          <w:lang w:val="hy-AM"/>
        </w:rPr>
        <w:t>ՀԱՅԱՍՏԱՆԻ</w:t>
      </w:r>
      <w:r w:rsidRPr="00D85526">
        <w:rPr>
          <w:rFonts w:ascii="GHEA Grapalat" w:hAnsi="GHEA Grapalat"/>
          <w:b/>
          <w:bCs/>
          <w:sz w:val="32"/>
          <w:szCs w:val="28"/>
          <w:lang w:val="hy-AM"/>
        </w:rPr>
        <w:t xml:space="preserve"> </w:t>
      </w:r>
      <w:r w:rsidRPr="00D85526">
        <w:rPr>
          <w:rFonts w:ascii="GHEA Grapalat" w:hAnsi="GHEA Grapalat" w:cs="Sylfaen"/>
          <w:b/>
          <w:bCs/>
          <w:sz w:val="32"/>
          <w:szCs w:val="28"/>
          <w:lang w:val="hy-AM"/>
        </w:rPr>
        <w:t>ՀԱՆՐԱՊԵՏՈՒԹՅԱՆ ԱՆՈՒՆԻՑ</w:t>
      </w:r>
    </w:p>
    <w:p w14:paraId="5581FED5" w14:textId="77777777" w:rsidR="00CB2CE9" w:rsidRPr="00D85526" w:rsidRDefault="00CB2CE9" w:rsidP="00AF168F">
      <w:pPr>
        <w:spacing w:line="276" w:lineRule="auto"/>
        <w:jc w:val="center"/>
        <w:rPr>
          <w:rFonts w:ascii="GHEA Grapalat" w:hAnsi="GHEA Grapalat" w:cs="Sylfaen"/>
          <w:b/>
          <w:bCs/>
          <w:sz w:val="28"/>
          <w:szCs w:val="28"/>
          <w:lang w:val="hy-AM"/>
        </w:rPr>
      </w:pPr>
    </w:p>
    <w:p w14:paraId="771A14BB" w14:textId="77777777" w:rsidR="00B37996" w:rsidRPr="00D85526" w:rsidRDefault="00B37996" w:rsidP="00AF168F">
      <w:pPr>
        <w:spacing w:line="276" w:lineRule="auto"/>
        <w:rPr>
          <w:rFonts w:ascii="GHEA Grapalat" w:hAnsi="GHEA Grapalat"/>
          <w:b/>
          <w:bCs/>
          <w:sz w:val="6"/>
          <w:szCs w:val="6"/>
          <w:lang w:val="hy-AM"/>
        </w:rPr>
      </w:pPr>
    </w:p>
    <w:p w14:paraId="3E9A4497" w14:textId="77777777" w:rsidR="00B37996" w:rsidRPr="00D85526" w:rsidRDefault="00B37996" w:rsidP="00AF168F">
      <w:pPr>
        <w:spacing w:line="276" w:lineRule="auto"/>
        <w:jc w:val="center"/>
        <w:rPr>
          <w:rFonts w:ascii="GHEA Grapalat" w:hAnsi="GHEA Grapalat" w:cs="Sylfaen"/>
          <w:lang w:val="hy-AM"/>
        </w:rPr>
      </w:pPr>
      <w:r w:rsidRPr="00D85526">
        <w:rPr>
          <w:rFonts w:ascii="GHEA Grapalat" w:hAnsi="GHEA Grapalat" w:cs="Sylfaen"/>
          <w:lang w:val="hy-AM"/>
        </w:rPr>
        <w:t>Հայաստանի</w:t>
      </w:r>
      <w:r w:rsidRPr="00D85526">
        <w:rPr>
          <w:rFonts w:ascii="GHEA Grapalat" w:hAnsi="GHEA Grapalat"/>
          <w:lang w:val="hy-AM"/>
        </w:rPr>
        <w:t xml:space="preserve"> </w:t>
      </w:r>
      <w:r w:rsidRPr="00D85526">
        <w:rPr>
          <w:rFonts w:ascii="GHEA Grapalat" w:hAnsi="GHEA Grapalat" w:cs="Sylfaen"/>
          <w:lang w:val="hy-AM"/>
        </w:rPr>
        <w:t>Հանրապետության</w:t>
      </w:r>
      <w:r w:rsidRPr="00D85526">
        <w:rPr>
          <w:rFonts w:ascii="GHEA Grapalat" w:hAnsi="GHEA Grapalat"/>
          <w:lang w:val="hy-AM"/>
        </w:rPr>
        <w:t xml:space="preserve"> վ</w:t>
      </w:r>
      <w:r w:rsidRPr="00D85526">
        <w:rPr>
          <w:rFonts w:ascii="GHEA Grapalat" w:hAnsi="GHEA Grapalat" w:cs="Sylfaen"/>
          <w:lang w:val="hy-AM"/>
        </w:rPr>
        <w:t>ճռաբեկ</w:t>
      </w:r>
      <w:r w:rsidRPr="00D85526">
        <w:rPr>
          <w:rFonts w:ascii="GHEA Grapalat" w:hAnsi="GHEA Grapalat"/>
          <w:lang w:val="hy-AM"/>
        </w:rPr>
        <w:t xml:space="preserve"> </w:t>
      </w:r>
      <w:r w:rsidRPr="00D85526">
        <w:rPr>
          <w:rFonts w:ascii="GHEA Grapalat" w:hAnsi="GHEA Grapalat" w:cs="Sylfaen"/>
          <w:lang w:val="hy-AM"/>
        </w:rPr>
        <w:t>դատարանի</w:t>
      </w:r>
      <w:r w:rsidRPr="00D85526">
        <w:rPr>
          <w:rFonts w:ascii="GHEA Grapalat" w:hAnsi="GHEA Grapalat"/>
          <w:lang w:val="hy-AM"/>
        </w:rPr>
        <w:t xml:space="preserve"> </w:t>
      </w:r>
      <w:r w:rsidRPr="00D85526">
        <w:rPr>
          <w:rFonts w:ascii="GHEA Grapalat" w:hAnsi="GHEA Grapalat" w:cs="Sylfaen"/>
          <w:lang w:val="hy-AM"/>
        </w:rPr>
        <w:t xml:space="preserve">քաղաքացիական </w:t>
      </w:r>
    </w:p>
    <w:p w14:paraId="3F463C08" w14:textId="77777777" w:rsidR="00B37996" w:rsidRPr="00D85526" w:rsidRDefault="00B37996" w:rsidP="00AF168F">
      <w:pPr>
        <w:spacing w:line="276" w:lineRule="auto"/>
        <w:jc w:val="center"/>
        <w:rPr>
          <w:rFonts w:ascii="GHEA Grapalat" w:hAnsi="GHEA Grapalat"/>
          <w:lang w:val="hy-AM"/>
        </w:rPr>
      </w:pPr>
      <w:r w:rsidRPr="00D85526">
        <w:rPr>
          <w:rFonts w:ascii="GHEA Grapalat" w:hAnsi="GHEA Grapalat" w:cs="Sylfaen"/>
          <w:lang w:val="hy-AM"/>
        </w:rPr>
        <w:t>պալատը</w:t>
      </w:r>
      <w:r w:rsidRPr="00D85526">
        <w:rPr>
          <w:rFonts w:ascii="GHEA Grapalat" w:hAnsi="GHEA Grapalat"/>
          <w:lang w:val="hy-AM"/>
        </w:rPr>
        <w:t xml:space="preserve"> (</w:t>
      </w:r>
      <w:r w:rsidRPr="00D85526">
        <w:rPr>
          <w:rFonts w:ascii="GHEA Grapalat" w:hAnsi="GHEA Grapalat" w:cs="Sylfaen"/>
          <w:lang w:val="hy-AM"/>
        </w:rPr>
        <w:t>այսուհետ`</w:t>
      </w:r>
      <w:r w:rsidRPr="00D85526">
        <w:rPr>
          <w:rFonts w:ascii="GHEA Grapalat" w:hAnsi="GHEA Grapalat"/>
          <w:lang w:val="hy-AM"/>
        </w:rPr>
        <w:t xml:space="preserve"> </w:t>
      </w:r>
      <w:r w:rsidRPr="00D85526">
        <w:rPr>
          <w:rFonts w:ascii="GHEA Grapalat" w:hAnsi="GHEA Grapalat" w:cs="Sylfaen"/>
          <w:lang w:val="hy-AM"/>
        </w:rPr>
        <w:t>Վճռաբեկ</w:t>
      </w:r>
      <w:r w:rsidRPr="00D85526">
        <w:rPr>
          <w:rFonts w:ascii="GHEA Grapalat" w:hAnsi="GHEA Grapalat"/>
          <w:lang w:val="hy-AM"/>
        </w:rPr>
        <w:t xml:space="preserve"> </w:t>
      </w:r>
      <w:r w:rsidRPr="00D85526">
        <w:rPr>
          <w:rFonts w:ascii="GHEA Grapalat" w:hAnsi="GHEA Grapalat" w:cs="Sylfaen"/>
          <w:lang w:val="hy-AM"/>
        </w:rPr>
        <w:t>դատարան</w:t>
      </w:r>
      <w:r w:rsidRPr="00D85526">
        <w:rPr>
          <w:rFonts w:ascii="GHEA Grapalat" w:hAnsi="GHEA Grapalat"/>
          <w:lang w:val="hy-AM"/>
        </w:rPr>
        <w:t>) հետևյալ կազմով`</w:t>
      </w:r>
    </w:p>
    <w:p w14:paraId="0479DD52" w14:textId="77777777" w:rsidR="00512BE8" w:rsidRPr="00D85526" w:rsidRDefault="00512BE8" w:rsidP="00AF168F">
      <w:pPr>
        <w:spacing w:line="276" w:lineRule="auto"/>
        <w:jc w:val="center"/>
        <w:rPr>
          <w:rFonts w:ascii="GHEA Grapalat" w:hAnsi="GHEA Grapalat"/>
          <w:lang w:val="hy-AM"/>
        </w:rPr>
      </w:pPr>
    </w:p>
    <w:tbl>
      <w:tblPr>
        <w:tblpPr w:leftFromText="180" w:rightFromText="180" w:bottomFromText="200" w:vertAnchor="text" w:horzAnchor="page" w:tblpX="5929" w:tblpY="24"/>
        <w:tblOverlap w:val="never"/>
        <w:tblW w:w="0" w:type="auto"/>
        <w:tblLook w:val="04A0" w:firstRow="1" w:lastRow="0" w:firstColumn="1" w:lastColumn="0" w:noHBand="0" w:noVBand="1"/>
      </w:tblPr>
      <w:tblGrid>
        <w:gridCol w:w="2350"/>
        <w:gridCol w:w="2690"/>
      </w:tblGrid>
      <w:tr w:rsidR="00D85526" w:rsidRPr="00D85526" w14:paraId="20BF39F7" w14:textId="77777777" w:rsidTr="005A08E9">
        <w:trPr>
          <w:trHeight w:val="1196"/>
        </w:trPr>
        <w:tc>
          <w:tcPr>
            <w:tcW w:w="2350" w:type="dxa"/>
            <w:hideMark/>
          </w:tcPr>
          <w:p w14:paraId="522C412B" w14:textId="77777777" w:rsidR="00B62FBC" w:rsidRPr="00D85526" w:rsidRDefault="00B62FBC" w:rsidP="0029570C">
            <w:pPr>
              <w:tabs>
                <w:tab w:val="left" w:pos="7440"/>
              </w:tabs>
              <w:spacing w:line="276" w:lineRule="auto"/>
              <w:jc w:val="both"/>
              <w:rPr>
                <w:rFonts w:ascii="GHEA Grapalat" w:hAnsi="GHEA Grapalat"/>
                <w:bCs/>
                <w:i/>
              </w:rPr>
            </w:pPr>
            <w:r w:rsidRPr="00D85526">
              <w:rPr>
                <w:rFonts w:ascii="GHEA Grapalat" w:hAnsi="GHEA Grapalat"/>
                <w:bCs/>
                <w:i/>
                <w:lang w:val="hy-AM"/>
              </w:rPr>
              <w:t>նախագա</w:t>
            </w:r>
            <w:r w:rsidRPr="00D85526">
              <w:rPr>
                <w:rFonts w:ascii="GHEA Grapalat" w:hAnsi="GHEA Grapalat"/>
                <w:bCs/>
                <w:i/>
              </w:rPr>
              <w:t>հող</w:t>
            </w:r>
          </w:p>
          <w:p w14:paraId="06CCF92C" w14:textId="77777777" w:rsidR="00B62FBC" w:rsidRPr="00D85526" w:rsidRDefault="00B62FBC" w:rsidP="0029570C">
            <w:pPr>
              <w:tabs>
                <w:tab w:val="left" w:pos="7440"/>
              </w:tabs>
              <w:spacing w:line="276" w:lineRule="auto"/>
              <w:jc w:val="both"/>
              <w:rPr>
                <w:rFonts w:ascii="GHEA Grapalat" w:hAnsi="GHEA Grapalat" w:cs="Sylfaen"/>
                <w:bCs/>
                <w:i/>
              </w:rPr>
            </w:pPr>
            <w:r w:rsidRPr="00D85526">
              <w:rPr>
                <w:rFonts w:ascii="GHEA Grapalat" w:hAnsi="GHEA Grapalat"/>
                <w:bCs/>
                <w:i/>
              </w:rPr>
              <w:t>զեկուցող</w:t>
            </w:r>
          </w:p>
        </w:tc>
        <w:tc>
          <w:tcPr>
            <w:tcW w:w="2690" w:type="dxa"/>
            <w:hideMark/>
          </w:tcPr>
          <w:p w14:paraId="007FCBB4" w14:textId="77777777" w:rsidR="00B62FBC" w:rsidRPr="00D85526" w:rsidRDefault="00B62FBC" w:rsidP="0029570C">
            <w:pPr>
              <w:tabs>
                <w:tab w:val="left" w:pos="7200"/>
              </w:tabs>
              <w:spacing w:line="276" w:lineRule="auto"/>
              <w:jc w:val="both"/>
              <w:rPr>
                <w:rFonts w:ascii="GHEA Grapalat" w:hAnsi="GHEA Grapalat"/>
                <w:lang w:val="fr-FR"/>
              </w:rPr>
            </w:pPr>
            <w:r w:rsidRPr="00D85526">
              <w:rPr>
                <w:rFonts w:ascii="GHEA Grapalat" w:hAnsi="GHEA Grapalat"/>
                <w:lang w:val="fr-FR"/>
              </w:rPr>
              <w:t>Գ. ՀԱԿՈԲՅԱՆ</w:t>
            </w:r>
          </w:p>
          <w:p w14:paraId="41B66D24" w14:textId="77777777" w:rsidR="00B62FBC" w:rsidRPr="00D85526" w:rsidRDefault="00B62FBC" w:rsidP="0029570C">
            <w:pPr>
              <w:tabs>
                <w:tab w:val="left" w:pos="7200"/>
              </w:tabs>
              <w:spacing w:line="276" w:lineRule="auto"/>
              <w:jc w:val="both"/>
              <w:rPr>
                <w:rFonts w:ascii="GHEA Grapalat" w:hAnsi="GHEA Grapalat"/>
                <w:lang w:val="fr-FR"/>
              </w:rPr>
            </w:pPr>
            <w:r w:rsidRPr="00D85526">
              <w:rPr>
                <w:rFonts w:ascii="GHEA Grapalat" w:hAnsi="GHEA Grapalat" w:cs="Sylfaen"/>
              </w:rPr>
              <w:t>Տ. ՊԵՏՐՈՍ</w:t>
            </w:r>
            <w:r w:rsidRPr="00D85526">
              <w:rPr>
                <w:rFonts w:ascii="GHEA Grapalat" w:hAnsi="GHEA Grapalat" w:cs="Sylfaen"/>
                <w:lang w:val="fr-FR"/>
              </w:rPr>
              <w:t>ՅԱՆ</w:t>
            </w:r>
          </w:p>
          <w:p w14:paraId="0E85D320" w14:textId="77777777" w:rsidR="00B62FBC" w:rsidRPr="00D85526" w:rsidRDefault="00B62FBC" w:rsidP="0029570C">
            <w:pPr>
              <w:tabs>
                <w:tab w:val="left" w:pos="7200"/>
              </w:tabs>
              <w:spacing w:line="276" w:lineRule="auto"/>
              <w:jc w:val="both"/>
              <w:rPr>
                <w:rFonts w:ascii="GHEA Grapalat" w:hAnsi="GHEA Grapalat"/>
                <w:lang w:val="fr-FR"/>
              </w:rPr>
            </w:pPr>
            <w:r w:rsidRPr="00D85526">
              <w:rPr>
                <w:rFonts w:ascii="GHEA Grapalat" w:hAnsi="GHEA Grapalat"/>
                <w:lang w:val="fr-FR"/>
              </w:rPr>
              <w:t>Ա</w:t>
            </w:r>
            <w:r w:rsidRPr="00D85526">
              <w:rPr>
                <w:rFonts w:ascii="GHEA Grapalat" w:hAnsi="GHEA Grapalat"/>
              </w:rPr>
              <w:t xml:space="preserve">. </w:t>
            </w:r>
            <w:r w:rsidRPr="00D85526">
              <w:rPr>
                <w:rFonts w:ascii="GHEA Grapalat" w:hAnsi="GHEA Grapalat"/>
                <w:lang w:val="fr-FR"/>
              </w:rPr>
              <w:t>ԲԱՐՍԵՂՅԱՆ</w:t>
            </w:r>
          </w:p>
          <w:p w14:paraId="2CC5E699" w14:textId="77777777" w:rsidR="00B62FBC" w:rsidRPr="00D85526" w:rsidRDefault="00B62FBC" w:rsidP="0029570C">
            <w:pPr>
              <w:tabs>
                <w:tab w:val="left" w:pos="7200"/>
              </w:tabs>
              <w:spacing w:line="276" w:lineRule="auto"/>
              <w:jc w:val="both"/>
              <w:rPr>
                <w:rFonts w:ascii="GHEA Grapalat" w:hAnsi="GHEA Grapalat" w:cs="Sylfaen"/>
                <w:lang w:val="fr-FR"/>
              </w:rPr>
            </w:pPr>
            <w:r w:rsidRPr="00D85526">
              <w:rPr>
                <w:rFonts w:ascii="GHEA Grapalat" w:hAnsi="GHEA Grapalat" w:cs="Sylfaen"/>
                <w:lang w:val="fr-FR"/>
              </w:rPr>
              <w:t>Ա. ՄԿՐՏՉՅԱՆ</w:t>
            </w:r>
          </w:p>
          <w:p w14:paraId="3F2C477C" w14:textId="77777777" w:rsidR="00B62FBC" w:rsidRPr="00D85526" w:rsidRDefault="00B62FBC" w:rsidP="0029570C">
            <w:pPr>
              <w:tabs>
                <w:tab w:val="left" w:pos="7200"/>
              </w:tabs>
              <w:spacing w:line="276" w:lineRule="auto"/>
              <w:jc w:val="both"/>
              <w:rPr>
                <w:rFonts w:ascii="GHEA Grapalat" w:hAnsi="GHEA Grapalat" w:cs="Sylfaen"/>
                <w:lang w:val="fr-FR"/>
              </w:rPr>
            </w:pPr>
            <w:r w:rsidRPr="00D85526">
              <w:rPr>
                <w:rFonts w:ascii="GHEA Grapalat" w:hAnsi="GHEA Grapalat" w:cs="Sylfaen"/>
                <w:lang w:val="fr-FR"/>
              </w:rPr>
              <w:t>Է. ՍԵԴՐԱԿՅԱՆ</w:t>
            </w:r>
          </w:p>
        </w:tc>
      </w:tr>
    </w:tbl>
    <w:p w14:paraId="631F6B01" w14:textId="77777777" w:rsidR="00B37996" w:rsidRPr="00D85526" w:rsidRDefault="00B37996" w:rsidP="00AF168F">
      <w:pPr>
        <w:spacing w:line="276" w:lineRule="auto"/>
        <w:rPr>
          <w:rFonts w:ascii="GHEA Grapalat" w:hAnsi="GHEA Grapalat"/>
          <w:sz w:val="10"/>
          <w:lang w:val="fr-FR"/>
        </w:rPr>
      </w:pPr>
    </w:p>
    <w:p w14:paraId="475900FF" w14:textId="77777777" w:rsidR="00B37996" w:rsidRPr="00D85526" w:rsidRDefault="00B37996" w:rsidP="00AF168F">
      <w:pPr>
        <w:spacing w:line="276" w:lineRule="auto"/>
        <w:ind w:firstLine="450"/>
        <w:jc w:val="both"/>
        <w:rPr>
          <w:rFonts w:ascii="GHEA Grapalat" w:hAnsi="GHEA Grapalat"/>
          <w:lang w:val="fr-FR"/>
        </w:rPr>
      </w:pPr>
    </w:p>
    <w:p w14:paraId="3C88053D" w14:textId="77777777" w:rsidR="00B62FBC" w:rsidRPr="00D85526" w:rsidRDefault="00B62FBC" w:rsidP="00AF168F">
      <w:pPr>
        <w:spacing w:line="276" w:lineRule="auto"/>
        <w:ind w:firstLine="450"/>
        <w:jc w:val="both"/>
        <w:rPr>
          <w:rFonts w:ascii="GHEA Grapalat" w:hAnsi="GHEA Grapalat"/>
          <w:lang w:val="fr-FR"/>
        </w:rPr>
      </w:pPr>
    </w:p>
    <w:p w14:paraId="493DBD64" w14:textId="77777777" w:rsidR="00B62FBC" w:rsidRPr="00D85526" w:rsidRDefault="00B62FBC" w:rsidP="00AF168F">
      <w:pPr>
        <w:spacing w:line="276" w:lineRule="auto"/>
        <w:ind w:firstLine="450"/>
        <w:jc w:val="both"/>
        <w:rPr>
          <w:rFonts w:ascii="GHEA Grapalat" w:hAnsi="GHEA Grapalat"/>
          <w:lang w:val="fr-FR"/>
        </w:rPr>
      </w:pPr>
    </w:p>
    <w:p w14:paraId="60978310" w14:textId="77777777" w:rsidR="00B62FBC" w:rsidRPr="00D85526" w:rsidRDefault="00B62FBC" w:rsidP="00AF168F">
      <w:pPr>
        <w:spacing w:line="276" w:lineRule="auto"/>
        <w:ind w:firstLine="450"/>
        <w:jc w:val="both"/>
        <w:rPr>
          <w:rFonts w:ascii="GHEA Grapalat" w:hAnsi="GHEA Grapalat"/>
          <w:lang w:val="fr-FR"/>
        </w:rPr>
      </w:pPr>
    </w:p>
    <w:p w14:paraId="2F8BDF92" w14:textId="77777777" w:rsidR="00B62FBC" w:rsidRPr="00D85526" w:rsidRDefault="00B62FBC" w:rsidP="00AF168F">
      <w:pPr>
        <w:spacing w:line="276" w:lineRule="auto"/>
        <w:ind w:firstLine="450"/>
        <w:jc w:val="both"/>
        <w:rPr>
          <w:rFonts w:ascii="GHEA Grapalat" w:hAnsi="GHEA Grapalat"/>
          <w:lang w:val="fr-FR"/>
        </w:rPr>
      </w:pPr>
    </w:p>
    <w:p w14:paraId="077F6B7B" w14:textId="0FE12604" w:rsidR="00B37996" w:rsidRPr="00D85526" w:rsidRDefault="00B37996" w:rsidP="00AF168F">
      <w:pPr>
        <w:spacing w:line="276" w:lineRule="auto"/>
        <w:ind w:firstLine="450"/>
        <w:jc w:val="both"/>
        <w:rPr>
          <w:rFonts w:ascii="GHEA Grapalat" w:hAnsi="GHEA Grapalat" w:cs="Sylfaen"/>
          <w:lang w:val="hy-AM"/>
        </w:rPr>
      </w:pPr>
      <w:r w:rsidRPr="00D85526">
        <w:rPr>
          <w:rFonts w:ascii="GHEA Grapalat" w:hAnsi="GHEA Grapalat"/>
          <w:lang w:val="hy-AM"/>
        </w:rPr>
        <w:t>202</w:t>
      </w:r>
      <w:r w:rsidR="0073783D" w:rsidRPr="00D85526">
        <w:rPr>
          <w:rFonts w:ascii="GHEA Grapalat" w:hAnsi="GHEA Grapalat"/>
          <w:lang w:val="fr-FR"/>
        </w:rPr>
        <w:t>3</w:t>
      </w:r>
      <w:r w:rsidR="00CB2CE9" w:rsidRPr="00D85526">
        <w:rPr>
          <w:rFonts w:ascii="GHEA Grapalat" w:hAnsi="GHEA Grapalat"/>
          <w:lang w:val="fr-FR"/>
        </w:rPr>
        <w:t xml:space="preserve"> </w:t>
      </w:r>
      <w:r w:rsidR="00CB2CE9" w:rsidRPr="00D85526">
        <w:rPr>
          <w:rFonts w:ascii="GHEA Grapalat" w:hAnsi="GHEA Grapalat"/>
        </w:rPr>
        <w:t>թվականի</w:t>
      </w:r>
      <w:r w:rsidR="00CB2CE9" w:rsidRPr="00D85526">
        <w:rPr>
          <w:rFonts w:ascii="GHEA Grapalat" w:hAnsi="GHEA Grapalat"/>
          <w:lang w:val="fr-FR"/>
        </w:rPr>
        <w:t xml:space="preserve"> </w:t>
      </w:r>
      <w:r w:rsidR="002F19B4">
        <w:rPr>
          <w:rFonts w:ascii="GHEA Grapalat" w:hAnsi="GHEA Grapalat"/>
          <w:lang w:val="hy-AM"/>
        </w:rPr>
        <w:t>մայիսի 30</w:t>
      </w:r>
      <w:r w:rsidRPr="00D85526">
        <w:rPr>
          <w:rFonts w:ascii="GHEA Grapalat" w:hAnsi="GHEA Grapalat"/>
          <w:lang w:val="hy-AM"/>
        </w:rPr>
        <w:t>-</w:t>
      </w:r>
      <w:r w:rsidRPr="00D85526">
        <w:rPr>
          <w:rFonts w:ascii="GHEA Grapalat" w:hAnsi="GHEA Grapalat" w:cs="Sylfaen"/>
          <w:lang w:val="hy-AM"/>
        </w:rPr>
        <w:t>ին</w:t>
      </w:r>
    </w:p>
    <w:p w14:paraId="3E4B00EF" w14:textId="77777777" w:rsidR="00C623D7" w:rsidRPr="00D85526" w:rsidRDefault="00B37996" w:rsidP="00AF168F">
      <w:pPr>
        <w:spacing w:line="276" w:lineRule="auto"/>
        <w:ind w:firstLine="450"/>
        <w:jc w:val="both"/>
        <w:rPr>
          <w:rFonts w:ascii="GHEA Grapalat" w:hAnsi="GHEA Grapalat"/>
          <w:shd w:val="clear" w:color="auto" w:fill="FFFFFF"/>
          <w:lang w:val="fr-FR"/>
        </w:rPr>
      </w:pPr>
      <w:r w:rsidRPr="00D85526">
        <w:rPr>
          <w:rFonts w:ascii="GHEA Grapalat" w:hAnsi="GHEA Grapalat" w:cs="Sylfaen"/>
          <w:lang w:val="hy-AM"/>
        </w:rPr>
        <w:t>գրավոր ընթացակարգով</w:t>
      </w:r>
      <w:r w:rsidRPr="00D85526">
        <w:rPr>
          <w:rFonts w:ascii="GHEA Grapalat" w:hAnsi="GHEA Grapalat"/>
          <w:lang w:val="hy-AM"/>
        </w:rPr>
        <w:t xml:space="preserve"> քննելով </w:t>
      </w:r>
      <w:r w:rsidR="00C623D7" w:rsidRPr="00D85526">
        <w:rPr>
          <w:rFonts w:ascii="GHEA Grapalat" w:hAnsi="GHEA Grapalat"/>
          <w:shd w:val="clear" w:color="auto" w:fill="FFFFFF"/>
          <w:lang w:val="hy-AM"/>
        </w:rPr>
        <w:t>«Արգինա» ՍՊԸ-ի սնանկության գործով կառավարիչ Տիգրան Սահակյանի</w:t>
      </w:r>
      <w:r w:rsidRPr="00D85526">
        <w:rPr>
          <w:rFonts w:ascii="GHEA Grapalat" w:hAnsi="GHEA Grapalat"/>
          <w:shd w:val="clear" w:color="auto" w:fill="FFFFFF"/>
          <w:lang w:val="hy-AM"/>
        </w:rPr>
        <w:t xml:space="preserve"> </w:t>
      </w:r>
      <w:r w:rsidRPr="00D85526">
        <w:rPr>
          <w:rFonts w:ascii="GHEA Grapalat" w:hAnsi="GHEA Grapalat"/>
          <w:lang w:val="hy-AM"/>
        </w:rPr>
        <w:t xml:space="preserve">վճռաբեկ բողոքը </w:t>
      </w:r>
      <w:r w:rsidRPr="00D85526">
        <w:rPr>
          <w:rFonts w:ascii="GHEA Grapalat" w:hAnsi="GHEA Grapalat"/>
          <w:shd w:val="clear" w:color="auto" w:fill="FFFFFF"/>
          <w:lang w:val="hy-AM"/>
        </w:rPr>
        <w:t>Հ</w:t>
      </w:r>
      <w:r w:rsidRPr="00D85526">
        <w:rPr>
          <w:rFonts w:ascii="GHEA Grapalat" w:hAnsi="GHEA Grapalat" w:cs="Sylfaen"/>
          <w:lang w:val="hy-AM"/>
        </w:rPr>
        <w:t xml:space="preserve">Հ վերաքննիչ քաղաքացիական դատարանի </w:t>
      </w:r>
      <w:r w:rsidR="00C623D7" w:rsidRPr="00D85526">
        <w:rPr>
          <w:rFonts w:ascii="GHEA Grapalat" w:hAnsi="GHEA Grapalat" w:cs="Sylfaen"/>
          <w:lang w:val="hy-AM"/>
        </w:rPr>
        <w:t>08.04.2022</w:t>
      </w:r>
      <w:r w:rsidRPr="00D85526">
        <w:rPr>
          <w:rFonts w:ascii="GHEA Grapalat" w:hAnsi="GHEA Grapalat" w:cs="Sylfaen"/>
          <w:lang w:val="hy-AM"/>
        </w:rPr>
        <w:t xml:space="preserve"> թվականի որոշման դեմ`</w:t>
      </w:r>
      <w:r w:rsidRPr="00D85526">
        <w:rPr>
          <w:rFonts w:ascii="GHEA Grapalat" w:hAnsi="GHEA Grapalat"/>
          <w:shd w:val="clear" w:color="auto" w:fill="FFFFFF"/>
          <w:lang w:val="hy-AM"/>
        </w:rPr>
        <w:t xml:space="preserve"> ըստ հայցի </w:t>
      </w:r>
      <w:r w:rsidR="00C623D7" w:rsidRPr="00D85526">
        <w:rPr>
          <w:rFonts w:ascii="GHEA Grapalat" w:hAnsi="GHEA Grapalat"/>
          <w:shd w:val="clear" w:color="auto" w:fill="FFFFFF"/>
          <w:lang w:val="hy-AM"/>
        </w:rPr>
        <w:t>«Արգինա» ՍՊԸ-ի (այսուհետ՝ Ընկերություն) սնանկության գործով կառավարիչ Տիգրան Սահակյանի (այսուհետ՝ Կառավարիչ) ընդդեմ Ընկերության տնօրեն Ռուբիկ Աշուղյանի` գումարի բռնագանձման պահանջի մասին</w:t>
      </w:r>
      <w:r w:rsidRPr="00D85526">
        <w:rPr>
          <w:rFonts w:ascii="GHEA Grapalat" w:hAnsi="GHEA Grapalat"/>
          <w:shd w:val="clear" w:color="auto" w:fill="FFFFFF"/>
          <w:lang w:val="hy-AM"/>
        </w:rPr>
        <w:t>,</w:t>
      </w:r>
    </w:p>
    <w:p w14:paraId="7E577D64" w14:textId="77777777" w:rsidR="00B62FBC" w:rsidRPr="00D85526" w:rsidRDefault="00B62FBC" w:rsidP="00AF168F">
      <w:pPr>
        <w:spacing w:line="276" w:lineRule="auto"/>
        <w:ind w:firstLine="450"/>
        <w:jc w:val="both"/>
        <w:rPr>
          <w:rFonts w:ascii="GHEA Grapalat" w:hAnsi="GHEA Grapalat"/>
          <w:shd w:val="clear" w:color="auto" w:fill="FFFFFF"/>
          <w:lang w:val="fr-FR"/>
        </w:rPr>
      </w:pPr>
    </w:p>
    <w:p w14:paraId="7D7258CA" w14:textId="77777777" w:rsidR="00C623D7" w:rsidRPr="00D85526" w:rsidRDefault="00B37996" w:rsidP="00AF168F">
      <w:pPr>
        <w:spacing w:line="276" w:lineRule="auto"/>
        <w:ind w:firstLine="450"/>
        <w:jc w:val="center"/>
        <w:rPr>
          <w:rFonts w:ascii="GHEA Grapalat" w:hAnsi="GHEA Grapalat" w:cs="Sylfaen"/>
          <w:b/>
          <w:sz w:val="28"/>
          <w:szCs w:val="28"/>
          <w:lang w:val="hy-AM"/>
        </w:rPr>
      </w:pPr>
      <w:r w:rsidRPr="00D85526">
        <w:rPr>
          <w:rFonts w:ascii="GHEA Grapalat" w:hAnsi="GHEA Grapalat" w:cs="Sylfaen"/>
          <w:b/>
          <w:sz w:val="28"/>
          <w:szCs w:val="28"/>
          <w:lang w:val="hy-AM"/>
        </w:rPr>
        <w:t>Պ</w:t>
      </w:r>
      <w:r w:rsidRPr="00D85526">
        <w:rPr>
          <w:rFonts w:ascii="GHEA Grapalat" w:hAnsi="GHEA Grapalat"/>
          <w:b/>
          <w:sz w:val="28"/>
          <w:szCs w:val="28"/>
          <w:lang w:val="hy-AM"/>
        </w:rPr>
        <w:t xml:space="preserve"> </w:t>
      </w:r>
      <w:r w:rsidRPr="00D85526">
        <w:rPr>
          <w:rFonts w:ascii="GHEA Grapalat" w:hAnsi="GHEA Grapalat" w:cs="Sylfaen"/>
          <w:b/>
          <w:sz w:val="28"/>
          <w:szCs w:val="28"/>
          <w:lang w:val="hy-AM"/>
        </w:rPr>
        <w:t>Ա</w:t>
      </w:r>
      <w:r w:rsidRPr="00D85526">
        <w:rPr>
          <w:rFonts w:ascii="GHEA Grapalat" w:hAnsi="GHEA Grapalat"/>
          <w:b/>
          <w:sz w:val="28"/>
          <w:szCs w:val="28"/>
          <w:lang w:val="hy-AM"/>
        </w:rPr>
        <w:t xml:space="preserve"> </w:t>
      </w:r>
      <w:r w:rsidRPr="00D85526">
        <w:rPr>
          <w:rFonts w:ascii="GHEA Grapalat" w:hAnsi="GHEA Grapalat" w:cs="Sylfaen"/>
          <w:b/>
          <w:sz w:val="28"/>
          <w:szCs w:val="28"/>
          <w:lang w:val="hy-AM"/>
        </w:rPr>
        <w:t>Ր</w:t>
      </w:r>
      <w:r w:rsidRPr="00D85526">
        <w:rPr>
          <w:rFonts w:ascii="GHEA Grapalat" w:hAnsi="GHEA Grapalat"/>
          <w:b/>
          <w:sz w:val="28"/>
          <w:szCs w:val="28"/>
          <w:lang w:val="hy-AM"/>
        </w:rPr>
        <w:t xml:space="preserve"> </w:t>
      </w:r>
      <w:r w:rsidRPr="00D85526">
        <w:rPr>
          <w:rFonts w:ascii="GHEA Grapalat" w:hAnsi="GHEA Grapalat" w:cs="Sylfaen"/>
          <w:b/>
          <w:sz w:val="28"/>
          <w:szCs w:val="28"/>
          <w:lang w:val="hy-AM"/>
        </w:rPr>
        <w:t>Զ</w:t>
      </w:r>
      <w:r w:rsidRPr="00D85526">
        <w:rPr>
          <w:rFonts w:ascii="GHEA Grapalat" w:hAnsi="GHEA Grapalat"/>
          <w:b/>
          <w:sz w:val="28"/>
          <w:szCs w:val="28"/>
          <w:lang w:val="hy-AM"/>
        </w:rPr>
        <w:t xml:space="preserve"> </w:t>
      </w:r>
      <w:r w:rsidRPr="00D85526">
        <w:rPr>
          <w:rFonts w:ascii="GHEA Grapalat" w:hAnsi="GHEA Grapalat" w:cs="Sylfaen"/>
          <w:b/>
          <w:sz w:val="28"/>
          <w:szCs w:val="28"/>
          <w:lang w:val="hy-AM"/>
        </w:rPr>
        <w:t>Ե</w:t>
      </w:r>
      <w:r w:rsidRPr="00D85526">
        <w:rPr>
          <w:rFonts w:ascii="GHEA Grapalat" w:hAnsi="GHEA Grapalat"/>
          <w:b/>
          <w:sz w:val="28"/>
          <w:szCs w:val="28"/>
          <w:lang w:val="hy-AM"/>
        </w:rPr>
        <w:t xml:space="preserve"> </w:t>
      </w:r>
      <w:r w:rsidRPr="00D85526">
        <w:rPr>
          <w:rFonts w:ascii="GHEA Grapalat" w:hAnsi="GHEA Grapalat" w:cs="Sylfaen"/>
          <w:b/>
          <w:sz w:val="28"/>
          <w:szCs w:val="28"/>
          <w:lang w:val="hy-AM"/>
        </w:rPr>
        <w:t>Ց</w:t>
      </w:r>
    </w:p>
    <w:p w14:paraId="26C53A24" w14:textId="77777777" w:rsidR="003A6FB5" w:rsidRPr="00D85526" w:rsidRDefault="003A6FB5" w:rsidP="00AF168F">
      <w:pPr>
        <w:spacing w:line="276" w:lineRule="auto"/>
        <w:ind w:firstLine="450"/>
        <w:jc w:val="center"/>
        <w:rPr>
          <w:rFonts w:ascii="GHEA Grapalat" w:hAnsi="GHEA Grapalat" w:cs="Sylfaen"/>
          <w:b/>
          <w:sz w:val="16"/>
          <w:szCs w:val="28"/>
          <w:lang w:val="hy-AM"/>
        </w:rPr>
      </w:pPr>
    </w:p>
    <w:p w14:paraId="77543B2F" w14:textId="77777777" w:rsidR="00B37996" w:rsidRPr="00D85526" w:rsidRDefault="00B37996" w:rsidP="00AF168F">
      <w:pPr>
        <w:spacing w:line="276" w:lineRule="auto"/>
        <w:ind w:firstLine="450"/>
        <w:jc w:val="both"/>
        <w:rPr>
          <w:rFonts w:ascii="GHEA Grapalat" w:hAnsi="GHEA Grapalat"/>
          <w:lang w:val="hy-AM"/>
        </w:rPr>
      </w:pPr>
      <w:r w:rsidRPr="00D85526">
        <w:rPr>
          <w:rFonts w:ascii="GHEA Grapalat" w:hAnsi="GHEA Grapalat"/>
          <w:b/>
          <w:bCs/>
          <w:iCs/>
          <w:u w:val="single"/>
          <w:lang w:val="hy-AM"/>
        </w:rPr>
        <w:t xml:space="preserve">1. </w:t>
      </w:r>
      <w:r w:rsidRPr="00D85526">
        <w:rPr>
          <w:rFonts w:ascii="GHEA Grapalat" w:hAnsi="GHEA Grapalat" w:cs="Sylfaen"/>
          <w:b/>
          <w:bCs/>
          <w:iCs/>
          <w:u w:val="single"/>
          <w:lang w:val="hy-AM"/>
        </w:rPr>
        <w:t>Գործի</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դատավարական</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նախապատմությունը</w:t>
      </w:r>
    </w:p>
    <w:p w14:paraId="756F7E8B" w14:textId="77777777" w:rsidR="00B37996" w:rsidRPr="00D85526" w:rsidRDefault="00B37996" w:rsidP="00AF168F">
      <w:pPr>
        <w:spacing w:line="276" w:lineRule="auto"/>
        <w:ind w:firstLine="450"/>
        <w:jc w:val="both"/>
        <w:rPr>
          <w:rFonts w:ascii="GHEA Grapalat" w:hAnsi="GHEA Grapalat" w:cs="Sylfaen"/>
          <w:lang w:val="hy-AM"/>
        </w:rPr>
      </w:pPr>
      <w:r w:rsidRPr="00D85526">
        <w:rPr>
          <w:rFonts w:ascii="GHEA Grapalat" w:hAnsi="GHEA Grapalat" w:cs="Sylfaen"/>
          <w:lang w:val="hy-AM"/>
        </w:rPr>
        <w:t>Դիմելով դատարան` Կ</w:t>
      </w:r>
      <w:r w:rsidRPr="00D85526">
        <w:rPr>
          <w:rFonts w:ascii="GHEA Grapalat" w:hAnsi="GHEA Grapalat"/>
          <w:shd w:val="clear" w:color="auto" w:fill="FFFFFF"/>
          <w:lang w:val="hy-AM"/>
        </w:rPr>
        <w:t xml:space="preserve">առավարիչը </w:t>
      </w:r>
      <w:r w:rsidRPr="00D85526">
        <w:rPr>
          <w:rFonts w:ascii="GHEA Grapalat" w:hAnsi="GHEA Grapalat" w:cs="Sylfaen"/>
          <w:lang w:val="hy-AM"/>
        </w:rPr>
        <w:t xml:space="preserve">պահանջել է </w:t>
      </w:r>
      <w:r w:rsidR="00C623D7" w:rsidRPr="00D85526">
        <w:rPr>
          <w:rFonts w:ascii="GHEA Grapalat" w:hAnsi="GHEA Grapalat"/>
          <w:shd w:val="clear" w:color="auto" w:fill="FFFFFF"/>
          <w:lang w:val="hy-AM"/>
        </w:rPr>
        <w:t xml:space="preserve">ՀՀ կառավարությանն առընթեր պետական եկամուտների կոմիտեի </w:t>
      </w:r>
      <w:r w:rsidR="00186644" w:rsidRPr="00D85526">
        <w:rPr>
          <w:rFonts w:ascii="GHEA Grapalat" w:hAnsi="GHEA Grapalat"/>
          <w:shd w:val="clear" w:color="auto" w:fill="FFFFFF"/>
          <w:lang w:val="hy-AM"/>
        </w:rPr>
        <w:t xml:space="preserve">(այսուհետ՝ Կոմիտե) </w:t>
      </w:r>
      <w:r w:rsidR="00C623D7" w:rsidRPr="00D85526">
        <w:rPr>
          <w:rFonts w:ascii="GHEA Grapalat" w:hAnsi="GHEA Grapalat"/>
          <w:shd w:val="clear" w:color="auto" w:fill="FFFFFF"/>
          <w:lang w:val="hy-AM"/>
        </w:rPr>
        <w:t xml:space="preserve">և «Հանրախանութ» Դիմաց» </w:t>
      </w:r>
      <w:r w:rsidR="00C623D7" w:rsidRPr="00D85526">
        <w:rPr>
          <w:rFonts w:ascii="GHEA Grapalat" w:hAnsi="GHEA Grapalat"/>
          <w:shd w:val="clear" w:color="auto" w:fill="FFFFFF"/>
          <w:lang w:val="hy-AM"/>
        </w:rPr>
        <w:lastRenderedPageBreak/>
        <w:t>ՍՊԸ-ի նկատմամբ Ընկերության ստանձնած պարտավորությունները համապարտության կարգով կատարելու հիմքով Ռուբիկ Աշուղյանից բռնագանձել 10.472.775 ՀՀ դրամ:</w:t>
      </w:r>
    </w:p>
    <w:p w14:paraId="5156A018" w14:textId="77777777" w:rsidR="00B37996" w:rsidRPr="00D85526" w:rsidRDefault="00B37996" w:rsidP="00AF168F">
      <w:pPr>
        <w:spacing w:line="276" w:lineRule="auto"/>
        <w:ind w:firstLine="450"/>
        <w:jc w:val="both"/>
        <w:rPr>
          <w:rFonts w:ascii="GHEA Grapalat" w:hAnsi="GHEA Grapalat" w:cs="Sylfaen"/>
          <w:lang w:val="hy-AM"/>
        </w:rPr>
      </w:pPr>
      <w:r w:rsidRPr="00D85526">
        <w:rPr>
          <w:rFonts w:ascii="GHEA Grapalat" w:hAnsi="GHEA Grapalat" w:cs="Sylfaen"/>
          <w:lang w:val="hy-AM"/>
        </w:rPr>
        <w:t xml:space="preserve">ՀՀ </w:t>
      </w:r>
      <w:r w:rsidR="007A0C21" w:rsidRPr="00D85526">
        <w:rPr>
          <w:rFonts w:ascii="GHEA Grapalat" w:hAnsi="GHEA Grapalat" w:cs="Sylfaen"/>
          <w:lang w:val="hy-AM"/>
        </w:rPr>
        <w:t xml:space="preserve">Լոռու մարզի ընդհանուր իրավասության </w:t>
      </w:r>
      <w:r w:rsidRPr="00D85526">
        <w:rPr>
          <w:rFonts w:ascii="GHEA Grapalat" w:hAnsi="GHEA Grapalat" w:cs="Sylfaen"/>
          <w:lang w:val="hy-AM"/>
        </w:rPr>
        <w:t xml:space="preserve">դատարանի (դատավոր </w:t>
      </w:r>
      <w:r w:rsidR="007A0C21" w:rsidRPr="00D85526">
        <w:rPr>
          <w:rFonts w:ascii="GHEA Grapalat" w:hAnsi="GHEA Grapalat" w:cs="Sylfaen"/>
          <w:lang w:val="hy-AM"/>
        </w:rPr>
        <w:t>Ա. Մկոյան</w:t>
      </w:r>
      <w:r w:rsidRPr="00D85526">
        <w:rPr>
          <w:rFonts w:ascii="GHEA Grapalat" w:hAnsi="GHEA Grapalat" w:cs="Sylfaen"/>
          <w:lang w:val="hy-AM"/>
        </w:rPr>
        <w:t xml:space="preserve">) (այսուհետ` Դատարան) </w:t>
      </w:r>
      <w:r w:rsidR="007A0C21" w:rsidRPr="00D85526">
        <w:rPr>
          <w:rFonts w:ascii="GHEA Grapalat" w:hAnsi="GHEA Grapalat" w:cs="Sylfaen"/>
          <w:lang w:val="hy-AM"/>
        </w:rPr>
        <w:t>09.12.2021</w:t>
      </w:r>
      <w:r w:rsidRPr="00D85526">
        <w:rPr>
          <w:rFonts w:ascii="GHEA Grapalat" w:hAnsi="GHEA Grapalat" w:cs="Sylfaen"/>
          <w:lang w:val="hy-AM"/>
        </w:rPr>
        <w:t xml:space="preserve"> թվականի վճռով հայցը </w:t>
      </w:r>
      <w:r w:rsidR="007A0C21" w:rsidRPr="00D85526">
        <w:rPr>
          <w:rFonts w:ascii="GHEA Grapalat" w:hAnsi="GHEA Grapalat" w:cs="Sylfaen"/>
          <w:lang w:val="hy-AM"/>
        </w:rPr>
        <w:t>մերժվել</w:t>
      </w:r>
      <w:r w:rsidRPr="00D85526">
        <w:rPr>
          <w:rFonts w:ascii="GHEA Grapalat" w:hAnsi="GHEA Grapalat" w:cs="Sylfaen"/>
          <w:lang w:val="hy-AM"/>
        </w:rPr>
        <w:t xml:space="preserve"> է:</w:t>
      </w:r>
    </w:p>
    <w:p w14:paraId="03488D77" w14:textId="77777777" w:rsidR="00B37996" w:rsidRPr="00D85526" w:rsidRDefault="00B37996" w:rsidP="00AF168F">
      <w:pPr>
        <w:spacing w:line="276" w:lineRule="auto"/>
        <w:ind w:firstLine="450"/>
        <w:jc w:val="both"/>
        <w:rPr>
          <w:rFonts w:ascii="GHEA Grapalat" w:hAnsi="GHEA Grapalat"/>
          <w:shd w:val="clear" w:color="auto" w:fill="FFFFFF"/>
          <w:lang w:val="hy-AM"/>
        </w:rPr>
      </w:pPr>
      <w:r w:rsidRPr="00D85526">
        <w:rPr>
          <w:rFonts w:ascii="GHEA Grapalat" w:hAnsi="GHEA Grapalat" w:cs="Sylfaen"/>
          <w:lang w:val="hy-AM"/>
        </w:rPr>
        <w:t xml:space="preserve">ՀՀ վերաքննիչ քաղաքացիական դատարանի (այսուհետ՝ Վերաքննիչ դատարան) </w:t>
      </w:r>
      <w:r w:rsidR="007A0C21" w:rsidRPr="00D85526">
        <w:rPr>
          <w:rFonts w:ascii="GHEA Grapalat" w:hAnsi="GHEA Grapalat" w:cs="Sylfaen"/>
          <w:lang w:val="hy-AM"/>
        </w:rPr>
        <w:t>08.04.2022</w:t>
      </w:r>
      <w:r w:rsidRPr="00D85526">
        <w:rPr>
          <w:rFonts w:ascii="GHEA Grapalat" w:hAnsi="GHEA Grapalat" w:cs="Sylfaen"/>
          <w:lang w:val="hy-AM"/>
        </w:rPr>
        <w:t xml:space="preserve"> թվականի որոշմամբ </w:t>
      </w:r>
      <w:r w:rsidR="007A0C21" w:rsidRPr="00D85526">
        <w:rPr>
          <w:rFonts w:ascii="GHEA Grapalat" w:hAnsi="GHEA Grapalat" w:cs="Sylfaen"/>
          <w:lang w:val="hy-AM"/>
        </w:rPr>
        <w:t>Կառավարչի</w:t>
      </w:r>
      <w:r w:rsidRPr="00D85526">
        <w:rPr>
          <w:rFonts w:ascii="GHEA Grapalat" w:hAnsi="GHEA Grapalat" w:cs="Sylfaen"/>
          <w:lang w:val="hy-AM"/>
        </w:rPr>
        <w:t xml:space="preserve"> վերաքննիչ բողոքը մերժվել է</w:t>
      </w:r>
      <w:r w:rsidR="007A0C21" w:rsidRPr="00D85526">
        <w:rPr>
          <w:rFonts w:ascii="GHEA Grapalat" w:hAnsi="GHEA Grapalat" w:cs="Sylfaen"/>
          <w:lang w:val="hy-AM"/>
        </w:rPr>
        <w:t>, և Դատարանի 09.12.2021 թվականի վճիռը թողնվել է անփոփոխ</w:t>
      </w:r>
      <w:r w:rsidRPr="00D85526">
        <w:rPr>
          <w:rFonts w:ascii="GHEA Grapalat" w:hAnsi="GHEA Grapalat" w:cs="Sylfaen"/>
          <w:lang w:val="hy-AM"/>
        </w:rPr>
        <w:t xml:space="preserve">։ </w:t>
      </w:r>
      <w:r w:rsidR="00012C5B" w:rsidRPr="00D85526">
        <w:rPr>
          <w:rFonts w:ascii="GHEA Grapalat" w:hAnsi="GHEA Grapalat" w:cs="Sylfaen"/>
          <w:lang w:val="hy-AM"/>
        </w:rPr>
        <w:t>Դատավոր՝ Լ. Գրիգորյանը հայտնել է հատուկ կարծիք:</w:t>
      </w:r>
    </w:p>
    <w:p w14:paraId="1167D26B" w14:textId="77777777" w:rsidR="00B37996" w:rsidRPr="00D85526" w:rsidRDefault="00B37996" w:rsidP="00AF168F">
      <w:pPr>
        <w:spacing w:line="276" w:lineRule="auto"/>
        <w:ind w:firstLine="450"/>
        <w:jc w:val="both"/>
        <w:rPr>
          <w:rFonts w:ascii="GHEA Grapalat" w:hAnsi="GHEA Grapalat" w:cs="Sylfaen"/>
          <w:lang w:val="hy-AM"/>
        </w:rPr>
      </w:pPr>
      <w:r w:rsidRPr="00D85526">
        <w:rPr>
          <w:rFonts w:ascii="GHEA Grapalat" w:hAnsi="GHEA Grapalat"/>
          <w:shd w:val="clear" w:color="auto" w:fill="FFFFFF"/>
          <w:lang w:val="hy-AM"/>
        </w:rPr>
        <w:t xml:space="preserve">Սույն գործով վճռաբեկ բողոք է ներկայացրել </w:t>
      </w:r>
      <w:r w:rsidR="007A0C21" w:rsidRPr="00D85526">
        <w:rPr>
          <w:rFonts w:ascii="GHEA Grapalat" w:hAnsi="GHEA Grapalat"/>
          <w:shd w:val="clear" w:color="auto" w:fill="FFFFFF"/>
          <w:lang w:val="hy-AM"/>
        </w:rPr>
        <w:t>Կառավարիչը</w:t>
      </w:r>
      <w:r w:rsidRPr="00D85526">
        <w:rPr>
          <w:rFonts w:ascii="GHEA Grapalat" w:hAnsi="GHEA Grapalat"/>
          <w:shd w:val="clear" w:color="auto" w:fill="FFFFFF"/>
          <w:lang w:val="hy-AM"/>
        </w:rPr>
        <w:t>:</w:t>
      </w:r>
    </w:p>
    <w:p w14:paraId="57001196" w14:textId="77777777" w:rsidR="00B37996" w:rsidRPr="00D85526" w:rsidRDefault="00B37996" w:rsidP="00AF168F">
      <w:pPr>
        <w:spacing w:line="276" w:lineRule="auto"/>
        <w:ind w:firstLine="450"/>
        <w:jc w:val="both"/>
        <w:rPr>
          <w:rFonts w:ascii="GHEA Grapalat" w:hAnsi="GHEA Grapalat"/>
          <w:shd w:val="clear" w:color="auto" w:fill="FFFFFF"/>
          <w:lang w:val="hy-AM"/>
        </w:rPr>
      </w:pPr>
      <w:r w:rsidRPr="00D85526">
        <w:rPr>
          <w:rFonts w:ascii="GHEA Grapalat" w:hAnsi="GHEA Grapalat"/>
          <w:shd w:val="clear" w:color="auto" w:fill="FFFFFF"/>
          <w:lang w:val="hy-AM"/>
        </w:rPr>
        <w:t xml:space="preserve">Վճռաբեկ բողոքի </w:t>
      </w:r>
      <w:r w:rsidR="004D66AD" w:rsidRPr="00D85526">
        <w:rPr>
          <w:rFonts w:ascii="GHEA Grapalat" w:hAnsi="GHEA Grapalat"/>
          <w:shd w:val="clear" w:color="auto" w:fill="FFFFFF"/>
          <w:lang w:val="hy-AM"/>
        </w:rPr>
        <w:t xml:space="preserve">վերաբերյալ </w:t>
      </w:r>
      <w:r w:rsidR="00214521" w:rsidRPr="00D85526">
        <w:rPr>
          <w:rFonts w:ascii="GHEA Grapalat" w:hAnsi="GHEA Grapalat" w:cs="Sylfaen"/>
          <w:lang w:val="hy-AM"/>
        </w:rPr>
        <w:t>«</w:t>
      </w:r>
      <w:r w:rsidR="004D66AD" w:rsidRPr="00D85526">
        <w:rPr>
          <w:rFonts w:ascii="GHEA Grapalat" w:hAnsi="GHEA Grapalat"/>
          <w:shd w:val="clear" w:color="auto" w:fill="FFFFFF"/>
          <w:lang w:val="hy-AM"/>
        </w:rPr>
        <w:t>առարկություն</w:t>
      </w:r>
      <w:r w:rsidR="00214521" w:rsidRPr="00D85526">
        <w:rPr>
          <w:rFonts w:ascii="GHEA Grapalat" w:hAnsi="GHEA Grapalat" w:cs="Sylfaen"/>
          <w:lang w:val="hy-AM"/>
        </w:rPr>
        <w:t>»</w:t>
      </w:r>
      <w:r w:rsidRPr="00D85526">
        <w:rPr>
          <w:rFonts w:ascii="GHEA Grapalat" w:hAnsi="GHEA Grapalat"/>
          <w:shd w:val="clear" w:color="auto" w:fill="FFFFFF"/>
          <w:lang w:val="hy-AM"/>
        </w:rPr>
        <w:t xml:space="preserve"> </w:t>
      </w:r>
      <w:r w:rsidR="007A0C21" w:rsidRPr="00D85526">
        <w:rPr>
          <w:rFonts w:ascii="GHEA Grapalat" w:hAnsi="GHEA Grapalat"/>
          <w:shd w:val="clear" w:color="auto" w:fill="FFFFFF"/>
          <w:lang w:val="hy-AM"/>
        </w:rPr>
        <w:t xml:space="preserve">է ներկայացրել Ընկերության տնօրեն Ռուբիկ Աշուղյանը  </w:t>
      </w:r>
      <w:r w:rsidR="007A0C21" w:rsidRPr="00D85526">
        <w:rPr>
          <w:rFonts w:ascii="GHEA Grapalat" w:hAnsi="GHEA Grapalat" w:cs="Sylfaen"/>
          <w:lang w:val="hy-AM"/>
        </w:rPr>
        <w:t>(ներկայացուցիչ Լիլիթ Սարգսյան)</w:t>
      </w:r>
      <w:r w:rsidRPr="00D85526">
        <w:rPr>
          <w:rFonts w:ascii="GHEA Grapalat" w:hAnsi="GHEA Grapalat"/>
          <w:shd w:val="clear" w:color="auto" w:fill="FFFFFF"/>
          <w:lang w:val="hy-AM"/>
        </w:rPr>
        <w:t>։</w:t>
      </w:r>
      <w:r w:rsidR="00214521" w:rsidRPr="00D85526">
        <w:rPr>
          <w:rFonts w:ascii="GHEA Grapalat" w:hAnsi="GHEA Grapalat"/>
          <w:shd w:val="clear" w:color="auto" w:fill="FFFFFF"/>
          <w:lang w:val="hy-AM"/>
        </w:rPr>
        <w:t xml:space="preserve"> Թեև այդ դատավարական փաստաթուղթը վերնագրվել է </w:t>
      </w:r>
      <w:r w:rsidRPr="00D85526">
        <w:rPr>
          <w:rFonts w:ascii="GHEA Grapalat" w:hAnsi="GHEA Grapalat"/>
          <w:shd w:val="clear" w:color="auto" w:fill="FFFFFF"/>
          <w:lang w:val="hy-AM"/>
        </w:rPr>
        <w:t xml:space="preserve"> </w:t>
      </w:r>
      <w:r w:rsidR="00214521" w:rsidRPr="00D85526">
        <w:rPr>
          <w:rFonts w:ascii="GHEA Grapalat" w:hAnsi="GHEA Grapalat" w:cs="Sylfaen"/>
          <w:lang w:val="hy-AM"/>
        </w:rPr>
        <w:t>«</w:t>
      </w:r>
      <w:r w:rsidR="00214521" w:rsidRPr="00D85526">
        <w:rPr>
          <w:rFonts w:ascii="GHEA Grapalat" w:hAnsi="GHEA Grapalat"/>
          <w:shd w:val="clear" w:color="auto" w:fill="FFFFFF"/>
          <w:lang w:val="hy-AM"/>
        </w:rPr>
        <w:t>առարկություն</w:t>
      </w:r>
      <w:r w:rsidR="00214521" w:rsidRPr="00D85526">
        <w:rPr>
          <w:rFonts w:ascii="GHEA Grapalat" w:hAnsi="GHEA Grapalat" w:cs="Sylfaen"/>
          <w:lang w:val="hy-AM"/>
        </w:rPr>
        <w:t>», սակայն այն համապատասխանում է ՀՀ քաղաքացիական դատավարության օրենսգրքի 398-րդ հոդվածով սահմանված «</w:t>
      </w:r>
      <w:r w:rsidR="00214521" w:rsidRPr="00D85526">
        <w:rPr>
          <w:rFonts w:ascii="GHEA Grapalat" w:hAnsi="GHEA Grapalat"/>
          <w:shd w:val="clear" w:color="auto" w:fill="FFFFFF"/>
          <w:lang w:val="hy-AM"/>
        </w:rPr>
        <w:t>վճռաբեկ բողոքի պատասխան</w:t>
      </w:r>
      <w:r w:rsidR="00214521" w:rsidRPr="00D85526">
        <w:rPr>
          <w:rFonts w:ascii="GHEA Grapalat" w:hAnsi="GHEA Grapalat" w:cs="Sylfaen"/>
          <w:lang w:val="hy-AM"/>
        </w:rPr>
        <w:t>»</w:t>
      </w:r>
      <w:r w:rsidR="00214521" w:rsidRPr="00D85526">
        <w:rPr>
          <w:rFonts w:ascii="GHEA Grapalat" w:hAnsi="GHEA Grapalat"/>
          <w:shd w:val="clear" w:color="auto" w:fill="FFFFFF"/>
          <w:lang w:val="hy-AM"/>
        </w:rPr>
        <w:t xml:space="preserve"> դատավարական փաստաթղթի պահանջներին, ուստի վճռաբեկ դատարանն այն համարում է վճռաբեկ բողոքի պատասխան:</w:t>
      </w:r>
      <w:r w:rsidR="00214521" w:rsidRPr="00D85526">
        <w:rPr>
          <w:rFonts w:ascii="GHEA Grapalat" w:hAnsi="GHEA Grapalat" w:cs="Sylfaen"/>
          <w:lang w:val="hy-AM"/>
        </w:rPr>
        <w:t xml:space="preserve"> </w:t>
      </w:r>
    </w:p>
    <w:p w14:paraId="38AF999C" w14:textId="77777777" w:rsidR="00B37996" w:rsidRPr="00D85526" w:rsidRDefault="00B37996" w:rsidP="00AF168F">
      <w:pPr>
        <w:spacing w:line="276" w:lineRule="auto"/>
        <w:ind w:firstLine="450"/>
        <w:jc w:val="both"/>
        <w:rPr>
          <w:rFonts w:ascii="GHEA Grapalat" w:hAnsi="GHEA Grapalat"/>
          <w:b/>
          <w:bCs/>
          <w:iCs/>
          <w:sz w:val="16"/>
          <w:szCs w:val="16"/>
          <w:u w:val="single"/>
          <w:lang w:val="hy-AM"/>
        </w:rPr>
      </w:pPr>
    </w:p>
    <w:p w14:paraId="43A4C1A6" w14:textId="77777777" w:rsidR="00CB2CE9" w:rsidRPr="00D85526" w:rsidRDefault="00CB2CE9" w:rsidP="00AF168F">
      <w:pPr>
        <w:spacing w:line="276" w:lineRule="auto"/>
        <w:jc w:val="both"/>
        <w:rPr>
          <w:rFonts w:ascii="GHEA Grapalat" w:hAnsi="GHEA Grapalat"/>
          <w:b/>
          <w:bCs/>
          <w:iCs/>
          <w:sz w:val="16"/>
          <w:szCs w:val="16"/>
          <w:u w:val="single"/>
          <w:lang w:val="hy-AM"/>
        </w:rPr>
      </w:pPr>
    </w:p>
    <w:p w14:paraId="22A5DE30" w14:textId="77777777" w:rsidR="00B37996" w:rsidRPr="00D85526" w:rsidRDefault="00B37996" w:rsidP="00AF168F">
      <w:pPr>
        <w:spacing w:line="276" w:lineRule="auto"/>
        <w:ind w:firstLine="450"/>
        <w:jc w:val="both"/>
        <w:rPr>
          <w:rFonts w:ascii="GHEA Grapalat" w:hAnsi="GHEA Grapalat"/>
          <w:lang w:val="hy-AM"/>
        </w:rPr>
      </w:pPr>
      <w:r w:rsidRPr="00D85526">
        <w:rPr>
          <w:rFonts w:ascii="GHEA Grapalat" w:hAnsi="GHEA Grapalat"/>
          <w:b/>
          <w:bCs/>
          <w:iCs/>
          <w:u w:val="single"/>
          <w:lang w:val="hy-AM"/>
        </w:rPr>
        <w:t xml:space="preserve">2. </w:t>
      </w:r>
      <w:r w:rsidRPr="00D85526">
        <w:rPr>
          <w:rFonts w:ascii="GHEA Grapalat" w:hAnsi="GHEA Grapalat" w:cs="Sylfaen"/>
          <w:b/>
          <w:bCs/>
          <w:iCs/>
          <w:u w:val="single"/>
          <w:lang w:val="hy-AM"/>
        </w:rPr>
        <w:t>Վճռաբեկ</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բողոքի</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հիմքը</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հիմնավորումները</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և</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պահանջը</w:t>
      </w:r>
    </w:p>
    <w:p w14:paraId="5049ABF5" w14:textId="77777777" w:rsidR="00B37996" w:rsidRPr="00D85526" w:rsidRDefault="00B37996" w:rsidP="00AF168F">
      <w:pPr>
        <w:spacing w:line="276" w:lineRule="auto"/>
        <w:ind w:firstLine="450"/>
        <w:jc w:val="both"/>
        <w:rPr>
          <w:rFonts w:ascii="GHEA Grapalat" w:hAnsi="GHEA Grapalat"/>
          <w:lang w:val="hy-AM"/>
        </w:rPr>
      </w:pPr>
      <w:r w:rsidRPr="00D85526">
        <w:rPr>
          <w:rFonts w:ascii="GHEA Grapalat" w:hAnsi="GHEA Grapalat" w:cs="Sylfaen"/>
          <w:lang w:val="hy-AM"/>
        </w:rPr>
        <w:t>Սույն</w:t>
      </w:r>
      <w:r w:rsidRPr="00D85526">
        <w:rPr>
          <w:rFonts w:ascii="GHEA Grapalat" w:hAnsi="GHEA Grapalat"/>
          <w:lang w:val="hy-AM"/>
        </w:rPr>
        <w:t xml:space="preserve"> </w:t>
      </w:r>
      <w:r w:rsidRPr="00D85526">
        <w:rPr>
          <w:rFonts w:ascii="GHEA Grapalat" w:hAnsi="GHEA Grapalat" w:cs="Sylfaen"/>
          <w:lang w:val="hy-AM"/>
        </w:rPr>
        <w:t>վճռաբեկ</w:t>
      </w:r>
      <w:r w:rsidRPr="00D85526">
        <w:rPr>
          <w:rFonts w:ascii="GHEA Grapalat" w:hAnsi="GHEA Grapalat"/>
          <w:lang w:val="hy-AM"/>
        </w:rPr>
        <w:t xml:space="preserve"> </w:t>
      </w:r>
      <w:r w:rsidRPr="00D85526">
        <w:rPr>
          <w:rFonts w:ascii="GHEA Grapalat" w:hAnsi="GHEA Grapalat" w:cs="Sylfaen"/>
          <w:lang w:val="hy-AM"/>
        </w:rPr>
        <w:t>բողոքը</w:t>
      </w:r>
      <w:r w:rsidRPr="00D85526">
        <w:rPr>
          <w:rFonts w:ascii="GHEA Grapalat" w:hAnsi="GHEA Grapalat"/>
          <w:lang w:val="hy-AM"/>
        </w:rPr>
        <w:t xml:space="preserve"> </w:t>
      </w:r>
      <w:r w:rsidRPr="00D85526">
        <w:rPr>
          <w:rFonts w:ascii="GHEA Grapalat" w:hAnsi="GHEA Grapalat" w:cs="Sylfaen"/>
          <w:lang w:val="hy-AM"/>
        </w:rPr>
        <w:t>քննվում</w:t>
      </w:r>
      <w:r w:rsidRPr="00D85526">
        <w:rPr>
          <w:rFonts w:ascii="GHEA Grapalat" w:hAnsi="GHEA Grapalat"/>
          <w:lang w:val="hy-AM"/>
        </w:rPr>
        <w:t xml:space="preserve"> </w:t>
      </w:r>
      <w:r w:rsidRPr="00D85526">
        <w:rPr>
          <w:rFonts w:ascii="GHEA Grapalat" w:hAnsi="GHEA Grapalat" w:cs="Sylfaen"/>
          <w:lang w:val="hy-AM"/>
        </w:rPr>
        <w:t>է</w:t>
      </w:r>
      <w:r w:rsidRPr="00D85526">
        <w:rPr>
          <w:rFonts w:ascii="GHEA Grapalat" w:hAnsi="GHEA Grapalat"/>
          <w:lang w:val="hy-AM"/>
        </w:rPr>
        <w:t xml:space="preserve"> </w:t>
      </w:r>
      <w:r w:rsidRPr="00D85526">
        <w:rPr>
          <w:rFonts w:ascii="GHEA Grapalat" w:hAnsi="GHEA Grapalat" w:cs="Sylfaen"/>
          <w:lang w:val="hy-AM"/>
        </w:rPr>
        <w:t>հետևյալ</w:t>
      </w:r>
      <w:r w:rsidRPr="00D85526">
        <w:rPr>
          <w:rFonts w:ascii="GHEA Grapalat" w:hAnsi="GHEA Grapalat"/>
          <w:lang w:val="hy-AM"/>
        </w:rPr>
        <w:t xml:space="preserve"> </w:t>
      </w:r>
      <w:r w:rsidRPr="00D85526">
        <w:rPr>
          <w:rFonts w:ascii="GHEA Grapalat" w:hAnsi="GHEA Grapalat" w:cs="Sylfaen"/>
          <w:lang w:val="hy-AM"/>
        </w:rPr>
        <w:t>հիմքի</w:t>
      </w:r>
      <w:r w:rsidRPr="00D85526">
        <w:rPr>
          <w:rFonts w:ascii="GHEA Grapalat" w:hAnsi="GHEA Grapalat"/>
          <w:lang w:val="hy-AM"/>
        </w:rPr>
        <w:t xml:space="preserve"> </w:t>
      </w:r>
      <w:r w:rsidRPr="00D85526">
        <w:rPr>
          <w:rFonts w:ascii="GHEA Grapalat" w:hAnsi="GHEA Grapalat" w:cs="Sylfaen"/>
          <w:lang w:val="hy-AM"/>
        </w:rPr>
        <w:t>սահմաններում</w:t>
      </w:r>
      <w:r w:rsidRPr="00D85526">
        <w:rPr>
          <w:rFonts w:ascii="GHEA Grapalat" w:hAnsi="GHEA Grapalat"/>
          <w:lang w:val="hy-AM"/>
        </w:rPr>
        <w:t xml:space="preserve"> </w:t>
      </w:r>
      <w:r w:rsidRPr="00D85526">
        <w:rPr>
          <w:rFonts w:ascii="GHEA Grapalat" w:hAnsi="GHEA Grapalat" w:cs="Sylfaen"/>
          <w:lang w:val="hy-AM"/>
        </w:rPr>
        <w:t>ներքոհիշյալ</w:t>
      </w:r>
      <w:r w:rsidRPr="00D85526">
        <w:rPr>
          <w:rFonts w:ascii="GHEA Grapalat" w:hAnsi="GHEA Grapalat"/>
          <w:lang w:val="hy-AM"/>
        </w:rPr>
        <w:t xml:space="preserve"> </w:t>
      </w:r>
      <w:r w:rsidRPr="00D85526">
        <w:rPr>
          <w:rFonts w:ascii="GHEA Grapalat" w:hAnsi="GHEA Grapalat" w:cs="Sylfaen"/>
          <w:lang w:val="hy-AM"/>
        </w:rPr>
        <w:t>հիմնավորումներով</w:t>
      </w:r>
      <w:r w:rsidRPr="00D85526">
        <w:rPr>
          <w:rFonts w:ascii="GHEA Grapalat" w:hAnsi="GHEA Grapalat"/>
          <w:lang w:val="hy-AM"/>
        </w:rPr>
        <w:t>.</w:t>
      </w:r>
    </w:p>
    <w:p w14:paraId="3556ABA6" w14:textId="77777777" w:rsidR="00B37996" w:rsidRPr="00D85526" w:rsidRDefault="00B37996" w:rsidP="00AF168F">
      <w:pPr>
        <w:spacing w:line="276" w:lineRule="auto"/>
        <w:ind w:firstLine="450"/>
        <w:jc w:val="both"/>
        <w:rPr>
          <w:rFonts w:ascii="GHEA Grapalat" w:hAnsi="GHEA Grapalat" w:cs="Sylfaen"/>
          <w:i/>
          <w:lang w:val="hy-AM"/>
        </w:rPr>
      </w:pPr>
      <w:r w:rsidRPr="00D85526">
        <w:rPr>
          <w:rFonts w:ascii="GHEA Grapalat" w:hAnsi="GHEA Grapalat" w:cs="Sylfaen"/>
          <w:i/>
          <w:lang w:val="hy-AM"/>
        </w:rPr>
        <w:t>Վերաքննիչ</w:t>
      </w:r>
      <w:r w:rsidRPr="00D85526">
        <w:rPr>
          <w:rFonts w:ascii="GHEA Grapalat" w:hAnsi="GHEA Grapalat"/>
          <w:i/>
          <w:lang w:val="hy-AM"/>
        </w:rPr>
        <w:t xml:space="preserve"> </w:t>
      </w:r>
      <w:r w:rsidRPr="00D85526">
        <w:rPr>
          <w:rFonts w:ascii="GHEA Grapalat" w:hAnsi="GHEA Grapalat" w:cs="Sylfaen"/>
          <w:i/>
          <w:lang w:val="hy-AM"/>
        </w:rPr>
        <w:t xml:space="preserve">դատարանը </w:t>
      </w:r>
      <w:r w:rsidR="007A0C21" w:rsidRPr="00D85526">
        <w:rPr>
          <w:rFonts w:ascii="GHEA Grapalat" w:hAnsi="GHEA Grapalat"/>
          <w:i/>
          <w:lang w:val="af-ZA"/>
        </w:rPr>
        <w:t xml:space="preserve">սխալ է մեկնաբանել </w:t>
      </w:r>
      <w:r w:rsidR="007A0C21" w:rsidRPr="00D85526">
        <w:rPr>
          <w:rFonts w:ascii="GHEA Grapalat" w:hAnsi="GHEA Grapalat"/>
          <w:i/>
          <w:lang w:val="hy-AM"/>
        </w:rPr>
        <w:t xml:space="preserve">«Սնանկության մասին» ՀՀ օրենքի </w:t>
      </w:r>
      <w:r w:rsidR="00CB2CE9" w:rsidRPr="00D85526">
        <w:rPr>
          <w:rFonts w:ascii="GHEA Grapalat" w:hAnsi="GHEA Grapalat"/>
          <w:i/>
          <w:lang w:val="hy-AM"/>
        </w:rPr>
        <w:t xml:space="preserve">                                   </w:t>
      </w:r>
      <w:r w:rsidR="007A0C21" w:rsidRPr="00D85526">
        <w:rPr>
          <w:rFonts w:ascii="GHEA Grapalat" w:hAnsi="GHEA Grapalat"/>
          <w:i/>
          <w:lang w:val="hy-AM"/>
        </w:rPr>
        <w:t>8-րդ հոդվածը</w:t>
      </w:r>
      <w:r w:rsidR="007A0C21" w:rsidRPr="00D85526">
        <w:rPr>
          <w:rFonts w:ascii="GHEA Grapalat" w:hAnsi="GHEA Grapalat" w:cs="Sylfaen"/>
          <w:i/>
          <w:lang w:val="hy-AM"/>
        </w:rPr>
        <w:t xml:space="preserve">, </w:t>
      </w:r>
      <w:r w:rsidRPr="00D85526">
        <w:rPr>
          <w:rFonts w:ascii="GHEA Grapalat" w:hAnsi="GHEA Grapalat" w:cs="Sylfaen"/>
          <w:i/>
          <w:lang w:val="hy-AM"/>
        </w:rPr>
        <w:t>խախտել է ՀՀ</w:t>
      </w:r>
      <w:r w:rsidRPr="00D85526">
        <w:rPr>
          <w:rFonts w:ascii="GHEA Grapalat" w:hAnsi="GHEA Grapalat"/>
          <w:i/>
          <w:lang w:val="hy-AM"/>
        </w:rPr>
        <w:t xml:space="preserve"> </w:t>
      </w:r>
      <w:r w:rsidRPr="00D85526">
        <w:rPr>
          <w:rFonts w:ascii="GHEA Grapalat" w:hAnsi="GHEA Grapalat" w:cs="Sylfaen"/>
          <w:i/>
          <w:lang w:val="hy-AM"/>
        </w:rPr>
        <w:t>քաղաքացիական</w:t>
      </w:r>
      <w:r w:rsidRPr="00D85526">
        <w:rPr>
          <w:rFonts w:ascii="GHEA Grapalat" w:hAnsi="GHEA Grapalat"/>
          <w:i/>
          <w:lang w:val="hy-AM"/>
        </w:rPr>
        <w:t xml:space="preserve"> </w:t>
      </w:r>
      <w:r w:rsidRPr="00D85526">
        <w:rPr>
          <w:rFonts w:ascii="GHEA Grapalat" w:hAnsi="GHEA Grapalat" w:cs="Sylfaen"/>
          <w:i/>
          <w:lang w:val="hy-AM"/>
        </w:rPr>
        <w:t>դատավարության</w:t>
      </w:r>
      <w:r w:rsidRPr="00D85526">
        <w:rPr>
          <w:rFonts w:ascii="GHEA Grapalat" w:hAnsi="GHEA Grapalat"/>
          <w:i/>
          <w:lang w:val="hy-AM"/>
        </w:rPr>
        <w:t xml:space="preserve"> </w:t>
      </w:r>
      <w:r w:rsidRPr="00D85526">
        <w:rPr>
          <w:rFonts w:ascii="GHEA Grapalat" w:hAnsi="GHEA Grapalat" w:cs="Sylfaen"/>
          <w:i/>
          <w:lang w:val="hy-AM"/>
        </w:rPr>
        <w:t>օրենսգրքի</w:t>
      </w:r>
      <w:r w:rsidRPr="00D85526">
        <w:rPr>
          <w:rFonts w:ascii="GHEA Grapalat" w:hAnsi="GHEA Grapalat"/>
          <w:i/>
          <w:lang w:val="hy-AM"/>
        </w:rPr>
        <w:t xml:space="preserve"> </w:t>
      </w:r>
      <w:r w:rsidR="007545C1" w:rsidRPr="00D85526">
        <w:rPr>
          <w:rFonts w:ascii="GHEA Grapalat" w:hAnsi="GHEA Grapalat"/>
          <w:i/>
          <w:lang w:val="hy-AM"/>
        </w:rPr>
        <w:t xml:space="preserve">59-րդ, </w:t>
      </w:r>
      <w:r w:rsidR="00214521" w:rsidRPr="00D85526">
        <w:rPr>
          <w:rFonts w:ascii="GHEA Grapalat" w:hAnsi="GHEA Grapalat"/>
          <w:i/>
          <w:lang w:val="hy-AM"/>
        </w:rPr>
        <w:t xml:space="preserve">           </w:t>
      </w:r>
      <w:r w:rsidRPr="00D85526">
        <w:rPr>
          <w:rFonts w:ascii="GHEA Grapalat" w:hAnsi="GHEA Grapalat"/>
          <w:i/>
          <w:lang w:val="hy-AM"/>
        </w:rPr>
        <w:t>66-րդ հոդված</w:t>
      </w:r>
      <w:r w:rsidR="007545C1" w:rsidRPr="00D85526">
        <w:rPr>
          <w:rFonts w:ascii="GHEA Grapalat" w:hAnsi="GHEA Grapalat"/>
          <w:i/>
          <w:lang w:val="hy-AM"/>
        </w:rPr>
        <w:t>ները</w:t>
      </w:r>
      <w:r w:rsidR="008C0B95" w:rsidRPr="00D85526">
        <w:rPr>
          <w:rFonts w:ascii="GHEA Grapalat" w:hAnsi="GHEA Grapalat"/>
          <w:i/>
          <w:lang w:val="hy-AM"/>
        </w:rPr>
        <w:t>, ինչը խաթարել է արդարադատության բուն էությունը</w:t>
      </w:r>
      <w:r w:rsidRPr="00D85526">
        <w:rPr>
          <w:rFonts w:ascii="GHEA Grapalat" w:hAnsi="GHEA Grapalat"/>
          <w:i/>
          <w:lang w:val="hy-AM"/>
        </w:rPr>
        <w:t>։</w:t>
      </w:r>
      <w:r w:rsidRPr="00D85526">
        <w:rPr>
          <w:rFonts w:ascii="GHEA Grapalat" w:hAnsi="GHEA Grapalat" w:cs="Sylfaen"/>
          <w:i/>
          <w:lang w:val="hy-AM"/>
        </w:rPr>
        <w:t xml:space="preserve"> </w:t>
      </w:r>
    </w:p>
    <w:p w14:paraId="5903CA62" w14:textId="77777777" w:rsidR="00226A7E" w:rsidRPr="00D85526" w:rsidRDefault="00226A7E" w:rsidP="00AF168F">
      <w:pPr>
        <w:spacing w:line="276" w:lineRule="auto"/>
        <w:ind w:firstLine="450"/>
        <w:jc w:val="both"/>
        <w:rPr>
          <w:rFonts w:ascii="GHEA Grapalat" w:hAnsi="GHEA Grapalat"/>
          <w:i/>
          <w:lang w:val="hy-AM"/>
        </w:rPr>
      </w:pPr>
    </w:p>
    <w:p w14:paraId="0177EB98" w14:textId="77777777" w:rsidR="006F4BA3" w:rsidRPr="00D85526" w:rsidRDefault="00B37996" w:rsidP="00AF168F">
      <w:pPr>
        <w:spacing w:line="276" w:lineRule="auto"/>
        <w:ind w:firstLine="450"/>
        <w:jc w:val="both"/>
        <w:rPr>
          <w:rFonts w:ascii="GHEA Grapalat" w:hAnsi="GHEA Grapalat"/>
          <w:i/>
          <w:lang w:val="hy-AM"/>
        </w:rPr>
      </w:pPr>
      <w:r w:rsidRPr="00D85526">
        <w:rPr>
          <w:rFonts w:ascii="GHEA Grapalat" w:hAnsi="GHEA Grapalat" w:cs="Sylfaen"/>
          <w:i/>
          <w:lang w:val="hy-AM"/>
        </w:rPr>
        <w:t>Բողոք</w:t>
      </w:r>
      <w:r w:rsidRPr="00D85526">
        <w:rPr>
          <w:rFonts w:ascii="GHEA Grapalat" w:hAnsi="GHEA Grapalat"/>
          <w:i/>
          <w:lang w:val="hy-AM"/>
        </w:rPr>
        <w:t xml:space="preserve"> </w:t>
      </w:r>
      <w:r w:rsidRPr="00D85526">
        <w:rPr>
          <w:rFonts w:ascii="GHEA Grapalat" w:hAnsi="GHEA Grapalat" w:cs="Sylfaen"/>
          <w:i/>
          <w:lang w:val="hy-AM"/>
        </w:rPr>
        <w:t>բերած</w:t>
      </w:r>
      <w:r w:rsidRPr="00D85526">
        <w:rPr>
          <w:rFonts w:ascii="GHEA Grapalat" w:hAnsi="GHEA Grapalat"/>
          <w:i/>
          <w:lang w:val="hy-AM"/>
        </w:rPr>
        <w:t xml:space="preserve"> </w:t>
      </w:r>
      <w:r w:rsidRPr="00D85526">
        <w:rPr>
          <w:rFonts w:ascii="GHEA Grapalat" w:hAnsi="GHEA Grapalat" w:cs="Sylfaen"/>
          <w:i/>
          <w:lang w:val="hy-AM"/>
        </w:rPr>
        <w:t>անձը</w:t>
      </w:r>
      <w:r w:rsidRPr="00D85526">
        <w:rPr>
          <w:rFonts w:ascii="GHEA Grapalat" w:hAnsi="GHEA Grapalat"/>
          <w:i/>
          <w:lang w:val="hy-AM"/>
        </w:rPr>
        <w:t xml:space="preserve"> </w:t>
      </w:r>
      <w:r w:rsidRPr="00D85526">
        <w:rPr>
          <w:rFonts w:ascii="GHEA Grapalat" w:hAnsi="GHEA Grapalat" w:cs="Sylfaen"/>
          <w:i/>
          <w:lang w:val="hy-AM"/>
        </w:rPr>
        <w:t>նշված</w:t>
      </w:r>
      <w:r w:rsidRPr="00D85526">
        <w:rPr>
          <w:rFonts w:ascii="GHEA Grapalat" w:hAnsi="GHEA Grapalat"/>
          <w:i/>
          <w:lang w:val="hy-AM"/>
        </w:rPr>
        <w:t xml:space="preserve"> </w:t>
      </w:r>
      <w:r w:rsidRPr="00D85526">
        <w:rPr>
          <w:rFonts w:ascii="GHEA Grapalat" w:hAnsi="GHEA Grapalat" w:cs="Sylfaen"/>
          <w:i/>
          <w:lang w:val="hy-AM"/>
        </w:rPr>
        <w:t>պնդումը</w:t>
      </w:r>
      <w:r w:rsidRPr="00D85526">
        <w:rPr>
          <w:rFonts w:ascii="GHEA Grapalat" w:hAnsi="GHEA Grapalat"/>
          <w:i/>
          <w:lang w:val="hy-AM"/>
        </w:rPr>
        <w:t xml:space="preserve"> </w:t>
      </w:r>
      <w:r w:rsidRPr="00D85526">
        <w:rPr>
          <w:rFonts w:ascii="GHEA Grapalat" w:hAnsi="GHEA Grapalat" w:cs="Sylfaen"/>
          <w:i/>
          <w:lang w:val="hy-AM"/>
        </w:rPr>
        <w:t>պատճառաբանել</w:t>
      </w:r>
      <w:r w:rsidRPr="00D85526">
        <w:rPr>
          <w:rFonts w:ascii="GHEA Grapalat" w:hAnsi="GHEA Grapalat"/>
          <w:i/>
          <w:lang w:val="hy-AM"/>
        </w:rPr>
        <w:t xml:space="preserve"> </w:t>
      </w:r>
      <w:r w:rsidRPr="00D85526">
        <w:rPr>
          <w:rFonts w:ascii="GHEA Grapalat" w:hAnsi="GHEA Grapalat" w:cs="Sylfaen"/>
          <w:i/>
          <w:lang w:val="hy-AM"/>
        </w:rPr>
        <w:t>է</w:t>
      </w:r>
      <w:r w:rsidRPr="00D85526">
        <w:rPr>
          <w:rFonts w:ascii="GHEA Grapalat" w:hAnsi="GHEA Grapalat"/>
          <w:i/>
          <w:lang w:val="hy-AM"/>
        </w:rPr>
        <w:t xml:space="preserve"> </w:t>
      </w:r>
      <w:r w:rsidRPr="00D85526">
        <w:rPr>
          <w:rFonts w:ascii="GHEA Grapalat" w:hAnsi="GHEA Grapalat" w:cs="Sylfaen"/>
          <w:i/>
          <w:lang w:val="hy-AM"/>
        </w:rPr>
        <w:t>հետևյալ</w:t>
      </w:r>
      <w:r w:rsidRPr="00D85526">
        <w:rPr>
          <w:rFonts w:ascii="GHEA Grapalat" w:hAnsi="GHEA Grapalat"/>
          <w:i/>
          <w:lang w:val="hy-AM"/>
        </w:rPr>
        <w:t xml:space="preserve"> </w:t>
      </w:r>
      <w:r w:rsidRPr="00D85526">
        <w:rPr>
          <w:rFonts w:ascii="GHEA Grapalat" w:hAnsi="GHEA Grapalat" w:cs="Sylfaen"/>
          <w:i/>
          <w:lang w:val="hy-AM"/>
        </w:rPr>
        <w:t>փաստարկներով</w:t>
      </w:r>
      <w:r w:rsidRPr="00D85526">
        <w:rPr>
          <w:rFonts w:ascii="GHEA Grapalat" w:hAnsi="GHEA Grapalat"/>
          <w:i/>
          <w:lang w:val="hy-AM"/>
        </w:rPr>
        <w:t>.</w:t>
      </w:r>
    </w:p>
    <w:p w14:paraId="7095DF76" w14:textId="77777777" w:rsidR="003A6FB5" w:rsidRPr="00D85526" w:rsidRDefault="006F4BA3" w:rsidP="00AF168F">
      <w:pPr>
        <w:spacing w:line="276" w:lineRule="auto"/>
        <w:ind w:firstLine="450"/>
        <w:jc w:val="both"/>
        <w:rPr>
          <w:rFonts w:ascii="GHEA Grapalat" w:hAnsi="GHEA Grapalat"/>
          <w:lang w:val="hy-AM"/>
        </w:rPr>
      </w:pPr>
      <w:r w:rsidRPr="00D85526">
        <w:rPr>
          <w:rFonts w:ascii="GHEA Grapalat" w:hAnsi="GHEA Grapalat"/>
          <w:lang w:val="hy-AM"/>
        </w:rPr>
        <w:t xml:space="preserve">Վերաքննիչ դատարանն անտեսել է այն հանգամանքը, որ պատասխանողը </w:t>
      </w:r>
      <w:r w:rsidR="001C2C40" w:rsidRPr="00D85526">
        <w:rPr>
          <w:rFonts w:ascii="GHEA Grapalat" w:hAnsi="GHEA Grapalat"/>
          <w:lang w:val="hy-AM"/>
        </w:rPr>
        <w:t xml:space="preserve">                    </w:t>
      </w:r>
      <w:r w:rsidRPr="00D85526">
        <w:rPr>
          <w:rFonts w:ascii="GHEA Grapalat" w:hAnsi="GHEA Grapalat"/>
          <w:lang w:val="hy-AM"/>
        </w:rPr>
        <w:t xml:space="preserve">որպես Ընկերության տնօրեն 20.01.2014 թվականին կնքել է Ընկերությանը պատկանող Վանաձոր քաղաքի Ուսանողական փողոցի 1-1 և 1-2 հասցեների անշարժ գույքի առուվաճառքի պայմանագրեր, ստացել դրանցով սահմանված </w:t>
      </w:r>
      <w:r w:rsidR="007F107C" w:rsidRPr="00D85526">
        <w:rPr>
          <w:rFonts w:ascii="GHEA Grapalat" w:hAnsi="GHEA Grapalat"/>
          <w:lang w:val="hy-AM"/>
        </w:rPr>
        <w:t xml:space="preserve">ընդանուր </w:t>
      </w:r>
      <w:r w:rsidRPr="00D85526">
        <w:rPr>
          <w:rFonts w:ascii="GHEA Grapalat" w:hAnsi="GHEA Grapalat"/>
          <w:lang w:val="hy-AM"/>
        </w:rPr>
        <w:t xml:space="preserve">9.500.000 ՀՀ դրամ </w:t>
      </w:r>
      <w:r w:rsidR="00012C5B" w:rsidRPr="00D85526">
        <w:rPr>
          <w:rFonts w:ascii="GHEA Grapalat" w:hAnsi="GHEA Grapalat"/>
          <w:lang w:val="hy-AM"/>
        </w:rPr>
        <w:t xml:space="preserve">գումարը </w:t>
      </w:r>
      <w:r w:rsidRPr="00D85526">
        <w:rPr>
          <w:rFonts w:ascii="GHEA Grapalat" w:hAnsi="GHEA Grapalat"/>
          <w:lang w:val="hy-AM"/>
        </w:rPr>
        <w:t xml:space="preserve">և </w:t>
      </w:r>
      <w:r w:rsidR="00012C5B" w:rsidRPr="00D85526">
        <w:rPr>
          <w:rFonts w:ascii="GHEA Grapalat" w:hAnsi="GHEA Grapalat"/>
          <w:lang w:val="hy-AM"/>
        </w:rPr>
        <w:t>այն</w:t>
      </w:r>
      <w:r w:rsidRPr="00D85526">
        <w:rPr>
          <w:rFonts w:ascii="GHEA Grapalat" w:hAnsi="GHEA Grapalat"/>
          <w:lang w:val="hy-AM"/>
        </w:rPr>
        <w:t xml:space="preserve"> չի մուտքագրել Ընկերության դրամարկղ կամ հաշվեհամարին, այդ գումար</w:t>
      </w:r>
      <w:r w:rsidR="007F107C" w:rsidRPr="00D85526">
        <w:rPr>
          <w:rFonts w:ascii="GHEA Grapalat" w:hAnsi="GHEA Grapalat"/>
          <w:lang w:val="hy-AM"/>
        </w:rPr>
        <w:t>ներ</w:t>
      </w:r>
      <w:r w:rsidRPr="00D85526">
        <w:rPr>
          <w:rFonts w:ascii="GHEA Grapalat" w:hAnsi="GHEA Grapalat"/>
          <w:lang w:val="hy-AM"/>
        </w:rPr>
        <w:t>ով չի</w:t>
      </w:r>
      <w:r w:rsidR="00AF168F" w:rsidRPr="00D85526">
        <w:rPr>
          <w:rFonts w:ascii="GHEA Grapalat" w:hAnsi="GHEA Grapalat"/>
          <w:lang w:val="hy-AM"/>
        </w:rPr>
        <w:t xml:space="preserve"> </w:t>
      </w:r>
      <w:r w:rsidRPr="00D85526">
        <w:rPr>
          <w:rFonts w:ascii="GHEA Grapalat" w:hAnsi="GHEA Grapalat"/>
          <w:lang w:val="hy-AM"/>
        </w:rPr>
        <w:t xml:space="preserve">մարել իրեն հաստատապես հայտնի՝ թիվ ԼԴ/0045/02/13 քաղաքացիական գործով 25.07.2013 թվականի օրինական ուժի մեջ մտած վճռով սահմանված Ընկերության պարտավորությունները, որոնց չկատարման հիմքով էլ Ընկերությունը </w:t>
      </w:r>
      <w:r w:rsidR="007F107C" w:rsidRPr="00D85526">
        <w:rPr>
          <w:rFonts w:ascii="GHEA Grapalat" w:hAnsi="GHEA Grapalat"/>
          <w:lang w:val="hy-AM"/>
        </w:rPr>
        <w:t xml:space="preserve">08.09.2016 թվականին ճանաչվել է </w:t>
      </w:r>
      <w:r w:rsidRPr="00D85526">
        <w:rPr>
          <w:rFonts w:ascii="GHEA Grapalat" w:hAnsi="GHEA Grapalat"/>
          <w:lang w:val="hy-AM"/>
        </w:rPr>
        <w:t>սնանկ։</w:t>
      </w:r>
      <w:r w:rsidR="00AF25AD" w:rsidRPr="00D85526">
        <w:rPr>
          <w:rFonts w:ascii="GHEA Grapalat" w:hAnsi="GHEA Grapalat"/>
          <w:lang w:val="hy-AM"/>
        </w:rPr>
        <w:t xml:space="preserve"> </w:t>
      </w:r>
      <w:r w:rsidRPr="00D85526">
        <w:rPr>
          <w:rFonts w:ascii="GHEA Grapalat" w:hAnsi="GHEA Grapalat"/>
          <w:lang w:val="hy-AM"/>
        </w:rPr>
        <w:t xml:space="preserve">Գործի քննության ընթացքում </w:t>
      </w:r>
      <w:r w:rsidR="00AF25AD" w:rsidRPr="00D85526">
        <w:rPr>
          <w:rFonts w:ascii="GHEA Grapalat" w:hAnsi="GHEA Grapalat"/>
          <w:lang w:val="hy-AM"/>
        </w:rPr>
        <w:t>պ</w:t>
      </w:r>
      <w:r w:rsidRPr="00D85526">
        <w:rPr>
          <w:rFonts w:ascii="GHEA Grapalat" w:hAnsi="GHEA Grapalat"/>
          <w:lang w:val="hy-AM"/>
        </w:rPr>
        <w:t>ատասխանողը վերոգրյալ փաստերի դեմ չի առարկել և չի ներկայացրել հակառակը հիմնավորող ապացույցներ:</w:t>
      </w:r>
    </w:p>
    <w:p w14:paraId="40AAA961" w14:textId="77777777" w:rsidR="001C2C40" w:rsidRPr="00D85526" w:rsidRDefault="001C2C40" w:rsidP="00AF168F">
      <w:pPr>
        <w:spacing w:line="276" w:lineRule="auto"/>
        <w:ind w:firstLine="450"/>
        <w:jc w:val="both"/>
        <w:rPr>
          <w:rFonts w:ascii="GHEA Grapalat" w:hAnsi="GHEA Grapalat"/>
          <w:lang w:val="hy-AM"/>
        </w:rPr>
      </w:pPr>
      <w:r w:rsidRPr="00D85526">
        <w:rPr>
          <w:rFonts w:ascii="GHEA Grapalat" w:hAnsi="GHEA Grapalat"/>
          <w:lang w:val="hy-AM"/>
        </w:rPr>
        <w:t xml:space="preserve">Տվյալ դեպքում Վերաքննիչ դատարանը գործում առկա «Սնանկության մասին» ՀՀ օրենքի 8-րդ հոդվածի կիրառման համար անհրաժեշտ բոլոր նախապայմանների առկայության </w:t>
      </w:r>
      <w:r w:rsidR="00186644" w:rsidRPr="00D85526">
        <w:rPr>
          <w:rFonts w:ascii="GHEA Grapalat" w:hAnsi="GHEA Grapalat"/>
          <w:lang w:val="hy-AM"/>
        </w:rPr>
        <w:t xml:space="preserve"> </w:t>
      </w:r>
      <w:r w:rsidRPr="00D85526">
        <w:rPr>
          <w:rFonts w:ascii="GHEA Grapalat" w:hAnsi="GHEA Grapalat"/>
          <w:lang w:val="hy-AM"/>
        </w:rPr>
        <w:t xml:space="preserve">մասին վկայող ապացույցների բազմակողմանի, լրիվ և օբյեկտիվ </w:t>
      </w:r>
      <w:r w:rsidRPr="00D85526">
        <w:rPr>
          <w:rFonts w:ascii="GHEA Grapalat" w:hAnsi="GHEA Grapalat"/>
          <w:lang w:val="hy-AM"/>
        </w:rPr>
        <w:lastRenderedPageBreak/>
        <w:t xml:space="preserve">հետազոտում չի կատարել, այդ ապացույցները պատշաճ չի գնահատել վերաբերելիության, թույլատրելիության, արժանահավատության, իսկ բոլոր ապացույցներն իրենց համակցության մեջ` </w:t>
      </w:r>
      <w:r w:rsidR="00012C5B" w:rsidRPr="00D85526">
        <w:rPr>
          <w:rFonts w:ascii="GHEA Grapalat" w:hAnsi="GHEA Grapalat"/>
          <w:lang w:val="hy-AM"/>
        </w:rPr>
        <w:t>հ</w:t>
      </w:r>
      <w:r w:rsidRPr="00D85526">
        <w:rPr>
          <w:rFonts w:ascii="GHEA Grapalat" w:hAnsi="GHEA Grapalat"/>
          <w:lang w:val="hy-AM"/>
        </w:rPr>
        <w:t>այցվորի վկայակոչած փաստերի հաստատման համար բավարարության տեսանկյունից, ինչի արդյունքում բողոքը մերժել է, մ</w:t>
      </w:r>
      <w:r w:rsidR="008C0B95" w:rsidRPr="00D85526">
        <w:rPr>
          <w:rFonts w:ascii="GHEA Grapalat" w:hAnsi="GHEA Grapalat"/>
          <w:lang w:val="hy-AM"/>
        </w:rPr>
        <w:t xml:space="preserve">ինչդեռ </w:t>
      </w:r>
      <w:r w:rsidRPr="00D85526">
        <w:rPr>
          <w:rFonts w:ascii="GHEA Grapalat" w:hAnsi="GHEA Grapalat"/>
          <w:lang w:val="hy-AM"/>
        </w:rPr>
        <w:t>գործում առկա վերաբերելի, թույլատրելի և արժանահավատ ապացույցներով հիմնավորվել է «Սնանկության մասին» ՀՀ օրենքի 8-րդ հոդվածի կիրառման համար անհրաժեշտ բոլոր նախապայմանների միաժամանակյա առկայությունը, ինչը բավարար էր վերաքննիչ բողոքը բավարարելու համար:</w:t>
      </w:r>
    </w:p>
    <w:p w14:paraId="6E30C8D3" w14:textId="77777777" w:rsidR="00CB2CE9" w:rsidRPr="00D85526" w:rsidRDefault="00CB2CE9" w:rsidP="00AF168F">
      <w:pPr>
        <w:spacing w:line="276" w:lineRule="auto"/>
        <w:jc w:val="both"/>
        <w:rPr>
          <w:rFonts w:ascii="GHEA Grapalat" w:hAnsi="GHEA Grapalat"/>
          <w:sz w:val="28"/>
          <w:lang w:val="hy-AM"/>
        </w:rPr>
      </w:pPr>
    </w:p>
    <w:p w14:paraId="609537A4" w14:textId="77777777" w:rsidR="00711B8A" w:rsidRPr="00D85526" w:rsidRDefault="00B37996" w:rsidP="00AF168F">
      <w:pPr>
        <w:spacing w:line="276" w:lineRule="auto"/>
        <w:ind w:firstLine="450"/>
        <w:jc w:val="both"/>
        <w:rPr>
          <w:rFonts w:ascii="GHEA Grapalat" w:hAnsi="GHEA Grapalat" w:cs="Sylfaen"/>
          <w:lang w:val="hy-AM"/>
        </w:rPr>
      </w:pPr>
      <w:r w:rsidRPr="00D85526">
        <w:rPr>
          <w:rFonts w:ascii="GHEA Grapalat" w:hAnsi="GHEA Grapalat" w:cs="Sylfaen"/>
          <w:lang w:val="hy-AM"/>
        </w:rPr>
        <w:t>Վերոգրյալի</w:t>
      </w:r>
      <w:r w:rsidRPr="00D85526">
        <w:rPr>
          <w:rFonts w:ascii="GHEA Grapalat" w:hAnsi="GHEA Grapalat"/>
          <w:lang w:val="hy-AM"/>
        </w:rPr>
        <w:t xml:space="preserve"> </w:t>
      </w:r>
      <w:r w:rsidRPr="00D85526">
        <w:rPr>
          <w:rFonts w:ascii="GHEA Grapalat" w:hAnsi="GHEA Grapalat" w:cs="Sylfaen"/>
          <w:lang w:val="hy-AM"/>
        </w:rPr>
        <w:t>հիման</w:t>
      </w:r>
      <w:r w:rsidRPr="00D85526">
        <w:rPr>
          <w:rFonts w:ascii="GHEA Grapalat" w:hAnsi="GHEA Grapalat"/>
          <w:lang w:val="hy-AM"/>
        </w:rPr>
        <w:t xml:space="preserve"> </w:t>
      </w:r>
      <w:r w:rsidRPr="00D85526">
        <w:rPr>
          <w:rFonts w:ascii="GHEA Grapalat" w:hAnsi="GHEA Grapalat" w:cs="Sylfaen"/>
          <w:lang w:val="hy-AM"/>
        </w:rPr>
        <w:t>վրա`</w:t>
      </w:r>
      <w:r w:rsidRPr="00D85526">
        <w:rPr>
          <w:rFonts w:ascii="GHEA Grapalat" w:hAnsi="GHEA Grapalat"/>
          <w:lang w:val="hy-AM"/>
        </w:rPr>
        <w:t xml:space="preserve"> </w:t>
      </w:r>
      <w:r w:rsidRPr="00D85526">
        <w:rPr>
          <w:rFonts w:ascii="GHEA Grapalat" w:hAnsi="GHEA Grapalat" w:cs="Sylfaen"/>
          <w:lang w:val="hy-AM"/>
        </w:rPr>
        <w:t>բողոք</w:t>
      </w:r>
      <w:r w:rsidRPr="00D85526">
        <w:rPr>
          <w:rFonts w:ascii="GHEA Grapalat" w:hAnsi="GHEA Grapalat"/>
          <w:lang w:val="hy-AM"/>
        </w:rPr>
        <w:t xml:space="preserve"> </w:t>
      </w:r>
      <w:r w:rsidRPr="00D85526">
        <w:rPr>
          <w:rFonts w:ascii="GHEA Grapalat" w:hAnsi="GHEA Grapalat" w:cs="Sylfaen"/>
          <w:lang w:val="hy-AM"/>
        </w:rPr>
        <w:t>բերած</w:t>
      </w:r>
      <w:r w:rsidRPr="00D85526">
        <w:rPr>
          <w:rFonts w:ascii="GHEA Grapalat" w:hAnsi="GHEA Grapalat"/>
          <w:lang w:val="hy-AM"/>
        </w:rPr>
        <w:t xml:space="preserve"> </w:t>
      </w:r>
      <w:r w:rsidRPr="00D85526">
        <w:rPr>
          <w:rFonts w:ascii="GHEA Grapalat" w:hAnsi="GHEA Grapalat" w:cs="Sylfaen"/>
          <w:lang w:val="hy-AM"/>
        </w:rPr>
        <w:t>անձը</w:t>
      </w:r>
      <w:r w:rsidRPr="00D85526">
        <w:rPr>
          <w:rFonts w:ascii="GHEA Grapalat" w:hAnsi="GHEA Grapalat"/>
          <w:lang w:val="hy-AM"/>
        </w:rPr>
        <w:t xml:space="preserve"> </w:t>
      </w:r>
      <w:r w:rsidRPr="00D85526">
        <w:rPr>
          <w:rFonts w:ascii="GHEA Grapalat" w:hAnsi="GHEA Grapalat" w:cs="Sylfaen"/>
          <w:lang w:val="hy-AM"/>
        </w:rPr>
        <w:t>պահանջել</w:t>
      </w:r>
      <w:r w:rsidRPr="00D85526">
        <w:rPr>
          <w:rFonts w:ascii="GHEA Grapalat" w:hAnsi="GHEA Grapalat"/>
          <w:lang w:val="hy-AM"/>
        </w:rPr>
        <w:t xml:space="preserve"> </w:t>
      </w:r>
      <w:r w:rsidRPr="00D85526">
        <w:rPr>
          <w:rFonts w:ascii="GHEA Grapalat" w:hAnsi="GHEA Grapalat" w:cs="Sylfaen"/>
          <w:lang w:val="hy-AM"/>
        </w:rPr>
        <w:t xml:space="preserve">է </w:t>
      </w:r>
      <w:r w:rsidRPr="00D85526">
        <w:rPr>
          <w:rFonts w:ascii="GHEA Grapalat" w:hAnsi="GHEA Grapalat"/>
          <w:lang w:val="hy-AM"/>
        </w:rPr>
        <w:t xml:space="preserve">բեկանել Վերաքննիչ դատարանի </w:t>
      </w:r>
      <w:r w:rsidR="00711B8A" w:rsidRPr="00D85526">
        <w:rPr>
          <w:rFonts w:ascii="GHEA Grapalat" w:hAnsi="GHEA Grapalat"/>
          <w:lang w:val="hy-AM"/>
        </w:rPr>
        <w:t>08.04.2022</w:t>
      </w:r>
      <w:r w:rsidRPr="00D85526">
        <w:rPr>
          <w:rFonts w:ascii="GHEA Grapalat" w:hAnsi="GHEA Grapalat"/>
          <w:lang w:val="hy-AM"/>
        </w:rPr>
        <w:t xml:space="preserve"> թվականի որոշումը և </w:t>
      </w:r>
      <w:r w:rsidR="00711B8A" w:rsidRPr="00D85526">
        <w:rPr>
          <w:rFonts w:ascii="GHEA Grapalat" w:hAnsi="GHEA Grapalat"/>
          <w:lang w:val="hy-AM"/>
        </w:rPr>
        <w:t>փոփոխել այն՝ հայցը բավարարել</w:t>
      </w:r>
      <w:r w:rsidRPr="00D85526">
        <w:rPr>
          <w:rFonts w:ascii="GHEA Grapalat" w:hAnsi="GHEA Grapalat" w:cs="Sylfaen"/>
          <w:lang w:val="hy-AM"/>
        </w:rPr>
        <w:t>։</w:t>
      </w:r>
    </w:p>
    <w:p w14:paraId="57848B7C" w14:textId="77777777" w:rsidR="00CB2CE9" w:rsidRPr="00D85526" w:rsidRDefault="00CB2CE9" w:rsidP="00AF168F">
      <w:pPr>
        <w:spacing w:line="276" w:lineRule="auto"/>
        <w:jc w:val="both"/>
        <w:rPr>
          <w:rFonts w:ascii="GHEA Grapalat" w:hAnsi="GHEA Grapalat"/>
          <w:sz w:val="28"/>
          <w:lang w:val="hy-AM"/>
        </w:rPr>
      </w:pPr>
    </w:p>
    <w:p w14:paraId="12E7E606" w14:textId="77777777" w:rsidR="004D66AD" w:rsidRPr="00D85526" w:rsidRDefault="004D66AD" w:rsidP="00AF168F">
      <w:pPr>
        <w:spacing w:line="276" w:lineRule="auto"/>
        <w:ind w:firstLine="567"/>
        <w:jc w:val="both"/>
        <w:rPr>
          <w:rFonts w:ascii="GHEA Grapalat" w:hAnsi="GHEA Grapalat" w:cs="Sylfaen"/>
          <w:b/>
          <w:bCs/>
          <w:iCs/>
          <w:u w:val="single"/>
          <w:lang w:val="hy-AM"/>
        </w:rPr>
      </w:pPr>
      <w:r w:rsidRPr="00D85526">
        <w:rPr>
          <w:rFonts w:ascii="GHEA Grapalat" w:hAnsi="GHEA Grapalat"/>
          <w:b/>
          <w:bCs/>
          <w:iCs/>
          <w:u w:val="single"/>
          <w:lang w:val="hy-AM"/>
        </w:rPr>
        <w:t xml:space="preserve">2.1. </w:t>
      </w:r>
      <w:r w:rsidRPr="00D85526">
        <w:rPr>
          <w:rFonts w:ascii="GHEA Grapalat" w:hAnsi="GHEA Grapalat" w:cs="Sylfaen"/>
          <w:b/>
          <w:bCs/>
          <w:iCs/>
          <w:u w:val="single"/>
          <w:lang w:val="hy-AM"/>
        </w:rPr>
        <w:t>Վճռաբեկ</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բողոքի</w:t>
      </w:r>
      <w:r w:rsidRPr="00D85526">
        <w:rPr>
          <w:rFonts w:ascii="GHEA Grapalat" w:hAnsi="GHEA Grapalat"/>
          <w:b/>
          <w:bCs/>
          <w:iCs/>
          <w:u w:val="single"/>
          <w:lang w:val="hy-AM"/>
        </w:rPr>
        <w:t xml:space="preserve"> պատասխանի </w:t>
      </w:r>
      <w:r w:rsidRPr="00D85526">
        <w:rPr>
          <w:rFonts w:ascii="GHEA Grapalat" w:hAnsi="GHEA Grapalat" w:cs="Sylfaen"/>
          <w:b/>
          <w:bCs/>
          <w:iCs/>
          <w:u w:val="single"/>
          <w:lang w:val="hy-AM"/>
        </w:rPr>
        <w:t>հիմնավորումները.</w:t>
      </w:r>
    </w:p>
    <w:p w14:paraId="65701CB7" w14:textId="77777777" w:rsidR="004D66AD" w:rsidRPr="00D85526" w:rsidRDefault="004D66AD" w:rsidP="00AF168F">
      <w:pPr>
        <w:spacing w:line="276" w:lineRule="auto"/>
        <w:ind w:firstLine="567"/>
        <w:jc w:val="both"/>
        <w:rPr>
          <w:rFonts w:ascii="GHEA Grapalat" w:hAnsi="GHEA Grapalat"/>
          <w:bCs/>
          <w:lang w:val="hy-AM"/>
        </w:rPr>
      </w:pPr>
      <w:r w:rsidRPr="00D85526">
        <w:rPr>
          <w:rFonts w:ascii="GHEA Grapalat" w:hAnsi="GHEA Grapalat"/>
          <w:lang w:val="hy-AM"/>
        </w:rPr>
        <w:t>Վերաքննիչ դատարանն իրականացրել է գործում առկա ապացույցների ուսումնասիրություն, իրավական նորմերի վերլուծություն</w:t>
      </w:r>
      <w:r w:rsidR="00012C5B" w:rsidRPr="00D85526">
        <w:rPr>
          <w:rFonts w:ascii="GHEA Grapalat" w:hAnsi="GHEA Grapalat"/>
          <w:lang w:val="hy-AM"/>
        </w:rPr>
        <w:t>՝</w:t>
      </w:r>
      <w:r w:rsidRPr="00D85526">
        <w:rPr>
          <w:rFonts w:ascii="GHEA Grapalat" w:hAnsi="GHEA Grapalat"/>
          <w:lang w:val="hy-AM"/>
        </w:rPr>
        <w:t xml:space="preserve"> </w:t>
      </w:r>
      <w:r w:rsidR="00012C5B" w:rsidRPr="00D85526">
        <w:rPr>
          <w:rFonts w:ascii="GHEA Grapalat" w:hAnsi="GHEA Grapalat"/>
          <w:lang w:val="hy-AM"/>
        </w:rPr>
        <w:t xml:space="preserve">դրանք </w:t>
      </w:r>
      <w:r w:rsidRPr="00D85526">
        <w:rPr>
          <w:rFonts w:ascii="GHEA Grapalat" w:hAnsi="GHEA Grapalat"/>
          <w:lang w:val="hy-AM"/>
        </w:rPr>
        <w:t xml:space="preserve">համադրելով գործում առկա փաստական հանգամանքների հետ և կայացրել է օրենքի պահանջներին համապատասխան օրինական դատական ակտ։ Արձանագրելով, որ ներկայացված ապացույցները հնարավորություն չեն տալիս հաստատված համարել </w:t>
      </w:r>
      <w:r w:rsidRPr="00D85526">
        <w:rPr>
          <w:rFonts w:ascii="GHEA Grapalat" w:hAnsi="GHEA Grapalat"/>
          <w:shd w:val="clear" w:color="auto" w:fill="FFFFFF"/>
          <w:lang w:val="hy-AM"/>
        </w:rPr>
        <w:t xml:space="preserve">«Սնանկության մասին» ՀՀ օրենքի 8-րդ հոդվածով սահմանված վավերապայմանների առկայությունը, որը հանդիսացել է սույն գործով դատարան ներկայացված հայցի </w:t>
      </w:r>
      <w:r w:rsidR="008F7893" w:rsidRPr="00D85526">
        <w:rPr>
          <w:rFonts w:ascii="GHEA Grapalat" w:hAnsi="GHEA Grapalat"/>
          <w:shd w:val="clear" w:color="auto" w:fill="FFFFFF"/>
          <w:lang w:val="hy-AM"/>
        </w:rPr>
        <w:t>իրավական հիմքը, իսկ ներկայացված ապացույցները բավարար չեն եղել պատասխանողի մեղավորությունը հաստատված համարելու համար:</w:t>
      </w:r>
    </w:p>
    <w:p w14:paraId="190A7C96" w14:textId="77777777" w:rsidR="004D66AD" w:rsidRPr="00D85526" w:rsidRDefault="004D66AD" w:rsidP="00AF168F">
      <w:pPr>
        <w:tabs>
          <w:tab w:val="left" w:pos="0"/>
          <w:tab w:val="left" w:pos="1276"/>
        </w:tabs>
        <w:spacing w:line="276" w:lineRule="auto"/>
        <w:ind w:right="-1" w:firstLine="426"/>
        <w:jc w:val="both"/>
        <w:rPr>
          <w:rFonts w:ascii="GHEA Grapalat" w:hAnsi="GHEA Grapalat" w:cs="Sylfaen"/>
          <w:b/>
          <w:sz w:val="16"/>
          <w:lang w:val="hy-AM"/>
        </w:rPr>
      </w:pPr>
    </w:p>
    <w:p w14:paraId="425A53BE" w14:textId="77777777" w:rsidR="00B37996" w:rsidRPr="00D85526" w:rsidRDefault="00B37996" w:rsidP="00AF168F">
      <w:pPr>
        <w:spacing w:line="276" w:lineRule="auto"/>
        <w:ind w:firstLine="450"/>
        <w:jc w:val="both"/>
        <w:rPr>
          <w:rFonts w:ascii="GHEA Grapalat" w:hAnsi="GHEA Grapalat"/>
          <w:sz w:val="16"/>
          <w:szCs w:val="16"/>
          <w:lang w:val="hy-AM"/>
        </w:rPr>
      </w:pPr>
    </w:p>
    <w:p w14:paraId="1E4B8448" w14:textId="77777777" w:rsidR="00B37996" w:rsidRPr="00D85526" w:rsidRDefault="00B37996" w:rsidP="00AF168F">
      <w:pPr>
        <w:spacing w:line="276" w:lineRule="auto"/>
        <w:ind w:right="-1" w:firstLine="450"/>
        <w:jc w:val="both"/>
        <w:rPr>
          <w:rFonts w:ascii="GHEA Grapalat" w:hAnsi="GHEA Grapalat" w:cs="Sylfaen"/>
          <w:lang w:val="hy-AM"/>
        </w:rPr>
      </w:pPr>
      <w:r w:rsidRPr="00D85526">
        <w:rPr>
          <w:rFonts w:ascii="GHEA Grapalat" w:hAnsi="GHEA Grapalat"/>
          <w:b/>
          <w:bCs/>
          <w:iCs/>
          <w:u w:val="single"/>
          <w:lang w:val="hy-AM"/>
        </w:rPr>
        <w:t xml:space="preserve">3. </w:t>
      </w:r>
      <w:r w:rsidRPr="00D85526">
        <w:rPr>
          <w:rFonts w:ascii="GHEA Grapalat" w:hAnsi="GHEA Grapalat" w:cs="Sylfaen"/>
          <w:b/>
          <w:bCs/>
          <w:iCs/>
          <w:u w:val="single"/>
          <w:lang w:val="hy-AM"/>
        </w:rPr>
        <w:t>Վճռաբեկ</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բողոքի</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քննության</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համար</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նշանակություն</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ունեցող</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փաստերը</w:t>
      </w:r>
    </w:p>
    <w:p w14:paraId="521E72FB" w14:textId="77777777" w:rsidR="003D138B" w:rsidRPr="00D85526" w:rsidRDefault="00B37996" w:rsidP="00AF168F">
      <w:pPr>
        <w:spacing w:line="276" w:lineRule="auto"/>
        <w:ind w:right="-1" w:firstLine="450"/>
        <w:jc w:val="both"/>
        <w:rPr>
          <w:rFonts w:ascii="GHEA Grapalat" w:hAnsi="GHEA Grapalat" w:cs="Sylfaen"/>
          <w:lang w:val="hy-AM"/>
        </w:rPr>
      </w:pPr>
      <w:r w:rsidRPr="00D85526">
        <w:rPr>
          <w:rFonts w:ascii="GHEA Grapalat" w:hAnsi="GHEA Grapalat" w:cs="Sylfaen"/>
          <w:lang w:val="hy-AM"/>
        </w:rPr>
        <w:t>Վճռաբեկ</w:t>
      </w:r>
      <w:r w:rsidRPr="00D85526">
        <w:rPr>
          <w:rFonts w:ascii="GHEA Grapalat" w:hAnsi="GHEA Grapalat"/>
          <w:lang w:val="hy-AM"/>
        </w:rPr>
        <w:t xml:space="preserve"> </w:t>
      </w:r>
      <w:r w:rsidRPr="00D85526">
        <w:rPr>
          <w:rFonts w:ascii="GHEA Grapalat" w:hAnsi="GHEA Grapalat" w:cs="Sylfaen"/>
          <w:lang w:val="hy-AM"/>
        </w:rPr>
        <w:t>բողոքի</w:t>
      </w:r>
      <w:r w:rsidRPr="00D85526">
        <w:rPr>
          <w:rFonts w:ascii="GHEA Grapalat" w:hAnsi="GHEA Grapalat"/>
          <w:lang w:val="hy-AM"/>
        </w:rPr>
        <w:t xml:space="preserve"> </w:t>
      </w:r>
      <w:r w:rsidRPr="00D85526">
        <w:rPr>
          <w:rFonts w:ascii="GHEA Grapalat" w:hAnsi="GHEA Grapalat" w:cs="Sylfaen"/>
          <w:lang w:val="hy-AM"/>
        </w:rPr>
        <w:t>քննության</w:t>
      </w:r>
      <w:r w:rsidRPr="00D85526">
        <w:rPr>
          <w:rFonts w:ascii="GHEA Grapalat" w:hAnsi="GHEA Grapalat"/>
          <w:lang w:val="hy-AM"/>
        </w:rPr>
        <w:t xml:space="preserve"> </w:t>
      </w:r>
      <w:r w:rsidRPr="00D85526">
        <w:rPr>
          <w:rFonts w:ascii="GHEA Grapalat" w:hAnsi="GHEA Grapalat" w:cs="Sylfaen"/>
          <w:lang w:val="hy-AM"/>
        </w:rPr>
        <w:t>համար</w:t>
      </w:r>
      <w:r w:rsidRPr="00D85526">
        <w:rPr>
          <w:rFonts w:ascii="GHEA Grapalat" w:hAnsi="GHEA Grapalat"/>
          <w:lang w:val="hy-AM"/>
        </w:rPr>
        <w:t xml:space="preserve"> </w:t>
      </w:r>
      <w:r w:rsidRPr="00D85526">
        <w:rPr>
          <w:rFonts w:ascii="GHEA Grapalat" w:hAnsi="GHEA Grapalat" w:cs="Sylfaen"/>
          <w:lang w:val="hy-AM"/>
        </w:rPr>
        <w:t>էական</w:t>
      </w:r>
      <w:r w:rsidRPr="00D85526">
        <w:rPr>
          <w:rFonts w:ascii="GHEA Grapalat" w:hAnsi="GHEA Grapalat"/>
          <w:lang w:val="hy-AM"/>
        </w:rPr>
        <w:t xml:space="preserve"> </w:t>
      </w:r>
      <w:r w:rsidRPr="00D85526">
        <w:rPr>
          <w:rFonts w:ascii="GHEA Grapalat" w:hAnsi="GHEA Grapalat" w:cs="Sylfaen"/>
          <w:lang w:val="hy-AM"/>
        </w:rPr>
        <w:t>նշանակություն</w:t>
      </w:r>
      <w:r w:rsidRPr="00D85526">
        <w:rPr>
          <w:rFonts w:ascii="GHEA Grapalat" w:hAnsi="GHEA Grapalat"/>
          <w:lang w:val="hy-AM"/>
        </w:rPr>
        <w:t xml:space="preserve"> </w:t>
      </w:r>
      <w:r w:rsidRPr="00D85526">
        <w:rPr>
          <w:rFonts w:ascii="GHEA Grapalat" w:hAnsi="GHEA Grapalat" w:cs="Sylfaen"/>
          <w:lang w:val="hy-AM"/>
        </w:rPr>
        <w:t>ունեն</w:t>
      </w:r>
      <w:r w:rsidRPr="00D85526">
        <w:rPr>
          <w:rFonts w:ascii="GHEA Grapalat" w:hAnsi="GHEA Grapalat"/>
          <w:lang w:val="hy-AM"/>
        </w:rPr>
        <w:t xml:space="preserve"> </w:t>
      </w:r>
      <w:r w:rsidRPr="00D85526">
        <w:rPr>
          <w:rFonts w:ascii="GHEA Grapalat" w:hAnsi="GHEA Grapalat" w:cs="Sylfaen"/>
          <w:lang w:val="hy-AM"/>
        </w:rPr>
        <w:t>հետևյալ</w:t>
      </w:r>
      <w:r w:rsidRPr="00D85526">
        <w:rPr>
          <w:rFonts w:ascii="GHEA Grapalat" w:hAnsi="GHEA Grapalat"/>
          <w:lang w:val="hy-AM"/>
        </w:rPr>
        <w:t xml:space="preserve"> </w:t>
      </w:r>
      <w:r w:rsidRPr="00D85526">
        <w:rPr>
          <w:rFonts w:ascii="GHEA Grapalat" w:hAnsi="GHEA Grapalat" w:cs="Sylfaen"/>
          <w:lang w:val="hy-AM"/>
        </w:rPr>
        <w:t>փաստերը`</w:t>
      </w:r>
      <w:bookmarkStart w:id="0" w:name="_Hlk86143232"/>
    </w:p>
    <w:p w14:paraId="752DE331" w14:textId="77777777" w:rsidR="003D138B" w:rsidRPr="00D85526" w:rsidRDefault="003D138B" w:rsidP="00AF168F">
      <w:pPr>
        <w:spacing w:line="276" w:lineRule="auto"/>
        <w:ind w:right="-1" w:firstLine="450"/>
        <w:jc w:val="both"/>
        <w:rPr>
          <w:rFonts w:ascii="GHEA Grapalat" w:hAnsi="GHEA Grapalat"/>
          <w:b/>
          <w:shd w:val="clear" w:color="auto" w:fill="FFFFFF"/>
          <w:lang w:val="hy-AM"/>
        </w:rPr>
      </w:pPr>
      <w:r w:rsidRPr="00D85526">
        <w:rPr>
          <w:rFonts w:ascii="GHEA Grapalat" w:hAnsi="GHEA Grapalat"/>
          <w:b/>
          <w:shd w:val="clear" w:color="auto" w:fill="FFFFFF"/>
          <w:lang w:val="hy-AM"/>
        </w:rPr>
        <w:t>1)</w:t>
      </w:r>
      <w:r w:rsidRPr="00D85526">
        <w:rPr>
          <w:rFonts w:ascii="GHEA Grapalat" w:hAnsi="GHEA Grapalat"/>
          <w:shd w:val="clear" w:color="auto" w:fill="FFFFFF"/>
          <w:lang w:val="hy-AM"/>
        </w:rPr>
        <w:t xml:space="preserve"> ՀՀ Լոռու մարզի ընդհանուր իրավասության դատարանի թիվ ԼԴ4/0034/04/16 </w:t>
      </w:r>
      <w:r w:rsidR="00CB2CE9" w:rsidRPr="00D85526">
        <w:rPr>
          <w:rFonts w:ascii="GHEA Grapalat" w:hAnsi="GHEA Grapalat"/>
          <w:shd w:val="clear" w:color="auto" w:fill="FFFFFF"/>
          <w:lang w:val="hy-AM"/>
        </w:rPr>
        <w:t xml:space="preserve">                  </w:t>
      </w:r>
      <w:r w:rsidRPr="00D85526">
        <w:rPr>
          <w:rFonts w:ascii="GHEA Grapalat" w:hAnsi="GHEA Grapalat"/>
          <w:shd w:val="clear" w:color="auto" w:fill="FFFFFF"/>
          <w:lang w:val="hy-AM"/>
        </w:rPr>
        <w:t>գործով կողմից 08.09.2016 թվականի վճռի համաձայն՝ Ընկերությունը ճանաչվել է սնանկ, Տիգրան Սահակյանը նշանակվել է սնանկության գործով հիմնական կառավարիչ</w:t>
      </w:r>
      <w:r w:rsidR="003A6FB5" w:rsidRPr="00D85526">
        <w:rPr>
          <w:rFonts w:ascii="GHEA Grapalat" w:hAnsi="GHEA Grapalat"/>
          <w:shd w:val="clear" w:color="auto" w:fill="FFFFFF"/>
          <w:lang w:val="hy-AM"/>
        </w:rPr>
        <w:t xml:space="preserve"> </w:t>
      </w:r>
      <w:r w:rsidR="003A6FB5" w:rsidRPr="00D85526">
        <w:rPr>
          <w:rFonts w:ascii="GHEA Grapalat" w:hAnsi="GHEA Grapalat"/>
          <w:b/>
          <w:shd w:val="clear" w:color="auto" w:fill="FFFFFF"/>
          <w:lang w:val="hy-AM"/>
        </w:rPr>
        <w:t>(հատոր 1-ին գ.թ 10-13</w:t>
      </w:r>
      <w:r w:rsidR="007F107C" w:rsidRPr="00D85526">
        <w:rPr>
          <w:rFonts w:ascii="GHEA Grapalat" w:hAnsi="GHEA Grapalat"/>
          <w:b/>
          <w:shd w:val="clear" w:color="auto" w:fill="FFFFFF"/>
          <w:lang w:val="hy-AM"/>
        </w:rPr>
        <w:t>, 36</w:t>
      </w:r>
      <w:r w:rsidR="003A6FB5" w:rsidRPr="00D85526">
        <w:rPr>
          <w:rFonts w:ascii="GHEA Grapalat" w:hAnsi="GHEA Grapalat"/>
          <w:b/>
          <w:shd w:val="clear" w:color="auto" w:fill="FFFFFF"/>
          <w:lang w:val="hy-AM"/>
        </w:rPr>
        <w:t>)</w:t>
      </w:r>
      <w:r w:rsidRPr="00D85526">
        <w:rPr>
          <w:rFonts w:ascii="GHEA Grapalat" w:hAnsi="GHEA Grapalat"/>
          <w:b/>
          <w:shd w:val="clear" w:color="auto" w:fill="FFFFFF"/>
          <w:lang w:val="hy-AM"/>
        </w:rPr>
        <w:t>:</w:t>
      </w:r>
    </w:p>
    <w:p w14:paraId="7C71D119" w14:textId="77777777" w:rsidR="00134591" w:rsidRPr="00D85526" w:rsidRDefault="006A09F0" w:rsidP="00AF168F">
      <w:pPr>
        <w:spacing w:line="276" w:lineRule="auto"/>
        <w:ind w:right="-1" w:firstLine="450"/>
        <w:jc w:val="both"/>
        <w:rPr>
          <w:rFonts w:ascii="GHEA Grapalat" w:hAnsi="GHEA Grapalat"/>
          <w:b/>
          <w:shd w:val="clear" w:color="auto" w:fill="FFFFFF"/>
          <w:lang w:val="hy-AM"/>
        </w:rPr>
      </w:pPr>
      <w:r w:rsidRPr="00D85526">
        <w:rPr>
          <w:rFonts w:ascii="GHEA Grapalat" w:hAnsi="GHEA Grapalat"/>
          <w:b/>
          <w:shd w:val="clear" w:color="auto" w:fill="FFFFFF"/>
          <w:lang w:val="hy-AM"/>
        </w:rPr>
        <w:t>2</w:t>
      </w:r>
      <w:r w:rsidR="003D138B" w:rsidRPr="00D85526">
        <w:rPr>
          <w:rFonts w:ascii="GHEA Grapalat" w:hAnsi="GHEA Grapalat"/>
          <w:b/>
          <w:shd w:val="clear" w:color="auto" w:fill="FFFFFF"/>
          <w:lang w:val="hy-AM"/>
        </w:rPr>
        <w:t>)</w:t>
      </w:r>
      <w:r w:rsidR="003D138B" w:rsidRPr="00D85526">
        <w:rPr>
          <w:rFonts w:ascii="GHEA Grapalat" w:hAnsi="GHEA Grapalat"/>
          <w:shd w:val="clear" w:color="auto" w:fill="FFFFFF"/>
          <w:lang w:val="hy-AM"/>
        </w:rPr>
        <w:t xml:space="preserve"> Լոռու մարզի ընդհանուր իրավասության դատարանի 25.11.2016 թվականի որոշմամբ հաստատվել է պահանջների վերջնական ցուցակը, որով հանձնարարվել է Կառավարչին «Հանրախանութ «Դիմաց</w:t>
      </w:r>
      <w:r w:rsidR="004D66AD" w:rsidRPr="00D85526">
        <w:rPr>
          <w:rFonts w:ascii="GHEA Grapalat" w:hAnsi="GHEA Grapalat"/>
          <w:shd w:val="clear" w:color="auto" w:fill="FFFFFF"/>
          <w:lang w:val="hy-AM"/>
        </w:rPr>
        <w:t>»</w:t>
      </w:r>
      <w:r w:rsidR="003D138B" w:rsidRPr="00D85526">
        <w:rPr>
          <w:rFonts w:ascii="GHEA Grapalat" w:hAnsi="GHEA Grapalat"/>
          <w:shd w:val="clear" w:color="auto" w:fill="FFFFFF"/>
          <w:lang w:val="hy-AM"/>
        </w:rPr>
        <w:t xml:space="preserve"> ՍՊԸ-ի 7.235.400 ՀՀ դրամի պահանջը «Սնանկության մասին» ՀՀ օրենքի 85-րդ հոդվածով սահմանված կարգով գրանցել պարտատերերի պահանջների գրանցամատյանում` որպես ստորադաս չապահովված պահանջ</w:t>
      </w:r>
      <w:r w:rsidR="007F107C" w:rsidRPr="00D85526">
        <w:rPr>
          <w:rFonts w:ascii="GHEA Grapalat" w:hAnsi="GHEA Grapalat"/>
          <w:shd w:val="clear" w:color="auto" w:fill="FFFFFF"/>
          <w:lang w:val="hy-AM"/>
        </w:rPr>
        <w:t xml:space="preserve"> </w:t>
      </w:r>
      <w:r w:rsidR="007F107C" w:rsidRPr="00D85526">
        <w:rPr>
          <w:rFonts w:ascii="GHEA Grapalat" w:hAnsi="GHEA Grapalat"/>
          <w:b/>
          <w:shd w:val="clear" w:color="auto" w:fill="FFFFFF"/>
          <w:lang w:val="hy-AM"/>
        </w:rPr>
        <w:t>(հատոր 1-ին գ.թ 40-42):</w:t>
      </w:r>
    </w:p>
    <w:p w14:paraId="356FA77D" w14:textId="77777777" w:rsidR="00134591" w:rsidRPr="00D85526" w:rsidRDefault="003D138B" w:rsidP="00AF168F">
      <w:pPr>
        <w:spacing w:line="276" w:lineRule="auto"/>
        <w:ind w:right="-1" w:firstLine="450"/>
        <w:jc w:val="both"/>
        <w:rPr>
          <w:rFonts w:ascii="GHEA Grapalat" w:hAnsi="GHEA Grapalat"/>
          <w:b/>
          <w:shd w:val="clear" w:color="auto" w:fill="FFFFFF"/>
          <w:lang w:val="hy-AM"/>
        </w:rPr>
      </w:pPr>
      <w:r w:rsidRPr="00D85526">
        <w:rPr>
          <w:rFonts w:ascii="GHEA Grapalat" w:hAnsi="GHEA Grapalat"/>
          <w:shd w:val="clear" w:color="auto" w:fill="FFFFFF"/>
          <w:lang w:val="hy-AM"/>
        </w:rPr>
        <w:t xml:space="preserve"> </w:t>
      </w:r>
      <w:r w:rsidR="006A09F0" w:rsidRPr="00D85526">
        <w:rPr>
          <w:rFonts w:ascii="GHEA Grapalat" w:hAnsi="GHEA Grapalat"/>
          <w:b/>
          <w:shd w:val="clear" w:color="auto" w:fill="FFFFFF"/>
          <w:lang w:val="hy-AM"/>
        </w:rPr>
        <w:t>3</w:t>
      </w:r>
      <w:r w:rsidRPr="00D85526">
        <w:rPr>
          <w:rFonts w:ascii="GHEA Grapalat" w:hAnsi="GHEA Grapalat"/>
          <w:b/>
          <w:shd w:val="clear" w:color="auto" w:fill="FFFFFF"/>
          <w:lang w:val="hy-AM"/>
        </w:rPr>
        <w:t>)</w:t>
      </w:r>
      <w:r w:rsidRPr="00D85526">
        <w:rPr>
          <w:rFonts w:ascii="GHEA Grapalat" w:hAnsi="GHEA Grapalat"/>
          <w:shd w:val="clear" w:color="auto" w:fill="FFFFFF"/>
          <w:lang w:val="hy-AM"/>
        </w:rPr>
        <w:t xml:space="preserve"> Լոռու մարզի ընդհանուր իրավասության դատարանի կողմից թիվ ԼԴ4/0034/04/16 սնանկության գործով </w:t>
      </w:r>
      <w:r w:rsidR="00134591" w:rsidRPr="00D85526">
        <w:rPr>
          <w:rFonts w:ascii="GHEA Grapalat" w:hAnsi="GHEA Grapalat"/>
          <w:shd w:val="clear" w:color="auto" w:fill="FFFFFF"/>
          <w:lang w:val="hy-AM"/>
        </w:rPr>
        <w:t>16.12.</w:t>
      </w:r>
      <w:r w:rsidRPr="00D85526">
        <w:rPr>
          <w:rFonts w:ascii="GHEA Grapalat" w:hAnsi="GHEA Grapalat"/>
          <w:shd w:val="clear" w:color="auto" w:fill="FFFFFF"/>
          <w:lang w:val="hy-AM"/>
        </w:rPr>
        <w:t>2016 թվականի որոշ</w:t>
      </w:r>
      <w:r w:rsidR="00134591" w:rsidRPr="00D85526">
        <w:rPr>
          <w:rFonts w:ascii="GHEA Grapalat" w:hAnsi="GHEA Grapalat"/>
          <w:shd w:val="clear" w:color="auto" w:fill="FFFFFF"/>
          <w:lang w:val="hy-AM"/>
        </w:rPr>
        <w:t>ման</w:t>
      </w:r>
      <w:r w:rsidRPr="00D85526">
        <w:rPr>
          <w:rFonts w:ascii="GHEA Grapalat" w:hAnsi="GHEA Grapalat"/>
          <w:shd w:val="clear" w:color="auto" w:fill="FFFFFF"/>
          <w:lang w:val="hy-AM"/>
        </w:rPr>
        <w:t xml:space="preserve"> համաձայն</w:t>
      </w:r>
      <w:r w:rsidR="00134591" w:rsidRPr="00D85526">
        <w:rPr>
          <w:rFonts w:ascii="GHEA Grapalat" w:hAnsi="GHEA Grapalat"/>
          <w:shd w:val="clear" w:color="auto" w:fill="FFFFFF"/>
          <w:lang w:val="hy-AM"/>
        </w:rPr>
        <w:t xml:space="preserve">՝ </w:t>
      </w:r>
      <w:r w:rsidRPr="00D85526">
        <w:rPr>
          <w:rFonts w:ascii="GHEA Grapalat" w:hAnsi="GHEA Grapalat"/>
          <w:shd w:val="clear" w:color="auto" w:fill="FFFFFF"/>
          <w:lang w:val="hy-AM"/>
        </w:rPr>
        <w:t xml:space="preserve">սկսվել է </w:t>
      </w:r>
      <w:r w:rsidR="00134591" w:rsidRPr="00D85526">
        <w:rPr>
          <w:rFonts w:ascii="GHEA Grapalat" w:hAnsi="GHEA Grapalat"/>
          <w:shd w:val="clear" w:color="auto" w:fill="FFFFFF"/>
          <w:lang w:val="hy-AM"/>
        </w:rPr>
        <w:t>Ընկերության</w:t>
      </w:r>
      <w:r w:rsidRPr="00D85526">
        <w:rPr>
          <w:rFonts w:ascii="GHEA Grapalat" w:hAnsi="GHEA Grapalat"/>
          <w:shd w:val="clear" w:color="auto" w:fill="FFFFFF"/>
          <w:lang w:val="hy-AM"/>
        </w:rPr>
        <w:t xml:space="preserve"> լուծարման վարույթը</w:t>
      </w:r>
      <w:r w:rsidR="003A6FB5" w:rsidRPr="00D85526">
        <w:rPr>
          <w:rFonts w:ascii="GHEA Grapalat" w:hAnsi="GHEA Grapalat"/>
          <w:shd w:val="clear" w:color="auto" w:fill="FFFFFF"/>
          <w:lang w:val="hy-AM"/>
        </w:rPr>
        <w:t xml:space="preserve"> </w:t>
      </w:r>
      <w:r w:rsidR="003A6FB5" w:rsidRPr="00D85526">
        <w:rPr>
          <w:rFonts w:ascii="GHEA Grapalat" w:hAnsi="GHEA Grapalat"/>
          <w:b/>
          <w:shd w:val="clear" w:color="auto" w:fill="FFFFFF"/>
          <w:lang w:val="hy-AM"/>
        </w:rPr>
        <w:t>(հատոր 1-ին գ.թ 22-23):</w:t>
      </w:r>
    </w:p>
    <w:p w14:paraId="1779468C" w14:textId="77777777" w:rsidR="00134591" w:rsidRPr="00D85526" w:rsidRDefault="00134591" w:rsidP="00AF168F">
      <w:pPr>
        <w:spacing w:line="276" w:lineRule="auto"/>
        <w:ind w:right="-1" w:firstLine="450"/>
        <w:jc w:val="both"/>
        <w:rPr>
          <w:rFonts w:ascii="GHEA Grapalat" w:hAnsi="GHEA Grapalat"/>
          <w:b/>
          <w:shd w:val="clear" w:color="auto" w:fill="FFFFFF"/>
          <w:lang w:val="hy-AM"/>
        </w:rPr>
      </w:pPr>
      <w:r w:rsidRPr="00D85526">
        <w:rPr>
          <w:rFonts w:ascii="GHEA Grapalat" w:hAnsi="GHEA Grapalat"/>
          <w:b/>
          <w:lang w:val="hy-AM"/>
        </w:rPr>
        <w:lastRenderedPageBreak/>
        <w:t>4</w:t>
      </w:r>
      <w:r w:rsidR="003D138B" w:rsidRPr="00D85526">
        <w:rPr>
          <w:rFonts w:ascii="GHEA Grapalat" w:hAnsi="GHEA Grapalat"/>
          <w:b/>
          <w:shd w:val="clear" w:color="auto" w:fill="FFFFFF"/>
          <w:lang w:val="hy-AM"/>
        </w:rPr>
        <w:t>)</w:t>
      </w:r>
      <w:r w:rsidR="003D138B" w:rsidRPr="00D85526">
        <w:rPr>
          <w:rFonts w:ascii="GHEA Grapalat" w:hAnsi="GHEA Grapalat"/>
          <w:shd w:val="clear" w:color="auto" w:fill="FFFFFF"/>
          <w:lang w:val="hy-AM"/>
        </w:rPr>
        <w:t xml:space="preserve"> Ռուբիկ Աշուղյանի կողմից 20.01.2016</w:t>
      </w:r>
      <w:r w:rsidRPr="00D85526">
        <w:rPr>
          <w:rFonts w:ascii="GHEA Grapalat" w:hAnsi="GHEA Grapalat"/>
          <w:shd w:val="clear" w:color="auto" w:fill="FFFFFF"/>
          <w:lang w:val="hy-AM"/>
        </w:rPr>
        <w:t xml:space="preserve"> </w:t>
      </w:r>
      <w:r w:rsidR="003D138B" w:rsidRPr="00D85526">
        <w:rPr>
          <w:rFonts w:ascii="GHEA Grapalat" w:hAnsi="GHEA Grapalat"/>
          <w:shd w:val="clear" w:color="auto" w:fill="FFFFFF"/>
          <w:lang w:val="hy-AM"/>
        </w:rPr>
        <w:t>թ</w:t>
      </w:r>
      <w:r w:rsidRPr="00D85526">
        <w:rPr>
          <w:rFonts w:ascii="GHEA Grapalat" w:hAnsi="GHEA Grapalat"/>
          <w:shd w:val="clear" w:color="auto" w:fill="FFFFFF"/>
          <w:lang w:val="hy-AM"/>
        </w:rPr>
        <w:t>վականին</w:t>
      </w:r>
      <w:r w:rsidR="003D138B" w:rsidRPr="00D85526">
        <w:rPr>
          <w:rFonts w:ascii="GHEA Grapalat" w:hAnsi="GHEA Grapalat"/>
          <w:shd w:val="clear" w:color="auto" w:fill="FFFFFF"/>
          <w:lang w:val="hy-AM"/>
        </w:rPr>
        <w:t xml:space="preserve"> տրված բացատրության համաձայն՝ </w:t>
      </w:r>
      <w:r w:rsidRPr="00D85526">
        <w:rPr>
          <w:rFonts w:ascii="GHEA Grapalat" w:hAnsi="GHEA Grapalat"/>
          <w:shd w:val="clear" w:color="auto" w:fill="FFFFFF"/>
          <w:lang w:val="hy-AM"/>
        </w:rPr>
        <w:t>Ը</w:t>
      </w:r>
      <w:r w:rsidR="003D138B" w:rsidRPr="00D85526">
        <w:rPr>
          <w:rFonts w:ascii="GHEA Grapalat" w:hAnsi="GHEA Grapalat"/>
          <w:shd w:val="clear" w:color="auto" w:fill="FFFFFF"/>
          <w:lang w:val="hy-AM"/>
        </w:rPr>
        <w:t>նկերություն</w:t>
      </w:r>
      <w:r w:rsidRPr="00D85526">
        <w:rPr>
          <w:rFonts w:ascii="GHEA Grapalat" w:hAnsi="GHEA Grapalat"/>
          <w:shd w:val="clear" w:color="auto" w:fill="FFFFFF"/>
          <w:lang w:val="hy-AM"/>
        </w:rPr>
        <w:t>ն</w:t>
      </w:r>
      <w:r w:rsidR="003D138B" w:rsidRPr="00D85526">
        <w:rPr>
          <w:rFonts w:ascii="GHEA Grapalat" w:hAnsi="GHEA Grapalat"/>
          <w:shd w:val="clear" w:color="auto" w:fill="FFFFFF"/>
          <w:lang w:val="hy-AM"/>
        </w:rPr>
        <w:t xml:space="preserve"> իրեն պատկանող գույք և դրամական միջոցներ չունի</w:t>
      </w:r>
      <w:r w:rsidR="007F107C" w:rsidRPr="00D85526">
        <w:rPr>
          <w:rFonts w:ascii="GHEA Grapalat" w:hAnsi="GHEA Grapalat"/>
          <w:shd w:val="clear" w:color="auto" w:fill="FFFFFF"/>
          <w:lang w:val="hy-AM"/>
        </w:rPr>
        <w:t xml:space="preserve"> </w:t>
      </w:r>
      <w:r w:rsidR="007F107C" w:rsidRPr="00D85526">
        <w:rPr>
          <w:rFonts w:ascii="GHEA Grapalat" w:hAnsi="GHEA Grapalat"/>
          <w:b/>
          <w:shd w:val="clear" w:color="auto" w:fill="FFFFFF"/>
          <w:lang w:val="hy-AM"/>
        </w:rPr>
        <w:t>(հատոր 1-ին գ.թ 29):</w:t>
      </w:r>
    </w:p>
    <w:p w14:paraId="22941E10" w14:textId="77777777" w:rsidR="0092687B" w:rsidRPr="00D85526" w:rsidRDefault="003D138B" w:rsidP="00AF168F">
      <w:pPr>
        <w:spacing w:line="276" w:lineRule="auto"/>
        <w:ind w:right="-1" w:firstLine="450"/>
        <w:jc w:val="both"/>
        <w:rPr>
          <w:rFonts w:ascii="GHEA Grapalat" w:hAnsi="GHEA Grapalat"/>
          <w:b/>
          <w:shd w:val="clear" w:color="auto" w:fill="FFFFFF"/>
          <w:lang w:val="hy-AM"/>
        </w:rPr>
      </w:pPr>
      <w:r w:rsidRPr="00D85526">
        <w:rPr>
          <w:rFonts w:ascii="GHEA Grapalat" w:hAnsi="GHEA Grapalat"/>
          <w:shd w:val="clear" w:color="auto" w:fill="FFFFFF"/>
          <w:lang w:val="hy-AM"/>
        </w:rPr>
        <w:t xml:space="preserve"> </w:t>
      </w:r>
      <w:r w:rsidR="00134591" w:rsidRPr="00D85526">
        <w:rPr>
          <w:rFonts w:ascii="GHEA Grapalat" w:hAnsi="GHEA Grapalat"/>
          <w:b/>
          <w:shd w:val="clear" w:color="auto" w:fill="FFFFFF"/>
          <w:lang w:val="hy-AM"/>
        </w:rPr>
        <w:t>5</w:t>
      </w:r>
      <w:r w:rsidRPr="00D85526">
        <w:rPr>
          <w:rFonts w:ascii="GHEA Grapalat" w:hAnsi="GHEA Grapalat"/>
          <w:b/>
          <w:shd w:val="clear" w:color="auto" w:fill="FFFFFF"/>
          <w:lang w:val="hy-AM"/>
        </w:rPr>
        <w:t>)</w:t>
      </w:r>
      <w:r w:rsidRPr="00D85526">
        <w:rPr>
          <w:rFonts w:ascii="GHEA Grapalat" w:hAnsi="GHEA Grapalat"/>
          <w:shd w:val="clear" w:color="auto" w:fill="FFFFFF"/>
          <w:lang w:val="hy-AM"/>
        </w:rPr>
        <w:t xml:space="preserve"> Ռուբիկ Աշուղյանի </w:t>
      </w:r>
      <w:r w:rsidR="00012C5B" w:rsidRPr="00D85526">
        <w:rPr>
          <w:rFonts w:ascii="GHEA Grapalat" w:hAnsi="GHEA Grapalat"/>
          <w:shd w:val="clear" w:color="auto" w:fill="FFFFFF"/>
          <w:lang w:val="hy-AM"/>
        </w:rPr>
        <w:t xml:space="preserve">կողմից </w:t>
      </w:r>
      <w:r w:rsidRPr="00D85526">
        <w:rPr>
          <w:rFonts w:ascii="GHEA Grapalat" w:hAnsi="GHEA Grapalat"/>
          <w:shd w:val="clear" w:color="auto" w:fill="FFFFFF"/>
          <w:lang w:val="hy-AM"/>
        </w:rPr>
        <w:t>24.11.2016</w:t>
      </w:r>
      <w:r w:rsidR="00134591" w:rsidRPr="00D85526">
        <w:rPr>
          <w:rFonts w:ascii="GHEA Grapalat" w:hAnsi="GHEA Grapalat"/>
          <w:shd w:val="clear" w:color="auto" w:fill="FFFFFF"/>
          <w:lang w:val="hy-AM"/>
        </w:rPr>
        <w:t xml:space="preserve"> </w:t>
      </w:r>
      <w:r w:rsidRPr="00D85526">
        <w:rPr>
          <w:rFonts w:ascii="GHEA Grapalat" w:hAnsi="GHEA Grapalat"/>
          <w:shd w:val="clear" w:color="auto" w:fill="FFFFFF"/>
          <w:lang w:val="hy-AM"/>
        </w:rPr>
        <w:t>թ</w:t>
      </w:r>
      <w:r w:rsidR="00134591" w:rsidRPr="00D85526">
        <w:rPr>
          <w:rFonts w:ascii="GHEA Grapalat" w:hAnsi="GHEA Grapalat"/>
          <w:shd w:val="clear" w:color="auto" w:fill="FFFFFF"/>
          <w:lang w:val="hy-AM"/>
        </w:rPr>
        <w:t>վականին</w:t>
      </w:r>
      <w:r w:rsidRPr="00D85526">
        <w:rPr>
          <w:rFonts w:ascii="GHEA Grapalat" w:hAnsi="GHEA Grapalat"/>
          <w:shd w:val="clear" w:color="auto" w:fill="FFFFFF"/>
          <w:lang w:val="hy-AM"/>
        </w:rPr>
        <w:t xml:space="preserve"> տրված հայտարարության համաձայն՝ </w:t>
      </w:r>
      <w:r w:rsidR="00134591" w:rsidRPr="00D85526">
        <w:rPr>
          <w:rFonts w:ascii="GHEA Grapalat" w:hAnsi="GHEA Grapalat"/>
          <w:shd w:val="clear" w:color="auto" w:fill="FFFFFF"/>
          <w:lang w:val="hy-AM"/>
        </w:rPr>
        <w:t>Ը</w:t>
      </w:r>
      <w:r w:rsidRPr="00D85526">
        <w:rPr>
          <w:rFonts w:ascii="GHEA Grapalat" w:hAnsi="GHEA Grapalat"/>
          <w:shd w:val="clear" w:color="auto" w:fill="FFFFFF"/>
          <w:lang w:val="hy-AM"/>
        </w:rPr>
        <w:t xml:space="preserve">նկերության միակ մասնակիցը ինքն է, </w:t>
      </w:r>
      <w:r w:rsidR="00134591" w:rsidRPr="00D85526">
        <w:rPr>
          <w:rFonts w:ascii="GHEA Grapalat" w:hAnsi="GHEA Grapalat"/>
          <w:shd w:val="clear" w:color="auto" w:fill="FFFFFF"/>
          <w:lang w:val="hy-AM"/>
        </w:rPr>
        <w:t>Ը</w:t>
      </w:r>
      <w:r w:rsidRPr="00D85526">
        <w:rPr>
          <w:rFonts w:ascii="GHEA Grapalat" w:hAnsi="GHEA Grapalat"/>
          <w:shd w:val="clear" w:color="auto" w:fill="FFFFFF"/>
          <w:lang w:val="hy-AM"/>
        </w:rPr>
        <w:t>նկերությունը երբեք որևէ գործ</w:t>
      </w:r>
      <w:r w:rsidR="00012C5B" w:rsidRPr="00D85526">
        <w:rPr>
          <w:rFonts w:ascii="GHEA Grapalat" w:hAnsi="GHEA Grapalat"/>
          <w:shd w:val="clear" w:color="auto" w:fill="FFFFFF"/>
          <w:lang w:val="hy-AM"/>
        </w:rPr>
        <w:t>ունեությու</w:t>
      </w:r>
      <w:r w:rsidRPr="00D85526">
        <w:rPr>
          <w:rFonts w:ascii="GHEA Grapalat" w:hAnsi="GHEA Grapalat"/>
          <w:shd w:val="clear" w:color="auto" w:fill="FFFFFF"/>
          <w:lang w:val="hy-AM"/>
        </w:rPr>
        <w:t xml:space="preserve">ն չի ծավալել, հաշվապահական բոլոր փաստաթղթերը </w:t>
      </w:r>
      <w:r w:rsidR="00012C5B" w:rsidRPr="00D85526">
        <w:rPr>
          <w:rFonts w:ascii="GHEA Grapalat" w:hAnsi="GHEA Grapalat"/>
          <w:shd w:val="clear" w:color="auto" w:fill="FFFFFF"/>
          <w:lang w:val="hy-AM"/>
        </w:rPr>
        <w:t xml:space="preserve">և կնիքը </w:t>
      </w:r>
      <w:r w:rsidRPr="00D85526">
        <w:rPr>
          <w:rFonts w:ascii="GHEA Grapalat" w:hAnsi="GHEA Grapalat"/>
          <w:shd w:val="clear" w:color="auto" w:fill="FFFFFF"/>
          <w:lang w:val="hy-AM"/>
        </w:rPr>
        <w:t xml:space="preserve">կորցրել </w:t>
      </w:r>
      <w:r w:rsidR="00012C5B" w:rsidRPr="00D85526">
        <w:rPr>
          <w:rFonts w:ascii="GHEA Grapalat" w:hAnsi="GHEA Grapalat"/>
          <w:shd w:val="clear" w:color="auto" w:fill="FFFFFF"/>
          <w:lang w:val="hy-AM"/>
        </w:rPr>
        <w:t>է</w:t>
      </w:r>
      <w:r w:rsidR="00214521" w:rsidRPr="00D85526">
        <w:rPr>
          <w:rFonts w:ascii="GHEA Grapalat" w:hAnsi="GHEA Grapalat"/>
          <w:shd w:val="clear" w:color="auto" w:fill="FFFFFF"/>
          <w:lang w:val="hy-AM"/>
        </w:rPr>
        <w:t>,</w:t>
      </w:r>
      <w:r w:rsidRPr="00D85526">
        <w:rPr>
          <w:rFonts w:ascii="GHEA Grapalat" w:hAnsi="GHEA Grapalat"/>
          <w:shd w:val="clear" w:color="auto" w:fill="FFFFFF"/>
          <w:lang w:val="hy-AM"/>
        </w:rPr>
        <w:t xml:space="preserve"> </w:t>
      </w:r>
      <w:r w:rsidR="00134591" w:rsidRPr="00D85526">
        <w:rPr>
          <w:rFonts w:ascii="GHEA Grapalat" w:hAnsi="GHEA Grapalat"/>
          <w:shd w:val="clear" w:color="auto" w:fill="FFFFFF"/>
          <w:lang w:val="hy-AM"/>
        </w:rPr>
        <w:t>Ը</w:t>
      </w:r>
      <w:r w:rsidRPr="00D85526">
        <w:rPr>
          <w:rFonts w:ascii="GHEA Grapalat" w:hAnsi="GHEA Grapalat"/>
          <w:shd w:val="clear" w:color="auto" w:fill="FFFFFF"/>
          <w:lang w:val="hy-AM"/>
        </w:rPr>
        <w:t xml:space="preserve">նկերությունը </w:t>
      </w:r>
      <w:r w:rsidR="00012C5B" w:rsidRPr="00D85526">
        <w:rPr>
          <w:rFonts w:ascii="GHEA Grapalat" w:hAnsi="GHEA Grapalat"/>
          <w:shd w:val="clear" w:color="auto" w:fill="FFFFFF"/>
          <w:lang w:val="hy-AM"/>
        </w:rPr>
        <w:t xml:space="preserve">որևէ գույք </w:t>
      </w:r>
      <w:r w:rsidRPr="00D85526">
        <w:rPr>
          <w:rFonts w:ascii="GHEA Grapalat" w:hAnsi="GHEA Grapalat"/>
          <w:shd w:val="clear" w:color="auto" w:fill="FFFFFF"/>
          <w:lang w:val="hy-AM"/>
        </w:rPr>
        <w:t>չունի</w:t>
      </w:r>
      <w:r w:rsidR="007F107C" w:rsidRPr="00D85526">
        <w:rPr>
          <w:rFonts w:ascii="GHEA Grapalat" w:hAnsi="GHEA Grapalat"/>
          <w:shd w:val="clear" w:color="auto" w:fill="FFFFFF"/>
          <w:lang w:val="hy-AM"/>
        </w:rPr>
        <w:t xml:space="preserve"> </w:t>
      </w:r>
      <w:r w:rsidR="007F107C" w:rsidRPr="00D85526">
        <w:rPr>
          <w:rFonts w:ascii="GHEA Grapalat" w:hAnsi="GHEA Grapalat"/>
          <w:b/>
          <w:shd w:val="clear" w:color="auto" w:fill="FFFFFF"/>
          <w:lang w:val="hy-AM"/>
        </w:rPr>
        <w:t>(հատոր 1-ին գ.թ 30):</w:t>
      </w:r>
    </w:p>
    <w:p w14:paraId="2751FDF1" w14:textId="77777777" w:rsidR="007675CB" w:rsidRPr="00D85526" w:rsidRDefault="003D138B" w:rsidP="00AF168F">
      <w:pPr>
        <w:spacing w:line="276" w:lineRule="auto"/>
        <w:ind w:right="-1" w:firstLine="450"/>
        <w:jc w:val="both"/>
        <w:rPr>
          <w:rFonts w:ascii="GHEA Grapalat" w:hAnsi="GHEA Grapalat"/>
          <w:b/>
          <w:shd w:val="clear" w:color="auto" w:fill="FFFFFF"/>
          <w:lang w:val="hy-AM"/>
        </w:rPr>
      </w:pPr>
      <w:r w:rsidRPr="00D85526">
        <w:rPr>
          <w:rFonts w:ascii="GHEA Grapalat" w:hAnsi="GHEA Grapalat"/>
          <w:b/>
          <w:shd w:val="clear" w:color="auto" w:fill="FFFFFF"/>
          <w:lang w:val="hy-AM"/>
        </w:rPr>
        <w:t xml:space="preserve">  </w:t>
      </w:r>
      <w:r w:rsidR="00134591" w:rsidRPr="00D85526">
        <w:rPr>
          <w:rFonts w:ascii="GHEA Grapalat" w:hAnsi="GHEA Grapalat"/>
          <w:b/>
          <w:shd w:val="clear" w:color="auto" w:fill="FFFFFF"/>
          <w:lang w:val="hy-AM"/>
        </w:rPr>
        <w:t>6</w:t>
      </w:r>
      <w:r w:rsidRPr="00D85526">
        <w:rPr>
          <w:rFonts w:ascii="GHEA Grapalat" w:hAnsi="GHEA Grapalat"/>
          <w:shd w:val="clear" w:color="auto" w:fill="FFFFFF"/>
          <w:lang w:val="hy-AM"/>
        </w:rPr>
        <w:t xml:space="preserve">) Սամվել Չոբանյանի և </w:t>
      </w:r>
      <w:r w:rsidR="00134591" w:rsidRPr="00D85526">
        <w:rPr>
          <w:rFonts w:ascii="GHEA Grapalat" w:hAnsi="GHEA Grapalat"/>
          <w:shd w:val="clear" w:color="auto" w:fill="FFFFFF"/>
          <w:lang w:val="hy-AM"/>
        </w:rPr>
        <w:t xml:space="preserve">Ընկերության </w:t>
      </w:r>
      <w:r w:rsidR="007F107C" w:rsidRPr="00D85526">
        <w:rPr>
          <w:rFonts w:ascii="GHEA Grapalat" w:hAnsi="GHEA Grapalat"/>
          <w:shd w:val="clear" w:color="auto" w:fill="FFFFFF"/>
          <w:lang w:val="hy-AM"/>
        </w:rPr>
        <w:t>տնօրեն</w:t>
      </w:r>
      <w:r w:rsidRPr="00D85526">
        <w:rPr>
          <w:rFonts w:ascii="GHEA Grapalat" w:hAnsi="GHEA Grapalat"/>
          <w:shd w:val="clear" w:color="auto" w:fill="FFFFFF"/>
          <w:lang w:val="hy-AM"/>
        </w:rPr>
        <w:t xml:space="preserve"> Ռուբիկ Աշուղյանի միջև 20.01.2014</w:t>
      </w:r>
      <w:r w:rsidR="00134591" w:rsidRPr="00D85526">
        <w:rPr>
          <w:rFonts w:ascii="GHEA Grapalat" w:hAnsi="GHEA Grapalat"/>
          <w:shd w:val="clear" w:color="auto" w:fill="FFFFFF"/>
          <w:lang w:val="hy-AM"/>
        </w:rPr>
        <w:t xml:space="preserve"> </w:t>
      </w:r>
      <w:r w:rsidRPr="00D85526">
        <w:rPr>
          <w:rFonts w:ascii="GHEA Grapalat" w:hAnsi="GHEA Grapalat"/>
          <w:shd w:val="clear" w:color="auto" w:fill="FFFFFF"/>
          <w:lang w:val="hy-AM"/>
        </w:rPr>
        <w:t>թ</w:t>
      </w:r>
      <w:r w:rsidR="00134591" w:rsidRPr="00D85526">
        <w:rPr>
          <w:rFonts w:ascii="GHEA Grapalat" w:hAnsi="GHEA Grapalat"/>
          <w:shd w:val="clear" w:color="auto" w:fill="FFFFFF"/>
          <w:lang w:val="hy-AM"/>
        </w:rPr>
        <w:t xml:space="preserve">վականին </w:t>
      </w:r>
      <w:r w:rsidRPr="00D85526">
        <w:rPr>
          <w:rFonts w:ascii="GHEA Grapalat" w:hAnsi="GHEA Grapalat"/>
          <w:shd w:val="clear" w:color="auto" w:fill="FFFFFF"/>
          <w:lang w:val="hy-AM"/>
        </w:rPr>
        <w:t>կնքված անշարժ գույքի վաճառքի պայմանագրի համաձայն</w:t>
      </w:r>
      <w:r w:rsidR="00134591" w:rsidRPr="00D85526">
        <w:rPr>
          <w:rFonts w:ascii="GHEA Grapalat" w:hAnsi="GHEA Grapalat"/>
          <w:shd w:val="clear" w:color="auto" w:fill="FFFFFF"/>
          <w:lang w:val="hy-AM"/>
        </w:rPr>
        <w:t>՝</w:t>
      </w:r>
      <w:r w:rsidRPr="00D85526">
        <w:rPr>
          <w:rFonts w:ascii="GHEA Grapalat" w:hAnsi="GHEA Grapalat"/>
          <w:shd w:val="clear" w:color="auto" w:fill="FFFFFF"/>
          <w:lang w:val="hy-AM"/>
        </w:rPr>
        <w:t xml:space="preserve"> </w:t>
      </w:r>
      <w:r w:rsidR="00012C5B" w:rsidRPr="00D85526">
        <w:rPr>
          <w:rFonts w:ascii="GHEA Grapalat" w:hAnsi="GHEA Grapalat"/>
          <w:shd w:val="clear" w:color="auto" w:fill="FFFFFF"/>
          <w:lang w:val="hy-AM"/>
        </w:rPr>
        <w:t xml:space="preserve">«Արգինա»                ՍՊԸ-ի </w:t>
      </w:r>
      <w:r w:rsidRPr="00D85526">
        <w:rPr>
          <w:rFonts w:ascii="GHEA Grapalat" w:hAnsi="GHEA Grapalat"/>
          <w:shd w:val="clear" w:color="auto" w:fill="FFFFFF"/>
          <w:lang w:val="hy-AM"/>
        </w:rPr>
        <w:t xml:space="preserve">Վանաձոր քաղաքի Ուսանողական փողոց 1-1 հասցեի անշարժ գույքը Ռուբիկ Աշուղյանը 4.500.000 </w:t>
      </w:r>
      <w:r w:rsidR="00134591" w:rsidRPr="00D85526">
        <w:rPr>
          <w:rFonts w:ascii="GHEA Grapalat" w:hAnsi="GHEA Grapalat"/>
          <w:shd w:val="clear" w:color="auto" w:fill="FFFFFF"/>
          <w:lang w:val="hy-AM"/>
        </w:rPr>
        <w:t>դրամ</w:t>
      </w:r>
      <w:r w:rsidRPr="00D85526">
        <w:rPr>
          <w:rFonts w:ascii="GHEA Grapalat" w:hAnsi="GHEA Grapalat"/>
          <w:shd w:val="clear" w:color="auto" w:fill="FFFFFF"/>
          <w:lang w:val="hy-AM"/>
        </w:rPr>
        <w:t xml:space="preserve">ով </w:t>
      </w:r>
      <w:r w:rsidR="00012C5B" w:rsidRPr="00D85526">
        <w:rPr>
          <w:rFonts w:ascii="GHEA Grapalat" w:hAnsi="GHEA Grapalat"/>
          <w:shd w:val="clear" w:color="auto" w:fill="FFFFFF"/>
          <w:lang w:val="hy-AM"/>
        </w:rPr>
        <w:t>վաճառ</w:t>
      </w:r>
      <w:r w:rsidRPr="00D85526">
        <w:rPr>
          <w:rFonts w:ascii="GHEA Grapalat" w:hAnsi="GHEA Grapalat"/>
          <w:shd w:val="clear" w:color="auto" w:fill="FFFFFF"/>
          <w:lang w:val="hy-AM"/>
        </w:rPr>
        <w:t>ել է Սամվել Չոբանյանին</w:t>
      </w:r>
      <w:r w:rsidR="007F107C" w:rsidRPr="00D85526">
        <w:rPr>
          <w:rFonts w:ascii="GHEA Grapalat" w:hAnsi="GHEA Grapalat"/>
          <w:shd w:val="clear" w:color="auto" w:fill="FFFFFF"/>
          <w:lang w:val="hy-AM"/>
        </w:rPr>
        <w:t xml:space="preserve"> </w:t>
      </w:r>
      <w:r w:rsidR="007F107C" w:rsidRPr="00D85526">
        <w:rPr>
          <w:rFonts w:ascii="GHEA Grapalat" w:hAnsi="GHEA Grapalat"/>
          <w:b/>
          <w:shd w:val="clear" w:color="auto" w:fill="FFFFFF"/>
          <w:lang w:val="hy-AM"/>
        </w:rPr>
        <w:t xml:space="preserve">(հատոր 1-ին գ.թ </w:t>
      </w:r>
      <w:r w:rsidR="00012C5B" w:rsidRPr="00D85526">
        <w:rPr>
          <w:rFonts w:ascii="GHEA Grapalat" w:hAnsi="GHEA Grapalat"/>
          <w:b/>
          <w:shd w:val="clear" w:color="auto" w:fill="FFFFFF"/>
          <w:lang w:val="hy-AM"/>
        </w:rPr>
        <w:t>15</w:t>
      </w:r>
      <w:r w:rsidR="007F107C" w:rsidRPr="00D85526">
        <w:rPr>
          <w:rFonts w:ascii="GHEA Grapalat" w:hAnsi="GHEA Grapalat"/>
          <w:b/>
          <w:shd w:val="clear" w:color="auto" w:fill="FFFFFF"/>
          <w:lang w:val="hy-AM"/>
        </w:rPr>
        <w:t>):</w:t>
      </w:r>
    </w:p>
    <w:p w14:paraId="0F87CDE3" w14:textId="77777777" w:rsidR="00B37996" w:rsidRPr="00D85526" w:rsidRDefault="007675CB" w:rsidP="00AF168F">
      <w:pPr>
        <w:spacing w:line="276" w:lineRule="auto"/>
        <w:ind w:right="-1" w:firstLine="450"/>
        <w:jc w:val="both"/>
        <w:rPr>
          <w:rFonts w:ascii="GHEA Grapalat" w:hAnsi="GHEA Grapalat"/>
          <w:b/>
          <w:shd w:val="clear" w:color="auto" w:fill="FFFFFF"/>
          <w:lang w:val="hy-AM"/>
        </w:rPr>
      </w:pPr>
      <w:r w:rsidRPr="00D85526">
        <w:rPr>
          <w:rFonts w:ascii="GHEA Grapalat" w:hAnsi="GHEA Grapalat"/>
          <w:b/>
          <w:shd w:val="clear" w:color="auto" w:fill="FFFFFF"/>
          <w:lang w:val="hy-AM"/>
        </w:rPr>
        <w:t xml:space="preserve"> </w:t>
      </w:r>
      <w:r w:rsidR="00134591" w:rsidRPr="00D85526">
        <w:rPr>
          <w:rFonts w:ascii="GHEA Grapalat" w:hAnsi="GHEA Grapalat"/>
          <w:b/>
          <w:shd w:val="clear" w:color="auto" w:fill="FFFFFF"/>
          <w:lang w:val="hy-AM"/>
        </w:rPr>
        <w:t>7</w:t>
      </w:r>
      <w:r w:rsidR="003D138B" w:rsidRPr="00D85526">
        <w:rPr>
          <w:rFonts w:ascii="GHEA Grapalat" w:hAnsi="GHEA Grapalat"/>
          <w:b/>
          <w:shd w:val="clear" w:color="auto" w:fill="FFFFFF"/>
          <w:lang w:val="hy-AM"/>
        </w:rPr>
        <w:t>)</w:t>
      </w:r>
      <w:r w:rsidR="003D138B" w:rsidRPr="00D85526">
        <w:rPr>
          <w:rFonts w:ascii="GHEA Grapalat" w:hAnsi="GHEA Grapalat"/>
          <w:shd w:val="clear" w:color="auto" w:fill="FFFFFF"/>
          <w:lang w:val="hy-AM"/>
        </w:rPr>
        <w:t xml:space="preserve"> Սամվել Չոբանյանի և </w:t>
      </w:r>
      <w:r w:rsidR="00134591" w:rsidRPr="00D85526">
        <w:rPr>
          <w:rFonts w:ascii="GHEA Grapalat" w:hAnsi="GHEA Grapalat"/>
          <w:shd w:val="clear" w:color="auto" w:fill="FFFFFF"/>
          <w:lang w:val="hy-AM"/>
        </w:rPr>
        <w:t>Ընկերության</w:t>
      </w:r>
      <w:r w:rsidR="003D138B" w:rsidRPr="00D85526">
        <w:rPr>
          <w:rFonts w:ascii="GHEA Grapalat" w:hAnsi="GHEA Grapalat"/>
          <w:shd w:val="clear" w:color="auto" w:fill="FFFFFF"/>
          <w:lang w:val="hy-AM"/>
        </w:rPr>
        <w:t xml:space="preserve"> </w:t>
      </w:r>
      <w:r w:rsidR="007F107C" w:rsidRPr="00D85526">
        <w:rPr>
          <w:rFonts w:ascii="GHEA Grapalat" w:hAnsi="GHEA Grapalat"/>
          <w:shd w:val="clear" w:color="auto" w:fill="FFFFFF"/>
          <w:lang w:val="hy-AM"/>
        </w:rPr>
        <w:t>տնօրեն</w:t>
      </w:r>
      <w:r w:rsidR="003D138B" w:rsidRPr="00D85526">
        <w:rPr>
          <w:rFonts w:ascii="GHEA Grapalat" w:hAnsi="GHEA Grapalat"/>
          <w:shd w:val="clear" w:color="auto" w:fill="FFFFFF"/>
          <w:lang w:val="hy-AM"/>
        </w:rPr>
        <w:t xml:space="preserve"> Ռուբիկ Աշուղյանի միջև 20.01.2014</w:t>
      </w:r>
      <w:r w:rsidR="00134591" w:rsidRPr="00D85526">
        <w:rPr>
          <w:rFonts w:ascii="GHEA Grapalat" w:hAnsi="GHEA Grapalat"/>
          <w:shd w:val="clear" w:color="auto" w:fill="FFFFFF"/>
          <w:lang w:val="hy-AM"/>
        </w:rPr>
        <w:t xml:space="preserve"> </w:t>
      </w:r>
      <w:r w:rsidR="003D138B" w:rsidRPr="00D85526">
        <w:rPr>
          <w:rFonts w:ascii="GHEA Grapalat" w:hAnsi="GHEA Grapalat"/>
          <w:shd w:val="clear" w:color="auto" w:fill="FFFFFF"/>
          <w:lang w:val="hy-AM"/>
        </w:rPr>
        <w:t>թ</w:t>
      </w:r>
      <w:r w:rsidR="00134591" w:rsidRPr="00D85526">
        <w:rPr>
          <w:rFonts w:ascii="GHEA Grapalat" w:hAnsi="GHEA Grapalat"/>
          <w:shd w:val="clear" w:color="auto" w:fill="FFFFFF"/>
          <w:lang w:val="hy-AM"/>
        </w:rPr>
        <w:t>վականին</w:t>
      </w:r>
      <w:r w:rsidR="003D138B" w:rsidRPr="00D85526">
        <w:rPr>
          <w:rFonts w:ascii="GHEA Grapalat" w:hAnsi="GHEA Grapalat"/>
          <w:shd w:val="clear" w:color="auto" w:fill="FFFFFF"/>
          <w:lang w:val="hy-AM"/>
        </w:rPr>
        <w:t xml:space="preserve"> կնքված անշարժ գույքի վաճառքի պայմանագրի համաձայն՝ </w:t>
      </w:r>
      <w:r w:rsidR="00012C5B" w:rsidRPr="00D85526">
        <w:rPr>
          <w:rFonts w:ascii="GHEA Grapalat" w:hAnsi="GHEA Grapalat"/>
          <w:shd w:val="clear" w:color="auto" w:fill="FFFFFF"/>
          <w:lang w:val="hy-AM"/>
        </w:rPr>
        <w:t xml:space="preserve">«Արգինա» ՍՊԸ-ի </w:t>
      </w:r>
      <w:r w:rsidR="003D138B" w:rsidRPr="00D85526">
        <w:rPr>
          <w:rFonts w:ascii="GHEA Grapalat" w:hAnsi="GHEA Grapalat"/>
          <w:shd w:val="clear" w:color="auto" w:fill="FFFFFF"/>
          <w:lang w:val="hy-AM"/>
        </w:rPr>
        <w:t xml:space="preserve">Վանաձոր քաղաքի Ուսանողական փողոց 1-2 հասցեի անշարժ գույքը Ռուբիկ Աշուղյանը 5.000.000 դրամով </w:t>
      </w:r>
      <w:r w:rsidR="00012C5B" w:rsidRPr="00D85526">
        <w:rPr>
          <w:rFonts w:ascii="GHEA Grapalat" w:hAnsi="GHEA Grapalat"/>
          <w:shd w:val="clear" w:color="auto" w:fill="FFFFFF"/>
          <w:lang w:val="hy-AM"/>
        </w:rPr>
        <w:t>վաճառ</w:t>
      </w:r>
      <w:r w:rsidR="003D138B" w:rsidRPr="00D85526">
        <w:rPr>
          <w:rFonts w:ascii="GHEA Grapalat" w:hAnsi="GHEA Grapalat"/>
          <w:shd w:val="clear" w:color="auto" w:fill="FFFFFF"/>
          <w:lang w:val="hy-AM"/>
        </w:rPr>
        <w:t>ել է Սամվել Չոբանյանին</w:t>
      </w:r>
      <w:r w:rsidR="003D138B" w:rsidRPr="00D85526">
        <w:rPr>
          <w:rFonts w:ascii="GHEA Grapalat" w:hAnsi="GHEA Grapalat"/>
          <w:b/>
          <w:bCs/>
          <w:shd w:val="clear" w:color="auto" w:fill="FFFFFF"/>
          <w:lang w:val="hy-AM"/>
        </w:rPr>
        <w:t xml:space="preserve"> </w:t>
      </w:r>
      <w:r w:rsidR="00B37996" w:rsidRPr="00D85526">
        <w:rPr>
          <w:rFonts w:ascii="GHEA Grapalat" w:hAnsi="GHEA Grapalat"/>
          <w:b/>
          <w:bCs/>
          <w:shd w:val="clear" w:color="auto" w:fill="FFFFFF"/>
          <w:lang w:val="hy-AM"/>
        </w:rPr>
        <w:t>(հատոր 1-ին, գ.թ.</w:t>
      </w:r>
      <w:r w:rsidR="007F107C" w:rsidRPr="00D85526">
        <w:rPr>
          <w:rFonts w:ascii="GHEA Grapalat" w:hAnsi="GHEA Grapalat"/>
          <w:b/>
          <w:bCs/>
          <w:shd w:val="clear" w:color="auto" w:fill="FFFFFF"/>
          <w:lang w:val="hy-AM"/>
        </w:rPr>
        <w:t xml:space="preserve"> 17</w:t>
      </w:r>
      <w:r w:rsidR="00B37996" w:rsidRPr="00D85526">
        <w:rPr>
          <w:rFonts w:ascii="GHEA Grapalat" w:hAnsi="GHEA Grapalat"/>
          <w:b/>
          <w:bCs/>
          <w:shd w:val="clear" w:color="auto" w:fill="FFFFFF"/>
          <w:lang w:val="hy-AM"/>
        </w:rPr>
        <w:t>):</w:t>
      </w:r>
      <w:r w:rsidR="006A09F0" w:rsidRPr="00D85526">
        <w:rPr>
          <w:rFonts w:ascii="GHEA Grapalat" w:hAnsi="GHEA Grapalat"/>
          <w:b/>
          <w:bCs/>
          <w:shd w:val="clear" w:color="auto" w:fill="FFFFFF"/>
          <w:lang w:val="hy-AM"/>
        </w:rPr>
        <w:t xml:space="preserve"> </w:t>
      </w:r>
    </w:p>
    <w:bookmarkEnd w:id="0"/>
    <w:p w14:paraId="67F22DF1" w14:textId="77777777" w:rsidR="00CB2CE9" w:rsidRPr="00D85526" w:rsidRDefault="00CB2CE9" w:rsidP="00AF168F">
      <w:pPr>
        <w:spacing w:line="276" w:lineRule="auto"/>
        <w:ind w:right="-1"/>
        <w:jc w:val="both"/>
        <w:rPr>
          <w:rFonts w:ascii="GHEA Grapalat" w:hAnsi="GHEA Grapalat"/>
          <w:b/>
          <w:bCs/>
          <w:iCs/>
          <w:sz w:val="28"/>
          <w:u w:val="single"/>
          <w:lang w:val="hy-AM"/>
        </w:rPr>
      </w:pPr>
    </w:p>
    <w:p w14:paraId="50D96465" w14:textId="77777777" w:rsidR="00B37996" w:rsidRPr="00D85526" w:rsidRDefault="00B37996" w:rsidP="00AF168F">
      <w:pPr>
        <w:spacing w:line="276" w:lineRule="auto"/>
        <w:ind w:right="-1" w:firstLine="450"/>
        <w:jc w:val="both"/>
        <w:rPr>
          <w:rFonts w:ascii="GHEA Grapalat" w:hAnsi="GHEA Grapalat"/>
          <w:shd w:val="clear" w:color="auto" w:fill="FFFFFF"/>
          <w:lang w:val="hy-AM"/>
        </w:rPr>
      </w:pPr>
      <w:r w:rsidRPr="00D85526">
        <w:rPr>
          <w:rFonts w:ascii="GHEA Grapalat" w:hAnsi="GHEA Grapalat"/>
          <w:b/>
          <w:bCs/>
          <w:iCs/>
          <w:u w:val="single"/>
          <w:lang w:val="hy-AM"/>
        </w:rPr>
        <w:t xml:space="preserve">4. </w:t>
      </w:r>
      <w:r w:rsidRPr="00D85526">
        <w:rPr>
          <w:rFonts w:ascii="GHEA Grapalat" w:hAnsi="GHEA Grapalat" w:cs="Sylfaen"/>
          <w:b/>
          <w:bCs/>
          <w:iCs/>
          <w:u w:val="single"/>
          <w:lang w:val="hy-AM"/>
        </w:rPr>
        <w:t>Վճռաբեկ</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դատարանի</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պատճառաբանությունները</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և</w:t>
      </w:r>
      <w:r w:rsidRPr="00D85526">
        <w:rPr>
          <w:rFonts w:ascii="GHEA Grapalat" w:hAnsi="GHEA Grapalat"/>
          <w:b/>
          <w:bCs/>
          <w:iCs/>
          <w:u w:val="single"/>
          <w:lang w:val="hy-AM"/>
        </w:rPr>
        <w:t xml:space="preserve"> </w:t>
      </w:r>
      <w:r w:rsidRPr="00D85526">
        <w:rPr>
          <w:rFonts w:ascii="GHEA Grapalat" w:hAnsi="GHEA Grapalat" w:cs="Sylfaen"/>
          <w:b/>
          <w:bCs/>
          <w:iCs/>
          <w:u w:val="single"/>
          <w:lang w:val="hy-AM"/>
        </w:rPr>
        <w:t>եզրահանգումները</w:t>
      </w:r>
    </w:p>
    <w:p w14:paraId="3EED5B78" w14:textId="77777777" w:rsidR="00186644" w:rsidRPr="00D85526" w:rsidRDefault="00B37996" w:rsidP="00AF168F">
      <w:pPr>
        <w:tabs>
          <w:tab w:val="left" w:pos="9214"/>
        </w:tabs>
        <w:spacing w:line="276" w:lineRule="auto"/>
        <w:ind w:firstLine="568"/>
        <w:contextualSpacing/>
        <w:jc w:val="both"/>
        <w:rPr>
          <w:rFonts w:ascii="GHEA Grapalat" w:hAnsi="GHEA Grapalat"/>
          <w:lang w:val="hy-AM"/>
        </w:rPr>
      </w:pPr>
      <w:r w:rsidRPr="00D85526">
        <w:rPr>
          <w:rFonts w:ascii="GHEA Grapalat" w:hAnsi="GHEA Grapalat"/>
          <w:lang w:val="hy-AM"/>
        </w:rPr>
        <w:t xml:space="preserve">Վճռաբեկ դատարանն արձանագրում է, որ սույն վճռաբեկ բողոքը վարույթ ընդունելը պայմանավորված է ՀՀ քաղաքացիական դատավարության օրենսգրքի 394-րդ </w:t>
      </w:r>
      <w:r w:rsidRPr="00D85526">
        <w:rPr>
          <w:rFonts w:ascii="GHEA Grapalat" w:hAnsi="GHEA Grapalat"/>
          <w:lang w:val="de-DE"/>
        </w:rPr>
        <w:t>հոդվածի</w:t>
      </w:r>
      <w:r w:rsidRPr="00D85526">
        <w:rPr>
          <w:rFonts w:ascii="GHEA Grapalat" w:hAnsi="GHEA Grapalat"/>
          <w:lang w:val="hy-AM"/>
        </w:rPr>
        <w:t xml:space="preserve"> 1-</w:t>
      </w:r>
      <w:r w:rsidRPr="00D85526">
        <w:rPr>
          <w:rFonts w:ascii="GHEA Grapalat" w:hAnsi="GHEA Grapalat"/>
          <w:lang w:val="de-DE"/>
        </w:rPr>
        <w:t>ին</w:t>
      </w:r>
      <w:r w:rsidRPr="00D85526">
        <w:rPr>
          <w:rFonts w:ascii="GHEA Grapalat" w:hAnsi="GHEA Grapalat"/>
          <w:lang w:val="hy-AM"/>
        </w:rPr>
        <w:t xml:space="preserve"> </w:t>
      </w:r>
      <w:r w:rsidRPr="00D85526">
        <w:rPr>
          <w:rFonts w:ascii="GHEA Grapalat" w:hAnsi="GHEA Grapalat"/>
          <w:lang w:val="de-DE"/>
        </w:rPr>
        <w:t>մասի</w:t>
      </w:r>
      <w:r w:rsidRPr="00D85526">
        <w:rPr>
          <w:rFonts w:ascii="GHEA Grapalat" w:hAnsi="GHEA Grapalat"/>
          <w:lang w:val="hy-AM"/>
        </w:rPr>
        <w:t xml:space="preserve"> 2-րդ </w:t>
      </w:r>
      <w:r w:rsidRPr="00D85526">
        <w:rPr>
          <w:rFonts w:ascii="GHEA Grapalat" w:hAnsi="GHEA Grapalat"/>
          <w:lang w:val="de-DE"/>
        </w:rPr>
        <w:t>կետով</w:t>
      </w:r>
      <w:r w:rsidRPr="00D85526">
        <w:rPr>
          <w:rFonts w:ascii="GHEA Grapalat" w:hAnsi="GHEA Grapalat"/>
          <w:lang w:val="hy-AM"/>
        </w:rPr>
        <w:t xml:space="preserve"> </w:t>
      </w:r>
      <w:r w:rsidRPr="00D85526">
        <w:rPr>
          <w:rFonts w:ascii="GHEA Grapalat" w:hAnsi="GHEA Grapalat"/>
          <w:lang w:val="de-DE"/>
        </w:rPr>
        <w:t>նախատեսված</w:t>
      </w:r>
      <w:r w:rsidRPr="00D85526">
        <w:rPr>
          <w:rFonts w:ascii="GHEA Grapalat" w:hAnsi="GHEA Grapalat"/>
          <w:lang w:val="hy-AM"/>
        </w:rPr>
        <w:t xml:space="preserve"> </w:t>
      </w:r>
      <w:r w:rsidRPr="00D85526">
        <w:rPr>
          <w:rFonts w:ascii="GHEA Grapalat" w:hAnsi="GHEA Grapalat"/>
          <w:lang w:val="de-DE"/>
        </w:rPr>
        <w:t>հիմքի</w:t>
      </w:r>
      <w:r w:rsidRPr="00D85526">
        <w:rPr>
          <w:rFonts w:ascii="GHEA Grapalat" w:hAnsi="GHEA Grapalat"/>
          <w:lang w:val="hy-AM"/>
        </w:rPr>
        <w:t xml:space="preserve"> </w:t>
      </w:r>
      <w:r w:rsidRPr="00D85526">
        <w:rPr>
          <w:rFonts w:ascii="GHEA Grapalat" w:hAnsi="GHEA Grapalat"/>
          <w:lang w:val="de-DE"/>
        </w:rPr>
        <w:t>առկայությամբ</w:t>
      </w:r>
      <w:r w:rsidRPr="00D85526">
        <w:rPr>
          <w:rFonts w:ascii="GHEA Grapalat" w:hAnsi="GHEA Grapalat"/>
          <w:lang w:val="hy-AM"/>
        </w:rPr>
        <w:t xml:space="preserve">, նույն հոդվածի </w:t>
      </w:r>
      <w:r w:rsidR="00AF168F" w:rsidRPr="00D85526">
        <w:rPr>
          <w:rFonts w:ascii="GHEA Grapalat" w:hAnsi="GHEA Grapalat"/>
          <w:lang w:val="hy-AM"/>
        </w:rPr>
        <w:t xml:space="preserve">               </w:t>
      </w:r>
      <w:r w:rsidRPr="00D85526">
        <w:rPr>
          <w:rFonts w:ascii="GHEA Grapalat" w:hAnsi="GHEA Grapalat"/>
          <w:lang w:val="hy-AM"/>
        </w:rPr>
        <w:t xml:space="preserve">3-րդ մասի 1-ին կետի իմաստով, </w:t>
      </w:r>
      <w:r w:rsidRPr="00D85526">
        <w:rPr>
          <w:rFonts w:ascii="GHEA Grapalat" w:hAnsi="GHEA Grapalat"/>
          <w:lang w:val="de-DE"/>
        </w:rPr>
        <w:t>այն</w:t>
      </w:r>
      <w:r w:rsidRPr="00D85526">
        <w:rPr>
          <w:rFonts w:ascii="GHEA Grapalat" w:hAnsi="GHEA Grapalat"/>
          <w:lang w:val="hy-AM"/>
        </w:rPr>
        <w:t xml:space="preserve"> </w:t>
      </w:r>
      <w:r w:rsidRPr="00D85526">
        <w:rPr>
          <w:rFonts w:ascii="GHEA Grapalat" w:hAnsi="GHEA Grapalat"/>
          <w:lang w:val="de-DE"/>
        </w:rPr>
        <w:t>է</w:t>
      </w:r>
      <w:r w:rsidRPr="00D85526">
        <w:rPr>
          <w:rFonts w:ascii="GHEA Grapalat" w:hAnsi="GHEA Grapalat"/>
          <w:lang w:val="hy-AM"/>
        </w:rPr>
        <w:t xml:space="preserve">` առերևույթ առկա է մարդու իրավունքների և ազատությունների հիմնարար խախտում, քանի որ Վերաքննիչ դատարանի կողմից թույլ է տրվել </w:t>
      </w:r>
      <w:r w:rsidR="0092687B" w:rsidRPr="00D85526">
        <w:rPr>
          <w:rFonts w:ascii="GHEA Grapalat" w:hAnsi="GHEA Grapalat"/>
          <w:lang w:val="hy-AM"/>
        </w:rPr>
        <w:t>«Սնանկության մասին» ՀՀ օրենքի 8-րդ հոդվածի և</w:t>
      </w:r>
      <w:r w:rsidR="0092687B" w:rsidRPr="00D85526">
        <w:rPr>
          <w:rFonts w:ascii="GHEA Grapalat" w:hAnsi="GHEA Grapalat" w:cs="Sylfaen"/>
          <w:lang w:val="hy-AM"/>
        </w:rPr>
        <w:t xml:space="preserve"> ՀՀ</w:t>
      </w:r>
      <w:r w:rsidR="0092687B" w:rsidRPr="00D85526">
        <w:rPr>
          <w:rFonts w:ascii="GHEA Grapalat" w:hAnsi="GHEA Grapalat"/>
          <w:lang w:val="hy-AM"/>
        </w:rPr>
        <w:t xml:space="preserve"> </w:t>
      </w:r>
      <w:r w:rsidR="0092687B" w:rsidRPr="00D85526">
        <w:rPr>
          <w:rFonts w:ascii="GHEA Grapalat" w:hAnsi="GHEA Grapalat" w:cs="Sylfaen"/>
          <w:lang w:val="hy-AM"/>
        </w:rPr>
        <w:t>քաղաքացիական</w:t>
      </w:r>
      <w:r w:rsidR="0092687B" w:rsidRPr="00D85526">
        <w:rPr>
          <w:rFonts w:ascii="GHEA Grapalat" w:hAnsi="GHEA Grapalat"/>
          <w:lang w:val="hy-AM"/>
        </w:rPr>
        <w:t xml:space="preserve"> </w:t>
      </w:r>
      <w:r w:rsidR="0092687B" w:rsidRPr="00D85526">
        <w:rPr>
          <w:rFonts w:ascii="GHEA Grapalat" w:hAnsi="GHEA Grapalat" w:cs="Sylfaen"/>
          <w:lang w:val="hy-AM"/>
        </w:rPr>
        <w:t>դատավարության</w:t>
      </w:r>
      <w:r w:rsidR="0092687B" w:rsidRPr="00D85526">
        <w:rPr>
          <w:rFonts w:ascii="GHEA Grapalat" w:hAnsi="GHEA Grapalat"/>
          <w:lang w:val="hy-AM"/>
        </w:rPr>
        <w:t xml:space="preserve"> </w:t>
      </w:r>
      <w:r w:rsidR="0092687B" w:rsidRPr="00D85526">
        <w:rPr>
          <w:rFonts w:ascii="GHEA Grapalat" w:hAnsi="GHEA Grapalat" w:cs="Sylfaen"/>
          <w:lang w:val="hy-AM"/>
        </w:rPr>
        <w:t>օրենսգրքի</w:t>
      </w:r>
      <w:r w:rsidR="00186644" w:rsidRPr="00D85526">
        <w:rPr>
          <w:rFonts w:ascii="GHEA Grapalat" w:hAnsi="GHEA Grapalat"/>
          <w:lang w:val="hy-AM"/>
        </w:rPr>
        <w:t xml:space="preserve"> </w:t>
      </w:r>
      <w:r w:rsidR="0092687B" w:rsidRPr="00D85526">
        <w:rPr>
          <w:rFonts w:ascii="GHEA Grapalat" w:hAnsi="GHEA Grapalat"/>
          <w:lang w:val="hy-AM"/>
        </w:rPr>
        <w:t>59-րդ, 66-րդ</w:t>
      </w:r>
      <w:r w:rsidR="0092687B" w:rsidRPr="00D85526">
        <w:rPr>
          <w:rFonts w:ascii="GHEA Grapalat" w:hAnsi="GHEA Grapalat"/>
          <w:i/>
          <w:lang w:val="hy-AM"/>
        </w:rPr>
        <w:t xml:space="preserve"> </w:t>
      </w:r>
      <w:r w:rsidR="007F107C" w:rsidRPr="00D85526">
        <w:rPr>
          <w:rFonts w:ascii="GHEA Grapalat" w:hAnsi="GHEA Grapalat"/>
          <w:lang w:val="hy-AM"/>
        </w:rPr>
        <w:t>հոդվածների</w:t>
      </w:r>
      <w:r w:rsidR="007F107C" w:rsidRPr="00D85526">
        <w:rPr>
          <w:rFonts w:ascii="GHEA Grapalat" w:hAnsi="GHEA Grapalat"/>
          <w:i/>
          <w:lang w:val="hy-AM"/>
        </w:rPr>
        <w:t xml:space="preserve"> </w:t>
      </w:r>
      <w:r w:rsidRPr="00D85526">
        <w:rPr>
          <w:rFonts w:ascii="GHEA Grapalat" w:hAnsi="GHEA Grapalat"/>
          <w:lang w:val="hy-AM"/>
        </w:rPr>
        <w:t>այնպիսի խախտում, որը խաթարել է արդարադատության բուն էությունը, և որի առկայությունը հիմնավորվում է ստորև ներկայացված պատճառաբանություններով:</w:t>
      </w:r>
    </w:p>
    <w:p w14:paraId="32DAF033" w14:textId="77777777" w:rsidR="00CB2CE9" w:rsidRPr="00D85526" w:rsidRDefault="00CB2CE9" w:rsidP="00AF168F">
      <w:pPr>
        <w:tabs>
          <w:tab w:val="left" w:pos="9214"/>
        </w:tabs>
        <w:spacing w:line="276" w:lineRule="auto"/>
        <w:ind w:firstLine="568"/>
        <w:contextualSpacing/>
        <w:jc w:val="both"/>
        <w:rPr>
          <w:rFonts w:ascii="GHEA Grapalat" w:hAnsi="GHEA Grapalat"/>
          <w:sz w:val="28"/>
          <w:lang w:val="hy-AM"/>
        </w:rPr>
      </w:pPr>
    </w:p>
    <w:p w14:paraId="143D93B2" w14:textId="77777777" w:rsidR="002F3D22" w:rsidRPr="00D85526" w:rsidRDefault="00B37996" w:rsidP="00AF168F">
      <w:pPr>
        <w:tabs>
          <w:tab w:val="left" w:pos="9214"/>
        </w:tabs>
        <w:spacing w:line="276" w:lineRule="auto"/>
        <w:ind w:firstLine="568"/>
        <w:contextualSpacing/>
        <w:jc w:val="both"/>
        <w:rPr>
          <w:rFonts w:ascii="GHEA Grapalat" w:hAnsi="GHEA Grapalat"/>
          <w:lang w:val="hy-AM"/>
        </w:rPr>
      </w:pPr>
      <w:r w:rsidRPr="00D85526">
        <w:rPr>
          <w:rFonts w:ascii="GHEA Grapalat" w:hAnsi="GHEA Grapalat"/>
          <w:i/>
          <w:lang w:val="de-DE"/>
        </w:rPr>
        <w:t>Վերոգրյալով պայմանավորված</w:t>
      </w:r>
      <w:r w:rsidRPr="00D85526">
        <w:rPr>
          <w:rFonts w:ascii="GHEA Grapalat" w:hAnsi="GHEA Grapalat"/>
          <w:i/>
          <w:lang w:val="hy-AM"/>
        </w:rPr>
        <w:t>՝</w:t>
      </w:r>
      <w:r w:rsidRPr="00D85526">
        <w:rPr>
          <w:rFonts w:ascii="GHEA Grapalat" w:hAnsi="GHEA Grapalat"/>
          <w:i/>
          <w:lang w:val="de-DE"/>
        </w:rPr>
        <w:t xml:space="preserve"> Վճռաբեկ դատարանն անհրաժեշտ է </w:t>
      </w:r>
      <w:r w:rsidR="00AF168F" w:rsidRPr="00D85526">
        <w:rPr>
          <w:rFonts w:ascii="GHEA Grapalat" w:hAnsi="GHEA Grapalat"/>
          <w:i/>
          <w:lang w:val="de-DE"/>
        </w:rPr>
        <w:t xml:space="preserve">                 </w:t>
      </w:r>
      <w:r w:rsidRPr="00D85526">
        <w:rPr>
          <w:rFonts w:ascii="GHEA Grapalat" w:hAnsi="GHEA Grapalat"/>
          <w:i/>
          <w:lang w:val="de-DE"/>
        </w:rPr>
        <w:t xml:space="preserve">համարում </w:t>
      </w:r>
      <w:r w:rsidRPr="00D85526">
        <w:rPr>
          <w:rFonts w:ascii="GHEA Grapalat" w:hAnsi="GHEA Grapalat"/>
          <w:i/>
          <w:lang w:val="hy-AM"/>
        </w:rPr>
        <w:t xml:space="preserve">անդրադառնալ </w:t>
      </w:r>
      <w:r w:rsidR="00012C5B" w:rsidRPr="00D85526">
        <w:rPr>
          <w:rFonts w:ascii="GHEA Grapalat" w:hAnsi="GHEA Grapalat"/>
          <w:i/>
          <w:lang w:val="hy-AM"/>
        </w:rPr>
        <w:t>ապացույցների թույլատրելիությանը</w:t>
      </w:r>
      <w:r w:rsidR="00B639DB" w:rsidRPr="00D85526">
        <w:rPr>
          <w:rFonts w:ascii="GHEA Grapalat" w:hAnsi="GHEA Grapalat"/>
          <w:i/>
          <w:lang w:val="hy-AM"/>
        </w:rPr>
        <w:t xml:space="preserve">, վերաբերելիությանը և բավարարությանը, ինչպես նաև </w:t>
      </w:r>
      <w:r w:rsidRPr="00D85526">
        <w:rPr>
          <w:rFonts w:ascii="GHEA Grapalat" w:hAnsi="GHEA Grapalat"/>
          <w:i/>
          <w:lang w:val="de-DE"/>
        </w:rPr>
        <w:t xml:space="preserve">գործում եղած բոլոր ապացույցների բազմակողմանի, լրիվ և օբյեկտիվ հետազոտման </w:t>
      </w:r>
      <w:r w:rsidR="00B639DB" w:rsidRPr="00D85526">
        <w:rPr>
          <w:rFonts w:ascii="GHEA Grapalat" w:hAnsi="GHEA Grapalat"/>
          <w:i/>
          <w:lang w:val="de-DE"/>
        </w:rPr>
        <w:t xml:space="preserve">հիման վրա ներքին համոզմամբ </w:t>
      </w:r>
      <w:r w:rsidR="00214521" w:rsidRPr="00D85526">
        <w:rPr>
          <w:rFonts w:ascii="GHEA Grapalat" w:hAnsi="GHEA Grapalat"/>
          <w:i/>
          <w:lang w:val="de-DE"/>
        </w:rPr>
        <w:t>գնահատելու</w:t>
      </w:r>
      <w:r w:rsidR="00B639DB" w:rsidRPr="00D85526">
        <w:rPr>
          <w:rFonts w:ascii="GHEA Grapalat" w:hAnsi="GHEA Grapalat"/>
          <w:i/>
          <w:lang w:val="de-DE"/>
        </w:rPr>
        <w:t xml:space="preserve"> հարցին</w:t>
      </w:r>
      <w:r w:rsidR="00214521" w:rsidRPr="00D85526">
        <w:rPr>
          <w:rFonts w:ascii="GHEA Grapalat" w:hAnsi="GHEA Grapalat"/>
          <w:i/>
          <w:lang w:val="hy-AM"/>
        </w:rPr>
        <w:t xml:space="preserve">՝ </w:t>
      </w:r>
      <w:r w:rsidR="004F511C" w:rsidRPr="00D85526">
        <w:rPr>
          <w:rFonts w:ascii="GHEA Grapalat" w:hAnsi="GHEA Grapalat"/>
          <w:i/>
          <w:lang w:val="hy-AM"/>
        </w:rPr>
        <w:t>վերահաստատելով նախկինում արտահայտած իրավական դիրքորոշումները:</w:t>
      </w:r>
    </w:p>
    <w:p w14:paraId="1957CBDD" w14:textId="77777777" w:rsidR="00512BE8" w:rsidRPr="00D85526" w:rsidRDefault="00512BE8" w:rsidP="00AF168F">
      <w:pPr>
        <w:tabs>
          <w:tab w:val="left" w:pos="3686"/>
        </w:tabs>
        <w:spacing w:line="276" w:lineRule="auto"/>
        <w:ind w:firstLine="540"/>
        <w:jc w:val="both"/>
        <w:rPr>
          <w:rFonts w:ascii="GHEA Grapalat" w:hAnsi="GHEA Grapalat"/>
          <w:i/>
          <w:lang w:val="hy-AM"/>
        </w:rPr>
      </w:pPr>
    </w:p>
    <w:p w14:paraId="5834999A" w14:textId="77777777" w:rsidR="00186644" w:rsidRPr="00D85526" w:rsidRDefault="002F3D22" w:rsidP="00AF168F">
      <w:pPr>
        <w:tabs>
          <w:tab w:val="left" w:pos="3686"/>
        </w:tabs>
        <w:spacing w:line="276" w:lineRule="auto"/>
        <w:ind w:firstLine="540"/>
        <w:jc w:val="both"/>
        <w:rPr>
          <w:rFonts w:ascii="GHEA Grapalat" w:hAnsi="GHEA Grapalat"/>
          <w:i/>
          <w:lang w:val="hy-AM"/>
        </w:rPr>
      </w:pPr>
      <w:r w:rsidRPr="00D85526">
        <w:rPr>
          <w:rFonts w:ascii="GHEA Grapalat" w:hAnsi="GHEA Grapalat"/>
          <w:iCs/>
          <w:lang w:val="hy-AM"/>
        </w:rPr>
        <w:t xml:space="preserve">ՀՀ քաղաքացիական դատավարության օրենսգրքի 59-րդ հոդվածի 1-ին մասի համաձայն՝ </w:t>
      </w:r>
      <w:r w:rsidRPr="00D85526">
        <w:rPr>
          <w:rFonts w:ascii="GHEA Grapalat" w:hAnsi="GHEA Grapalat"/>
          <w:shd w:val="clear" w:color="auto" w:fill="FFFFFF"/>
          <w:lang w:val="hy-AM"/>
        </w:rPr>
        <w:t xml:space="preserve"> փաստերը, որոնք, օրենքի կամ նորմատիվ իրավական ակտերի համաձայն, պետք է հաստատվեն միայն որոշակի ապացույցներով, չեն կարող հաստատվել այլ ապացույցներով</w:t>
      </w:r>
      <w:r w:rsidRPr="00D85526">
        <w:rPr>
          <w:rFonts w:ascii="GHEA Grapalat" w:hAnsi="GHEA Grapalat"/>
          <w:iCs/>
          <w:lang w:val="hy-AM"/>
        </w:rPr>
        <w:t>։</w:t>
      </w:r>
    </w:p>
    <w:p w14:paraId="74F58B40" w14:textId="77777777" w:rsidR="001E278F" w:rsidRPr="00D85526" w:rsidRDefault="001E278F" w:rsidP="00AF168F">
      <w:pPr>
        <w:spacing w:line="276" w:lineRule="auto"/>
        <w:ind w:right="-5" w:firstLine="567"/>
        <w:jc w:val="both"/>
        <w:rPr>
          <w:rFonts w:ascii="GHEA Grapalat" w:hAnsi="GHEA Grapalat"/>
          <w:lang w:val="hy-AM"/>
        </w:rPr>
      </w:pPr>
      <w:r w:rsidRPr="00D85526">
        <w:rPr>
          <w:rFonts w:ascii="GHEA Grapalat" w:hAnsi="GHEA Grapalat"/>
          <w:lang w:val="hy-AM"/>
        </w:rPr>
        <w:t>ՀՀ</w:t>
      </w:r>
      <w:r w:rsidRPr="00D85526">
        <w:rPr>
          <w:rFonts w:ascii="Calibri" w:hAnsi="Calibri" w:cs="Calibri"/>
          <w:lang w:val="hy-AM"/>
        </w:rPr>
        <w:t xml:space="preserve"> </w:t>
      </w:r>
      <w:r w:rsidRPr="00D85526">
        <w:rPr>
          <w:rFonts w:ascii="GHEA Grapalat" w:hAnsi="GHEA Grapalat"/>
          <w:lang w:val="hy-AM"/>
        </w:rPr>
        <w:t>քաղաքացիական</w:t>
      </w:r>
      <w:r w:rsidRPr="00D85526">
        <w:rPr>
          <w:rFonts w:ascii="Calibri" w:hAnsi="Calibri" w:cs="Calibri"/>
          <w:lang w:val="hy-AM"/>
        </w:rPr>
        <w:t xml:space="preserve"> </w:t>
      </w:r>
      <w:r w:rsidRPr="00D85526">
        <w:rPr>
          <w:rFonts w:ascii="GHEA Grapalat" w:hAnsi="GHEA Grapalat"/>
          <w:lang w:val="hy-AM"/>
        </w:rPr>
        <w:t>դատավարության</w:t>
      </w:r>
      <w:r w:rsidRPr="00D85526">
        <w:rPr>
          <w:rFonts w:ascii="Calibri" w:hAnsi="Calibri" w:cs="Calibri"/>
          <w:lang w:val="hy-AM"/>
        </w:rPr>
        <w:t xml:space="preserve"> </w:t>
      </w:r>
      <w:r w:rsidRPr="00D85526">
        <w:rPr>
          <w:rFonts w:ascii="GHEA Grapalat" w:hAnsi="GHEA Grapalat"/>
          <w:lang w:val="hy-AM"/>
        </w:rPr>
        <w:t>օրենսգրքի</w:t>
      </w:r>
      <w:r w:rsidRPr="00D85526">
        <w:rPr>
          <w:rFonts w:ascii="Calibri" w:hAnsi="Calibri" w:cs="Calibri"/>
          <w:lang w:val="hy-AM"/>
        </w:rPr>
        <w:t xml:space="preserve"> </w:t>
      </w:r>
      <w:r w:rsidRPr="00D85526">
        <w:rPr>
          <w:rFonts w:ascii="GHEA Grapalat" w:hAnsi="GHEA Grapalat"/>
          <w:lang w:val="hy-AM"/>
        </w:rPr>
        <w:t>66-րդ հոդվածի 1-ին</w:t>
      </w:r>
      <w:r w:rsidRPr="00D85526">
        <w:rPr>
          <w:rFonts w:ascii="Calibri" w:hAnsi="Calibri" w:cs="Calibri"/>
          <w:lang w:val="hy-AM"/>
        </w:rPr>
        <w:t xml:space="preserve"> </w:t>
      </w:r>
      <w:r w:rsidRPr="00D85526">
        <w:rPr>
          <w:rFonts w:ascii="GHEA Grapalat" w:hAnsi="GHEA Grapalat"/>
          <w:lang w:val="hy-AM"/>
        </w:rPr>
        <w:t>մասի համաձայն`</w:t>
      </w:r>
      <w:r w:rsidRPr="00D85526">
        <w:rPr>
          <w:rFonts w:ascii="Calibri" w:hAnsi="Calibri" w:cs="Calibri"/>
          <w:lang w:val="hy-AM"/>
        </w:rPr>
        <w:t xml:space="preserve"> </w:t>
      </w:r>
      <w:r w:rsidRPr="00D85526">
        <w:rPr>
          <w:rFonts w:ascii="GHEA Grapalat" w:hAnsi="GHEA Grapalat"/>
          <w:lang w:val="hy-AM"/>
        </w:rPr>
        <w:t xml:space="preserve">դատարանը, գնահատելով գործում եղած բոլոր ապացույցները, որոշում է </w:t>
      </w:r>
      <w:r w:rsidRPr="00D85526">
        <w:rPr>
          <w:rFonts w:ascii="GHEA Grapalat" w:hAnsi="GHEA Grapalat"/>
          <w:lang w:val="hy-AM"/>
        </w:rPr>
        <w:lastRenderedPageBreak/>
        <w:t>փաստի հաստատված լինելու հարցը` ապացույցների բազմակողմանի, լրիվ և օբյեկտիվ հետազոտման վրա հիմնված ներքին համոզմամբ։</w:t>
      </w:r>
    </w:p>
    <w:p w14:paraId="0AEBFC15" w14:textId="77777777" w:rsidR="00186644" w:rsidRPr="00D85526" w:rsidRDefault="001E278F" w:rsidP="00AF168F">
      <w:pPr>
        <w:spacing w:line="276" w:lineRule="auto"/>
        <w:ind w:right="-5" w:firstLine="567"/>
        <w:jc w:val="both"/>
        <w:rPr>
          <w:rFonts w:ascii="GHEA Grapalat" w:hAnsi="GHEA Grapalat"/>
          <w:lang w:val="hy-AM"/>
        </w:rPr>
      </w:pPr>
      <w:r w:rsidRPr="00D85526">
        <w:rPr>
          <w:rFonts w:ascii="GHEA Grapalat" w:hAnsi="GHEA Grapalat"/>
          <w:lang w:val="hy-AM"/>
        </w:rPr>
        <w:t>Նույն հոդված 2-րդ մասի համաձայն՝ յուրաքանչյուր ապացույց ենթակա է գնահատման վերաբերելիության, թույլատրելիության, արժանահավատության, իսկ բոլոր ապացույցներն իրենց համակցության մեջ` փաստի հաստատման համար բավարարության տեսանկյունից:</w:t>
      </w:r>
    </w:p>
    <w:p w14:paraId="1A325F6A" w14:textId="77777777" w:rsidR="00DA4F05" w:rsidRPr="00D85526" w:rsidRDefault="00DA4F05" w:rsidP="00AF168F">
      <w:pPr>
        <w:spacing w:line="276" w:lineRule="auto"/>
        <w:ind w:right="-5" w:firstLine="567"/>
        <w:jc w:val="both"/>
        <w:rPr>
          <w:rFonts w:ascii="GHEA Grapalat" w:hAnsi="GHEA Grapalat"/>
          <w:lang w:val="hy-AM"/>
        </w:rPr>
      </w:pPr>
      <w:r w:rsidRPr="00D85526">
        <w:rPr>
          <w:rFonts w:ascii="GHEA Grapalat" w:hAnsi="GHEA Grapalat"/>
          <w:lang w:val="hy-AM"/>
        </w:rPr>
        <w:t xml:space="preserve">ՀՀ վճռաբեկ դատարանը, անդրադառնալով ապացույցների գնահատման հարցին, նախկինում կայացված որոշմամբ արձանագրել է, որ այս կամ այն հանգամանքի առկայության կամ բացակայության մասին դատարանի եզրակացությունը պետք է </w:t>
      </w:r>
      <w:r w:rsidR="004F511C" w:rsidRPr="00D85526">
        <w:rPr>
          <w:rFonts w:ascii="GHEA Grapalat" w:hAnsi="GHEA Grapalat"/>
          <w:lang w:val="hy-AM"/>
        </w:rPr>
        <w:t xml:space="preserve">                 </w:t>
      </w:r>
      <w:r w:rsidRPr="00D85526">
        <w:rPr>
          <w:rFonts w:ascii="GHEA Grapalat" w:hAnsi="GHEA Grapalat"/>
          <w:lang w:val="hy-AM"/>
        </w:rPr>
        <w:t>լինի գործով ձեռք բերված ապացույցների բազմակողմանի, լրիվ և օբյեկտիվ հետազոտման տրամաբանական հետևությունը` հաշվի առնելով դրանց համակցությունը և փոխադարձ կապը, կիրառման ենթակա իրավունքը և ներքին համոզմունքը: Ապացույցի գնահատումն ապացույցների տրամաբանական և իրավաբանական որակումն է՝ դրանց վերաբերելիության, թույլատրելիության, արժանահավատության և բավարարության տեսանկյունից: Ընդ որում, ապացույցների բավարարությունը գործով ձեռք բերված ապացույցների այնպիսի համակցությունն է, որը հնարավորություն է տալիս վերջնական եզրահանգում կատարելու որոնվող փաստերի առկայության կամ բացակայության վերաբերյալ: Ապացույցների գնահատումը բավարարության տեսանկյունից հետապնդում է ապացույցների միջև հակասությունները վերացնելու նպատակ այնպես, որ փարատվեն ստացված ամբողջ ապացուցողական զանգվածից կատարված հետևությունների ճշմարտացիության վերաբերյալ կասկածները: ՀՀ վճռաբեկ դատարանը նշել է, որ ապացույցների անբավարար լինելու դեպքում գործի հանգամանքների վերաբերյալ դատարանը կարող է կատարել ոչ թե որոշակի, այլ հավանական եզրակացություններ, մինչդեռ դատարանի կողմից գործն ըստ էության լուծող դատական ակտը չի կարող հիմնված լինել հավանական եզրակացությունների և դատողությունների վրա</w:t>
      </w:r>
      <w:r w:rsidRPr="00D85526">
        <w:rPr>
          <w:rFonts w:ascii="Calibri" w:hAnsi="Calibri" w:cs="Calibri"/>
          <w:lang w:val="hy-AM"/>
        </w:rPr>
        <w:t xml:space="preserve"> </w:t>
      </w:r>
      <w:r w:rsidRPr="00D85526">
        <w:rPr>
          <w:rFonts w:ascii="GHEA Grapalat" w:hAnsi="GHEA Grapalat"/>
          <w:b/>
          <w:i/>
          <w:lang w:val="hy-AM"/>
        </w:rPr>
        <w:t>(տե՛ս, «Շենքերի կառավարում» համատիրությունն</w:t>
      </w:r>
      <w:r w:rsidRPr="00D85526">
        <w:rPr>
          <w:rFonts w:ascii="Calibri" w:hAnsi="Calibri" w:cs="Calibri"/>
          <w:b/>
          <w:i/>
          <w:lang w:val="hy-AM"/>
        </w:rPr>
        <w:t xml:space="preserve"> </w:t>
      </w:r>
      <w:r w:rsidRPr="00D85526">
        <w:rPr>
          <w:rFonts w:ascii="GHEA Grapalat" w:hAnsi="GHEA Grapalat"/>
          <w:b/>
          <w:i/>
          <w:lang w:val="hy-AM"/>
        </w:rPr>
        <w:t>ընդդեմ Մասիս Ղազանչյանի թիվ ԵԱՔԴ/0483/02/15</w:t>
      </w:r>
      <w:r w:rsidRPr="00D85526">
        <w:rPr>
          <w:rFonts w:ascii="Calibri" w:hAnsi="Calibri" w:cs="Calibri"/>
          <w:b/>
          <w:i/>
          <w:lang w:val="hy-AM"/>
        </w:rPr>
        <w:t xml:space="preserve"> </w:t>
      </w:r>
      <w:r w:rsidRPr="00D85526">
        <w:rPr>
          <w:rFonts w:ascii="GHEA Grapalat" w:hAnsi="GHEA Grapalat"/>
          <w:b/>
          <w:i/>
          <w:lang w:val="hy-AM"/>
        </w:rPr>
        <w:t>քաղաքացիական</w:t>
      </w:r>
      <w:r w:rsidRPr="00D85526">
        <w:rPr>
          <w:rFonts w:ascii="Calibri" w:hAnsi="Calibri" w:cs="Calibri"/>
          <w:b/>
          <w:i/>
          <w:lang w:val="hy-AM"/>
        </w:rPr>
        <w:t xml:space="preserve"> </w:t>
      </w:r>
      <w:r w:rsidRPr="00D85526">
        <w:rPr>
          <w:rFonts w:ascii="GHEA Grapalat" w:hAnsi="GHEA Grapalat"/>
          <w:b/>
          <w:i/>
          <w:lang w:val="hy-AM"/>
        </w:rPr>
        <w:t>գործով ՀՀ վճռաբեկ դատարանի 22.07.2016 թվականի որոշումը):</w:t>
      </w:r>
    </w:p>
    <w:p w14:paraId="19831850" w14:textId="77777777" w:rsidR="00DA4F05" w:rsidRPr="00D85526" w:rsidRDefault="00DA4F05" w:rsidP="00AF168F">
      <w:pPr>
        <w:spacing w:line="276" w:lineRule="auto"/>
        <w:ind w:right="-5" w:firstLine="567"/>
        <w:jc w:val="both"/>
        <w:rPr>
          <w:rFonts w:ascii="GHEA Grapalat" w:hAnsi="GHEA Grapalat"/>
          <w:b/>
          <w:i/>
          <w:lang w:val="hy-AM"/>
        </w:rPr>
      </w:pPr>
      <w:r w:rsidRPr="00D85526">
        <w:rPr>
          <w:rFonts w:ascii="GHEA Grapalat" w:hAnsi="GHEA Grapalat"/>
          <w:lang w:val="hy-AM"/>
        </w:rPr>
        <w:t>ՀՀ վճռաբեկ դատարանն իր նախկինում կայացրած որոշումներից մեկում փաստել է, որ այս կամ այն հանգամանքի առկայության կամ բացակայության մասին դատարանի եզրակացությունը պետք է լինի գործով ձեռք բերված ապացույցների բազմակողմանի, լրիվ և օբյեկտիվ հետազոտման տրամաբանական հետևությունը՝ հաշվի առնելով դրանց համակցությունը և փոխադարձ կապը, կիրառման ենթակա իրավունքը և ներքին համոզմունքը</w:t>
      </w:r>
      <w:r w:rsidRPr="00D85526">
        <w:rPr>
          <w:rFonts w:ascii="Calibri" w:hAnsi="Calibri" w:cs="Calibri"/>
          <w:lang w:val="hy-AM"/>
        </w:rPr>
        <w:t xml:space="preserve"> </w:t>
      </w:r>
      <w:r w:rsidRPr="00D85526">
        <w:rPr>
          <w:rFonts w:ascii="GHEA Grapalat" w:hAnsi="GHEA Grapalat"/>
          <w:b/>
          <w:i/>
          <w:lang w:val="hy-AM"/>
        </w:rPr>
        <w:t>(տե՛ս Ռուզաննա Թորոսյանն ընդդեմ Նվեր Մկրտչյանի թիվ ԵԱՔԴ/1688/02/08</w:t>
      </w:r>
      <w:r w:rsidRPr="00D85526">
        <w:rPr>
          <w:rFonts w:ascii="Calibri" w:hAnsi="Calibri" w:cs="Calibri"/>
          <w:b/>
          <w:i/>
          <w:lang w:val="hy-AM"/>
        </w:rPr>
        <w:t xml:space="preserve"> </w:t>
      </w:r>
      <w:r w:rsidRPr="00D85526">
        <w:rPr>
          <w:rFonts w:ascii="GHEA Grapalat" w:hAnsi="GHEA Grapalat"/>
          <w:b/>
          <w:i/>
          <w:lang w:val="hy-AM"/>
        </w:rPr>
        <w:t>քաղաքացիական</w:t>
      </w:r>
      <w:r w:rsidRPr="00D85526">
        <w:rPr>
          <w:rFonts w:ascii="Calibri" w:hAnsi="Calibri" w:cs="Calibri"/>
          <w:b/>
          <w:i/>
          <w:lang w:val="hy-AM"/>
        </w:rPr>
        <w:t xml:space="preserve"> </w:t>
      </w:r>
      <w:r w:rsidRPr="00D85526">
        <w:rPr>
          <w:rFonts w:ascii="GHEA Grapalat" w:hAnsi="GHEA Grapalat"/>
          <w:b/>
          <w:i/>
          <w:lang w:val="hy-AM"/>
        </w:rPr>
        <w:t>գործով ՀՀ վճռաբեկ դատարանի 01.07.2011 թվականի որոշումը):</w:t>
      </w:r>
    </w:p>
    <w:p w14:paraId="55486E62" w14:textId="77777777" w:rsidR="00DA4F05" w:rsidRPr="00D85526" w:rsidRDefault="00DA4F05" w:rsidP="00AF168F">
      <w:pPr>
        <w:spacing w:line="276" w:lineRule="auto"/>
        <w:ind w:right="-5" w:firstLine="567"/>
        <w:jc w:val="both"/>
        <w:rPr>
          <w:rFonts w:ascii="GHEA Grapalat" w:hAnsi="GHEA Grapalat"/>
          <w:b/>
          <w:lang w:val="hy-AM"/>
        </w:rPr>
      </w:pPr>
      <w:r w:rsidRPr="00D85526">
        <w:rPr>
          <w:rFonts w:ascii="GHEA Grapalat" w:hAnsi="GHEA Grapalat"/>
          <w:lang w:val="hy-AM"/>
        </w:rPr>
        <w:t>ՀՀ</w:t>
      </w:r>
      <w:r w:rsidRPr="00D85526">
        <w:rPr>
          <w:rFonts w:ascii="Calibri" w:hAnsi="Calibri" w:cs="Calibri"/>
          <w:lang w:val="hy-AM"/>
        </w:rPr>
        <w:t xml:space="preserve"> </w:t>
      </w:r>
      <w:r w:rsidRPr="00D85526">
        <w:rPr>
          <w:rFonts w:ascii="GHEA Grapalat" w:hAnsi="GHEA Grapalat"/>
          <w:lang w:val="hy-AM"/>
        </w:rPr>
        <w:t>վճռաբեկ</w:t>
      </w:r>
      <w:r w:rsidRPr="00D85526">
        <w:rPr>
          <w:rFonts w:ascii="Calibri" w:hAnsi="Calibri" w:cs="Calibri"/>
          <w:lang w:val="hy-AM"/>
        </w:rPr>
        <w:t xml:space="preserve"> </w:t>
      </w:r>
      <w:r w:rsidRPr="00D85526">
        <w:rPr>
          <w:rFonts w:ascii="GHEA Grapalat" w:hAnsi="GHEA Grapalat"/>
          <w:lang w:val="hy-AM"/>
        </w:rPr>
        <w:t>դատարանն</w:t>
      </w:r>
      <w:r w:rsidRPr="00D85526">
        <w:rPr>
          <w:rFonts w:ascii="Calibri" w:hAnsi="Calibri" w:cs="Calibri"/>
          <w:lang w:val="hy-AM"/>
        </w:rPr>
        <w:t xml:space="preserve"> </w:t>
      </w:r>
      <w:r w:rsidRPr="00D85526">
        <w:rPr>
          <w:rFonts w:ascii="GHEA Grapalat" w:hAnsi="GHEA Grapalat"/>
          <w:lang w:val="hy-AM"/>
        </w:rPr>
        <w:t>արձանագրել</w:t>
      </w:r>
      <w:r w:rsidRPr="00D85526">
        <w:rPr>
          <w:rFonts w:ascii="Calibri" w:hAnsi="Calibri" w:cs="Calibri"/>
          <w:lang w:val="hy-AM"/>
        </w:rPr>
        <w:t xml:space="preserve"> </w:t>
      </w:r>
      <w:r w:rsidRPr="00D85526">
        <w:rPr>
          <w:rFonts w:ascii="GHEA Grapalat" w:hAnsi="GHEA Grapalat"/>
          <w:lang w:val="hy-AM"/>
        </w:rPr>
        <w:t>է</w:t>
      </w:r>
      <w:r w:rsidRPr="00D85526">
        <w:rPr>
          <w:rFonts w:ascii="Calibri" w:hAnsi="Calibri" w:cs="Calibri"/>
          <w:lang w:val="hy-AM"/>
        </w:rPr>
        <w:t xml:space="preserve"> </w:t>
      </w:r>
      <w:r w:rsidRPr="00D85526">
        <w:rPr>
          <w:rFonts w:ascii="GHEA Grapalat" w:hAnsi="GHEA Grapalat"/>
          <w:lang w:val="hy-AM"/>
        </w:rPr>
        <w:t>նաև,</w:t>
      </w:r>
      <w:r w:rsidRPr="00D85526">
        <w:rPr>
          <w:rFonts w:ascii="Calibri" w:hAnsi="Calibri" w:cs="Calibri"/>
          <w:lang w:val="hy-AM"/>
        </w:rPr>
        <w:t xml:space="preserve"> </w:t>
      </w:r>
      <w:r w:rsidRPr="00D85526">
        <w:rPr>
          <w:rFonts w:ascii="GHEA Grapalat" w:hAnsi="GHEA Grapalat"/>
          <w:lang w:val="hy-AM"/>
        </w:rPr>
        <w:t>որ</w:t>
      </w:r>
      <w:r w:rsidRPr="00D85526">
        <w:rPr>
          <w:rFonts w:ascii="Calibri" w:hAnsi="Calibri" w:cs="Calibri"/>
          <w:lang w:val="hy-AM"/>
        </w:rPr>
        <w:t xml:space="preserve"> </w:t>
      </w:r>
      <w:r w:rsidRPr="00D85526">
        <w:rPr>
          <w:rFonts w:ascii="GHEA Grapalat" w:hAnsi="GHEA Grapalat"/>
          <w:lang w:val="hy-AM"/>
        </w:rPr>
        <w:t>դատարանը</w:t>
      </w:r>
      <w:r w:rsidRPr="00D85526">
        <w:rPr>
          <w:rFonts w:ascii="Calibri" w:hAnsi="Calibri" w:cs="Calibri"/>
          <w:lang w:val="hy-AM"/>
        </w:rPr>
        <w:t xml:space="preserve"> </w:t>
      </w:r>
      <w:r w:rsidRPr="00D85526">
        <w:rPr>
          <w:rFonts w:ascii="GHEA Grapalat" w:hAnsi="GHEA Grapalat"/>
          <w:lang w:val="hy-AM"/>
        </w:rPr>
        <w:t>յուրաքանչյուր</w:t>
      </w:r>
      <w:r w:rsidRPr="00D85526">
        <w:rPr>
          <w:rFonts w:ascii="Calibri" w:hAnsi="Calibri" w:cs="Calibri"/>
          <w:lang w:val="hy-AM"/>
        </w:rPr>
        <w:t xml:space="preserve"> </w:t>
      </w:r>
      <w:r w:rsidRPr="00D85526">
        <w:rPr>
          <w:rFonts w:ascii="GHEA Grapalat" w:hAnsi="GHEA Grapalat"/>
          <w:lang w:val="hy-AM"/>
        </w:rPr>
        <w:t>ապացույց</w:t>
      </w:r>
      <w:r w:rsidRPr="00D85526">
        <w:rPr>
          <w:rFonts w:ascii="Calibri" w:hAnsi="Calibri" w:cs="Calibri"/>
          <w:lang w:val="hy-AM"/>
        </w:rPr>
        <w:t xml:space="preserve"> </w:t>
      </w:r>
      <w:r w:rsidRPr="00D85526">
        <w:rPr>
          <w:rFonts w:ascii="GHEA Grapalat" w:hAnsi="GHEA Grapalat"/>
          <w:lang w:val="hy-AM"/>
        </w:rPr>
        <w:t>բազմակողմանի,</w:t>
      </w:r>
      <w:r w:rsidRPr="00D85526">
        <w:rPr>
          <w:rFonts w:ascii="Calibri" w:hAnsi="Calibri" w:cs="Calibri"/>
          <w:lang w:val="hy-AM"/>
        </w:rPr>
        <w:t xml:space="preserve"> </w:t>
      </w:r>
      <w:r w:rsidRPr="00D85526">
        <w:rPr>
          <w:rFonts w:ascii="GHEA Grapalat" w:hAnsi="GHEA Grapalat"/>
          <w:lang w:val="hy-AM"/>
        </w:rPr>
        <w:t>լրիվ</w:t>
      </w:r>
      <w:r w:rsidRPr="00D85526">
        <w:rPr>
          <w:rFonts w:ascii="Calibri" w:hAnsi="Calibri" w:cs="Calibri"/>
          <w:lang w:val="hy-AM"/>
        </w:rPr>
        <w:t xml:space="preserve"> </w:t>
      </w:r>
      <w:r w:rsidRPr="00D85526">
        <w:rPr>
          <w:rFonts w:ascii="GHEA Grapalat" w:hAnsi="GHEA Grapalat"/>
          <w:lang w:val="hy-AM"/>
        </w:rPr>
        <w:t>և</w:t>
      </w:r>
      <w:r w:rsidRPr="00D85526">
        <w:rPr>
          <w:rFonts w:ascii="Calibri" w:hAnsi="Calibri" w:cs="Calibri"/>
          <w:lang w:val="hy-AM"/>
        </w:rPr>
        <w:t xml:space="preserve"> </w:t>
      </w:r>
      <w:r w:rsidRPr="00D85526">
        <w:rPr>
          <w:rFonts w:ascii="GHEA Grapalat" w:hAnsi="GHEA Grapalat"/>
          <w:lang w:val="hy-AM"/>
        </w:rPr>
        <w:t>օբյեկտիվ</w:t>
      </w:r>
      <w:r w:rsidRPr="00D85526">
        <w:rPr>
          <w:rFonts w:ascii="Calibri" w:hAnsi="Calibri" w:cs="Calibri"/>
          <w:lang w:val="hy-AM"/>
        </w:rPr>
        <w:t xml:space="preserve"> </w:t>
      </w:r>
      <w:r w:rsidRPr="00D85526">
        <w:rPr>
          <w:rFonts w:ascii="GHEA Grapalat" w:hAnsi="GHEA Grapalat"/>
          <w:lang w:val="hy-AM"/>
        </w:rPr>
        <w:t>հետազոտելու</w:t>
      </w:r>
      <w:r w:rsidRPr="00D85526">
        <w:rPr>
          <w:rFonts w:ascii="Calibri" w:hAnsi="Calibri" w:cs="Calibri"/>
          <w:lang w:val="hy-AM"/>
        </w:rPr>
        <w:t xml:space="preserve"> </w:t>
      </w:r>
      <w:r w:rsidRPr="00D85526">
        <w:rPr>
          <w:rFonts w:ascii="GHEA Grapalat" w:hAnsi="GHEA Grapalat"/>
          <w:lang w:val="hy-AM"/>
        </w:rPr>
        <w:t>դեպքում</w:t>
      </w:r>
      <w:r w:rsidRPr="00D85526">
        <w:rPr>
          <w:rFonts w:ascii="Calibri" w:hAnsi="Calibri" w:cs="Calibri"/>
          <w:lang w:val="hy-AM"/>
        </w:rPr>
        <w:t xml:space="preserve"> </w:t>
      </w:r>
      <w:r w:rsidRPr="00D85526">
        <w:rPr>
          <w:rFonts w:ascii="GHEA Grapalat" w:hAnsi="GHEA Grapalat"/>
          <w:lang w:val="hy-AM"/>
        </w:rPr>
        <w:t>պետք</w:t>
      </w:r>
      <w:r w:rsidRPr="00D85526">
        <w:rPr>
          <w:rFonts w:ascii="Calibri" w:hAnsi="Calibri" w:cs="Calibri"/>
          <w:lang w:val="hy-AM"/>
        </w:rPr>
        <w:t xml:space="preserve"> </w:t>
      </w:r>
      <w:r w:rsidRPr="00D85526">
        <w:rPr>
          <w:rFonts w:ascii="GHEA Grapalat" w:hAnsi="GHEA Grapalat"/>
          <w:lang w:val="hy-AM"/>
        </w:rPr>
        <w:t>է</w:t>
      </w:r>
      <w:r w:rsidRPr="00D85526">
        <w:rPr>
          <w:rFonts w:ascii="Calibri" w:hAnsi="Calibri" w:cs="Calibri"/>
          <w:lang w:val="hy-AM"/>
        </w:rPr>
        <w:t xml:space="preserve"> </w:t>
      </w:r>
      <w:r w:rsidRPr="00D85526">
        <w:rPr>
          <w:rFonts w:ascii="GHEA Grapalat" w:hAnsi="GHEA Grapalat"/>
          <w:lang w:val="hy-AM"/>
        </w:rPr>
        <w:t>հաշվի</w:t>
      </w:r>
      <w:r w:rsidRPr="00D85526">
        <w:rPr>
          <w:rFonts w:ascii="Calibri" w:hAnsi="Calibri" w:cs="Calibri"/>
          <w:lang w:val="hy-AM"/>
        </w:rPr>
        <w:t xml:space="preserve"> </w:t>
      </w:r>
      <w:r w:rsidRPr="00D85526">
        <w:rPr>
          <w:rFonts w:ascii="GHEA Grapalat" w:hAnsi="GHEA Grapalat"/>
          <w:lang w:val="hy-AM"/>
        </w:rPr>
        <w:t>առնի,</w:t>
      </w:r>
      <w:r w:rsidRPr="00D85526">
        <w:rPr>
          <w:rFonts w:ascii="Calibri" w:hAnsi="Calibri" w:cs="Calibri"/>
          <w:lang w:val="hy-AM"/>
        </w:rPr>
        <w:t xml:space="preserve"> </w:t>
      </w:r>
      <w:r w:rsidRPr="00D85526">
        <w:rPr>
          <w:rFonts w:ascii="GHEA Grapalat" w:hAnsi="GHEA Grapalat"/>
          <w:lang w:val="hy-AM"/>
        </w:rPr>
        <w:t>թե</w:t>
      </w:r>
      <w:r w:rsidRPr="00D85526">
        <w:rPr>
          <w:rFonts w:ascii="Calibri" w:hAnsi="Calibri" w:cs="Calibri"/>
          <w:lang w:val="hy-AM"/>
        </w:rPr>
        <w:t xml:space="preserve">  </w:t>
      </w:r>
      <w:r w:rsidRPr="00D85526">
        <w:rPr>
          <w:rFonts w:ascii="GHEA Grapalat" w:hAnsi="GHEA Grapalat"/>
          <w:lang w:val="hy-AM"/>
        </w:rPr>
        <w:t>որքանով</w:t>
      </w:r>
      <w:r w:rsidRPr="00D85526">
        <w:rPr>
          <w:rFonts w:ascii="Calibri" w:hAnsi="Calibri" w:cs="Calibri"/>
          <w:lang w:val="hy-AM"/>
        </w:rPr>
        <w:t xml:space="preserve"> </w:t>
      </w:r>
      <w:r w:rsidRPr="00D85526">
        <w:rPr>
          <w:rFonts w:ascii="GHEA Grapalat" w:hAnsi="GHEA Grapalat"/>
          <w:lang w:val="hy-AM"/>
        </w:rPr>
        <w:t>է</w:t>
      </w:r>
      <w:r w:rsidRPr="00D85526">
        <w:rPr>
          <w:rFonts w:ascii="Calibri" w:hAnsi="Calibri" w:cs="Calibri"/>
          <w:lang w:val="hy-AM"/>
        </w:rPr>
        <w:t xml:space="preserve"> </w:t>
      </w:r>
      <w:r w:rsidRPr="00D85526">
        <w:rPr>
          <w:rFonts w:ascii="GHEA Grapalat" w:hAnsi="GHEA Grapalat"/>
          <w:lang w:val="hy-AM"/>
        </w:rPr>
        <w:t>այդ</w:t>
      </w:r>
      <w:r w:rsidRPr="00D85526">
        <w:rPr>
          <w:rFonts w:ascii="Calibri" w:hAnsi="Calibri" w:cs="Calibri"/>
          <w:lang w:val="hy-AM"/>
        </w:rPr>
        <w:t xml:space="preserve"> </w:t>
      </w:r>
      <w:r w:rsidRPr="00D85526">
        <w:rPr>
          <w:rFonts w:ascii="GHEA Grapalat" w:hAnsi="GHEA Grapalat"/>
          <w:lang w:val="hy-AM"/>
        </w:rPr>
        <w:t>ապացույցը</w:t>
      </w:r>
      <w:r w:rsidRPr="00D85526">
        <w:rPr>
          <w:rFonts w:ascii="Calibri" w:hAnsi="Calibri" w:cs="Calibri"/>
          <w:lang w:val="hy-AM"/>
        </w:rPr>
        <w:t xml:space="preserve"> </w:t>
      </w:r>
      <w:r w:rsidRPr="00D85526">
        <w:rPr>
          <w:rFonts w:ascii="GHEA Grapalat" w:hAnsi="GHEA Grapalat"/>
          <w:lang w:val="hy-AM"/>
        </w:rPr>
        <w:t>վերաբերելի</w:t>
      </w:r>
      <w:r w:rsidRPr="00D85526">
        <w:rPr>
          <w:rFonts w:ascii="Calibri" w:hAnsi="Calibri" w:cs="Calibri"/>
          <w:lang w:val="hy-AM"/>
        </w:rPr>
        <w:t xml:space="preserve"> </w:t>
      </w:r>
      <w:r w:rsidRPr="00D85526">
        <w:rPr>
          <w:rFonts w:ascii="GHEA Grapalat" w:hAnsi="GHEA Grapalat"/>
          <w:lang w:val="hy-AM"/>
        </w:rPr>
        <w:t>և</w:t>
      </w:r>
      <w:r w:rsidRPr="00D85526">
        <w:rPr>
          <w:rFonts w:ascii="Calibri" w:hAnsi="Calibri" w:cs="Calibri"/>
          <w:lang w:val="hy-AM"/>
        </w:rPr>
        <w:t xml:space="preserve"> </w:t>
      </w:r>
      <w:r w:rsidRPr="00D85526">
        <w:rPr>
          <w:rFonts w:ascii="GHEA Grapalat" w:hAnsi="GHEA Grapalat"/>
          <w:lang w:val="hy-AM"/>
        </w:rPr>
        <w:t>թույլատրելի</w:t>
      </w:r>
      <w:r w:rsidRPr="00D85526">
        <w:rPr>
          <w:rFonts w:ascii="Calibri" w:hAnsi="Calibri" w:cs="Calibri"/>
          <w:lang w:val="hy-AM"/>
        </w:rPr>
        <w:t xml:space="preserve"> </w:t>
      </w:r>
      <w:r w:rsidRPr="00D85526">
        <w:rPr>
          <w:rFonts w:ascii="GHEA Grapalat" w:hAnsi="GHEA Grapalat"/>
          <w:lang w:val="hy-AM"/>
        </w:rPr>
        <w:t>տվյալ</w:t>
      </w:r>
      <w:r w:rsidRPr="00D85526">
        <w:rPr>
          <w:rFonts w:ascii="Calibri" w:hAnsi="Calibri" w:cs="Calibri"/>
          <w:lang w:val="hy-AM"/>
        </w:rPr>
        <w:t xml:space="preserve"> </w:t>
      </w:r>
      <w:r w:rsidRPr="00D85526">
        <w:rPr>
          <w:rFonts w:ascii="GHEA Grapalat" w:hAnsi="GHEA Grapalat"/>
          <w:lang w:val="hy-AM"/>
        </w:rPr>
        <w:t>փաստական</w:t>
      </w:r>
      <w:r w:rsidRPr="00D85526">
        <w:rPr>
          <w:rFonts w:ascii="Calibri" w:hAnsi="Calibri" w:cs="Calibri"/>
          <w:lang w:val="hy-AM"/>
        </w:rPr>
        <w:t xml:space="preserve"> </w:t>
      </w:r>
      <w:r w:rsidRPr="00D85526">
        <w:rPr>
          <w:rFonts w:ascii="GHEA Grapalat" w:hAnsi="GHEA Grapalat"/>
          <w:lang w:val="hy-AM"/>
        </w:rPr>
        <w:t>հանգամանքը</w:t>
      </w:r>
      <w:r w:rsidRPr="00D85526">
        <w:rPr>
          <w:rFonts w:ascii="Calibri" w:hAnsi="Calibri" w:cs="Calibri"/>
          <w:lang w:val="hy-AM"/>
        </w:rPr>
        <w:t xml:space="preserve"> </w:t>
      </w:r>
      <w:r w:rsidRPr="00D85526">
        <w:rPr>
          <w:rFonts w:ascii="GHEA Grapalat" w:hAnsi="GHEA Grapalat"/>
          <w:lang w:val="hy-AM"/>
        </w:rPr>
        <w:t>հաստատելու</w:t>
      </w:r>
      <w:r w:rsidRPr="00D85526">
        <w:rPr>
          <w:rFonts w:ascii="Calibri" w:hAnsi="Calibri" w:cs="Calibri"/>
          <w:lang w:val="hy-AM"/>
        </w:rPr>
        <w:t xml:space="preserve"> </w:t>
      </w:r>
      <w:r w:rsidRPr="00D85526">
        <w:rPr>
          <w:rFonts w:ascii="GHEA Grapalat" w:hAnsi="GHEA Grapalat"/>
          <w:lang w:val="hy-AM"/>
        </w:rPr>
        <w:t>կամ</w:t>
      </w:r>
      <w:r w:rsidRPr="00D85526">
        <w:rPr>
          <w:rFonts w:ascii="Calibri" w:hAnsi="Calibri" w:cs="Calibri"/>
          <w:lang w:val="hy-AM"/>
        </w:rPr>
        <w:t xml:space="preserve"> </w:t>
      </w:r>
      <w:r w:rsidRPr="00D85526">
        <w:rPr>
          <w:rFonts w:ascii="GHEA Grapalat" w:hAnsi="GHEA Grapalat"/>
          <w:lang w:val="hy-AM"/>
        </w:rPr>
        <w:t>մերժելու</w:t>
      </w:r>
      <w:r w:rsidRPr="00D85526">
        <w:rPr>
          <w:rFonts w:ascii="Calibri" w:hAnsi="Calibri" w:cs="Calibri"/>
          <w:lang w:val="hy-AM"/>
        </w:rPr>
        <w:t xml:space="preserve"> </w:t>
      </w:r>
      <w:r w:rsidRPr="00D85526">
        <w:rPr>
          <w:rFonts w:ascii="GHEA Grapalat" w:hAnsi="GHEA Grapalat"/>
          <w:lang w:val="hy-AM"/>
        </w:rPr>
        <w:t>համար</w:t>
      </w:r>
      <w:r w:rsidRPr="00D85526">
        <w:rPr>
          <w:rFonts w:ascii="Calibri" w:hAnsi="Calibri" w:cs="Calibri"/>
          <w:lang w:val="hy-AM"/>
        </w:rPr>
        <w:t xml:space="preserve"> </w:t>
      </w:r>
      <w:r w:rsidRPr="00D85526">
        <w:rPr>
          <w:rFonts w:ascii="GHEA Grapalat" w:hAnsi="GHEA Grapalat"/>
          <w:b/>
          <w:i/>
          <w:lang w:val="hy-AM"/>
        </w:rPr>
        <w:t>(տե՛ս,</w:t>
      </w:r>
      <w:r w:rsidRPr="00D85526">
        <w:rPr>
          <w:rFonts w:ascii="Calibri" w:hAnsi="Calibri" w:cs="Calibri"/>
          <w:b/>
          <w:i/>
          <w:lang w:val="hy-AM"/>
        </w:rPr>
        <w:t xml:space="preserve"> </w:t>
      </w:r>
      <w:r w:rsidRPr="00D85526">
        <w:rPr>
          <w:rFonts w:ascii="GHEA Grapalat" w:hAnsi="GHEA Grapalat"/>
          <w:b/>
          <w:i/>
          <w:lang w:val="hy-AM"/>
        </w:rPr>
        <w:t xml:space="preserve">Սվետլանա ժուլիկյանն ընդդեմ </w:t>
      </w:r>
      <w:r w:rsidRPr="00D85526">
        <w:rPr>
          <w:rFonts w:ascii="GHEA Grapalat" w:hAnsi="GHEA Grapalat"/>
          <w:b/>
          <w:i/>
          <w:lang w:val="hy-AM"/>
        </w:rPr>
        <w:lastRenderedPageBreak/>
        <w:t>Անահիտ Խաչատրյանի թիվ</w:t>
      </w:r>
      <w:r w:rsidRPr="00D85526">
        <w:rPr>
          <w:rFonts w:ascii="Calibri" w:hAnsi="Calibri" w:cs="Calibri"/>
          <w:b/>
          <w:i/>
          <w:lang w:val="hy-AM"/>
        </w:rPr>
        <w:t xml:space="preserve"> </w:t>
      </w:r>
      <w:r w:rsidRPr="00D85526">
        <w:rPr>
          <w:rFonts w:ascii="GHEA Grapalat" w:hAnsi="GHEA Grapalat"/>
          <w:b/>
          <w:i/>
          <w:lang w:val="hy-AM"/>
        </w:rPr>
        <w:t>ԵՄԴ/0232/02/08</w:t>
      </w:r>
      <w:r w:rsidRPr="00D85526">
        <w:rPr>
          <w:rFonts w:ascii="Calibri" w:hAnsi="Calibri" w:cs="Calibri"/>
          <w:b/>
          <w:i/>
          <w:lang w:val="hy-AM"/>
        </w:rPr>
        <w:t xml:space="preserve"> </w:t>
      </w:r>
      <w:r w:rsidRPr="00D85526">
        <w:rPr>
          <w:rFonts w:ascii="GHEA Grapalat" w:hAnsi="GHEA Grapalat"/>
          <w:b/>
          <w:i/>
          <w:lang w:val="hy-AM"/>
        </w:rPr>
        <w:t>քաղաքացիական</w:t>
      </w:r>
      <w:r w:rsidRPr="00D85526">
        <w:rPr>
          <w:rFonts w:ascii="Calibri" w:hAnsi="Calibri" w:cs="Calibri"/>
          <w:b/>
          <w:i/>
          <w:lang w:val="hy-AM"/>
        </w:rPr>
        <w:t xml:space="preserve"> </w:t>
      </w:r>
      <w:r w:rsidRPr="00D85526">
        <w:rPr>
          <w:rFonts w:ascii="GHEA Grapalat" w:hAnsi="GHEA Grapalat"/>
          <w:b/>
          <w:i/>
          <w:lang w:val="hy-AM"/>
        </w:rPr>
        <w:t>գործով</w:t>
      </w:r>
      <w:r w:rsidRPr="00D85526">
        <w:rPr>
          <w:rFonts w:ascii="Calibri" w:hAnsi="Calibri" w:cs="Calibri"/>
          <w:b/>
          <w:i/>
          <w:lang w:val="hy-AM"/>
        </w:rPr>
        <w:t xml:space="preserve"> </w:t>
      </w:r>
      <w:r w:rsidRPr="00D85526">
        <w:rPr>
          <w:rFonts w:ascii="GHEA Grapalat" w:hAnsi="GHEA Grapalat"/>
          <w:b/>
          <w:i/>
          <w:lang w:val="hy-AM"/>
        </w:rPr>
        <w:t>ՀՀ</w:t>
      </w:r>
      <w:r w:rsidRPr="00D85526">
        <w:rPr>
          <w:rFonts w:ascii="Calibri" w:hAnsi="Calibri" w:cs="Calibri"/>
          <w:b/>
          <w:i/>
          <w:lang w:val="hy-AM"/>
        </w:rPr>
        <w:t xml:space="preserve"> </w:t>
      </w:r>
      <w:r w:rsidRPr="00D85526">
        <w:rPr>
          <w:rFonts w:ascii="GHEA Grapalat" w:hAnsi="GHEA Grapalat"/>
          <w:b/>
          <w:i/>
          <w:lang w:val="hy-AM"/>
        </w:rPr>
        <w:t>վճռաբեկ</w:t>
      </w:r>
      <w:r w:rsidRPr="00D85526">
        <w:rPr>
          <w:rFonts w:ascii="Calibri" w:hAnsi="Calibri" w:cs="Calibri"/>
          <w:b/>
          <w:i/>
          <w:lang w:val="hy-AM"/>
        </w:rPr>
        <w:t xml:space="preserve"> </w:t>
      </w:r>
      <w:r w:rsidRPr="00D85526">
        <w:rPr>
          <w:rFonts w:ascii="GHEA Grapalat" w:hAnsi="GHEA Grapalat"/>
          <w:b/>
          <w:i/>
          <w:lang w:val="hy-AM"/>
        </w:rPr>
        <w:t>դատարանի</w:t>
      </w:r>
      <w:r w:rsidRPr="00D85526">
        <w:rPr>
          <w:rFonts w:ascii="Calibri" w:hAnsi="Calibri" w:cs="Calibri"/>
          <w:b/>
          <w:i/>
          <w:lang w:val="hy-AM"/>
        </w:rPr>
        <w:t xml:space="preserve"> </w:t>
      </w:r>
      <w:r w:rsidRPr="00D85526">
        <w:rPr>
          <w:rFonts w:ascii="GHEA Grapalat" w:hAnsi="GHEA Grapalat"/>
          <w:b/>
          <w:i/>
          <w:lang w:val="hy-AM"/>
        </w:rPr>
        <w:t>17.04.2009</w:t>
      </w:r>
      <w:r w:rsidRPr="00D85526">
        <w:rPr>
          <w:rFonts w:ascii="Calibri" w:hAnsi="Calibri" w:cs="Calibri"/>
          <w:b/>
          <w:i/>
          <w:lang w:val="hy-AM"/>
        </w:rPr>
        <w:t xml:space="preserve"> </w:t>
      </w:r>
      <w:r w:rsidRPr="00D85526">
        <w:rPr>
          <w:rFonts w:ascii="GHEA Grapalat" w:hAnsi="GHEA Grapalat"/>
          <w:b/>
          <w:i/>
          <w:lang w:val="hy-AM"/>
        </w:rPr>
        <w:t>թվականի</w:t>
      </w:r>
      <w:r w:rsidRPr="00D85526">
        <w:rPr>
          <w:rFonts w:ascii="Calibri" w:hAnsi="Calibri" w:cs="Calibri"/>
          <w:b/>
          <w:i/>
          <w:lang w:val="hy-AM"/>
        </w:rPr>
        <w:t xml:space="preserve"> </w:t>
      </w:r>
      <w:r w:rsidRPr="00D85526">
        <w:rPr>
          <w:rFonts w:ascii="GHEA Grapalat" w:hAnsi="GHEA Grapalat"/>
          <w:b/>
          <w:i/>
          <w:lang w:val="hy-AM"/>
        </w:rPr>
        <w:t>որոշումը):</w:t>
      </w:r>
    </w:p>
    <w:p w14:paraId="56BF7DB7" w14:textId="77777777" w:rsidR="00DA4F05" w:rsidRPr="00D85526" w:rsidRDefault="00DA4F05" w:rsidP="00AF168F">
      <w:pPr>
        <w:spacing w:line="276" w:lineRule="auto"/>
        <w:ind w:right="-5" w:firstLine="567"/>
        <w:jc w:val="both"/>
        <w:rPr>
          <w:rFonts w:ascii="GHEA Grapalat" w:hAnsi="GHEA Grapalat"/>
          <w:i/>
          <w:lang w:val="hy-AM"/>
        </w:rPr>
      </w:pPr>
      <w:r w:rsidRPr="00D85526">
        <w:rPr>
          <w:rFonts w:ascii="GHEA Grapalat" w:hAnsi="GHEA Grapalat"/>
          <w:lang w:val="hy-AM"/>
        </w:rPr>
        <w:t>Մեկ</w:t>
      </w:r>
      <w:r w:rsidRPr="00D85526">
        <w:rPr>
          <w:rFonts w:ascii="Calibri" w:hAnsi="Calibri" w:cs="Calibri"/>
          <w:lang w:val="hy-AM"/>
        </w:rPr>
        <w:t xml:space="preserve"> </w:t>
      </w:r>
      <w:r w:rsidRPr="00D85526">
        <w:rPr>
          <w:rFonts w:ascii="GHEA Grapalat" w:hAnsi="GHEA Grapalat"/>
          <w:lang w:val="hy-AM"/>
        </w:rPr>
        <w:t>այլ</w:t>
      </w:r>
      <w:r w:rsidRPr="00D85526">
        <w:rPr>
          <w:rFonts w:ascii="Calibri" w:hAnsi="Calibri" w:cs="Calibri"/>
          <w:lang w:val="hy-AM"/>
        </w:rPr>
        <w:t xml:space="preserve"> </w:t>
      </w:r>
      <w:r w:rsidRPr="00D85526">
        <w:rPr>
          <w:rFonts w:ascii="GHEA Grapalat" w:hAnsi="GHEA Grapalat"/>
          <w:lang w:val="hy-AM"/>
        </w:rPr>
        <w:t>որոշմամբ</w:t>
      </w:r>
      <w:r w:rsidRPr="00D85526">
        <w:rPr>
          <w:rFonts w:ascii="Calibri" w:hAnsi="Calibri" w:cs="Calibri"/>
          <w:lang w:val="hy-AM"/>
        </w:rPr>
        <w:t xml:space="preserve"> </w:t>
      </w:r>
      <w:r w:rsidRPr="00D85526">
        <w:rPr>
          <w:rFonts w:ascii="GHEA Grapalat" w:hAnsi="GHEA Grapalat"/>
          <w:lang w:val="hy-AM"/>
        </w:rPr>
        <w:t>ՀՀ</w:t>
      </w:r>
      <w:r w:rsidRPr="00D85526">
        <w:rPr>
          <w:rFonts w:ascii="Calibri" w:hAnsi="Calibri" w:cs="Calibri"/>
          <w:lang w:val="hy-AM"/>
        </w:rPr>
        <w:t xml:space="preserve"> </w:t>
      </w:r>
      <w:r w:rsidRPr="00D85526">
        <w:rPr>
          <w:rFonts w:ascii="GHEA Grapalat" w:hAnsi="GHEA Grapalat"/>
          <w:lang w:val="hy-AM"/>
        </w:rPr>
        <w:t>վճռաբեկ</w:t>
      </w:r>
      <w:r w:rsidRPr="00D85526">
        <w:rPr>
          <w:rFonts w:ascii="Calibri" w:hAnsi="Calibri" w:cs="Calibri"/>
          <w:lang w:val="hy-AM"/>
        </w:rPr>
        <w:t xml:space="preserve"> </w:t>
      </w:r>
      <w:r w:rsidRPr="00D85526">
        <w:rPr>
          <w:rFonts w:ascii="GHEA Grapalat" w:hAnsi="GHEA Grapalat"/>
          <w:lang w:val="hy-AM"/>
        </w:rPr>
        <w:t>դատարանը</w:t>
      </w:r>
      <w:r w:rsidRPr="00D85526">
        <w:rPr>
          <w:rFonts w:ascii="Calibri" w:hAnsi="Calibri" w:cs="Calibri"/>
          <w:lang w:val="hy-AM"/>
        </w:rPr>
        <w:t xml:space="preserve"> </w:t>
      </w:r>
      <w:r w:rsidRPr="00D85526">
        <w:rPr>
          <w:rFonts w:ascii="GHEA Grapalat" w:hAnsi="GHEA Grapalat"/>
          <w:lang w:val="hy-AM"/>
        </w:rPr>
        <w:t>նշել</w:t>
      </w:r>
      <w:r w:rsidRPr="00D85526">
        <w:rPr>
          <w:rFonts w:ascii="Calibri" w:hAnsi="Calibri" w:cs="Calibri"/>
          <w:lang w:val="hy-AM"/>
        </w:rPr>
        <w:t xml:space="preserve"> </w:t>
      </w:r>
      <w:r w:rsidRPr="00D85526">
        <w:rPr>
          <w:rFonts w:ascii="GHEA Grapalat" w:hAnsi="GHEA Grapalat"/>
          <w:lang w:val="hy-AM"/>
        </w:rPr>
        <w:t>է,</w:t>
      </w:r>
      <w:r w:rsidRPr="00D85526">
        <w:rPr>
          <w:rFonts w:ascii="Calibri" w:hAnsi="Calibri" w:cs="Calibri"/>
          <w:lang w:val="hy-AM"/>
        </w:rPr>
        <w:t xml:space="preserve"> </w:t>
      </w:r>
      <w:r w:rsidRPr="00D85526">
        <w:rPr>
          <w:rFonts w:ascii="GHEA Grapalat" w:hAnsi="GHEA Grapalat"/>
          <w:lang w:val="hy-AM"/>
        </w:rPr>
        <w:t>որ</w:t>
      </w:r>
      <w:r w:rsidRPr="00D85526">
        <w:rPr>
          <w:rFonts w:ascii="Calibri" w:hAnsi="Calibri" w:cs="Calibri"/>
          <w:lang w:val="hy-AM"/>
        </w:rPr>
        <w:t xml:space="preserve"> </w:t>
      </w:r>
      <w:r w:rsidRPr="00D85526">
        <w:rPr>
          <w:rFonts w:ascii="GHEA Grapalat" w:hAnsi="GHEA Grapalat"/>
          <w:lang w:val="hy-AM"/>
        </w:rPr>
        <w:t>դատարանը</w:t>
      </w:r>
      <w:r w:rsidRPr="00D85526">
        <w:rPr>
          <w:rFonts w:ascii="Calibri" w:hAnsi="Calibri" w:cs="Calibri"/>
          <w:lang w:val="hy-AM"/>
        </w:rPr>
        <w:t xml:space="preserve"> </w:t>
      </w:r>
      <w:r w:rsidR="00AF168F" w:rsidRPr="00D85526">
        <w:rPr>
          <w:rFonts w:ascii="Calibri" w:hAnsi="Calibri" w:cs="Calibri"/>
          <w:lang w:val="hy-AM"/>
        </w:rPr>
        <w:t xml:space="preserve">                     </w:t>
      </w:r>
      <w:r w:rsidRPr="00D85526">
        <w:rPr>
          <w:rFonts w:ascii="GHEA Grapalat" w:hAnsi="GHEA Grapalat"/>
          <w:lang w:val="hy-AM"/>
        </w:rPr>
        <w:t>յուրաքանչյուր</w:t>
      </w:r>
      <w:r w:rsidRPr="00D85526">
        <w:rPr>
          <w:rFonts w:ascii="Calibri" w:hAnsi="Calibri" w:cs="Calibri"/>
          <w:lang w:val="hy-AM"/>
        </w:rPr>
        <w:t xml:space="preserve"> </w:t>
      </w:r>
      <w:r w:rsidRPr="00D85526">
        <w:rPr>
          <w:rFonts w:ascii="GHEA Grapalat" w:hAnsi="GHEA Grapalat"/>
          <w:lang w:val="hy-AM"/>
        </w:rPr>
        <w:t>ապացույց</w:t>
      </w:r>
      <w:r w:rsidRPr="00D85526">
        <w:rPr>
          <w:rFonts w:ascii="Calibri" w:hAnsi="Calibri" w:cs="Calibri"/>
          <w:lang w:val="hy-AM"/>
        </w:rPr>
        <w:t xml:space="preserve"> </w:t>
      </w:r>
      <w:r w:rsidRPr="00D85526">
        <w:rPr>
          <w:rFonts w:ascii="GHEA Grapalat" w:hAnsi="GHEA Grapalat"/>
          <w:lang w:val="hy-AM"/>
        </w:rPr>
        <w:t>հետազոտում</w:t>
      </w:r>
      <w:r w:rsidRPr="00D85526">
        <w:rPr>
          <w:rFonts w:ascii="Calibri" w:hAnsi="Calibri" w:cs="Calibri"/>
          <w:lang w:val="hy-AM"/>
        </w:rPr>
        <w:t xml:space="preserve"> </w:t>
      </w:r>
      <w:r w:rsidRPr="00D85526">
        <w:rPr>
          <w:rFonts w:ascii="GHEA Grapalat" w:hAnsi="GHEA Grapalat"/>
          <w:lang w:val="hy-AM"/>
        </w:rPr>
        <w:t>է</w:t>
      </w:r>
      <w:r w:rsidRPr="00D85526">
        <w:rPr>
          <w:rFonts w:ascii="Calibri" w:hAnsi="Calibri" w:cs="Calibri"/>
          <w:lang w:val="hy-AM"/>
        </w:rPr>
        <w:t xml:space="preserve"> </w:t>
      </w:r>
      <w:r w:rsidRPr="00D85526">
        <w:rPr>
          <w:rFonts w:ascii="GHEA Grapalat" w:hAnsi="GHEA Grapalat"/>
          <w:lang w:val="hy-AM"/>
        </w:rPr>
        <w:t>նախ՝</w:t>
      </w:r>
      <w:r w:rsidRPr="00D85526">
        <w:rPr>
          <w:rFonts w:ascii="Calibri" w:hAnsi="Calibri" w:cs="Calibri"/>
          <w:lang w:val="hy-AM"/>
        </w:rPr>
        <w:t xml:space="preserve"> </w:t>
      </w:r>
      <w:r w:rsidRPr="00D85526">
        <w:rPr>
          <w:rFonts w:ascii="GHEA Grapalat" w:hAnsi="GHEA Grapalat"/>
          <w:lang w:val="hy-AM"/>
        </w:rPr>
        <w:t>գործին</w:t>
      </w:r>
      <w:r w:rsidRPr="00D85526">
        <w:rPr>
          <w:rFonts w:ascii="Calibri" w:hAnsi="Calibri" w:cs="Calibri"/>
          <w:lang w:val="hy-AM"/>
        </w:rPr>
        <w:t xml:space="preserve"> </w:t>
      </w:r>
      <w:r w:rsidRPr="00D85526">
        <w:rPr>
          <w:rFonts w:ascii="GHEA Grapalat" w:hAnsi="GHEA Grapalat"/>
          <w:lang w:val="hy-AM"/>
        </w:rPr>
        <w:t>դրա</w:t>
      </w:r>
      <w:r w:rsidRPr="00D85526">
        <w:rPr>
          <w:rFonts w:ascii="Calibri" w:hAnsi="Calibri" w:cs="Calibri"/>
          <w:lang w:val="hy-AM"/>
        </w:rPr>
        <w:t xml:space="preserve"> </w:t>
      </w:r>
      <w:r w:rsidRPr="00D85526">
        <w:rPr>
          <w:rFonts w:ascii="GHEA Grapalat" w:hAnsi="GHEA Grapalat"/>
          <w:lang w:val="hy-AM"/>
        </w:rPr>
        <w:t>վերաբերելիության,</w:t>
      </w:r>
      <w:r w:rsidRPr="00D85526">
        <w:rPr>
          <w:rFonts w:ascii="Calibri" w:hAnsi="Calibri" w:cs="Calibri"/>
          <w:lang w:val="hy-AM"/>
        </w:rPr>
        <w:t xml:space="preserve"> </w:t>
      </w:r>
      <w:r w:rsidR="00AF168F" w:rsidRPr="00D85526">
        <w:rPr>
          <w:rFonts w:ascii="Calibri" w:hAnsi="Calibri" w:cs="Calibri"/>
          <w:lang w:val="hy-AM"/>
        </w:rPr>
        <w:t xml:space="preserve">                  </w:t>
      </w:r>
      <w:r w:rsidRPr="00D85526">
        <w:rPr>
          <w:rFonts w:ascii="GHEA Grapalat" w:hAnsi="GHEA Grapalat"/>
          <w:lang w:val="hy-AM"/>
        </w:rPr>
        <w:t>օրենքով</w:t>
      </w:r>
      <w:r w:rsidRPr="00D85526">
        <w:rPr>
          <w:rFonts w:ascii="Calibri" w:hAnsi="Calibri" w:cs="Calibri"/>
          <w:lang w:val="hy-AM"/>
        </w:rPr>
        <w:t xml:space="preserve"> </w:t>
      </w:r>
      <w:r w:rsidRPr="00D85526">
        <w:rPr>
          <w:rFonts w:ascii="GHEA Grapalat" w:hAnsi="GHEA Grapalat"/>
          <w:lang w:val="hy-AM"/>
        </w:rPr>
        <w:t>նման</w:t>
      </w:r>
      <w:r w:rsidRPr="00D85526">
        <w:rPr>
          <w:rFonts w:ascii="Calibri" w:hAnsi="Calibri" w:cs="Calibri"/>
          <w:lang w:val="hy-AM"/>
        </w:rPr>
        <w:t xml:space="preserve"> </w:t>
      </w:r>
      <w:r w:rsidRPr="00D85526">
        <w:rPr>
          <w:rFonts w:ascii="GHEA Grapalat" w:hAnsi="GHEA Grapalat"/>
          <w:lang w:val="hy-AM"/>
        </w:rPr>
        <w:t>ապացույցի</w:t>
      </w:r>
      <w:r w:rsidRPr="00D85526">
        <w:rPr>
          <w:rFonts w:ascii="Calibri" w:hAnsi="Calibri" w:cs="Calibri"/>
          <w:lang w:val="hy-AM"/>
        </w:rPr>
        <w:t xml:space="preserve"> </w:t>
      </w:r>
      <w:r w:rsidRPr="00D85526">
        <w:rPr>
          <w:rFonts w:ascii="GHEA Grapalat" w:hAnsi="GHEA Grapalat"/>
          <w:lang w:val="hy-AM"/>
        </w:rPr>
        <w:t>թույլատրելիության,</w:t>
      </w:r>
      <w:r w:rsidRPr="00D85526">
        <w:rPr>
          <w:rFonts w:ascii="Calibri" w:hAnsi="Calibri" w:cs="Calibri"/>
          <w:lang w:val="hy-AM"/>
        </w:rPr>
        <w:t xml:space="preserve"> </w:t>
      </w:r>
      <w:r w:rsidRPr="00D85526">
        <w:rPr>
          <w:rFonts w:ascii="GHEA Grapalat" w:hAnsi="GHEA Grapalat"/>
          <w:lang w:val="hy-AM"/>
        </w:rPr>
        <w:t>արժանահավատության,</w:t>
      </w:r>
      <w:r w:rsidRPr="00D85526">
        <w:rPr>
          <w:rFonts w:ascii="Calibri" w:hAnsi="Calibri" w:cs="Calibri"/>
          <w:lang w:val="hy-AM"/>
        </w:rPr>
        <w:t xml:space="preserve"> </w:t>
      </w:r>
      <w:r w:rsidRPr="00D85526">
        <w:rPr>
          <w:rFonts w:ascii="GHEA Grapalat" w:hAnsi="GHEA Grapalat"/>
          <w:lang w:val="hy-AM"/>
        </w:rPr>
        <w:t>իսկ</w:t>
      </w:r>
      <w:r w:rsidRPr="00D85526">
        <w:rPr>
          <w:rFonts w:ascii="Calibri" w:hAnsi="Calibri" w:cs="Calibri"/>
          <w:lang w:val="hy-AM"/>
        </w:rPr>
        <w:t xml:space="preserve"> </w:t>
      </w:r>
      <w:r w:rsidR="00AF168F" w:rsidRPr="00D85526">
        <w:rPr>
          <w:rFonts w:ascii="Calibri" w:hAnsi="Calibri" w:cs="Calibri"/>
          <w:lang w:val="hy-AM"/>
        </w:rPr>
        <w:t xml:space="preserve">                 </w:t>
      </w:r>
      <w:r w:rsidRPr="00D85526">
        <w:rPr>
          <w:rFonts w:ascii="GHEA Grapalat" w:hAnsi="GHEA Grapalat"/>
          <w:lang w:val="hy-AM"/>
        </w:rPr>
        <w:t>վերաբերելի</w:t>
      </w:r>
      <w:r w:rsidRPr="00D85526">
        <w:rPr>
          <w:rFonts w:ascii="Calibri" w:hAnsi="Calibri" w:cs="Calibri"/>
          <w:lang w:val="hy-AM"/>
        </w:rPr>
        <w:t xml:space="preserve"> </w:t>
      </w:r>
      <w:r w:rsidRPr="00D85526">
        <w:rPr>
          <w:rFonts w:ascii="GHEA Grapalat" w:hAnsi="GHEA Grapalat"/>
          <w:lang w:val="hy-AM"/>
        </w:rPr>
        <w:t>բոլոր</w:t>
      </w:r>
      <w:r w:rsidRPr="00D85526">
        <w:rPr>
          <w:rFonts w:ascii="Calibri" w:hAnsi="Calibri" w:cs="Calibri"/>
          <w:lang w:val="hy-AM"/>
        </w:rPr>
        <w:t xml:space="preserve"> </w:t>
      </w:r>
      <w:r w:rsidRPr="00D85526">
        <w:rPr>
          <w:rFonts w:ascii="GHEA Grapalat" w:hAnsi="GHEA Grapalat"/>
          <w:lang w:val="hy-AM"/>
        </w:rPr>
        <w:t>ապացույցները</w:t>
      </w:r>
      <w:r w:rsidRPr="00D85526">
        <w:rPr>
          <w:rFonts w:ascii="Calibri" w:hAnsi="Calibri" w:cs="Calibri"/>
          <w:lang w:val="hy-AM"/>
        </w:rPr>
        <w:t xml:space="preserve"> </w:t>
      </w:r>
      <w:r w:rsidRPr="00D85526">
        <w:rPr>
          <w:rFonts w:ascii="GHEA Grapalat" w:hAnsi="GHEA Grapalat"/>
          <w:lang w:val="hy-AM"/>
        </w:rPr>
        <w:t>միասին՝</w:t>
      </w:r>
      <w:r w:rsidRPr="00D85526">
        <w:rPr>
          <w:rFonts w:ascii="Calibri" w:hAnsi="Calibri" w:cs="Calibri"/>
          <w:lang w:val="hy-AM"/>
        </w:rPr>
        <w:t xml:space="preserve"> </w:t>
      </w:r>
      <w:r w:rsidRPr="00D85526">
        <w:rPr>
          <w:rFonts w:ascii="GHEA Grapalat" w:hAnsi="GHEA Grapalat"/>
          <w:lang w:val="hy-AM"/>
        </w:rPr>
        <w:t>որոշակի</w:t>
      </w:r>
      <w:r w:rsidRPr="00D85526">
        <w:rPr>
          <w:rFonts w:ascii="Calibri" w:hAnsi="Calibri" w:cs="Calibri"/>
          <w:lang w:val="hy-AM"/>
        </w:rPr>
        <w:t xml:space="preserve"> </w:t>
      </w:r>
      <w:r w:rsidRPr="00D85526">
        <w:rPr>
          <w:rFonts w:ascii="GHEA Grapalat" w:hAnsi="GHEA Grapalat"/>
          <w:lang w:val="hy-AM"/>
        </w:rPr>
        <w:t>փաստ</w:t>
      </w:r>
      <w:r w:rsidRPr="00D85526">
        <w:rPr>
          <w:rFonts w:ascii="Calibri" w:hAnsi="Calibri" w:cs="Calibri"/>
          <w:lang w:val="hy-AM"/>
        </w:rPr>
        <w:t xml:space="preserve"> </w:t>
      </w:r>
      <w:r w:rsidRPr="00D85526">
        <w:rPr>
          <w:rFonts w:ascii="GHEA Grapalat" w:hAnsi="GHEA Grapalat"/>
          <w:lang w:val="hy-AM"/>
        </w:rPr>
        <w:t>(փաստեր)</w:t>
      </w:r>
      <w:r w:rsidRPr="00D85526">
        <w:rPr>
          <w:rFonts w:ascii="Calibri" w:hAnsi="Calibri" w:cs="Calibri"/>
          <w:lang w:val="hy-AM"/>
        </w:rPr>
        <w:t xml:space="preserve"> </w:t>
      </w:r>
      <w:r w:rsidRPr="00D85526">
        <w:rPr>
          <w:rFonts w:ascii="GHEA Grapalat" w:hAnsi="GHEA Grapalat"/>
          <w:lang w:val="hy-AM"/>
        </w:rPr>
        <w:t>հաստատելու</w:t>
      </w:r>
      <w:r w:rsidRPr="00D85526">
        <w:rPr>
          <w:rFonts w:ascii="Calibri" w:hAnsi="Calibri" w:cs="Calibri"/>
          <w:lang w:val="hy-AM"/>
        </w:rPr>
        <w:t xml:space="preserve"> </w:t>
      </w:r>
      <w:r w:rsidRPr="00D85526">
        <w:rPr>
          <w:rFonts w:ascii="GHEA Grapalat" w:hAnsi="GHEA Grapalat"/>
          <w:lang w:val="hy-AM"/>
        </w:rPr>
        <w:t>համար</w:t>
      </w:r>
      <w:r w:rsidRPr="00D85526">
        <w:rPr>
          <w:rFonts w:ascii="Calibri" w:hAnsi="Calibri" w:cs="Calibri"/>
          <w:lang w:val="hy-AM"/>
        </w:rPr>
        <w:t xml:space="preserve"> </w:t>
      </w:r>
      <w:r w:rsidRPr="00D85526">
        <w:rPr>
          <w:rFonts w:ascii="GHEA Grapalat" w:hAnsi="GHEA Grapalat"/>
          <w:lang w:val="hy-AM"/>
        </w:rPr>
        <w:t>բավարարության</w:t>
      </w:r>
      <w:r w:rsidRPr="00D85526">
        <w:rPr>
          <w:rFonts w:ascii="Calibri" w:hAnsi="Calibri" w:cs="Calibri"/>
          <w:lang w:val="hy-AM"/>
        </w:rPr>
        <w:t xml:space="preserve"> </w:t>
      </w:r>
      <w:r w:rsidRPr="00D85526">
        <w:rPr>
          <w:rFonts w:ascii="GHEA Grapalat" w:hAnsi="GHEA Grapalat"/>
          <w:lang w:val="hy-AM"/>
        </w:rPr>
        <w:t>տեսանկյունից</w:t>
      </w:r>
      <w:r w:rsidRPr="00D85526">
        <w:rPr>
          <w:rFonts w:ascii="Calibri" w:hAnsi="Calibri" w:cs="Calibri"/>
          <w:lang w:val="hy-AM"/>
        </w:rPr>
        <w:t xml:space="preserve"> </w:t>
      </w:r>
      <w:r w:rsidRPr="00D85526">
        <w:rPr>
          <w:rFonts w:ascii="GHEA Grapalat" w:hAnsi="GHEA Grapalat"/>
          <w:lang w:val="hy-AM"/>
        </w:rPr>
        <w:t>և</w:t>
      </w:r>
      <w:r w:rsidRPr="00D85526">
        <w:rPr>
          <w:rFonts w:ascii="Calibri" w:hAnsi="Calibri" w:cs="Calibri"/>
          <w:lang w:val="hy-AM"/>
        </w:rPr>
        <w:t xml:space="preserve"> </w:t>
      </w:r>
      <w:r w:rsidRPr="00D85526">
        <w:rPr>
          <w:rFonts w:ascii="GHEA Grapalat" w:hAnsi="GHEA Grapalat"/>
          <w:lang w:val="hy-AM"/>
        </w:rPr>
        <w:t>անդրադառնալով</w:t>
      </w:r>
      <w:r w:rsidRPr="00D85526">
        <w:rPr>
          <w:rFonts w:ascii="Calibri" w:hAnsi="Calibri" w:cs="Calibri"/>
          <w:lang w:val="hy-AM"/>
        </w:rPr>
        <w:t xml:space="preserve"> </w:t>
      </w:r>
      <w:r w:rsidRPr="00D85526">
        <w:rPr>
          <w:rFonts w:ascii="GHEA Grapalat" w:hAnsi="GHEA Grapalat"/>
          <w:lang w:val="hy-AM"/>
        </w:rPr>
        <w:t>ապացույցների</w:t>
      </w:r>
      <w:r w:rsidRPr="00D85526">
        <w:rPr>
          <w:rFonts w:ascii="Calibri" w:hAnsi="Calibri" w:cs="Calibri"/>
          <w:lang w:val="hy-AM"/>
        </w:rPr>
        <w:t xml:space="preserve"> </w:t>
      </w:r>
      <w:r w:rsidRPr="00D85526">
        <w:rPr>
          <w:rFonts w:ascii="GHEA Grapalat" w:hAnsi="GHEA Grapalat"/>
          <w:lang w:val="hy-AM"/>
        </w:rPr>
        <w:t>արժանահավատության</w:t>
      </w:r>
      <w:r w:rsidRPr="00D85526">
        <w:rPr>
          <w:rFonts w:ascii="Calibri" w:hAnsi="Calibri" w:cs="Calibri"/>
          <w:lang w:val="hy-AM"/>
        </w:rPr>
        <w:t xml:space="preserve"> </w:t>
      </w:r>
      <w:r w:rsidRPr="00D85526">
        <w:rPr>
          <w:rFonts w:ascii="GHEA Grapalat" w:hAnsi="GHEA Grapalat"/>
          <w:lang w:val="hy-AM"/>
        </w:rPr>
        <w:t>հարցին`</w:t>
      </w:r>
      <w:r w:rsidRPr="00D85526">
        <w:rPr>
          <w:rFonts w:ascii="Calibri" w:hAnsi="Calibri" w:cs="Calibri"/>
          <w:lang w:val="hy-AM"/>
        </w:rPr>
        <w:t xml:space="preserve"> </w:t>
      </w:r>
      <w:r w:rsidRPr="00D85526">
        <w:rPr>
          <w:rFonts w:ascii="GHEA Grapalat" w:hAnsi="GHEA Grapalat"/>
          <w:lang w:val="hy-AM"/>
        </w:rPr>
        <w:t>արձանագրել</w:t>
      </w:r>
      <w:r w:rsidRPr="00D85526">
        <w:rPr>
          <w:rFonts w:ascii="Calibri" w:hAnsi="Calibri" w:cs="Calibri"/>
          <w:lang w:val="hy-AM"/>
        </w:rPr>
        <w:t xml:space="preserve"> </w:t>
      </w:r>
      <w:r w:rsidRPr="00D85526">
        <w:rPr>
          <w:rFonts w:ascii="GHEA Grapalat" w:hAnsi="GHEA Grapalat"/>
          <w:lang w:val="hy-AM"/>
        </w:rPr>
        <w:t>է,</w:t>
      </w:r>
      <w:r w:rsidRPr="00D85526">
        <w:rPr>
          <w:rFonts w:ascii="Calibri" w:hAnsi="Calibri" w:cs="Calibri"/>
          <w:lang w:val="hy-AM"/>
        </w:rPr>
        <w:t xml:space="preserve"> </w:t>
      </w:r>
      <w:r w:rsidRPr="00D85526">
        <w:rPr>
          <w:rFonts w:ascii="GHEA Grapalat" w:hAnsi="GHEA Grapalat"/>
          <w:lang w:val="hy-AM"/>
        </w:rPr>
        <w:t>որ</w:t>
      </w:r>
      <w:r w:rsidRPr="00D85526">
        <w:rPr>
          <w:rFonts w:ascii="Calibri" w:hAnsi="Calibri" w:cs="Calibri"/>
          <w:lang w:val="hy-AM"/>
        </w:rPr>
        <w:t xml:space="preserve"> </w:t>
      </w:r>
      <w:r w:rsidRPr="00D85526">
        <w:rPr>
          <w:rFonts w:ascii="GHEA Grapalat" w:hAnsi="GHEA Grapalat"/>
          <w:lang w:val="hy-AM"/>
        </w:rPr>
        <w:t>դատարանը</w:t>
      </w:r>
      <w:r w:rsidRPr="00D85526">
        <w:rPr>
          <w:rFonts w:ascii="Calibri" w:hAnsi="Calibri" w:cs="Calibri"/>
          <w:lang w:val="hy-AM"/>
        </w:rPr>
        <w:t xml:space="preserve"> </w:t>
      </w:r>
      <w:r w:rsidRPr="00D85526">
        <w:rPr>
          <w:rFonts w:ascii="GHEA Grapalat" w:hAnsi="GHEA Grapalat"/>
          <w:lang w:val="hy-AM"/>
        </w:rPr>
        <w:t>յուրաքանչյուր</w:t>
      </w:r>
      <w:r w:rsidRPr="00D85526">
        <w:rPr>
          <w:rFonts w:ascii="Calibri" w:hAnsi="Calibri" w:cs="Calibri"/>
          <w:lang w:val="hy-AM"/>
        </w:rPr>
        <w:t xml:space="preserve"> </w:t>
      </w:r>
      <w:r w:rsidRPr="00D85526">
        <w:rPr>
          <w:rFonts w:ascii="GHEA Grapalat" w:hAnsi="GHEA Grapalat"/>
          <w:lang w:val="hy-AM"/>
        </w:rPr>
        <w:t>ապացույցի</w:t>
      </w:r>
      <w:r w:rsidRPr="00D85526">
        <w:rPr>
          <w:rFonts w:ascii="Calibri" w:hAnsi="Calibri" w:cs="Calibri"/>
          <w:lang w:val="hy-AM"/>
        </w:rPr>
        <w:t xml:space="preserve"> </w:t>
      </w:r>
      <w:r w:rsidRPr="00D85526">
        <w:rPr>
          <w:rFonts w:ascii="GHEA Grapalat" w:hAnsi="GHEA Grapalat"/>
          <w:lang w:val="hy-AM"/>
        </w:rPr>
        <w:t>վերաբերելիությունը</w:t>
      </w:r>
      <w:r w:rsidRPr="00D85526">
        <w:rPr>
          <w:rFonts w:ascii="Calibri" w:hAnsi="Calibri" w:cs="Calibri"/>
          <w:lang w:val="hy-AM"/>
        </w:rPr>
        <w:t xml:space="preserve"> </w:t>
      </w:r>
      <w:r w:rsidRPr="00D85526">
        <w:rPr>
          <w:rFonts w:ascii="GHEA Grapalat" w:hAnsi="GHEA Grapalat"/>
          <w:lang w:val="hy-AM"/>
        </w:rPr>
        <w:t>և</w:t>
      </w:r>
      <w:r w:rsidRPr="00D85526">
        <w:rPr>
          <w:rFonts w:ascii="Calibri" w:hAnsi="Calibri" w:cs="Calibri"/>
          <w:lang w:val="hy-AM"/>
        </w:rPr>
        <w:t xml:space="preserve"> </w:t>
      </w:r>
      <w:r w:rsidRPr="00D85526">
        <w:rPr>
          <w:rFonts w:ascii="GHEA Grapalat" w:hAnsi="GHEA Grapalat"/>
          <w:lang w:val="hy-AM"/>
        </w:rPr>
        <w:t>թույլատրելիությունը</w:t>
      </w:r>
      <w:r w:rsidRPr="00D85526">
        <w:rPr>
          <w:rFonts w:ascii="Calibri" w:hAnsi="Calibri" w:cs="Calibri"/>
          <w:lang w:val="hy-AM"/>
        </w:rPr>
        <w:t xml:space="preserve"> </w:t>
      </w:r>
      <w:r w:rsidRPr="00D85526">
        <w:rPr>
          <w:rFonts w:ascii="GHEA Grapalat" w:hAnsi="GHEA Grapalat"/>
          <w:lang w:val="hy-AM"/>
        </w:rPr>
        <w:t>ստուգելուց</w:t>
      </w:r>
      <w:r w:rsidRPr="00D85526">
        <w:rPr>
          <w:rFonts w:ascii="Calibri" w:hAnsi="Calibri" w:cs="Calibri"/>
          <w:lang w:val="hy-AM"/>
        </w:rPr>
        <w:t xml:space="preserve"> </w:t>
      </w:r>
      <w:r w:rsidRPr="00D85526">
        <w:rPr>
          <w:rFonts w:ascii="GHEA Grapalat" w:hAnsi="GHEA Grapalat"/>
          <w:lang w:val="hy-AM"/>
        </w:rPr>
        <w:t>հետո</w:t>
      </w:r>
      <w:r w:rsidRPr="00D85526">
        <w:rPr>
          <w:rFonts w:ascii="Calibri" w:hAnsi="Calibri" w:cs="Calibri"/>
          <w:lang w:val="hy-AM"/>
        </w:rPr>
        <w:t xml:space="preserve"> </w:t>
      </w:r>
      <w:r w:rsidRPr="00D85526">
        <w:rPr>
          <w:rFonts w:ascii="GHEA Grapalat" w:hAnsi="GHEA Grapalat"/>
          <w:lang w:val="hy-AM"/>
        </w:rPr>
        <w:t>պարտավոր</w:t>
      </w:r>
      <w:r w:rsidRPr="00D85526">
        <w:rPr>
          <w:rFonts w:ascii="Calibri" w:hAnsi="Calibri" w:cs="Calibri"/>
          <w:lang w:val="hy-AM"/>
        </w:rPr>
        <w:t xml:space="preserve"> </w:t>
      </w:r>
      <w:r w:rsidRPr="00D85526">
        <w:rPr>
          <w:rFonts w:ascii="GHEA Grapalat" w:hAnsi="GHEA Grapalat"/>
          <w:lang w:val="hy-AM"/>
        </w:rPr>
        <w:t>է</w:t>
      </w:r>
      <w:r w:rsidRPr="00D85526">
        <w:rPr>
          <w:rFonts w:ascii="Calibri" w:hAnsi="Calibri" w:cs="Calibri"/>
          <w:lang w:val="hy-AM"/>
        </w:rPr>
        <w:t xml:space="preserve"> </w:t>
      </w:r>
      <w:r w:rsidRPr="00D85526">
        <w:rPr>
          <w:rFonts w:ascii="GHEA Grapalat" w:hAnsi="GHEA Grapalat"/>
          <w:lang w:val="hy-AM"/>
        </w:rPr>
        <w:t>ստուգել</w:t>
      </w:r>
      <w:r w:rsidRPr="00D85526">
        <w:rPr>
          <w:rFonts w:ascii="Calibri" w:hAnsi="Calibri" w:cs="Calibri"/>
          <w:lang w:val="hy-AM"/>
        </w:rPr>
        <w:t xml:space="preserve"> </w:t>
      </w:r>
      <w:r w:rsidRPr="00D85526">
        <w:rPr>
          <w:rFonts w:ascii="GHEA Grapalat" w:hAnsi="GHEA Grapalat"/>
          <w:lang w:val="hy-AM"/>
        </w:rPr>
        <w:t>նաև</w:t>
      </w:r>
      <w:r w:rsidRPr="00D85526">
        <w:rPr>
          <w:rFonts w:ascii="Calibri" w:hAnsi="Calibri" w:cs="Calibri"/>
          <w:lang w:val="hy-AM"/>
        </w:rPr>
        <w:t xml:space="preserve"> </w:t>
      </w:r>
      <w:r w:rsidRPr="00D85526">
        <w:rPr>
          <w:rFonts w:ascii="GHEA Grapalat" w:hAnsi="GHEA Grapalat"/>
          <w:lang w:val="hy-AM"/>
        </w:rPr>
        <w:t>տվյալ</w:t>
      </w:r>
      <w:r w:rsidRPr="00D85526">
        <w:rPr>
          <w:rFonts w:ascii="Calibri" w:hAnsi="Calibri" w:cs="Calibri"/>
          <w:lang w:val="hy-AM"/>
        </w:rPr>
        <w:t xml:space="preserve"> </w:t>
      </w:r>
      <w:r w:rsidRPr="00D85526">
        <w:rPr>
          <w:rFonts w:ascii="GHEA Grapalat" w:hAnsi="GHEA Grapalat"/>
          <w:lang w:val="hy-AM"/>
        </w:rPr>
        <w:t>ապացույցի</w:t>
      </w:r>
      <w:r w:rsidRPr="00D85526">
        <w:rPr>
          <w:rFonts w:ascii="Calibri" w:hAnsi="Calibri" w:cs="Calibri"/>
          <w:lang w:val="hy-AM"/>
        </w:rPr>
        <w:t xml:space="preserve"> </w:t>
      </w:r>
      <w:r w:rsidRPr="00D85526">
        <w:rPr>
          <w:rFonts w:ascii="GHEA Grapalat" w:hAnsi="GHEA Grapalat"/>
          <w:lang w:val="hy-AM"/>
        </w:rPr>
        <w:t>արժանահավատությունը,</w:t>
      </w:r>
      <w:r w:rsidRPr="00D85526">
        <w:rPr>
          <w:rFonts w:ascii="Calibri" w:hAnsi="Calibri" w:cs="Calibri"/>
          <w:lang w:val="hy-AM"/>
        </w:rPr>
        <w:t xml:space="preserve"> </w:t>
      </w:r>
      <w:r w:rsidRPr="00D85526">
        <w:rPr>
          <w:rFonts w:ascii="GHEA Grapalat" w:hAnsi="GHEA Grapalat"/>
          <w:lang w:val="hy-AM"/>
        </w:rPr>
        <w:t>և</w:t>
      </w:r>
      <w:r w:rsidRPr="00D85526">
        <w:rPr>
          <w:rFonts w:ascii="Calibri" w:hAnsi="Calibri" w:cs="Calibri"/>
          <w:lang w:val="hy-AM"/>
        </w:rPr>
        <w:t xml:space="preserve"> </w:t>
      </w:r>
      <w:r w:rsidRPr="00D85526">
        <w:rPr>
          <w:rFonts w:ascii="GHEA Grapalat" w:hAnsi="GHEA Grapalat"/>
          <w:lang w:val="hy-AM"/>
        </w:rPr>
        <w:t>ապացույցների</w:t>
      </w:r>
      <w:r w:rsidRPr="00D85526">
        <w:rPr>
          <w:rFonts w:ascii="Calibri" w:hAnsi="Calibri" w:cs="Calibri"/>
          <w:lang w:val="hy-AM"/>
        </w:rPr>
        <w:t xml:space="preserve"> </w:t>
      </w:r>
      <w:r w:rsidRPr="00D85526">
        <w:rPr>
          <w:rFonts w:ascii="GHEA Grapalat" w:hAnsi="GHEA Grapalat"/>
          <w:lang w:val="hy-AM"/>
        </w:rPr>
        <w:t>միջև</w:t>
      </w:r>
      <w:r w:rsidRPr="00D85526">
        <w:rPr>
          <w:rFonts w:ascii="Calibri" w:hAnsi="Calibri" w:cs="Calibri"/>
          <w:lang w:val="hy-AM"/>
        </w:rPr>
        <w:t xml:space="preserve"> </w:t>
      </w:r>
      <w:r w:rsidRPr="00D85526">
        <w:rPr>
          <w:rFonts w:ascii="GHEA Grapalat" w:hAnsi="GHEA Grapalat"/>
          <w:lang w:val="hy-AM"/>
        </w:rPr>
        <w:t>հակասության</w:t>
      </w:r>
      <w:r w:rsidRPr="00D85526">
        <w:rPr>
          <w:rFonts w:ascii="Calibri" w:hAnsi="Calibri" w:cs="Calibri"/>
          <w:lang w:val="hy-AM"/>
        </w:rPr>
        <w:t xml:space="preserve"> </w:t>
      </w:r>
      <w:r w:rsidRPr="00D85526">
        <w:rPr>
          <w:rFonts w:ascii="GHEA Grapalat" w:hAnsi="GHEA Grapalat"/>
          <w:lang w:val="hy-AM"/>
        </w:rPr>
        <w:t>դեպքում</w:t>
      </w:r>
      <w:r w:rsidRPr="00D85526">
        <w:rPr>
          <w:rFonts w:ascii="Calibri" w:hAnsi="Calibri" w:cs="Calibri"/>
          <w:lang w:val="hy-AM"/>
        </w:rPr>
        <w:t xml:space="preserve"> </w:t>
      </w:r>
      <w:r w:rsidRPr="00D85526">
        <w:rPr>
          <w:rFonts w:ascii="GHEA Grapalat" w:hAnsi="GHEA Grapalat"/>
          <w:lang w:val="hy-AM"/>
        </w:rPr>
        <w:t>մերժել</w:t>
      </w:r>
      <w:r w:rsidRPr="00D85526">
        <w:rPr>
          <w:rFonts w:ascii="Calibri" w:hAnsi="Calibri" w:cs="Calibri"/>
          <w:lang w:val="hy-AM"/>
        </w:rPr>
        <w:t xml:space="preserve"> </w:t>
      </w:r>
      <w:r w:rsidRPr="00D85526">
        <w:rPr>
          <w:rFonts w:ascii="GHEA Grapalat" w:hAnsi="GHEA Grapalat"/>
          <w:lang w:val="hy-AM"/>
        </w:rPr>
        <w:t>իր</w:t>
      </w:r>
      <w:r w:rsidRPr="00D85526">
        <w:rPr>
          <w:rFonts w:ascii="Calibri" w:hAnsi="Calibri" w:cs="Calibri"/>
          <w:lang w:val="hy-AM"/>
        </w:rPr>
        <w:t xml:space="preserve"> </w:t>
      </w:r>
      <w:r w:rsidRPr="00D85526">
        <w:rPr>
          <w:rFonts w:ascii="GHEA Grapalat" w:hAnsi="GHEA Grapalat"/>
          <w:lang w:val="hy-AM"/>
        </w:rPr>
        <w:t>կարծիքով</w:t>
      </w:r>
      <w:r w:rsidRPr="00D85526">
        <w:rPr>
          <w:rFonts w:ascii="Calibri" w:hAnsi="Calibri" w:cs="Calibri"/>
          <w:lang w:val="hy-AM"/>
        </w:rPr>
        <w:t xml:space="preserve"> </w:t>
      </w:r>
      <w:r w:rsidRPr="00D85526">
        <w:rPr>
          <w:rFonts w:ascii="GHEA Grapalat" w:hAnsi="GHEA Grapalat"/>
          <w:lang w:val="hy-AM"/>
        </w:rPr>
        <w:t>ոչ</w:t>
      </w:r>
      <w:r w:rsidRPr="00D85526">
        <w:rPr>
          <w:rFonts w:ascii="Calibri" w:hAnsi="Calibri" w:cs="Calibri"/>
          <w:lang w:val="hy-AM"/>
        </w:rPr>
        <w:t xml:space="preserve"> </w:t>
      </w:r>
      <w:r w:rsidRPr="00D85526">
        <w:rPr>
          <w:rFonts w:ascii="GHEA Grapalat" w:hAnsi="GHEA Grapalat"/>
          <w:lang w:val="hy-AM"/>
        </w:rPr>
        <w:t>արժանահավատ</w:t>
      </w:r>
      <w:r w:rsidRPr="00D85526">
        <w:rPr>
          <w:rFonts w:ascii="Calibri" w:hAnsi="Calibri" w:cs="Calibri"/>
          <w:lang w:val="hy-AM"/>
        </w:rPr>
        <w:t xml:space="preserve"> </w:t>
      </w:r>
      <w:r w:rsidRPr="00D85526">
        <w:rPr>
          <w:rFonts w:ascii="GHEA Grapalat" w:hAnsi="GHEA Grapalat"/>
          <w:lang w:val="hy-AM"/>
        </w:rPr>
        <w:t>ապացույցը՝</w:t>
      </w:r>
      <w:r w:rsidRPr="00D85526">
        <w:rPr>
          <w:rFonts w:ascii="Calibri" w:hAnsi="Calibri" w:cs="Calibri"/>
          <w:lang w:val="hy-AM"/>
        </w:rPr>
        <w:t xml:space="preserve"> </w:t>
      </w:r>
      <w:r w:rsidRPr="00D85526">
        <w:rPr>
          <w:rFonts w:ascii="GHEA Grapalat" w:hAnsi="GHEA Grapalat"/>
          <w:lang w:val="hy-AM"/>
        </w:rPr>
        <w:t>հիմնավորելով</w:t>
      </w:r>
      <w:r w:rsidRPr="00D85526">
        <w:rPr>
          <w:rFonts w:ascii="Calibri" w:hAnsi="Calibri" w:cs="Calibri"/>
          <w:lang w:val="hy-AM"/>
        </w:rPr>
        <w:t xml:space="preserve"> </w:t>
      </w:r>
      <w:r w:rsidRPr="00D85526">
        <w:rPr>
          <w:rFonts w:ascii="GHEA Grapalat" w:hAnsi="GHEA Grapalat"/>
          <w:lang w:val="hy-AM"/>
        </w:rPr>
        <w:t>տվյալ</w:t>
      </w:r>
      <w:r w:rsidRPr="00D85526">
        <w:rPr>
          <w:rFonts w:ascii="Calibri" w:hAnsi="Calibri" w:cs="Calibri"/>
          <w:lang w:val="hy-AM"/>
        </w:rPr>
        <w:t xml:space="preserve"> </w:t>
      </w:r>
      <w:r w:rsidRPr="00D85526">
        <w:rPr>
          <w:rFonts w:ascii="GHEA Grapalat" w:hAnsi="GHEA Grapalat"/>
          <w:lang w:val="hy-AM"/>
        </w:rPr>
        <w:t>մերժումը,</w:t>
      </w:r>
      <w:r w:rsidRPr="00D85526">
        <w:rPr>
          <w:rFonts w:ascii="Calibri" w:hAnsi="Calibri" w:cs="Calibri"/>
          <w:lang w:val="hy-AM"/>
        </w:rPr>
        <w:t xml:space="preserve"> </w:t>
      </w:r>
      <w:r w:rsidRPr="00D85526">
        <w:rPr>
          <w:rFonts w:ascii="GHEA Grapalat" w:hAnsi="GHEA Grapalat"/>
          <w:lang w:val="hy-AM"/>
        </w:rPr>
        <w:t>իսկ</w:t>
      </w:r>
      <w:r w:rsidRPr="00D85526">
        <w:rPr>
          <w:rFonts w:ascii="Calibri" w:hAnsi="Calibri" w:cs="Calibri"/>
          <w:lang w:val="hy-AM"/>
        </w:rPr>
        <w:t xml:space="preserve"> </w:t>
      </w:r>
      <w:r w:rsidRPr="00D85526">
        <w:rPr>
          <w:rFonts w:ascii="GHEA Grapalat" w:hAnsi="GHEA Grapalat"/>
          <w:lang w:val="hy-AM"/>
        </w:rPr>
        <w:t>փաստը</w:t>
      </w:r>
      <w:r w:rsidRPr="00D85526">
        <w:rPr>
          <w:rFonts w:ascii="Calibri" w:hAnsi="Calibri" w:cs="Calibri"/>
          <w:lang w:val="hy-AM"/>
        </w:rPr>
        <w:t xml:space="preserve"> </w:t>
      </w:r>
      <w:r w:rsidRPr="00D85526">
        <w:rPr>
          <w:rFonts w:ascii="GHEA Grapalat" w:hAnsi="GHEA Grapalat"/>
          <w:lang w:val="hy-AM"/>
        </w:rPr>
        <w:t>հաստատել</w:t>
      </w:r>
      <w:r w:rsidRPr="00D85526">
        <w:rPr>
          <w:rFonts w:ascii="Calibri" w:hAnsi="Calibri" w:cs="Calibri"/>
          <w:lang w:val="hy-AM"/>
        </w:rPr>
        <w:t xml:space="preserve"> </w:t>
      </w:r>
      <w:r w:rsidRPr="00D85526">
        <w:rPr>
          <w:rFonts w:ascii="GHEA Grapalat" w:hAnsi="GHEA Grapalat"/>
          <w:lang w:val="hy-AM"/>
        </w:rPr>
        <w:t>արժանահավատ</w:t>
      </w:r>
      <w:r w:rsidRPr="00D85526">
        <w:rPr>
          <w:rFonts w:ascii="Calibri" w:hAnsi="Calibri" w:cs="Calibri"/>
          <w:lang w:val="hy-AM"/>
        </w:rPr>
        <w:t xml:space="preserve"> </w:t>
      </w:r>
      <w:r w:rsidRPr="00D85526">
        <w:rPr>
          <w:rFonts w:ascii="GHEA Grapalat" w:hAnsi="GHEA Grapalat"/>
          <w:lang w:val="hy-AM"/>
        </w:rPr>
        <w:t>ապացույցի</w:t>
      </w:r>
      <w:r w:rsidRPr="00D85526">
        <w:rPr>
          <w:rFonts w:ascii="Calibri" w:hAnsi="Calibri" w:cs="Calibri"/>
          <w:lang w:val="hy-AM"/>
        </w:rPr>
        <w:t xml:space="preserve"> </w:t>
      </w:r>
      <w:r w:rsidRPr="00D85526">
        <w:rPr>
          <w:rFonts w:ascii="GHEA Grapalat" w:hAnsi="GHEA Grapalat"/>
          <w:lang w:val="hy-AM"/>
        </w:rPr>
        <w:t>հիման</w:t>
      </w:r>
      <w:r w:rsidRPr="00D85526">
        <w:rPr>
          <w:rFonts w:ascii="Calibri" w:hAnsi="Calibri" w:cs="Calibri"/>
          <w:lang w:val="hy-AM"/>
        </w:rPr>
        <w:t xml:space="preserve"> </w:t>
      </w:r>
      <w:r w:rsidRPr="00D85526">
        <w:rPr>
          <w:rFonts w:ascii="GHEA Grapalat" w:hAnsi="GHEA Grapalat"/>
          <w:lang w:val="hy-AM"/>
        </w:rPr>
        <w:t>վրա</w:t>
      </w:r>
      <w:r w:rsidRPr="00D85526">
        <w:rPr>
          <w:rFonts w:ascii="Calibri" w:hAnsi="Calibri" w:cs="Calibri"/>
          <w:lang w:val="hy-AM"/>
        </w:rPr>
        <w:t xml:space="preserve"> </w:t>
      </w:r>
      <w:r w:rsidRPr="00D85526">
        <w:rPr>
          <w:rFonts w:ascii="GHEA Grapalat" w:hAnsi="GHEA Grapalat"/>
          <w:b/>
          <w:i/>
          <w:lang w:val="hy-AM"/>
        </w:rPr>
        <w:t>(տե՛ս</w:t>
      </w:r>
      <w:r w:rsidRPr="00D85526">
        <w:rPr>
          <w:rFonts w:ascii="Calibri" w:hAnsi="Calibri" w:cs="Calibri"/>
          <w:b/>
          <w:i/>
          <w:lang w:val="hy-AM"/>
        </w:rPr>
        <w:t xml:space="preserve"> </w:t>
      </w:r>
      <w:r w:rsidRPr="00D85526">
        <w:rPr>
          <w:rFonts w:ascii="GHEA Grapalat" w:hAnsi="GHEA Grapalat"/>
          <w:b/>
          <w:i/>
          <w:lang w:val="hy-AM"/>
        </w:rPr>
        <w:t>թիվ</w:t>
      </w:r>
      <w:r w:rsidRPr="00D85526">
        <w:rPr>
          <w:rFonts w:ascii="Calibri" w:hAnsi="Calibri" w:cs="Calibri"/>
          <w:b/>
          <w:i/>
          <w:lang w:val="hy-AM"/>
        </w:rPr>
        <w:t xml:space="preserve"> </w:t>
      </w:r>
      <w:r w:rsidRPr="00D85526">
        <w:rPr>
          <w:rFonts w:ascii="GHEA Grapalat" w:hAnsi="GHEA Grapalat"/>
          <w:b/>
          <w:i/>
          <w:lang w:val="hy-AM"/>
        </w:rPr>
        <w:t>3-81(ՏԴ)</w:t>
      </w:r>
      <w:r w:rsidRPr="00D85526">
        <w:rPr>
          <w:rFonts w:ascii="Calibri" w:hAnsi="Calibri" w:cs="Calibri"/>
          <w:b/>
          <w:i/>
          <w:lang w:val="hy-AM"/>
        </w:rPr>
        <w:t xml:space="preserve"> </w:t>
      </w:r>
      <w:r w:rsidRPr="00D85526">
        <w:rPr>
          <w:rFonts w:ascii="GHEA Grapalat" w:hAnsi="GHEA Grapalat"/>
          <w:b/>
          <w:i/>
          <w:lang w:val="hy-AM"/>
        </w:rPr>
        <w:t>քաղաքացիական</w:t>
      </w:r>
      <w:r w:rsidRPr="00D85526">
        <w:rPr>
          <w:rFonts w:ascii="Calibri" w:hAnsi="Calibri" w:cs="Calibri"/>
          <w:b/>
          <w:i/>
          <w:lang w:val="hy-AM"/>
        </w:rPr>
        <w:t xml:space="preserve"> </w:t>
      </w:r>
      <w:r w:rsidRPr="00D85526">
        <w:rPr>
          <w:rFonts w:ascii="GHEA Grapalat" w:hAnsi="GHEA Grapalat"/>
          <w:b/>
          <w:i/>
          <w:lang w:val="hy-AM"/>
        </w:rPr>
        <w:t>գործով</w:t>
      </w:r>
      <w:r w:rsidRPr="00D85526">
        <w:rPr>
          <w:rFonts w:ascii="Calibri" w:hAnsi="Calibri" w:cs="Calibri"/>
          <w:b/>
          <w:i/>
          <w:lang w:val="hy-AM"/>
        </w:rPr>
        <w:t xml:space="preserve"> </w:t>
      </w:r>
      <w:r w:rsidRPr="00D85526">
        <w:rPr>
          <w:rFonts w:ascii="GHEA Grapalat" w:hAnsi="GHEA Grapalat"/>
          <w:b/>
          <w:i/>
          <w:lang w:val="hy-AM"/>
        </w:rPr>
        <w:t>ՀՀ</w:t>
      </w:r>
      <w:r w:rsidRPr="00D85526">
        <w:rPr>
          <w:rFonts w:ascii="Calibri" w:hAnsi="Calibri" w:cs="Calibri"/>
          <w:b/>
          <w:i/>
          <w:lang w:val="hy-AM"/>
        </w:rPr>
        <w:t xml:space="preserve"> </w:t>
      </w:r>
      <w:r w:rsidRPr="00D85526">
        <w:rPr>
          <w:rFonts w:ascii="GHEA Grapalat" w:hAnsi="GHEA Grapalat"/>
          <w:b/>
          <w:i/>
          <w:lang w:val="hy-AM"/>
        </w:rPr>
        <w:t>վճռաբեկ</w:t>
      </w:r>
      <w:r w:rsidRPr="00D85526">
        <w:rPr>
          <w:rFonts w:ascii="Calibri" w:hAnsi="Calibri" w:cs="Calibri"/>
          <w:b/>
          <w:i/>
          <w:lang w:val="hy-AM"/>
        </w:rPr>
        <w:t xml:space="preserve"> </w:t>
      </w:r>
      <w:r w:rsidRPr="00D85526">
        <w:rPr>
          <w:rFonts w:ascii="GHEA Grapalat" w:hAnsi="GHEA Grapalat"/>
          <w:b/>
          <w:i/>
          <w:lang w:val="hy-AM"/>
        </w:rPr>
        <w:t>դատարանի</w:t>
      </w:r>
      <w:r w:rsidRPr="00D85526">
        <w:rPr>
          <w:rFonts w:ascii="Calibri" w:hAnsi="Calibri" w:cs="Calibri"/>
          <w:b/>
          <w:i/>
          <w:lang w:val="hy-AM"/>
        </w:rPr>
        <w:t xml:space="preserve"> </w:t>
      </w:r>
      <w:r w:rsidRPr="00D85526">
        <w:rPr>
          <w:rFonts w:ascii="GHEA Grapalat" w:hAnsi="GHEA Grapalat"/>
          <w:b/>
          <w:i/>
          <w:lang w:val="hy-AM"/>
        </w:rPr>
        <w:t>29.02.2008</w:t>
      </w:r>
      <w:r w:rsidRPr="00D85526">
        <w:rPr>
          <w:rFonts w:ascii="Calibri" w:hAnsi="Calibri" w:cs="Calibri"/>
          <w:b/>
          <w:i/>
          <w:lang w:val="hy-AM"/>
        </w:rPr>
        <w:t xml:space="preserve"> </w:t>
      </w:r>
      <w:r w:rsidRPr="00D85526">
        <w:rPr>
          <w:rFonts w:ascii="GHEA Grapalat" w:hAnsi="GHEA Grapalat"/>
          <w:b/>
          <w:i/>
          <w:lang w:val="hy-AM"/>
        </w:rPr>
        <w:t>թվականի</w:t>
      </w:r>
      <w:r w:rsidRPr="00D85526">
        <w:rPr>
          <w:rFonts w:ascii="Calibri" w:hAnsi="Calibri" w:cs="Calibri"/>
          <w:b/>
          <w:i/>
          <w:lang w:val="hy-AM"/>
        </w:rPr>
        <w:t> </w:t>
      </w:r>
      <w:r w:rsidRPr="00D85526">
        <w:rPr>
          <w:rFonts w:ascii="GHEA Grapalat" w:hAnsi="GHEA Grapalat"/>
          <w:b/>
          <w:i/>
          <w:lang w:val="hy-AM"/>
        </w:rPr>
        <w:t>որոշումը)։</w:t>
      </w:r>
    </w:p>
    <w:p w14:paraId="0B46C6B3" w14:textId="77777777" w:rsidR="00186644" w:rsidRPr="00D85526" w:rsidRDefault="00DA4F05" w:rsidP="00AF168F">
      <w:pPr>
        <w:spacing w:line="276" w:lineRule="auto"/>
        <w:ind w:right="-5" w:firstLine="567"/>
        <w:jc w:val="both"/>
        <w:rPr>
          <w:rFonts w:ascii="GHEA Grapalat" w:hAnsi="GHEA Grapalat"/>
          <w:b/>
          <w:i/>
          <w:lang w:val="hy-AM"/>
        </w:rPr>
      </w:pPr>
      <w:r w:rsidRPr="00D85526">
        <w:rPr>
          <w:rFonts w:ascii="GHEA Grapalat" w:hAnsi="GHEA Grapalat"/>
          <w:lang w:val="hy-AM"/>
        </w:rPr>
        <w:t>ՀՀ</w:t>
      </w:r>
      <w:r w:rsidRPr="00D85526">
        <w:rPr>
          <w:rFonts w:ascii="Calibri" w:hAnsi="Calibri" w:cs="Calibri"/>
          <w:lang w:val="hy-AM"/>
        </w:rPr>
        <w:t xml:space="preserve"> </w:t>
      </w:r>
      <w:r w:rsidRPr="00D85526">
        <w:rPr>
          <w:rFonts w:ascii="GHEA Grapalat" w:hAnsi="GHEA Grapalat"/>
          <w:lang w:val="hy-AM"/>
        </w:rPr>
        <w:t>վճռաբեկ</w:t>
      </w:r>
      <w:r w:rsidRPr="00D85526">
        <w:rPr>
          <w:rFonts w:ascii="Calibri" w:hAnsi="Calibri" w:cs="Calibri"/>
          <w:lang w:val="hy-AM"/>
        </w:rPr>
        <w:t xml:space="preserve"> </w:t>
      </w:r>
      <w:r w:rsidRPr="00D85526">
        <w:rPr>
          <w:rFonts w:ascii="GHEA Grapalat" w:hAnsi="GHEA Grapalat"/>
          <w:lang w:val="hy-AM"/>
        </w:rPr>
        <w:t>դատարանը</w:t>
      </w:r>
      <w:r w:rsidRPr="00D85526">
        <w:rPr>
          <w:rFonts w:ascii="Calibri" w:hAnsi="Calibri" w:cs="Calibri"/>
          <w:lang w:val="hy-AM"/>
        </w:rPr>
        <w:t xml:space="preserve"> </w:t>
      </w:r>
      <w:r w:rsidRPr="00D85526">
        <w:rPr>
          <w:rFonts w:ascii="GHEA Grapalat" w:hAnsi="GHEA Grapalat"/>
          <w:lang w:val="hy-AM"/>
        </w:rPr>
        <w:t>մեկ</w:t>
      </w:r>
      <w:r w:rsidRPr="00D85526">
        <w:rPr>
          <w:rFonts w:ascii="Calibri" w:hAnsi="Calibri" w:cs="Calibri"/>
          <w:lang w:val="hy-AM"/>
        </w:rPr>
        <w:t xml:space="preserve"> </w:t>
      </w:r>
      <w:r w:rsidRPr="00D85526">
        <w:rPr>
          <w:rFonts w:ascii="GHEA Grapalat" w:hAnsi="GHEA Grapalat"/>
          <w:lang w:val="hy-AM"/>
        </w:rPr>
        <w:t>այլ</w:t>
      </w:r>
      <w:r w:rsidRPr="00D85526">
        <w:rPr>
          <w:rFonts w:ascii="Calibri" w:hAnsi="Calibri" w:cs="Calibri"/>
          <w:lang w:val="hy-AM"/>
        </w:rPr>
        <w:t xml:space="preserve"> </w:t>
      </w:r>
      <w:r w:rsidRPr="00D85526">
        <w:rPr>
          <w:rFonts w:ascii="GHEA Grapalat" w:hAnsi="GHEA Grapalat"/>
          <w:lang w:val="hy-AM"/>
        </w:rPr>
        <w:t>որոշմամբ</w:t>
      </w:r>
      <w:r w:rsidRPr="00D85526">
        <w:rPr>
          <w:rFonts w:ascii="Calibri" w:hAnsi="Calibri" w:cs="Calibri"/>
          <w:lang w:val="hy-AM"/>
        </w:rPr>
        <w:t xml:space="preserve"> </w:t>
      </w:r>
      <w:r w:rsidRPr="00D85526">
        <w:rPr>
          <w:rFonts w:ascii="GHEA Grapalat" w:hAnsi="GHEA Grapalat"/>
          <w:lang w:val="hy-AM"/>
        </w:rPr>
        <w:t>նշել</w:t>
      </w:r>
      <w:r w:rsidRPr="00D85526">
        <w:rPr>
          <w:rFonts w:ascii="Calibri" w:hAnsi="Calibri" w:cs="Calibri"/>
          <w:lang w:val="hy-AM"/>
        </w:rPr>
        <w:t xml:space="preserve"> </w:t>
      </w:r>
      <w:r w:rsidRPr="00D85526">
        <w:rPr>
          <w:rFonts w:ascii="GHEA Grapalat" w:hAnsi="GHEA Grapalat"/>
          <w:lang w:val="hy-AM"/>
        </w:rPr>
        <w:t>է,</w:t>
      </w:r>
      <w:r w:rsidRPr="00D85526">
        <w:rPr>
          <w:rFonts w:ascii="Calibri" w:hAnsi="Calibri" w:cs="Calibri"/>
          <w:lang w:val="hy-AM"/>
        </w:rPr>
        <w:t xml:space="preserve"> </w:t>
      </w:r>
      <w:r w:rsidRPr="00D85526">
        <w:rPr>
          <w:rFonts w:ascii="GHEA Grapalat" w:hAnsi="GHEA Grapalat"/>
          <w:lang w:val="hy-AM"/>
        </w:rPr>
        <w:t>որ</w:t>
      </w:r>
      <w:r w:rsidRPr="00D85526">
        <w:rPr>
          <w:rFonts w:ascii="Calibri" w:hAnsi="Calibri" w:cs="Calibri"/>
          <w:lang w:val="hy-AM"/>
        </w:rPr>
        <w:t xml:space="preserve"> </w:t>
      </w:r>
      <w:r w:rsidRPr="00D85526">
        <w:rPr>
          <w:rFonts w:ascii="GHEA Grapalat" w:hAnsi="GHEA Grapalat"/>
          <w:lang w:val="hy-AM"/>
        </w:rPr>
        <w:t>դատարանը</w:t>
      </w:r>
      <w:r w:rsidRPr="00D85526">
        <w:rPr>
          <w:rFonts w:ascii="Calibri" w:hAnsi="Calibri" w:cs="Calibri"/>
          <w:lang w:val="hy-AM"/>
        </w:rPr>
        <w:t xml:space="preserve"> </w:t>
      </w:r>
      <w:r w:rsidRPr="00D85526">
        <w:rPr>
          <w:rFonts w:ascii="GHEA Grapalat" w:hAnsi="GHEA Grapalat"/>
          <w:lang w:val="hy-AM"/>
        </w:rPr>
        <w:t>բազմակողմանի,</w:t>
      </w:r>
      <w:r w:rsidRPr="00D85526">
        <w:rPr>
          <w:rFonts w:ascii="Calibri" w:hAnsi="Calibri" w:cs="Calibri"/>
          <w:lang w:val="hy-AM"/>
        </w:rPr>
        <w:t xml:space="preserve"> </w:t>
      </w:r>
      <w:r w:rsidRPr="00D85526">
        <w:rPr>
          <w:rFonts w:ascii="GHEA Grapalat" w:hAnsi="GHEA Grapalat"/>
          <w:lang w:val="hy-AM"/>
        </w:rPr>
        <w:t>լրիվ</w:t>
      </w:r>
      <w:r w:rsidRPr="00D85526">
        <w:rPr>
          <w:rFonts w:ascii="Calibri" w:hAnsi="Calibri" w:cs="Calibri"/>
          <w:lang w:val="hy-AM"/>
        </w:rPr>
        <w:t xml:space="preserve"> </w:t>
      </w:r>
      <w:r w:rsidRPr="00D85526">
        <w:rPr>
          <w:rFonts w:ascii="GHEA Grapalat" w:hAnsi="GHEA Grapalat"/>
          <w:lang w:val="hy-AM"/>
        </w:rPr>
        <w:t>և</w:t>
      </w:r>
      <w:r w:rsidRPr="00D85526">
        <w:rPr>
          <w:rFonts w:ascii="Calibri" w:hAnsi="Calibri" w:cs="Calibri"/>
          <w:lang w:val="hy-AM"/>
        </w:rPr>
        <w:t xml:space="preserve"> </w:t>
      </w:r>
      <w:r w:rsidRPr="00D85526">
        <w:rPr>
          <w:rFonts w:ascii="GHEA Grapalat" w:hAnsi="GHEA Grapalat"/>
          <w:lang w:val="hy-AM"/>
        </w:rPr>
        <w:t>օբյեկտիվ</w:t>
      </w:r>
      <w:r w:rsidRPr="00D85526">
        <w:rPr>
          <w:rFonts w:ascii="Calibri" w:hAnsi="Calibri" w:cs="Calibri"/>
          <w:lang w:val="hy-AM"/>
        </w:rPr>
        <w:t xml:space="preserve"> </w:t>
      </w:r>
      <w:r w:rsidRPr="00D85526">
        <w:rPr>
          <w:rFonts w:ascii="GHEA Grapalat" w:hAnsi="GHEA Grapalat"/>
          <w:lang w:val="hy-AM"/>
        </w:rPr>
        <w:t>հետազոտության</w:t>
      </w:r>
      <w:r w:rsidRPr="00D85526">
        <w:rPr>
          <w:rFonts w:ascii="Calibri" w:hAnsi="Calibri" w:cs="Calibri"/>
          <w:lang w:val="hy-AM"/>
        </w:rPr>
        <w:t xml:space="preserve"> </w:t>
      </w:r>
      <w:r w:rsidRPr="00D85526">
        <w:rPr>
          <w:rFonts w:ascii="GHEA Grapalat" w:hAnsi="GHEA Grapalat"/>
          <w:lang w:val="hy-AM"/>
        </w:rPr>
        <w:t>վրա</w:t>
      </w:r>
      <w:r w:rsidRPr="00D85526">
        <w:rPr>
          <w:rFonts w:ascii="Calibri" w:hAnsi="Calibri" w:cs="Calibri"/>
          <w:lang w:val="hy-AM"/>
        </w:rPr>
        <w:t xml:space="preserve"> </w:t>
      </w:r>
      <w:r w:rsidRPr="00D85526">
        <w:rPr>
          <w:rFonts w:ascii="GHEA Grapalat" w:hAnsi="GHEA Grapalat"/>
          <w:lang w:val="hy-AM"/>
        </w:rPr>
        <w:t>հիմնված</w:t>
      </w:r>
      <w:r w:rsidRPr="00D85526">
        <w:rPr>
          <w:rFonts w:ascii="Calibri" w:hAnsi="Calibri" w:cs="Calibri"/>
          <w:lang w:val="hy-AM"/>
        </w:rPr>
        <w:t xml:space="preserve"> </w:t>
      </w:r>
      <w:r w:rsidRPr="00D85526">
        <w:rPr>
          <w:rFonts w:ascii="GHEA Grapalat" w:hAnsi="GHEA Grapalat"/>
          <w:lang w:val="hy-AM"/>
        </w:rPr>
        <w:t>ներքին</w:t>
      </w:r>
      <w:r w:rsidRPr="00D85526">
        <w:rPr>
          <w:rFonts w:ascii="Calibri" w:hAnsi="Calibri" w:cs="Calibri"/>
          <w:lang w:val="hy-AM"/>
        </w:rPr>
        <w:t xml:space="preserve"> </w:t>
      </w:r>
      <w:r w:rsidRPr="00D85526">
        <w:rPr>
          <w:rFonts w:ascii="GHEA Grapalat" w:hAnsi="GHEA Grapalat"/>
          <w:lang w:val="hy-AM"/>
        </w:rPr>
        <w:t>համոզման</w:t>
      </w:r>
      <w:r w:rsidRPr="00D85526">
        <w:rPr>
          <w:rFonts w:ascii="Calibri" w:hAnsi="Calibri" w:cs="Calibri"/>
          <w:lang w:val="hy-AM"/>
        </w:rPr>
        <w:t xml:space="preserve"> </w:t>
      </w:r>
      <w:r w:rsidRPr="00D85526">
        <w:rPr>
          <w:rFonts w:ascii="GHEA Grapalat" w:hAnsi="GHEA Grapalat"/>
          <w:lang w:val="hy-AM"/>
        </w:rPr>
        <w:t>հանգելու</w:t>
      </w:r>
      <w:r w:rsidRPr="00D85526">
        <w:rPr>
          <w:rFonts w:ascii="Calibri" w:hAnsi="Calibri" w:cs="Calibri"/>
          <w:lang w:val="hy-AM"/>
        </w:rPr>
        <w:t xml:space="preserve"> </w:t>
      </w:r>
      <w:r w:rsidRPr="00D85526">
        <w:rPr>
          <w:rFonts w:ascii="GHEA Grapalat" w:hAnsi="GHEA Grapalat"/>
          <w:lang w:val="hy-AM"/>
        </w:rPr>
        <w:t>համար</w:t>
      </w:r>
      <w:r w:rsidRPr="00D85526">
        <w:rPr>
          <w:rFonts w:ascii="Calibri" w:hAnsi="Calibri" w:cs="Calibri"/>
          <w:lang w:val="hy-AM"/>
        </w:rPr>
        <w:t xml:space="preserve"> </w:t>
      </w:r>
      <w:r w:rsidRPr="00D85526">
        <w:rPr>
          <w:rFonts w:ascii="GHEA Grapalat" w:hAnsi="GHEA Grapalat"/>
          <w:lang w:val="hy-AM"/>
        </w:rPr>
        <w:t>պարտավոր</w:t>
      </w:r>
      <w:r w:rsidRPr="00D85526">
        <w:rPr>
          <w:rFonts w:ascii="Calibri" w:hAnsi="Calibri" w:cs="Calibri"/>
          <w:lang w:val="hy-AM"/>
        </w:rPr>
        <w:t xml:space="preserve"> </w:t>
      </w:r>
      <w:r w:rsidRPr="00D85526">
        <w:rPr>
          <w:rFonts w:ascii="GHEA Grapalat" w:hAnsi="GHEA Grapalat"/>
          <w:lang w:val="hy-AM"/>
        </w:rPr>
        <w:t>է</w:t>
      </w:r>
      <w:r w:rsidRPr="00D85526">
        <w:rPr>
          <w:rFonts w:ascii="Calibri" w:hAnsi="Calibri" w:cs="Calibri"/>
          <w:lang w:val="hy-AM"/>
        </w:rPr>
        <w:t xml:space="preserve"> </w:t>
      </w:r>
      <w:r w:rsidRPr="00D85526">
        <w:rPr>
          <w:rFonts w:ascii="GHEA Grapalat" w:hAnsi="GHEA Grapalat"/>
          <w:lang w:val="hy-AM"/>
        </w:rPr>
        <w:t>յուրաքանչյուր</w:t>
      </w:r>
      <w:r w:rsidRPr="00D85526">
        <w:rPr>
          <w:rFonts w:ascii="Calibri" w:hAnsi="Calibri" w:cs="Calibri"/>
          <w:lang w:val="hy-AM"/>
        </w:rPr>
        <w:t xml:space="preserve"> </w:t>
      </w:r>
      <w:r w:rsidRPr="00D85526">
        <w:rPr>
          <w:rFonts w:ascii="GHEA Grapalat" w:hAnsi="GHEA Grapalat"/>
          <w:lang w:val="hy-AM"/>
        </w:rPr>
        <w:t>ապացույց</w:t>
      </w:r>
      <w:r w:rsidRPr="00D85526">
        <w:rPr>
          <w:rFonts w:ascii="Calibri" w:hAnsi="Calibri" w:cs="Calibri"/>
          <w:lang w:val="hy-AM"/>
        </w:rPr>
        <w:t xml:space="preserve"> </w:t>
      </w:r>
      <w:r w:rsidRPr="00D85526">
        <w:rPr>
          <w:rFonts w:ascii="GHEA Grapalat" w:hAnsi="GHEA Grapalat"/>
          <w:lang w:val="hy-AM"/>
        </w:rPr>
        <w:t>հետազոտել</w:t>
      </w:r>
      <w:r w:rsidRPr="00D85526">
        <w:rPr>
          <w:rFonts w:ascii="Calibri" w:hAnsi="Calibri" w:cs="Calibri"/>
          <w:lang w:val="hy-AM"/>
        </w:rPr>
        <w:t xml:space="preserve"> </w:t>
      </w:r>
      <w:r w:rsidRPr="00D85526">
        <w:rPr>
          <w:rFonts w:ascii="GHEA Grapalat" w:hAnsi="GHEA Grapalat"/>
          <w:lang w:val="hy-AM"/>
        </w:rPr>
        <w:t>նախ`</w:t>
      </w:r>
      <w:r w:rsidRPr="00D85526">
        <w:rPr>
          <w:rFonts w:ascii="Calibri" w:hAnsi="Calibri" w:cs="Calibri"/>
          <w:lang w:val="hy-AM"/>
        </w:rPr>
        <w:t xml:space="preserve"> </w:t>
      </w:r>
      <w:r w:rsidRPr="00D85526">
        <w:rPr>
          <w:rFonts w:ascii="GHEA Grapalat" w:hAnsi="GHEA Grapalat"/>
          <w:lang w:val="hy-AM"/>
        </w:rPr>
        <w:t>գործին</w:t>
      </w:r>
      <w:r w:rsidRPr="00D85526">
        <w:rPr>
          <w:rFonts w:ascii="Calibri" w:hAnsi="Calibri" w:cs="Calibri"/>
          <w:lang w:val="hy-AM"/>
        </w:rPr>
        <w:t xml:space="preserve"> </w:t>
      </w:r>
      <w:r w:rsidRPr="00D85526">
        <w:rPr>
          <w:rFonts w:ascii="GHEA Grapalat" w:hAnsi="GHEA Grapalat"/>
          <w:lang w:val="hy-AM"/>
        </w:rPr>
        <w:t>դրա</w:t>
      </w:r>
      <w:r w:rsidRPr="00D85526">
        <w:rPr>
          <w:rFonts w:ascii="Calibri" w:hAnsi="Calibri" w:cs="Calibri"/>
          <w:lang w:val="hy-AM"/>
        </w:rPr>
        <w:t xml:space="preserve"> </w:t>
      </w:r>
      <w:r w:rsidRPr="00D85526">
        <w:rPr>
          <w:rFonts w:ascii="GHEA Grapalat" w:hAnsi="GHEA Grapalat"/>
          <w:lang w:val="hy-AM"/>
        </w:rPr>
        <w:t>վերաբերելիության,</w:t>
      </w:r>
      <w:r w:rsidRPr="00D85526">
        <w:rPr>
          <w:rFonts w:ascii="Calibri" w:hAnsi="Calibri" w:cs="Calibri"/>
          <w:lang w:val="hy-AM"/>
        </w:rPr>
        <w:t xml:space="preserve"> </w:t>
      </w:r>
      <w:r w:rsidRPr="00D85526">
        <w:rPr>
          <w:rFonts w:ascii="GHEA Grapalat" w:hAnsi="GHEA Grapalat"/>
          <w:lang w:val="hy-AM"/>
        </w:rPr>
        <w:t>օրենքով</w:t>
      </w:r>
      <w:r w:rsidRPr="00D85526">
        <w:rPr>
          <w:rFonts w:ascii="Calibri" w:hAnsi="Calibri" w:cs="Calibri"/>
          <w:lang w:val="hy-AM"/>
        </w:rPr>
        <w:t xml:space="preserve"> </w:t>
      </w:r>
      <w:r w:rsidRPr="00D85526">
        <w:rPr>
          <w:rFonts w:ascii="GHEA Grapalat" w:hAnsi="GHEA Grapalat"/>
          <w:lang w:val="hy-AM"/>
        </w:rPr>
        <w:t>նման</w:t>
      </w:r>
      <w:r w:rsidRPr="00D85526">
        <w:rPr>
          <w:rFonts w:ascii="Calibri" w:hAnsi="Calibri" w:cs="Calibri"/>
          <w:lang w:val="hy-AM"/>
        </w:rPr>
        <w:t xml:space="preserve"> </w:t>
      </w:r>
      <w:r w:rsidRPr="00D85526">
        <w:rPr>
          <w:rFonts w:ascii="GHEA Grapalat" w:hAnsi="GHEA Grapalat"/>
          <w:lang w:val="hy-AM"/>
        </w:rPr>
        <w:t>ապացույցի</w:t>
      </w:r>
      <w:r w:rsidRPr="00D85526">
        <w:rPr>
          <w:rFonts w:ascii="Calibri" w:hAnsi="Calibri" w:cs="Calibri"/>
          <w:lang w:val="hy-AM"/>
        </w:rPr>
        <w:t xml:space="preserve"> </w:t>
      </w:r>
      <w:r w:rsidRPr="00D85526">
        <w:rPr>
          <w:rFonts w:ascii="GHEA Grapalat" w:hAnsi="GHEA Grapalat"/>
          <w:lang w:val="hy-AM"/>
        </w:rPr>
        <w:t>թույլատրելիության,</w:t>
      </w:r>
      <w:r w:rsidRPr="00D85526">
        <w:rPr>
          <w:rFonts w:ascii="Calibri" w:hAnsi="Calibri" w:cs="Calibri"/>
          <w:lang w:val="hy-AM"/>
        </w:rPr>
        <w:t xml:space="preserve"> </w:t>
      </w:r>
      <w:r w:rsidRPr="00D85526">
        <w:rPr>
          <w:rFonts w:ascii="GHEA Grapalat" w:hAnsi="GHEA Grapalat"/>
          <w:lang w:val="hy-AM"/>
        </w:rPr>
        <w:t>արժանահավատության</w:t>
      </w:r>
      <w:r w:rsidRPr="00D85526">
        <w:rPr>
          <w:rFonts w:ascii="Calibri" w:hAnsi="Calibri" w:cs="Calibri"/>
          <w:lang w:val="hy-AM"/>
        </w:rPr>
        <w:t xml:space="preserve"> </w:t>
      </w:r>
      <w:r w:rsidRPr="00D85526">
        <w:rPr>
          <w:rFonts w:ascii="GHEA Grapalat" w:hAnsi="GHEA Grapalat"/>
          <w:lang w:val="hy-AM"/>
        </w:rPr>
        <w:t>տեսանկյունից,</w:t>
      </w:r>
      <w:r w:rsidRPr="00D85526">
        <w:rPr>
          <w:rFonts w:ascii="Calibri" w:hAnsi="Calibri" w:cs="Calibri"/>
          <w:lang w:val="hy-AM"/>
        </w:rPr>
        <w:t xml:space="preserve"> </w:t>
      </w:r>
      <w:r w:rsidRPr="00D85526">
        <w:rPr>
          <w:rFonts w:ascii="GHEA Grapalat" w:hAnsi="GHEA Grapalat"/>
          <w:lang w:val="hy-AM"/>
        </w:rPr>
        <w:t>ապա</w:t>
      </w:r>
      <w:r w:rsidRPr="00D85526">
        <w:rPr>
          <w:rFonts w:ascii="Calibri" w:hAnsi="Calibri" w:cs="Calibri"/>
          <w:lang w:val="hy-AM"/>
        </w:rPr>
        <w:t xml:space="preserve"> </w:t>
      </w:r>
      <w:r w:rsidRPr="00D85526">
        <w:rPr>
          <w:rFonts w:ascii="GHEA Grapalat" w:hAnsi="GHEA Grapalat"/>
          <w:lang w:val="hy-AM"/>
        </w:rPr>
        <w:t>գնահատել</w:t>
      </w:r>
      <w:r w:rsidRPr="00D85526">
        <w:rPr>
          <w:rFonts w:ascii="Calibri" w:hAnsi="Calibri" w:cs="Calibri"/>
          <w:lang w:val="hy-AM"/>
        </w:rPr>
        <w:t xml:space="preserve"> </w:t>
      </w:r>
      <w:r w:rsidRPr="00D85526">
        <w:rPr>
          <w:rFonts w:ascii="GHEA Grapalat" w:hAnsi="GHEA Grapalat"/>
          <w:lang w:val="hy-AM"/>
        </w:rPr>
        <w:t>գործում</w:t>
      </w:r>
      <w:r w:rsidRPr="00D85526">
        <w:rPr>
          <w:rFonts w:ascii="Calibri" w:hAnsi="Calibri" w:cs="Calibri"/>
          <w:lang w:val="hy-AM"/>
        </w:rPr>
        <w:t xml:space="preserve"> </w:t>
      </w:r>
      <w:r w:rsidRPr="00D85526">
        <w:rPr>
          <w:rFonts w:ascii="GHEA Grapalat" w:hAnsi="GHEA Grapalat"/>
          <w:lang w:val="hy-AM"/>
        </w:rPr>
        <w:t>եղած</w:t>
      </w:r>
      <w:r w:rsidRPr="00D85526">
        <w:rPr>
          <w:rFonts w:ascii="Calibri" w:hAnsi="Calibri" w:cs="Calibri"/>
          <w:lang w:val="hy-AM"/>
        </w:rPr>
        <w:t xml:space="preserve"> </w:t>
      </w:r>
      <w:r w:rsidRPr="00D85526">
        <w:rPr>
          <w:rFonts w:ascii="GHEA Grapalat" w:hAnsi="GHEA Grapalat"/>
          <w:lang w:val="hy-AM"/>
        </w:rPr>
        <w:t>բոլոր</w:t>
      </w:r>
      <w:r w:rsidRPr="00D85526">
        <w:rPr>
          <w:rFonts w:ascii="Calibri" w:hAnsi="Calibri" w:cs="Calibri"/>
          <w:lang w:val="hy-AM"/>
        </w:rPr>
        <w:t xml:space="preserve"> </w:t>
      </w:r>
      <w:r w:rsidRPr="00D85526">
        <w:rPr>
          <w:rFonts w:ascii="GHEA Grapalat" w:hAnsi="GHEA Grapalat"/>
          <w:lang w:val="hy-AM"/>
        </w:rPr>
        <w:t>ապացույցների</w:t>
      </w:r>
      <w:r w:rsidRPr="00D85526">
        <w:rPr>
          <w:rFonts w:ascii="Calibri" w:hAnsi="Calibri" w:cs="Calibri"/>
          <w:lang w:val="hy-AM"/>
        </w:rPr>
        <w:t xml:space="preserve"> </w:t>
      </w:r>
      <w:r w:rsidRPr="00D85526">
        <w:rPr>
          <w:rFonts w:ascii="GHEA Grapalat" w:hAnsi="GHEA Grapalat"/>
          <w:lang w:val="hy-AM"/>
        </w:rPr>
        <w:t>համակցությամբ,</w:t>
      </w:r>
      <w:r w:rsidRPr="00D85526">
        <w:rPr>
          <w:rFonts w:ascii="Calibri" w:hAnsi="Calibri" w:cs="Calibri"/>
          <w:lang w:val="hy-AM"/>
        </w:rPr>
        <w:t xml:space="preserve"> </w:t>
      </w:r>
      <w:r w:rsidRPr="00D85526">
        <w:rPr>
          <w:rFonts w:ascii="GHEA Grapalat" w:hAnsi="GHEA Grapalat"/>
          <w:lang w:val="hy-AM"/>
        </w:rPr>
        <w:t>ինչի</w:t>
      </w:r>
      <w:r w:rsidRPr="00D85526">
        <w:rPr>
          <w:rFonts w:ascii="Calibri" w:hAnsi="Calibri" w:cs="Calibri"/>
          <w:lang w:val="hy-AM"/>
        </w:rPr>
        <w:t xml:space="preserve"> </w:t>
      </w:r>
      <w:r w:rsidRPr="00D85526">
        <w:rPr>
          <w:rFonts w:ascii="GHEA Grapalat" w:hAnsi="GHEA Grapalat"/>
          <w:lang w:val="hy-AM"/>
        </w:rPr>
        <w:t>արդյունքում</w:t>
      </w:r>
      <w:r w:rsidRPr="00D85526">
        <w:rPr>
          <w:rFonts w:ascii="Calibri" w:hAnsi="Calibri" w:cs="Calibri"/>
          <w:lang w:val="hy-AM"/>
        </w:rPr>
        <w:t xml:space="preserve"> </w:t>
      </w:r>
      <w:r w:rsidRPr="00D85526">
        <w:rPr>
          <w:rFonts w:ascii="GHEA Grapalat" w:hAnsi="GHEA Grapalat"/>
          <w:lang w:val="hy-AM"/>
        </w:rPr>
        <w:t>միայն</w:t>
      </w:r>
      <w:r w:rsidRPr="00D85526">
        <w:rPr>
          <w:rFonts w:ascii="Calibri" w:hAnsi="Calibri" w:cs="Calibri"/>
          <w:lang w:val="hy-AM"/>
        </w:rPr>
        <w:t xml:space="preserve"> </w:t>
      </w:r>
      <w:r w:rsidRPr="00D85526">
        <w:rPr>
          <w:rFonts w:ascii="GHEA Grapalat" w:hAnsi="GHEA Grapalat"/>
          <w:lang w:val="hy-AM"/>
        </w:rPr>
        <w:t>հնարավոր</w:t>
      </w:r>
      <w:r w:rsidRPr="00D85526">
        <w:rPr>
          <w:rFonts w:ascii="Calibri" w:hAnsi="Calibri" w:cs="Calibri"/>
          <w:lang w:val="hy-AM"/>
        </w:rPr>
        <w:t xml:space="preserve"> </w:t>
      </w:r>
      <w:r w:rsidRPr="00D85526">
        <w:rPr>
          <w:rFonts w:ascii="GHEA Grapalat" w:hAnsi="GHEA Grapalat"/>
          <w:lang w:val="hy-AM"/>
        </w:rPr>
        <w:t>կլինի</w:t>
      </w:r>
      <w:r w:rsidRPr="00D85526">
        <w:rPr>
          <w:rFonts w:ascii="Calibri" w:hAnsi="Calibri" w:cs="Calibri"/>
          <w:lang w:val="hy-AM"/>
        </w:rPr>
        <w:t xml:space="preserve"> </w:t>
      </w:r>
      <w:r w:rsidRPr="00D85526">
        <w:rPr>
          <w:rFonts w:ascii="GHEA Grapalat" w:hAnsi="GHEA Grapalat"/>
          <w:lang w:val="hy-AM"/>
        </w:rPr>
        <w:t>պարզել</w:t>
      </w:r>
      <w:r w:rsidRPr="00D85526">
        <w:rPr>
          <w:rFonts w:ascii="Calibri" w:hAnsi="Calibri" w:cs="Calibri"/>
          <w:lang w:val="hy-AM"/>
        </w:rPr>
        <w:t xml:space="preserve"> </w:t>
      </w:r>
      <w:r w:rsidRPr="00D85526">
        <w:rPr>
          <w:rFonts w:ascii="GHEA Grapalat" w:hAnsi="GHEA Grapalat"/>
          <w:lang w:val="hy-AM"/>
        </w:rPr>
        <w:t>գործի</w:t>
      </w:r>
      <w:r w:rsidRPr="00D85526">
        <w:rPr>
          <w:rFonts w:ascii="Calibri" w:hAnsi="Calibri" w:cs="Calibri"/>
          <w:lang w:val="hy-AM"/>
        </w:rPr>
        <w:t xml:space="preserve"> </w:t>
      </w:r>
      <w:r w:rsidRPr="00D85526">
        <w:rPr>
          <w:rFonts w:ascii="GHEA Grapalat" w:hAnsi="GHEA Grapalat"/>
          <w:lang w:val="hy-AM"/>
        </w:rPr>
        <w:t>լուծման</w:t>
      </w:r>
      <w:r w:rsidRPr="00D85526">
        <w:rPr>
          <w:rFonts w:ascii="Calibri" w:hAnsi="Calibri" w:cs="Calibri"/>
          <w:lang w:val="hy-AM"/>
        </w:rPr>
        <w:t xml:space="preserve"> </w:t>
      </w:r>
      <w:r w:rsidRPr="00D85526">
        <w:rPr>
          <w:rFonts w:ascii="GHEA Grapalat" w:hAnsi="GHEA Grapalat"/>
          <w:lang w:val="hy-AM"/>
        </w:rPr>
        <w:t>համար</w:t>
      </w:r>
      <w:r w:rsidRPr="00D85526">
        <w:rPr>
          <w:rFonts w:ascii="Calibri" w:hAnsi="Calibri" w:cs="Calibri"/>
          <w:lang w:val="hy-AM"/>
        </w:rPr>
        <w:t xml:space="preserve"> </w:t>
      </w:r>
      <w:r w:rsidRPr="00D85526">
        <w:rPr>
          <w:rFonts w:ascii="GHEA Grapalat" w:hAnsi="GHEA Grapalat"/>
          <w:lang w:val="hy-AM"/>
        </w:rPr>
        <w:t>էական</w:t>
      </w:r>
      <w:r w:rsidRPr="00D85526">
        <w:rPr>
          <w:rFonts w:ascii="Calibri" w:hAnsi="Calibri" w:cs="Calibri"/>
          <w:lang w:val="hy-AM"/>
        </w:rPr>
        <w:t xml:space="preserve"> </w:t>
      </w:r>
      <w:r w:rsidRPr="00D85526">
        <w:rPr>
          <w:rFonts w:ascii="GHEA Grapalat" w:hAnsi="GHEA Grapalat"/>
          <w:lang w:val="hy-AM"/>
        </w:rPr>
        <w:t>նշանակություն</w:t>
      </w:r>
      <w:r w:rsidRPr="00D85526">
        <w:rPr>
          <w:rFonts w:ascii="Calibri" w:hAnsi="Calibri" w:cs="Calibri"/>
          <w:lang w:val="hy-AM"/>
        </w:rPr>
        <w:t xml:space="preserve"> </w:t>
      </w:r>
      <w:r w:rsidRPr="00D85526">
        <w:rPr>
          <w:rFonts w:ascii="GHEA Grapalat" w:hAnsi="GHEA Grapalat"/>
          <w:lang w:val="hy-AM"/>
        </w:rPr>
        <w:t>ունեցող</w:t>
      </w:r>
      <w:r w:rsidRPr="00D85526">
        <w:rPr>
          <w:rFonts w:ascii="Calibri" w:hAnsi="Calibri" w:cs="Calibri"/>
          <w:lang w:val="hy-AM"/>
        </w:rPr>
        <w:t xml:space="preserve"> </w:t>
      </w:r>
      <w:r w:rsidRPr="00D85526">
        <w:rPr>
          <w:rFonts w:ascii="GHEA Grapalat" w:hAnsi="GHEA Grapalat"/>
          <w:lang w:val="hy-AM"/>
        </w:rPr>
        <w:t>փաստերը</w:t>
      </w:r>
      <w:r w:rsidRPr="00D85526">
        <w:rPr>
          <w:rFonts w:ascii="Calibri" w:hAnsi="Calibri" w:cs="Calibri"/>
          <w:lang w:val="hy-AM"/>
        </w:rPr>
        <w:t xml:space="preserve"> </w:t>
      </w:r>
      <w:r w:rsidRPr="00D85526">
        <w:rPr>
          <w:rFonts w:ascii="GHEA Grapalat" w:hAnsi="GHEA Grapalat"/>
          <w:b/>
          <w:i/>
          <w:lang w:val="hy-AM"/>
        </w:rPr>
        <w:t>(տե՛ս</w:t>
      </w:r>
      <w:r w:rsidRPr="00D85526">
        <w:rPr>
          <w:rFonts w:ascii="Calibri" w:hAnsi="Calibri" w:cs="Calibri"/>
          <w:b/>
          <w:i/>
          <w:lang w:val="hy-AM"/>
        </w:rPr>
        <w:t xml:space="preserve"> </w:t>
      </w:r>
      <w:r w:rsidRPr="00D85526">
        <w:rPr>
          <w:rFonts w:ascii="GHEA Grapalat" w:hAnsi="GHEA Grapalat"/>
          <w:b/>
          <w:i/>
          <w:lang w:val="hy-AM"/>
        </w:rPr>
        <w:t>Աշոտ Ղազարյանն և Մարգարիտ Դալլաքյանն ընդդեմ «Վանաձոր» նոտարական տարածքի նոտար Արուսյակ Ազարյանի, Մարինե Յուրիկի Պարանյանի, երրորդ անձ՝ ՀՀ ԿԱ ԱԳԿ պետական կոմիտեի</w:t>
      </w:r>
      <w:r w:rsidRPr="00D85526">
        <w:rPr>
          <w:rFonts w:ascii="GHEA Grapalat" w:hAnsi="GHEA Grapalat"/>
          <w:b/>
          <w:sz w:val="20"/>
          <w:szCs w:val="20"/>
          <w:shd w:val="clear" w:color="auto" w:fill="FFFFFF"/>
          <w:lang w:val="hy-AM"/>
        </w:rPr>
        <w:t xml:space="preserve"> </w:t>
      </w:r>
      <w:r w:rsidRPr="00D85526">
        <w:rPr>
          <w:rFonts w:ascii="GHEA Grapalat" w:hAnsi="GHEA Grapalat"/>
          <w:b/>
          <w:i/>
          <w:lang w:val="hy-AM"/>
        </w:rPr>
        <w:t>թիվ</w:t>
      </w:r>
      <w:r w:rsidRPr="00D85526">
        <w:rPr>
          <w:rFonts w:ascii="Calibri" w:hAnsi="Calibri" w:cs="Calibri"/>
          <w:b/>
          <w:i/>
          <w:lang w:val="hy-AM"/>
        </w:rPr>
        <w:t xml:space="preserve"> </w:t>
      </w:r>
      <w:r w:rsidRPr="00D85526">
        <w:rPr>
          <w:rFonts w:ascii="GHEA Grapalat" w:hAnsi="GHEA Grapalat"/>
          <w:b/>
          <w:i/>
          <w:lang w:val="hy-AM"/>
        </w:rPr>
        <w:t>ԼԴ/0898/02/13</w:t>
      </w:r>
      <w:r w:rsidRPr="00D85526">
        <w:rPr>
          <w:rFonts w:ascii="Calibri" w:hAnsi="Calibri" w:cs="Calibri"/>
          <w:b/>
          <w:i/>
          <w:lang w:val="hy-AM"/>
        </w:rPr>
        <w:t xml:space="preserve"> </w:t>
      </w:r>
      <w:r w:rsidRPr="00D85526">
        <w:rPr>
          <w:rFonts w:ascii="GHEA Grapalat" w:hAnsi="GHEA Grapalat"/>
          <w:b/>
          <w:i/>
          <w:lang w:val="hy-AM"/>
        </w:rPr>
        <w:t>քաղաքացիական</w:t>
      </w:r>
      <w:r w:rsidRPr="00D85526">
        <w:rPr>
          <w:rFonts w:ascii="Calibri" w:hAnsi="Calibri" w:cs="Calibri"/>
          <w:b/>
          <w:i/>
          <w:lang w:val="hy-AM"/>
        </w:rPr>
        <w:t xml:space="preserve"> </w:t>
      </w:r>
      <w:r w:rsidRPr="00D85526">
        <w:rPr>
          <w:rFonts w:ascii="GHEA Grapalat" w:hAnsi="GHEA Grapalat"/>
          <w:b/>
          <w:i/>
          <w:lang w:val="hy-AM"/>
        </w:rPr>
        <w:t>գործով</w:t>
      </w:r>
      <w:r w:rsidRPr="00D85526">
        <w:rPr>
          <w:rFonts w:ascii="Calibri" w:hAnsi="Calibri" w:cs="Calibri"/>
          <w:b/>
          <w:i/>
          <w:lang w:val="hy-AM"/>
        </w:rPr>
        <w:t xml:space="preserve"> </w:t>
      </w:r>
      <w:r w:rsidRPr="00D85526">
        <w:rPr>
          <w:rFonts w:ascii="GHEA Grapalat" w:hAnsi="GHEA Grapalat"/>
          <w:b/>
          <w:i/>
          <w:lang w:val="hy-AM"/>
        </w:rPr>
        <w:t>ՀՀ</w:t>
      </w:r>
      <w:r w:rsidRPr="00D85526">
        <w:rPr>
          <w:rFonts w:ascii="Calibri" w:hAnsi="Calibri" w:cs="Calibri"/>
          <w:b/>
          <w:i/>
          <w:lang w:val="hy-AM"/>
        </w:rPr>
        <w:t xml:space="preserve"> </w:t>
      </w:r>
      <w:r w:rsidRPr="00D85526">
        <w:rPr>
          <w:rFonts w:ascii="GHEA Grapalat" w:hAnsi="GHEA Grapalat"/>
          <w:b/>
          <w:i/>
          <w:lang w:val="hy-AM"/>
        </w:rPr>
        <w:t>վճռաբեկ</w:t>
      </w:r>
      <w:r w:rsidRPr="00D85526">
        <w:rPr>
          <w:rFonts w:ascii="Calibri" w:hAnsi="Calibri" w:cs="Calibri"/>
          <w:b/>
          <w:i/>
          <w:lang w:val="hy-AM"/>
        </w:rPr>
        <w:t xml:space="preserve"> </w:t>
      </w:r>
      <w:r w:rsidRPr="00D85526">
        <w:rPr>
          <w:rFonts w:ascii="GHEA Grapalat" w:hAnsi="GHEA Grapalat"/>
          <w:b/>
          <w:i/>
          <w:lang w:val="hy-AM"/>
        </w:rPr>
        <w:t>դատարանի</w:t>
      </w:r>
      <w:r w:rsidRPr="00D85526">
        <w:rPr>
          <w:rFonts w:ascii="Calibri" w:hAnsi="Calibri" w:cs="Calibri"/>
          <w:b/>
          <w:i/>
          <w:lang w:val="hy-AM"/>
        </w:rPr>
        <w:t xml:space="preserve"> </w:t>
      </w:r>
      <w:r w:rsidRPr="00D85526">
        <w:rPr>
          <w:rFonts w:ascii="GHEA Grapalat" w:hAnsi="GHEA Grapalat"/>
          <w:b/>
          <w:i/>
          <w:lang w:val="hy-AM"/>
        </w:rPr>
        <w:t>27.11.2015</w:t>
      </w:r>
      <w:r w:rsidRPr="00D85526">
        <w:rPr>
          <w:rFonts w:ascii="Calibri" w:hAnsi="Calibri" w:cs="Calibri"/>
          <w:b/>
          <w:i/>
          <w:lang w:val="hy-AM"/>
        </w:rPr>
        <w:t xml:space="preserve"> </w:t>
      </w:r>
      <w:r w:rsidRPr="00D85526">
        <w:rPr>
          <w:rFonts w:ascii="GHEA Grapalat" w:hAnsi="GHEA Grapalat"/>
          <w:b/>
          <w:i/>
          <w:lang w:val="hy-AM"/>
        </w:rPr>
        <w:t>թվականի</w:t>
      </w:r>
      <w:r w:rsidRPr="00D85526">
        <w:rPr>
          <w:rFonts w:ascii="Calibri" w:hAnsi="Calibri" w:cs="Calibri"/>
          <w:b/>
          <w:i/>
          <w:lang w:val="hy-AM"/>
        </w:rPr>
        <w:t xml:space="preserve"> </w:t>
      </w:r>
      <w:r w:rsidRPr="00D85526">
        <w:rPr>
          <w:rFonts w:ascii="GHEA Grapalat" w:hAnsi="GHEA Grapalat"/>
          <w:b/>
          <w:i/>
          <w:lang w:val="hy-AM"/>
        </w:rPr>
        <w:t>որոշումը):</w:t>
      </w:r>
    </w:p>
    <w:p w14:paraId="3541861D" w14:textId="77777777" w:rsidR="00446CE3" w:rsidRPr="00D85526" w:rsidRDefault="00DA4F05" w:rsidP="00AF168F">
      <w:pPr>
        <w:spacing w:line="276" w:lineRule="auto"/>
        <w:ind w:right="-5" w:firstLine="567"/>
        <w:jc w:val="both"/>
        <w:rPr>
          <w:rFonts w:ascii="GHEA Grapalat" w:hAnsi="GHEA Grapalat"/>
          <w:b/>
          <w:i/>
          <w:lang w:val="hy-AM"/>
        </w:rPr>
      </w:pPr>
      <w:r w:rsidRPr="00D85526">
        <w:rPr>
          <w:rFonts w:ascii="GHEA Grapalat" w:hAnsi="GHEA Grapalat"/>
          <w:lang w:val="hy-AM"/>
        </w:rPr>
        <w:t>Մեկ այլ որոշմամբ ՀՀ վճռաբեկ դատարանն ընդգծել է, որ</w:t>
      </w:r>
      <w:r w:rsidRPr="00D85526">
        <w:rPr>
          <w:rFonts w:ascii="Calibri" w:hAnsi="Calibri" w:cs="Calibri"/>
          <w:lang w:val="hy-AM"/>
        </w:rPr>
        <w:t xml:space="preserve"> </w:t>
      </w:r>
      <w:r w:rsidRPr="00D85526">
        <w:rPr>
          <w:rFonts w:ascii="GHEA Grapalat" w:hAnsi="GHEA Grapalat"/>
          <w:lang w:val="hy-AM"/>
        </w:rPr>
        <w:t>դատարանը</w:t>
      </w:r>
      <w:r w:rsidRPr="00D85526">
        <w:rPr>
          <w:rFonts w:ascii="Calibri" w:hAnsi="Calibri" w:cs="Calibri"/>
          <w:lang w:val="hy-AM"/>
        </w:rPr>
        <w:t xml:space="preserve"> </w:t>
      </w:r>
      <w:r w:rsidRPr="00D85526">
        <w:rPr>
          <w:rFonts w:ascii="GHEA Grapalat" w:hAnsi="GHEA Grapalat"/>
          <w:lang w:val="hy-AM"/>
        </w:rPr>
        <w:t>գործն ըստ էության լուծող պատճառաբանված դատական ակտ կայացնելու նպատակով պետք է</w:t>
      </w:r>
      <w:r w:rsidRPr="00D85526">
        <w:rPr>
          <w:rFonts w:ascii="Calibri" w:hAnsi="Calibri" w:cs="Calibri"/>
          <w:lang w:val="hy-AM"/>
        </w:rPr>
        <w:t xml:space="preserve"> </w:t>
      </w:r>
      <w:r w:rsidRPr="00D85526">
        <w:rPr>
          <w:rFonts w:ascii="GHEA Grapalat" w:hAnsi="GHEA Grapalat"/>
          <w:lang w:val="hy-AM"/>
        </w:rPr>
        <w:t>բազմակողմանի,</w:t>
      </w:r>
      <w:r w:rsidRPr="00D85526">
        <w:rPr>
          <w:rFonts w:ascii="Calibri" w:hAnsi="Calibri" w:cs="Calibri"/>
          <w:lang w:val="hy-AM"/>
        </w:rPr>
        <w:t xml:space="preserve"> </w:t>
      </w:r>
      <w:r w:rsidRPr="00D85526">
        <w:rPr>
          <w:rFonts w:ascii="GHEA Grapalat" w:hAnsi="GHEA Grapalat"/>
          <w:lang w:val="hy-AM"/>
        </w:rPr>
        <w:t>լրիվ</w:t>
      </w:r>
      <w:r w:rsidRPr="00D85526">
        <w:rPr>
          <w:rFonts w:ascii="Calibri" w:hAnsi="Calibri" w:cs="Calibri"/>
          <w:lang w:val="hy-AM"/>
        </w:rPr>
        <w:t xml:space="preserve"> </w:t>
      </w:r>
      <w:r w:rsidRPr="00D85526">
        <w:rPr>
          <w:rFonts w:ascii="GHEA Grapalat" w:hAnsi="GHEA Grapalat"/>
          <w:lang w:val="hy-AM"/>
        </w:rPr>
        <w:t>և</w:t>
      </w:r>
      <w:r w:rsidRPr="00D85526">
        <w:rPr>
          <w:rFonts w:ascii="Calibri" w:hAnsi="Calibri" w:cs="Calibri"/>
          <w:lang w:val="hy-AM"/>
        </w:rPr>
        <w:t xml:space="preserve"> </w:t>
      </w:r>
      <w:r w:rsidRPr="00D85526">
        <w:rPr>
          <w:rFonts w:ascii="GHEA Grapalat" w:hAnsi="GHEA Grapalat"/>
          <w:lang w:val="hy-AM"/>
        </w:rPr>
        <w:t>օբյեկտիվ</w:t>
      </w:r>
      <w:r w:rsidRPr="00D85526">
        <w:rPr>
          <w:rFonts w:ascii="Calibri" w:hAnsi="Calibri" w:cs="Calibri"/>
          <w:lang w:val="hy-AM"/>
        </w:rPr>
        <w:t xml:space="preserve"> </w:t>
      </w:r>
      <w:r w:rsidRPr="00D85526">
        <w:rPr>
          <w:rFonts w:ascii="GHEA Grapalat" w:hAnsi="GHEA Grapalat"/>
          <w:lang w:val="hy-AM"/>
        </w:rPr>
        <w:t>հետազոտման</w:t>
      </w:r>
      <w:r w:rsidRPr="00D85526">
        <w:rPr>
          <w:rFonts w:ascii="Calibri" w:hAnsi="Calibri" w:cs="Calibri"/>
          <w:lang w:val="hy-AM"/>
        </w:rPr>
        <w:t xml:space="preserve"> </w:t>
      </w:r>
      <w:r w:rsidRPr="00D85526">
        <w:rPr>
          <w:rFonts w:ascii="GHEA Grapalat" w:hAnsi="GHEA Grapalat"/>
          <w:lang w:val="hy-AM"/>
        </w:rPr>
        <w:t>վրա</w:t>
      </w:r>
      <w:r w:rsidRPr="00D85526">
        <w:rPr>
          <w:rFonts w:ascii="Calibri" w:hAnsi="Calibri" w:cs="Calibri"/>
          <w:lang w:val="hy-AM"/>
        </w:rPr>
        <w:t xml:space="preserve"> </w:t>
      </w:r>
      <w:r w:rsidRPr="00D85526">
        <w:rPr>
          <w:rFonts w:ascii="GHEA Grapalat" w:hAnsi="GHEA Grapalat"/>
          <w:lang w:val="hy-AM"/>
        </w:rPr>
        <w:t>հիմնված</w:t>
      </w:r>
      <w:r w:rsidRPr="00D85526">
        <w:rPr>
          <w:rFonts w:ascii="Calibri" w:hAnsi="Calibri" w:cs="Calibri"/>
          <w:lang w:val="hy-AM"/>
        </w:rPr>
        <w:t xml:space="preserve"> </w:t>
      </w:r>
      <w:r w:rsidRPr="00D85526">
        <w:rPr>
          <w:rFonts w:ascii="GHEA Grapalat" w:hAnsi="GHEA Grapalat"/>
          <w:lang w:val="hy-AM"/>
        </w:rPr>
        <w:t>ներքին</w:t>
      </w:r>
      <w:r w:rsidRPr="00D85526">
        <w:rPr>
          <w:rFonts w:ascii="Calibri" w:hAnsi="Calibri" w:cs="Calibri"/>
          <w:lang w:val="hy-AM"/>
        </w:rPr>
        <w:t xml:space="preserve"> </w:t>
      </w:r>
      <w:r w:rsidRPr="00D85526">
        <w:rPr>
          <w:rFonts w:ascii="GHEA Grapalat" w:hAnsi="GHEA Grapalat"/>
          <w:lang w:val="hy-AM"/>
        </w:rPr>
        <w:t>համոզմամբ</w:t>
      </w:r>
      <w:r w:rsidRPr="00D85526">
        <w:rPr>
          <w:rFonts w:ascii="Calibri" w:hAnsi="Calibri" w:cs="Calibri"/>
          <w:lang w:val="hy-AM"/>
        </w:rPr>
        <w:t xml:space="preserve"> </w:t>
      </w:r>
      <w:r w:rsidRPr="00D85526">
        <w:rPr>
          <w:rFonts w:ascii="GHEA Grapalat" w:hAnsi="GHEA Grapalat"/>
          <w:lang w:val="hy-AM"/>
        </w:rPr>
        <w:t>գնահատի</w:t>
      </w:r>
      <w:r w:rsidRPr="00D85526">
        <w:rPr>
          <w:rFonts w:ascii="Calibri" w:hAnsi="Calibri" w:cs="Calibri"/>
          <w:lang w:val="hy-AM"/>
        </w:rPr>
        <w:t xml:space="preserve"> </w:t>
      </w:r>
      <w:r w:rsidRPr="00D85526">
        <w:rPr>
          <w:rFonts w:ascii="GHEA Grapalat" w:hAnsi="GHEA Grapalat"/>
          <w:lang w:val="hy-AM"/>
        </w:rPr>
        <w:t>գործում</w:t>
      </w:r>
      <w:r w:rsidRPr="00D85526">
        <w:rPr>
          <w:rFonts w:ascii="Calibri" w:hAnsi="Calibri" w:cs="Calibri"/>
          <w:lang w:val="hy-AM"/>
        </w:rPr>
        <w:t xml:space="preserve"> </w:t>
      </w:r>
      <w:r w:rsidRPr="00D85526">
        <w:rPr>
          <w:rFonts w:ascii="GHEA Grapalat" w:hAnsi="GHEA Grapalat"/>
          <w:lang w:val="hy-AM"/>
        </w:rPr>
        <w:t>եղած</w:t>
      </w:r>
      <w:r w:rsidRPr="00D85526">
        <w:rPr>
          <w:rFonts w:ascii="Calibri" w:hAnsi="Calibri" w:cs="Calibri"/>
          <w:lang w:val="hy-AM"/>
        </w:rPr>
        <w:t xml:space="preserve"> </w:t>
      </w:r>
      <w:r w:rsidRPr="00D85526">
        <w:rPr>
          <w:rFonts w:ascii="GHEA Grapalat" w:hAnsi="GHEA Grapalat"/>
          <w:lang w:val="hy-AM"/>
        </w:rPr>
        <w:t>բոլոր</w:t>
      </w:r>
      <w:r w:rsidRPr="00D85526">
        <w:rPr>
          <w:rFonts w:ascii="Calibri" w:hAnsi="Calibri" w:cs="Calibri"/>
          <w:lang w:val="hy-AM"/>
        </w:rPr>
        <w:t xml:space="preserve"> </w:t>
      </w:r>
      <w:r w:rsidRPr="00D85526">
        <w:rPr>
          <w:rFonts w:ascii="GHEA Grapalat" w:hAnsi="GHEA Grapalat"/>
          <w:lang w:val="hy-AM"/>
        </w:rPr>
        <w:t>ապացույցները՝</w:t>
      </w:r>
      <w:r w:rsidRPr="00D85526">
        <w:rPr>
          <w:rFonts w:ascii="Calibri" w:hAnsi="Calibri" w:cs="Calibri"/>
          <w:lang w:val="hy-AM"/>
        </w:rPr>
        <w:t xml:space="preserve"> </w:t>
      </w:r>
      <w:r w:rsidRPr="00D85526">
        <w:rPr>
          <w:rFonts w:ascii="GHEA Grapalat" w:hAnsi="GHEA Grapalat"/>
          <w:lang w:val="hy-AM"/>
        </w:rPr>
        <w:t>դրանց վերաբերելիության, թույլատրելիության, արժանահավատության և բավարարության տեսանկյունից: Դատարանի կողմից ապացույցների գնահատման արդյունքներն արտացոլվում են դատական ակտի պատճառաբանական մասում, որտեղ դատարանը պետք է մատնացույց անի այն ապացույցները, որոնց վրա կառուցում է իր եզրահանգումներն ու հետևությունները, ինչպես նաև այն դատողությունները, որոնցով հերքվում է այս կամ այն ապացույցը: Դատական ակտը կարող է համարվել պատշաճ կերպով պատճառաբանված միայն այն դեպքում, երբ դրա պատճառաբանական մասում դատարանը ցույց է տվել ապացույցների գնահատման հարցում իր ներքին համոզմունքի ձևավորման</w:t>
      </w:r>
      <w:r w:rsidRPr="00D85526">
        <w:rPr>
          <w:rFonts w:ascii="Calibri" w:hAnsi="Calibri" w:cs="Calibri"/>
          <w:lang w:val="hy-AM"/>
        </w:rPr>
        <w:t xml:space="preserve"> </w:t>
      </w:r>
      <w:r w:rsidRPr="00D85526">
        <w:rPr>
          <w:rFonts w:ascii="GHEA Grapalat" w:hAnsi="GHEA Grapalat"/>
          <w:lang w:val="hy-AM"/>
        </w:rPr>
        <w:t>օբյեկտիվ հիմքերը</w:t>
      </w:r>
      <w:r w:rsidRPr="00D85526">
        <w:rPr>
          <w:rFonts w:ascii="Calibri" w:hAnsi="Calibri" w:cs="Calibri"/>
          <w:lang w:val="hy-AM"/>
        </w:rPr>
        <w:t xml:space="preserve"> </w:t>
      </w:r>
      <w:r w:rsidRPr="00D85526">
        <w:rPr>
          <w:rFonts w:ascii="GHEA Grapalat" w:hAnsi="GHEA Grapalat"/>
          <w:b/>
          <w:i/>
          <w:lang w:val="hy-AM"/>
        </w:rPr>
        <w:t>(տե՛ս</w:t>
      </w:r>
      <w:r w:rsidRPr="00D85526">
        <w:rPr>
          <w:rFonts w:ascii="Calibri" w:hAnsi="Calibri" w:cs="Calibri"/>
          <w:b/>
          <w:i/>
          <w:lang w:val="hy-AM"/>
        </w:rPr>
        <w:t xml:space="preserve"> </w:t>
      </w:r>
      <w:r w:rsidRPr="00D85526">
        <w:rPr>
          <w:rFonts w:ascii="GHEA Grapalat" w:hAnsi="GHEA Grapalat"/>
          <w:b/>
          <w:i/>
          <w:lang w:val="hy-AM"/>
        </w:rPr>
        <w:t>Արման Վարդազարյանի ընդդեմ Կարինե Վարդազարյանի թիվ</w:t>
      </w:r>
      <w:r w:rsidRPr="00D85526">
        <w:rPr>
          <w:rFonts w:ascii="Calibri" w:hAnsi="Calibri" w:cs="Calibri"/>
          <w:b/>
          <w:i/>
          <w:lang w:val="hy-AM"/>
        </w:rPr>
        <w:t xml:space="preserve"> </w:t>
      </w:r>
      <w:r w:rsidRPr="00D85526">
        <w:rPr>
          <w:rFonts w:ascii="GHEA Grapalat" w:hAnsi="GHEA Grapalat"/>
          <w:b/>
          <w:i/>
          <w:lang w:val="hy-AM"/>
        </w:rPr>
        <w:t>ԵԱՔԴ/0598/02/15 քաղաքացիական գործով ՀՀ վճռաբեկ դատարանի 19.04.2019 թվականի որոշումը):</w:t>
      </w:r>
    </w:p>
    <w:p w14:paraId="2DC2CC25" w14:textId="77777777" w:rsidR="00186644" w:rsidRPr="00D85526" w:rsidRDefault="005E097D" w:rsidP="00AF168F">
      <w:pPr>
        <w:shd w:val="clear" w:color="auto" w:fill="FFFFFF"/>
        <w:spacing w:line="276" w:lineRule="auto"/>
        <w:ind w:firstLine="313"/>
        <w:jc w:val="both"/>
        <w:rPr>
          <w:rFonts w:ascii="GHEA Grapalat" w:eastAsia="Times New Roman" w:hAnsi="GHEA Grapalat"/>
          <w:lang w:val="hy-AM" w:eastAsia="ru-RU"/>
        </w:rPr>
      </w:pPr>
      <w:r w:rsidRPr="00D85526">
        <w:rPr>
          <w:rFonts w:ascii="GHEA Grapalat" w:hAnsi="GHEA Grapalat"/>
          <w:shd w:val="clear" w:color="auto" w:fill="FFFFFF"/>
          <w:lang w:val="hy-AM"/>
        </w:rPr>
        <w:lastRenderedPageBreak/>
        <w:t xml:space="preserve">«Սնանկության մասին» </w:t>
      </w:r>
      <w:r w:rsidR="00B37996" w:rsidRPr="00D85526">
        <w:rPr>
          <w:rFonts w:ascii="GHEA Grapalat" w:hAnsi="GHEA Grapalat"/>
          <w:shd w:val="clear" w:color="auto" w:fill="FFFFFF"/>
          <w:lang w:val="hy-AM"/>
        </w:rPr>
        <w:t xml:space="preserve">ՀՀ օրենքի </w:t>
      </w:r>
      <w:r w:rsidR="0092687B" w:rsidRPr="00D85526">
        <w:rPr>
          <w:rFonts w:ascii="GHEA Grapalat" w:hAnsi="GHEA Grapalat"/>
          <w:shd w:val="clear" w:color="auto" w:fill="FFFFFF"/>
          <w:lang w:val="hy-AM"/>
        </w:rPr>
        <w:t>8</w:t>
      </w:r>
      <w:r w:rsidR="00B37996" w:rsidRPr="00D85526">
        <w:rPr>
          <w:rFonts w:ascii="GHEA Grapalat" w:hAnsi="GHEA Grapalat"/>
          <w:shd w:val="clear" w:color="auto" w:fill="FFFFFF"/>
          <w:lang w:val="hy-AM"/>
        </w:rPr>
        <w:t xml:space="preserve">-րդ հոդվածի համաձայն՝ </w:t>
      </w:r>
      <w:r w:rsidR="0092687B" w:rsidRPr="00D85526">
        <w:rPr>
          <w:rFonts w:ascii="GHEA Grapalat" w:eastAsia="Times New Roman" w:hAnsi="GHEA Grapalat"/>
          <w:lang w:val="hy-AM" w:eastAsia="ru-RU"/>
        </w:rPr>
        <w:t>եթե պարտապանը սնանկ է ճանաչվել պարտապանի կանոնադրական (բաժնեհավաք, փայահավաք) կապիտալին տիրապետող կամ նրան կատարման համար պարտադիր ցուցումներ տալու կամ նրա որոշումները կանխորոշելու հնարավորություն ունեցող այլ անձանց, այդ թվում` պարտապանի ղեկավարի մեղքով (ուղղակի կամ անուղղակի գործողություններով պարտապանի գործունեությունն ուղղորդելը և այլն (կանխամտածված սնանկություն), ապա պարտապան իրավաբանական անձի հիմնադիրները (մասնակիցները) կամ այդ անձինք կրում են համապարտ պատասխանատվություն պարտապանի պարտավորություններով` վերջինիս գույքի անբավարարության դեպքում:</w:t>
      </w:r>
    </w:p>
    <w:p w14:paraId="251E7777" w14:textId="77777777" w:rsidR="00186644" w:rsidRPr="00D85526" w:rsidRDefault="005E097D" w:rsidP="00AF168F">
      <w:pPr>
        <w:shd w:val="clear" w:color="auto" w:fill="FFFFFF"/>
        <w:spacing w:line="276" w:lineRule="auto"/>
        <w:ind w:firstLine="313"/>
        <w:jc w:val="both"/>
        <w:rPr>
          <w:rFonts w:ascii="GHEA Grapalat" w:eastAsia="Times New Roman" w:hAnsi="GHEA Grapalat"/>
          <w:lang w:val="hy-AM" w:eastAsia="ru-RU"/>
        </w:rPr>
      </w:pPr>
      <w:r w:rsidRPr="00D85526">
        <w:rPr>
          <w:rFonts w:ascii="GHEA Grapalat" w:hAnsi="GHEA Grapalat"/>
          <w:shd w:val="clear" w:color="auto" w:fill="FFFFFF"/>
          <w:lang w:val="hy-AM"/>
        </w:rPr>
        <w:t>Նշված նորմի վերլուծությունից հետևում է, որ կանխամտածված սնանկության դեպքում «Սնանկության մասին» ՀՀ օրենքի 8-րդ հոդվածում նշված սուբյեկտները, այդ թվում՝ պարտապան իրավաբանական անձի ղեկավարը կարող են պարտապանի պարտավորություններով համապարտ պատասխանատվություն կրել միայն այն դեպքում, երբ պարտապանի գույքն անբավարար է պարտավորությունները կատարելու համար, ինչը, բնականաբար, կարող է բացահայտվել միայն սնանկության վարույթում սնանկության գործով կառավարչի՝ օրենքով նախատեսված գործողությունների իրականացման արդյունքում:</w:t>
      </w:r>
      <w:r w:rsidRPr="00D85526">
        <w:rPr>
          <w:rFonts w:ascii="GHEA Grapalat" w:hAnsi="GHEA Grapalat"/>
          <w:lang w:val="hy-AM"/>
        </w:rPr>
        <w:t xml:space="preserve"> </w:t>
      </w:r>
      <w:r w:rsidRPr="00D85526">
        <w:rPr>
          <w:rFonts w:ascii="GHEA Grapalat" w:hAnsi="GHEA Grapalat"/>
          <w:shd w:val="clear" w:color="auto" w:fill="FFFFFF"/>
          <w:lang w:val="hy-AM"/>
        </w:rPr>
        <w:t>Վճռաբեկ դատարանը հարկ է համարում նշել, որ կանխամտածված սնանկության դեպքում պահանջատերերի պահանջների բավարարման և օրինական շահերի պաշտպանության հետ կապված սուբյեկտիվ իրավունքների իրացումն օրենսդիրը նախատեսել է միայն սնանկության վարույթի շրջանակներում, քանի որ միայն սնանկության վարույթի շրջանակներում հնարավոր կլինի պարտապանի գույքի անբավարարության դեպքում բոլոր պահանջատերերին համամասնորեն բավարարում տալը:</w:t>
      </w:r>
    </w:p>
    <w:p w14:paraId="1CD9E9C6" w14:textId="0C3E26E2" w:rsidR="00186644" w:rsidRPr="00D85526" w:rsidRDefault="005E097D" w:rsidP="00AF168F">
      <w:pPr>
        <w:shd w:val="clear" w:color="auto" w:fill="FFFFFF"/>
        <w:spacing w:line="276" w:lineRule="auto"/>
        <w:ind w:firstLine="313"/>
        <w:jc w:val="both"/>
        <w:rPr>
          <w:rFonts w:ascii="GHEA Grapalat" w:eastAsia="Times New Roman" w:hAnsi="GHEA Grapalat"/>
          <w:lang w:val="hy-AM" w:eastAsia="ru-RU"/>
        </w:rPr>
      </w:pPr>
      <w:r w:rsidRPr="00D85526">
        <w:rPr>
          <w:rFonts w:ascii="GHEA Grapalat" w:hAnsi="GHEA Grapalat"/>
          <w:shd w:val="clear" w:color="auto" w:fill="FFFFFF"/>
          <w:lang w:val="hy-AM"/>
        </w:rPr>
        <w:t xml:space="preserve">Հենց այդ նպատակին է ուղղված կանխամտածված սնանկության գործերով </w:t>
      </w:r>
      <w:r w:rsidR="004F511C" w:rsidRPr="00D85526">
        <w:rPr>
          <w:rFonts w:ascii="GHEA Grapalat" w:hAnsi="GHEA Grapalat"/>
          <w:shd w:val="clear" w:color="auto" w:fill="FFFFFF"/>
          <w:lang w:val="hy-AM"/>
        </w:rPr>
        <w:t xml:space="preserve">                    </w:t>
      </w:r>
      <w:r w:rsidRPr="00D85526">
        <w:rPr>
          <w:rFonts w:ascii="GHEA Grapalat" w:hAnsi="GHEA Grapalat"/>
          <w:shd w:val="clear" w:color="auto" w:fill="FFFFFF"/>
          <w:lang w:val="hy-AM"/>
        </w:rPr>
        <w:t>սնանկ ճանաչված պարտապանի գույքի անբավարարության դեպքում օրենքով նախատեսված որոշակի անձանց համար համապարտ պատասխանատվության նախատեսումը:</w:t>
      </w:r>
      <w:r w:rsidR="004F511C" w:rsidRPr="00D85526">
        <w:rPr>
          <w:rFonts w:ascii="GHEA Grapalat" w:hAnsi="GHEA Grapalat"/>
          <w:lang w:val="hy-AM"/>
        </w:rPr>
        <w:t xml:space="preserve"> </w:t>
      </w:r>
      <w:r w:rsidR="00140BA4" w:rsidRPr="00057AB2">
        <w:rPr>
          <w:rFonts w:ascii="GHEA Grapalat" w:hAnsi="GHEA Grapalat"/>
          <w:bCs/>
          <w:lang w:val="hy-AM"/>
        </w:rPr>
        <w:t>Ընդ որում, օրենսդիրը սահմանել է նաև այդ անձանց համապարտ պատասխանատվության ծագման հիմքը, այն է՝ նրանց քաղաքացիաիրավական մեղքով պարտապանի գործունեությունն ուղղորդելը կամ այլ գործողություններ կատարելը, այդ թվում՝ կանխամտածված սնանկության հատկանիշներ ստեղծելը։</w:t>
      </w:r>
      <w:r w:rsidR="00140BA4">
        <w:rPr>
          <w:rFonts w:ascii="GHEA Grapalat" w:hAnsi="GHEA Grapalat"/>
          <w:lang w:val="hy-AM"/>
        </w:rPr>
        <w:t xml:space="preserve"> </w:t>
      </w:r>
      <w:r w:rsidRPr="00D85526">
        <w:rPr>
          <w:rFonts w:ascii="GHEA Grapalat" w:hAnsi="GHEA Grapalat"/>
          <w:shd w:val="clear" w:color="auto" w:fill="FFFFFF"/>
          <w:lang w:val="hy-AM"/>
        </w:rPr>
        <w:t>Վճռաբեկ դատարանը հարկ է համար</w:t>
      </w:r>
      <w:r w:rsidR="004F511C" w:rsidRPr="00D85526">
        <w:rPr>
          <w:rFonts w:ascii="GHEA Grapalat" w:hAnsi="GHEA Grapalat"/>
          <w:shd w:val="clear" w:color="auto" w:fill="FFFFFF"/>
          <w:lang w:val="hy-AM"/>
        </w:rPr>
        <w:t xml:space="preserve">ել </w:t>
      </w:r>
      <w:r w:rsidRPr="00D85526">
        <w:rPr>
          <w:rFonts w:ascii="GHEA Grapalat" w:hAnsi="GHEA Grapalat"/>
          <w:shd w:val="clear" w:color="auto" w:fill="FFFFFF"/>
          <w:lang w:val="hy-AM"/>
        </w:rPr>
        <w:t>ընդգծել, որ «Սնանկության մասին» ՀՀ օրենքի 8-րդ հոդվածով նախատեսված սուբյեկտները պարտապանի նկատմամբ պահանջի առկայության դեպքում ինքնին չեն դառնում պարտապան, հետևաբար նաև՝ պարտավորության կողմ՝ սնանկության վարույթում գրանցված պահանջներով, այլ վերջիններիս՝ պարտապանի պարտավորությունների համար համապարտ պատասխանատվությունը ծագում է միայն այն դեպքում, երբ սնանկության վարույթում արձանագրվում է պարտավորությունը կատարելու համար պարտապանի գույքի անբավարարությունը:</w:t>
      </w:r>
      <w:r w:rsidRPr="00D85526">
        <w:rPr>
          <w:rFonts w:ascii="GHEA Grapalat" w:hAnsi="GHEA Grapalat"/>
          <w:lang w:val="hy-AM"/>
        </w:rPr>
        <w:t xml:space="preserve"> </w:t>
      </w:r>
    </w:p>
    <w:p w14:paraId="6EEA06BA" w14:textId="77777777" w:rsidR="00A2138D" w:rsidRPr="00D85526" w:rsidRDefault="00B639DB" w:rsidP="00AF168F">
      <w:pPr>
        <w:shd w:val="clear" w:color="auto" w:fill="FFFFFF"/>
        <w:spacing w:line="276" w:lineRule="auto"/>
        <w:ind w:firstLine="313"/>
        <w:jc w:val="both"/>
        <w:rPr>
          <w:rFonts w:ascii="GHEA Grapalat" w:eastAsia="Times New Roman" w:hAnsi="GHEA Grapalat"/>
          <w:lang w:val="hy-AM" w:eastAsia="ru-RU"/>
        </w:rPr>
      </w:pPr>
      <w:r w:rsidRPr="00D85526">
        <w:rPr>
          <w:rFonts w:ascii="GHEA Grapalat" w:hAnsi="GHEA Grapalat"/>
          <w:shd w:val="clear" w:color="auto" w:fill="FFFFFF"/>
          <w:lang w:val="hy-AM"/>
        </w:rPr>
        <w:t>Վ</w:t>
      </w:r>
      <w:r w:rsidR="005E097D" w:rsidRPr="00D85526">
        <w:rPr>
          <w:rFonts w:ascii="GHEA Grapalat" w:hAnsi="GHEA Grapalat"/>
          <w:shd w:val="clear" w:color="auto" w:fill="FFFFFF"/>
          <w:lang w:val="hy-AM"/>
        </w:rPr>
        <w:t xml:space="preserve">երը նշված եզրահանգումների արդյունքում Վճռաբեկ դատարանը գտել է, որ </w:t>
      </w:r>
      <w:r w:rsidR="00AF168F" w:rsidRPr="00D85526">
        <w:rPr>
          <w:rFonts w:ascii="GHEA Grapalat" w:hAnsi="GHEA Grapalat"/>
          <w:shd w:val="clear" w:color="auto" w:fill="FFFFFF"/>
          <w:lang w:val="hy-AM"/>
        </w:rPr>
        <w:t xml:space="preserve">                      </w:t>
      </w:r>
      <w:r w:rsidR="005E097D" w:rsidRPr="00D85526">
        <w:rPr>
          <w:rFonts w:ascii="GHEA Grapalat" w:hAnsi="GHEA Grapalat"/>
          <w:shd w:val="clear" w:color="auto" w:fill="FFFFFF"/>
          <w:lang w:val="hy-AM"/>
        </w:rPr>
        <w:t xml:space="preserve">թեև օրենսդիրը հստակ չի սահմանել, թե ով կարող է «Սնանկության մասին» ՀՀ օրենքի 8-րդ հոդվածով նախատեսված դեպքում ներկայացնել համապարտ </w:t>
      </w:r>
      <w:r w:rsidR="005E097D" w:rsidRPr="00D85526">
        <w:rPr>
          <w:rFonts w:ascii="GHEA Grapalat" w:hAnsi="GHEA Grapalat"/>
          <w:shd w:val="clear" w:color="auto" w:fill="FFFFFF"/>
          <w:lang w:val="hy-AM"/>
        </w:rPr>
        <w:lastRenderedPageBreak/>
        <w:t xml:space="preserve">պատասխանատվության պահանջը, </w:t>
      </w:r>
      <w:r w:rsidR="005E097D" w:rsidRPr="00D85526">
        <w:rPr>
          <w:rFonts w:ascii="GHEA Grapalat" w:hAnsi="GHEA Grapalat"/>
          <w:b/>
          <w:shd w:val="clear" w:color="auto" w:fill="FFFFFF"/>
          <w:lang w:val="hy-AM"/>
        </w:rPr>
        <w:t>այնուամենայնիվ, այդպիսի պահանջ սնանկության գործի շրջանակներում կարող է ներկայացնել միայն սնանկության գործով կառավարիչը:</w:t>
      </w:r>
      <w:r w:rsidR="005E097D" w:rsidRPr="00D85526">
        <w:rPr>
          <w:rFonts w:ascii="GHEA Grapalat" w:hAnsi="GHEA Grapalat"/>
          <w:b/>
          <w:lang w:val="hy-AM"/>
        </w:rPr>
        <w:t xml:space="preserve"> </w:t>
      </w:r>
      <w:r w:rsidR="005E097D" w:rsidRPr="00D85526">
        <w:rPr>
          <w:rFonts w:ascii="GHEA Grapalat" w:hAnsi="GHEA Grapalat"/>
          <w:shd w:val="clear" w:color="auto" w:fill="FFFFFF"/>
          <w:lang w:val="hy-AM"/>
        </w:rPr>
        <w:t>Այսպես, «Սնանկության մասին» ՀՀ օրենքի</w:t>
      </w:r>
      <w:r w:rsidRPr="00D85526">
        <w:rPr>
          <w:rFonts w:ascii="GHEA Grapalat" w:hAnsi="GHEA Grapalat"/>
          <w:shd w:val="clear" w:color="auto" w:fill="FFFFFF"/>
          <w:lang w:val="hy-AM"/>
        </w:rPr>
        <w:t xml:space="preserve"> </w:t>
      </w:r>
      <w:r w:rsidR="005E097D" w:rsidRPr="00D85526">
        <w:rPr>
          <w:rFonts w:ascii="GHEA Grapalat" w:hAnsi="GHEA Grapalat"/>
          <w:shd w:val="clear" w:color="auto" w:fill="FFFFFF"/>
          <w:lang w:val="hy-AM"/>
        </w:rPr>
        <w:t>8-րդ հոդվածով նախատեսված սուբյեկտների համապարտ պատասխանատվությունն օրենսդիրը կապել է բացառապես սնանկության գործով կառավարչի կողմից սնանկության վարույթի ընթացակարգերով սահմանված կարգով կատարված պարտապանի գույքի անբավարարության փաստի արձանագրման հետ</w:t>
      </w:r>
      <w:r w:rsidR="00186644" w:rsidRPr="00D85526">
        <w:rPr>
          <w:rFonts w:ascii="GHEA Grapalat" w:hAnsi="GHEA Grapalat"/>
          <w:shd w:val="clear" w:color="auto" w:fill="FFFFFF"/>
          <w:lang w:val="hy-AM"/>
        </w:rPr>
        <w:t xml:space="preserve">, </w:t>
      </w:r>
      <w:r w:rsidR="005E097D" w:rsidRPr="00D85526">
        <w:rPr>
          <w:rFonts w:ascii="GHEA Grapalat" w:hAnsi="GHEA Grapalat"/>
          <w:shd w:val="clear" w:color="auto" w:fill="FFFFFF"/>
          <w:lang w:val="hy-AM"/>
        </w:rPr>
        <w:t>որից հետո պահանջատերերից յուրաքանչյուրի կողմից քաղաքացիական հայցի հարուցումը, հաշվի առնելով «Սնանկության մասին» ՀՀ օրենքի իրավակարգավորումները, անվիճելիորեն կվատթարացնի մյուս պահանջատերերի վիճակը և անհավասար պայմաններ կստեղծի նրանց համար, իսկ բոլոր պահանջատերերի կողմից նման հայցի հարուցումը կխաթարի սնանկության վարույթի իրականացումը՝ անհնարին դարձնելով օրենքով սնանկության գործով կառավարչի վրա դրված պահանջատերերի պահանջների համաչափ բավարարման առաքելությունը:</w:t>
      </w:r>
      <w:r w:rsidR="005E097D" w:rsidRPr="00D85526">
        <w:rPr>
          <w:rFonts w:ascii="GHEA Grapalat" w:hAnsi="GHEA Grapalat"/>
          <w:lang w:val="hy-AM"/>
        </w:rPr>
        <w:t xml:space="preserve"> </w:t>
      </w:r>
      <w:r w:rsidR="005E097D" w:rsidRPr="00D85526">
        <w:rPr>
          <w:rFonts w:ascii="GHEA Grapalat" w:hAnsi="GHEA Grapalat"/>
          <w:shd w:val="clear" w:color="auto" w:fill="FFFFFF"/>
          <w:lang w:val="hy-AM"/>
        </w:rPr>
        <w:t>Նման պայմաններում Վճռաբեկ դատարանը գտել է, որ «Սնանկության մասին» ՀՀ օրենքի 8-րդ հոդվածով նախատեսված դեպքում նույն հոդվածով նշված սուբյեկտների նկատմամբ համապարտ պատասխանատվության հիմքով գումարի բռնագանձման պահանջ կարող է ներկայացվել սնանկության վարույթի շրջանակներում և միայն սնանկության գործով կառավարչի կողմից: Այլ է հարցը, որ նման պահանջի ներկայացման նախաձեռնողը կարող են լինել ինչպես կառավարիչը, այնպես էլ պահանջատերերը (պարտատերերի խորհուրդը, որը ներկայացնում է պարտատերերի շահերը և նույն օրենքով սահմանված կարգով վերահսկողություն է իրականացնում կառավարչի գործունեության նկատմամբ)</w:t>
      </w:r>
      <w:r w:rsidRPr="00D85526">
        <w:rPr>
          <w:rFonts w:ascii="GHEA Grapalat" w:hAnsi="GHEA Grapalat"/>
          <w:shd w:val="clear" w:color="auto" w:fill="FFFFFF"/>
          <w:lang w:val="hy-AM"/>
        </w:rPr>
        <w:t>:</w:t>
      </w:r>
      <w:r w:rsidR="003C6BB2" w:rsidRPr="00D85526">
        <w:rPr>
          <w:rFonts w:ascii="GHEA Grapalat" w:hAnsi="GHEA Grapalat"/>
          <w:shd w:val="clear" w:color="auto" w:fill="FFFFFF"/>
          <w:lang w:val="hy-AM"/>
        </w:rPr>
        <w:t xml:space="preserve"> </w:t>
      </w:r>
    </w:p>
    <w:p w14:paraId="2310F772" w14:textId="77777777" w:rsidR="00446CE3" w:rsidRPr="00D85526" w:rsidRDefault="005E097D" w:rsidP="00AF168F">
      <w:pPr>
        <w:shd w:val="clear" w:color="auto" w:fill="FFFFFF"/>
        <w:spacing w:line="276" w:lineRule="auto"/>
        <w:ind w:firstLine="313"/>
        <w:jc w:val="both"/>
        <w:rPr>
          <w:rFonts w:ascii="GHEA Grapalat" w:hAnsi="GHEA Grapalat"/>
          <w:b/>
          <w:i/>
          <w:shd w:val="clear" w:color="auto" w:fill="FFFFFF"/>
          <w:lang w:val="hy-AM"/>
        </w:rPr>
      </w:pPr>
      <w:r w:rsidRPr="00D85526">
        <w:rPr>
          <w:rFonts w:ascii="GHEA Grapalat" w:hAnsi="GHEA Grapalat"/>
          <w:shd w:val="clear" w:color="auto" w:fill="FFFFFF"/>
          <w:lang w:val="hy-AM"/>
        </w:rPr>
        <w:t xml:space="preserve">Վճռաբեկ դատարանն արձանագրել է, որ </w:t>
      </w:r>
      <w:r w:rsidR="00A2138D" w:rsidRPr="00D85526">
        <w:rPr>
          <w:rFonts w:ascii="GHEA Grapalat" w:hAnsi="GHEA Grapalat"/>
          <w:shd w:val="clear" w:color="auto" w:fill="FFFFFF"/>
          <w:lang w:val="hy-AM"/>
        </w:rPr>
        <w:t>նմանատիպ</w:t>
      </w:r>
      <w:r w:rsidRPr="00D85526">
        <w:rPr>
          <w:rFonts w:ascii="GHEA Grapalat" w:hAnsi="GHEA Grapalat"/>
          <w:shd w:val="clear" w:color="auto" w:fill="FFFFFF"/>
          <w:lang w:val="hy-AM"/>
        </w:rPr>
        <w:t xml:space="preserve"> գործերով դատարանները պետք է առանձնակի ուշադրություն դարձնեն ապացուցման առարկայի ճիշտ որոշմանը: Մասնավորապես, դատարանները նախ և առաջ պետք է որոշեն այն իրավաբանական փաստերի շրջանակը, որոնք էական նշանակություն ունեն քաղաքացիական գործի լուծման համար և ենթակա են պարզման գործի քննության ընթացքում: Իրավաբանական նշանակություն ունեցող հենց այդ փաստերի համակցությունն էլ կկազմի ապացուցման առարկան: Ապացուցման առարկան որոշելուց հետո միայն դատարանները, գնահատելով գործով ձեռք բերված ապացույցները, որոշում են ապացուցման առարկան կազմող իրավաբանական փաստերի հաստատվելը կամ ժխտվելը և դրանից հետո միայն որոշում հայցը բավարարելու կամ մերժելու հարցը: Վնասի հատուցման գործերով փաստերի իրավաբանական նշանակություն ունենալու հարցը լուծելիս դատարանները պետք </w:t>
      </w:r>
      <w:r w:rsidR="00A2138D" w:rsidRPr="00D85526">
        <w:rPr>
          <w:rFonts w:ascii="GHEA Grapalat" w:hAnsi="GHEA Grapalat"/>
          <w:shd w:val="clear" w:color="auto" w:fill="FFFFFF"/>
          <w:lang w:val="hy-AM"/>
        </w:rPr>
        <w:t xml:space="preserve">                        </w:t>
      </w:r>
      <w:r w:rsidRPr="00D85526">
        <w:rPr>
          <w:rFonts w:ascii="GHEA Grapalat" w:hAnsi="GHEA Grapalat"/>
          <w:shd w:val="clear" w:color="auto" w:fill="FFFFFF"/>
          <w:lang w:val="hy-AM"/>
        </w:rPr>
        <w:t xml:space="preserve">է ղեկավարվեն տվյալ իրավահարաբերությունը կարգավորող նյութական, ինչպես </w:t>
      </w:r>
      <w:r w:rsidR="00A2138D" w:rsidRPr="00D85526">
        <w:rPr>
          <w:rFonts w:ascii="GHEA Grapalat" w:hAnsi="GHEA Grapalat"/>
          <w:shd w:val="clear" w:color="auto" w:fill="FFFFFF"/>
          <w:lang w:val="hy-AM"/>
        </w:rPr>
        <w:t xml:space="preserve">                  </w:t>
      </w:r>
      <w:r w:rsidRPr="00D85526">
        <w:rPr>
          <w:rFonts w:ascii="GHEA Grapalat" w:hAnsi="GHEA Grapalat"/>
          <w:shd w:val="clear" w:color="auto" w:fill="FFFFFF"/>
          <w:lang w:val="hy-AM"/>
        </w:rPr>
        <w:t>նաև դատավարական իրավունքի նորմերով</w:t>
      </w:r>
      <w:r w:rsidR="00A2138D" w:rsidRPr="00D85526">
        <w:rPr>
          <w:rFonts w:ascii="GHEA Grapalat" w:hAnsi="GHEA Grapalat"/>
          <w:shd w:val="clear" w:color="auto" w:fill="FFFFFF"/>
          <w:lang w:val="hy-AM"/>
        </w:rPr>
        <w:t xml:space="preserve">, </w:t>
      </w:r>
      <w:r w:rsidRPr="00D85526">
        <w:rPr>
          <w:rFonts w:ascii="GHEA Grapalat" w:hAnsi="GHEA Grapalat"/>
          <w:shd w:val="clear" w:color="auto" w:fill="FFFFFF"/>
          <w:lang w:val="hy-AM"/>
        </w:rPr>
        <w:t>որոնցում նշված են տվյալ իրավահարաբերությունը և կողմերի իրավունքներն ու պարտականությունները պայմանավորող իրավաբանական փաստերը</w:t>
      </w:r>
      <w:r w:rsidR="00A2138D" w:rsidRPr="00D85526">
        <w:rPr>
          <w:rFonts w:ascii="GHEA Grapalat" w:hAnsi="GHEA Grapalat"/>
          <w:shd w:val="clear" w:color="auto" w:fill="FFFFFF"/>
          <w:lang w:val="hy-AM"/>
        </w:rPr>
        <w:t xml:space="preserve"> </w:t>
      </w:r>
      <w:r w:rsidR="00A2138D" w:rsidRPr="00D85526">
        <w:rPr>
          <w:rFonts w:ascii="GHEA Grapalat" w:hAnsi="GHEA Grapalat"/>
          <w:b/>
          <w:i/>
          <w:shd w:val="clear" w:color="auto" w:fill="FFFFFF"/>
          <w:lang w:val="hy-AM"/>
        </w:rPr>
        <w:t>(տե´ս, ՀՀ գլխավոր դատախազությունն ընդդեմ Արտյոմ Գևորգյանի թիվ ՇԴ/0743/02/12 քաղաքացիական գործով ՀՀ վճռաբեկ դատարանի 18.07.2014 թվականի որոշումը):</w:t>
      </w:r>
    </w:p>
    <w:p w14:paraId="5CF19D37" w14:textId="77777777" w:rsidR="00CB2CE9" w:rsidRPr="00D85526" w:rsidRDefault="00CB2CE9" w:rsidP="00AF168F">
      <w:pPr>
        <w:shd w:val="clear" w:color="auto" w:fill="FFFFFF"/>
        <w:spacing w:line="276" w:lineRule="auto"/>
        <w:jc w:val="both"/>
        <w:rPr>
          <w:rFonts w:ascii="GHEA Grapalat" w:hAnsi="GHEA Grapalat"/>
          <w:b/>
          <w:i/>
          <w:shd w:val="clear" w:color="auto" w:fill="FFFFFF"/>
          <w:lang w:val="hy-AM"/>
        </w:rPr>
      </w:pPr>
    </w:p>
    <w:p w14:paraId="3C2927CA" w14:textId="77777777" w:rsidR="00B37996" w:rsidRPr="00D85526" w:rsidRDefault="00B37996" w:rsidP="00AF168F">
      <w:pPr>
        <w:spacing w:line="276" w:lineRule="auto"/>
        <w:ind w:right="-1" w:firstLine="360"/>
        <w:jc w:val="both"/>
        <w:rPr>
          <w:rFonts w:ascii="GHEA Grapalat" w:hAnsi="GHEA Grapalat" w:cs="Sylfaen"/>
          <w:i/>
          <w:lang w:val="hy-AM"/>
        </w:rPr>
      </w:pPr>
      <w:r w:rsidRPr="00D85526">
        <w:rPr>
          <w:rFonts w:ascii="GHEA Grapalat" w:hAnsi="GHEA Grapalat" w:cs="Sylfaen"/>
          <w:b/>
          <w:i/>
          <w:lang w:val="hy-AM"/>
        </w:rPr>
        <w:lastRenderedPageBreak/>
        <w:t>Վճռաբեկ դատարանի իրավական դիրքորոշման կիրառումը սույն գործի փաստերի նկատմամբ.</w:t>
      </w:r>
    </w:p>
    <w:p w14:paraId="11E83DF0" w14:textId="77777777" w:rsidR="0007528B" w:rsidRPr="00D85526" w:rsidRDefault="00B37996" w:rsidP="00AF168F">
      <w:pPr>
        <w:spacing w:line="276" w:lineRule="auto"/>
        <w:ind w:right="-1" w:firstLine="450"/>
        <w:jc w:val="both"/>
        <w:rPr>
          <w:rFonts w:ascii="GHEA Grapalat" w:hAnsi="GHEA Grapalat"/>
          <w:b/>
          <w:shd w:val="clear" w:color="auto" w:fill="FFFFFF"/>
          <w:lang w:val="hy-AM"/>
        </w:rPr>
      </w:pPr>
      <w:r w:rsidRPr="00D85526">
        <w:rPr>
          <w:rFonts w:ascii="GHEA Grapalat" w:hAnsi="GHEA Grapalat" w:cs="Sylfaen"/>
          <w:lang w:val="hy-AM"/>
        </w:rPr>
        <w:t xml:space="preserve">Սույն գործի փաստերի համաձայն՝ </w:t>
      </w:r>
      <w:r w:rsidR="0007528B" w:rsidRPr="00D85526">
        <w:rPr>
          <w:rFonts w:ascii="GHEA Grapalat" w:hAnsi="GHEA Grapalat"/>
          <w:shd w:val="clear" w:color="auto" w:fill="FFFFFF"/>
          <w:lang w:val="hy-AM"/>
        </w:rPr>
        <w:t>ՀՀ Լոռու մարզի ընդհանուր իրավասության դատարանի թիվ ԼԴ4/0034/04/16 գործով կողմից 08.09.2016 թվականի վճռի համաձայն՝ Ընկերությունը ճանաչվել է սնանկ, Տիգրան Սահակյանը նշանակվել է սնանկության գործով հիմնական կառավարիչ</w:t>
      </w:r>
      <w:r w:rsidR="0007528B" w:rsidRPr="00D85526">
        <w:rPr>
          <w:rFonts w:ascii="GHEA Grapalat" w:hAnsi="GHEA Grapalat"/>
          <w:b/>
          <w:shd w:val="clear" w:color="auto" w:fill="FFFFFF"/>
          <w:lang w:val="hy-AM"/>
        </w:rPr>
        <w:t>:</w:t>
      </w:r>
    </w:p>
    <w:p w14:paraId="159CD397" w14:textId="77777777" w:rsidR="0007528B" w:rsidRPr="00D85526" w:rsidRDefault="0007528B" w:rsidP="00AF168F">
      <w:pPr>
        <w:spacing w:line="276" w:lineRule="auto"/>
        <w:ind w:right="-1" w:firstLine="450"/>
        <w:jc w:val="both"/>
        <w:rPr>
          <w:rFonts w:ascii="GHEA Grapalat" w:hAnsi="GHEA Grapalat"/>
          <w:b/>
          <w:shd w:val="clear" w:color="auto" w:fill="FFFFFF"/>
          <w:lang w:val="hy-AM"/>
        </w:rPr>
      </w:pPr>
      <w:r w:rsidRPr="00D85526">
        <w:rPr>
          <w:rFonts w:ascii="GHEA Grapalat" w:hAnsi="GHEA Grapalat"/>
          <w:shd w:val="clear" w:color="auto" w:fill="FFFFFF"/>
          <w:lang w:val="hy-AM"/>
        </w:rPr>
        <w:t>Լոռու մարզի ընդհանուր իրավասության դատարանի 25.11.2016 թվականի որոշմամբ հաստատվել է պահանջների վերջնական ցուցակը, որով հանձնարարվել է Կառավարչին «Հանրախանութ «Դիմաց» ՍՊԸ-ի 7.235.400 ՀՀ դրամի պահանջը «Սնանկության մասին» ՀՀ օրենքի 85-րդ հոդվածով սահմանված կարգով գրանցել պարտատերերի պահանջների գրանցամատյանում` որպես ստորադաս չապահովված պահանջ</w:t>
      </w:r>
      <w:r w:rsidRPr="00D85526">
        <w:rPr>
          <w:rFonts w:ascii="GHEA Grapalat" w:hAnsi="GHEA Grapalat"/>
          <w:b/>
          <w:shd w:val="clear" w:color="auto" w:fill="FFFFFF"/>
          <w:lang w:val="hy-AM"/>
        </w:rPr>
        <w:t>:</w:t>
      </w:r>
    </w:p>
    <w:p w14:paraId="3C6E128F" w14:textId="77777777" w:rsidR="0007528B" w:rsidRPr="00D85526" w:rsidRDefault="0007528B" w:rsidP="00AF168F">
      <w:pPr>
        <w:spacing w:line="276" w:lineRule="auto"/>
        <w:ind w:right="-1" w:firstLine="450"/>
        <w:jc w:val="both"/>
        <w:rPr>
          <w:rFonts w:ascii="GHEA Grapalat" w:hAnsi="GHEA Grapalat"/>
          <w:b/>
          <w:shd w:val="clear" w:color="auto" w:fill="FFFFFF"/>
          <w:lang w:val="hy-AM"/>
        </w:rPr>
      </w:pPr>
      <w:r w:rsidRPr="00D85526">
        <w:rPr>
          <w:rFonts w:ascii="GHEA Grapalat" w:hAnsi="GHEA Grapalat"/>
          <w:shd w:val="clear" w:color="auto" w:fill="FFFFFF"/>
          <w:lang w:val="hy-AM"/>
        </w:rPr>
        <w:t xml:space="preserve"> Լոռու մարզի ընդհանուր իրավասության դատարանի կողմից թիվ ԼԴ4/0034/04/16 սնանկության գործով 16.12.2016 թվականի որոշման համաձայն՝ սկսվել է Ընկերության լուծարման վարույթը</w:t>
      </w:r>
      <w:r w:rsidRPr="00D85526">
        <w:rPr>
          <w:rFonts w:ascii="GHEA Grapalat" w:hAnsi="GHEA Grapalat"/>
          <w:b/>
          <w:shd w:val="clear" w:color="auto" w:fill="FFFFFF"/>
          <w:lang w:val="hy-AM"/>
        </w:rPr>
        <w:t>:</w:t>
      </w:r>
    </w:p>
    <w:p w14:paraId="65CAD575" w14:textId="77777777" w:rsidR="0007528B" w:rsidRPr="00D85526" w:rsidRDefault="0007528B" w:rsidP="00AF168F">
      <w:pPr>
        <w:spacing w:line="276" w:lineRule="auto"/>
        <w:ind w:right="-1" w:firstLine="450"/>
        <w:jc w:val="both"/>
        <w:rPr>
          <w:rFonts w:ascii="GHEA Grapalat" w:hAnsi="GHEA Grapalat"/>
          <w:b/>
          <w:shd w:val="clear" w:color="auto" w:fill="FFFFFF"/>
          <w:lang w:val="hy-AM"/>
        </w:rPr>
      </w:pPr>
      <w:r w:rsidRPr="00D85526">
        <w:rPr>
          <w:rFonts w:ascii="GHEA Grapalat" w:hAnsi="GHEA Grapalat"/>
          <w:shd w:val="clear" w:color="auto" w:fill="FFFFFF"/>
          <w:lang w:val="hy-AM"/>
        </w:rPr>
        <w:t>Ռուբիկ Աշուղյանի կողմից 20.01.2016 թվականին տրված բացատրության համաձայն՝ Ընկերությունն իրեն պատկանող գույք և դրամական միջոցներ չունի</w:t>
      </w:r>
      <w:r w:rsidRPr="00D85526">
        <w:rPr>
          <w:rFonts w:ascii="GHEA Grapalat" w:hAnsi="GHEA Grapalat"/>
          <w:b/>
          <w:shd w:val="clear" w:color="auto" w:fill="FFFFFF"/>
          <w:lang w:val="hy-AM"/>
        </w:rPr>
        <w:t>:</w:t>
      </w:r>
    </w:p>
    <w:p w14:paraId="316BDDB8" w14:textId="77777777" w:rsidR="0007528B" w:rsidRPr="00D85526" w:rsidRDefault="0007528B" w:rsidP="00AF168F">
      <w:pPr>
        <w:spacing w:line="276" w:lineRule="auto"/>
        <w:ind w:right="-1" w:firstLine="450"/>
        <w:jc w:val="both"/>
        <w:rPr>
          <w:rFonts w:ascii="GHEA Grapalat" w:hAnsi="GHEA Grapalat"/>
          <w:b/>
          <w:shd w:val="clear" w:color="auto" w:fill="FFFFFF"/>
          <w:lang w:val="hy-AM"/>
        </w:rPr>
      </w:pPr>
      <w:r w:rsidRPr="00D85526">
        <w:rPr>
          <w:rFonts w:ascii="GHEA Grapalat" w:hAnsi="GHEA Grapalat"/>
          <w:shd w:val="clear" w:color="auto" w:fill="FFFFFF"/>
          <w:lang w:val="hy-AM"/>
        </w:rPr>
        <w:t>Ռուբիկ Աշուղյանի կողմից 24.11.2016 թվականին տրված հայտարարության համաձայն՝ Ընկերության միակ մասնակիցը ինքն է, Ընկերությունը երբեք որևէ գործունեություն չի ծավալել, հաշվապահական բոլոր փաստաթղթերը և կնիքը կորցրել է</w:t>
      </w:r>
      <w:r w:rsidR="004F511C" w:rsidRPr="00D85526">
        <w:rPr>
          <w:rFonts w:ascii="GHEA Grapalat" w:hAnsi="GHEA Grapalat"/>
          <w:shd w:val="clear" w:color="auto" w:fill="FFFFFF"/>
          <w:lang w:val="hy-AM"/>
        </w:rPr>
        <w:t>,</w:t>
      </w:r>
      <w:r w:rsidRPr="00D85526">
        <w:rPr>
          <w:rFonts w:ascii="GHEA Grapalat" w:hAnsi="GHEA Grapalat"/>
          <w:shd w:val="clear" w:color="auto" w:fill="FFFFFF"/>
          <w:lang w:val="hy-AM"/>
        </w:rPr>
        <w:t xml:space="preserve"> Ընկերությունը որևէ գույք չունի</w:t>
      </w:r>
      <w:r w:rsidRPr="00D85526">
        <w:rPr>
          <w:rFonts w:ascii="GHEA Grapalat" w:hAnsi="GHEA Grapalat"/>
          <w:b/>
          <w:shd w:val="clear" w:color="auto" w:fill="FFFFFF"/>
          <w:lang w:val="hy-AM"/>
        </w:rPr>
        <w:t>:</w:t>
      </w:r>
    </w:p>
    <w:p w14:paraId="1225AB1F" w14:textId="77777777" w:rsidR="0007528B" w:rsidRPr="00D85526" w:rsidRDefault="0007528B" w:rsidP="00AF168F">
      <w:pPr>
        <w:spacing w:line="276" w:lineRule="auto"/>
        <w:ind w:right="-1" w:firstLine="450"/>
        <w:jc w:val="both"/>
        <w:rPr>
          <w:rFonts w:ascii="GHEA Grapalat" w:hAnsi="GHEA Grapalat"/>
          <w:b/>
          <w:shd w:val="clear" w:color="auto" w:fill="FFFFFF"/>
          <w:lang w:val="hy-AM"/>
        </w:rPr>
      </w:pPr>
      <w:r w:rsidRPr="00D85526">
        <w:rPr>
          <w:rFonts w:ascii="GHEA Grapalat" w:hAnsi="GHEA Grapalat"/>
          <w:shd w:val="clear" w:color="auto" w:fill="FFFFFF"/>
          <w:lang w:val="hy-AM"/>
        </w:rPr>
        <w:t>Սամվել Չոբանյանի և Ընկերության տնօրեն Ռուբիկ Աշուղյանի միջև 20.01.2014 թվականին կնքված անշարժ գույքի վաճառքի պայմանագրի համաձայն՝ «Արգինա»                ՍՊԸ-ի Վանաձոր քաղաքի Ուսանողական փողոց 1-1 հասցեի անշարժ գույքը Ռուբիկ Աշուղյանը 4.500.000 դրամով վաճառել է Սամվել Չոբանյանին</w:t>
      </w:r>
      <w:r w:rsidRPr="00D85526">
        <w:rPr>
          <w:rFonts w:ascii="GHEA Grapalat" w:hAnsi="GHEA Grapalat"/>
          <w:b/>
          <w:shd w:val="clear" w:color="auto" w:fill="FFFFFF"/>
          <w:lang w:val="hy-AM"/>
        </w:rPr>
        <w:t>:</w:t>
      </w:r>
    </w:p>
    <w:p w14:paraId="4A227E7B" w14:textId="77777777" w:rsidR="0007528B" w:rsidRPr="00D85526" w:rsidRDefault="0007528B" w:rsidP="00AF168F">
      <w:pPr>
        <w:spacing w:line="276" w:lineRule="auto"/>
        <w:ind w:right="-1" w:firstLine="450"/>
        <w:jc w:val="both"/>
        <w:rPr>
          <w:rFonts w:ascii="GHEA Grapalat" w:hAnsi="GHEA Grapalat"/>
          <w:b/>
          <w:bCs/>
          <w:shd w:val="clear" w:color="auto" w:fill="FFFFFF"/>
          <w:lang w:val="hy-AM"/>
        </w:rPr>
      </w:pPr>
      <w:r w:rsidRPr="00D85526">
        <w:rPr>
          <w:rFonts w:ascii="GHEA Grapalat" w:hAnsi="GHEA Grapalat"/>
          <w:b/>
          <w:shd w:val="clear" w:color="auto" w:fill="FFFFFF"/>
          <w:lang w:val="hy-AM"/>
        </w:rPr>
        <w:t xml:space="preserve"> </w:t>
      </w:r>
      <w:r w:rsidRPr="00D85526">
        <w:rPr>
          <w:rFonts w:ascii="GHEA Grapalat" w:hAnsi="GHEA Grapalat"/>
          <w:shd w:val="clear" w:color="auto" w:fill="FFFFFF"/>
          <w:lang w:val="hy-AM"/>
        </w:rPr>
        <w:t xml:space="preserve">Սամվել Չոբանյանի և Ընկերության տնօրեն Ռուբիկ Աշուղյանի միջև 20.01.2014 թվականին կնքված անշարժ գույքի վաճառքի պայմանագրի համաձայն՝ «Արգինա» </w:t>
      </w:r>
      <w:r w:rsidR="004F511C" w:rsidRPr="00D85526">
        <w:rPr>
          <w:rFonts w:ascii="GHEA Grapalat" w:hAnsi="GHEA Grapalat"/>
          <w:shd w:val="clear" w:color="auto" w:fill="FFFFFF"/>
          <w:lang w:val="hy-AM"/>
        </w:rPr>
        <w:t xml:space="preserve"> </w:t>
      </w:r>
      <w:r w:rsidRPr="00D85526">
        <w:rPr>
          <w:rFonts w:ascii="GHEA Grapalat" w:hAnsi="GHEA Grapalat"/>
          <w:shd w:val="clear" w:color="auto" w:fill="FFFFFF"/>
          <w:lang w:val="hy-AM"/>
        </w:rPr>
        <w:t>ՍՊԸ-ի Վանաձոր քաղաքի Ուսանողական փողոց 1-2 հասցեի անշարժ գույքը Ռուբիկ Աշուղյանը 5.000.000 դրամով վաճառել է Սամվել Չոբանյանին:</w:t>
      </w:r>
      <w:r w:rsidRPr="00D85526">
        <w:rPr>
          <w:rFonts w:ascii="GHEA Grapalat" w:hAnsi="GHEA Grapalat"/>
          <w:b/>
          <w:bCs/>
          <w:shd w:val="clear" w:color="auto" w:fill="FFFFFF"/>
          <w:lang w:val="hy-AM"/>
        </w:rPr>
        <w:t xml:space="preserve"> </w:t>
      </w:r>
    </w:p>
    <w:p w14:paraId="285B13B2" w14:textId="77777777" w:rsidR="00B37996" w:rsidRPr="00D85526" w:rsidRDefault="00B37996" w:rsidP="00AF168F">
      <w:pPr>
        <w:spacing w:line="276" w:lineRule="auto"/>
        <w:ind w:right="-1" w:firstLine="450"/>
        <w:jc w:val="both"/>
        <w:rPr>
          <w:rFonts w:ascii="GHEA Grapalat" w:hAnsi="GHEA Grapalat"/>
          <w:b/>
          <w:bCs/>
          <w:shd w:val="clear" w:color="auto" w:fill="FFFFFF"/>
          <w:lang w:val="hy-AM"/>
        </w:rPr>
      </w:pPr>
      <w:r w:rsidRPr="00D85526">
        <w:rPr>
          <w:rFonts w:ascii="GHEA Grapalat" w:hAnsi="GHEA Grapalat"/>
          <w:b/>
          <w:shd w:val="clear" w:color="auto" w:fill="FFFFFF"/>
          <w:lang w:val="hy-AM"/>
        </w:rPr>
        <w:t xml:space="preserve">Դատարանը, </w:t>
      </w:r>
      <w:r w:rsidR="00A068F6" w:rsidRPr="00D85526">
        <w:rPr>
          <w:rFonts w:ascii="GHEA Grapalat" w:hAnsi="GHEA Grapalat"/>
          <w:b/>
          <w:shd w:val="clear" w:color="auto" w:fill="FFFFFF"/>
          <w:lang w:val="hy-AM"/>
        </w:rPr>
        <w:t>մերժելով</w:t>
      </w:r>
      <w:r w:rsidRPr="00D85526">
        <w:rPr>
          <w:rFonts w:ascii="GHEA Grapalat" w:hAnsi="GHEA Grapalat"/>
          <w:b/>
          <w:shd w:val="clear" w:color="auto" w:fill="FFFFFF"/>
          <w:lang w:val="hy-AM"/>
        </w:rPr>
        <w:t xml:space="preserve"> Կառավարչի հայց</w:t>
      </w:r>
      <w:r w:rsidR="00A068F6" w:rsidRPr="00D85526">
        <w:rPr>
          <w:rFonts w:ascii="GHEA Grapalat" w:hAnsi="GHEA Grapalat"/>
          <w:b/>
          <w:shd w:val="clear" w:color="auto" w:fill="FFFFFF"/>
          <w:lang w:val="hy-AM"/>
        </w:rPr>
        <w:t>ն</w:t>
      </w:r>
      <w:r w:rsidRPr="00D85526">
        <w:rPr>
          <w:rFonts w:ascii="GHEA Grapalat" w:hAnsi="GHEA Grapalat"/>
          <w:shd w:val="clear" w:color="auto" w:fill="FFFFFF"/>
          <w:lang w:val="hy-AM"/>
        </w:rPr>
        <w:t xml:space="preserve"> արձանագրել է, որ </w:t>
      </w:r>
      <w:r w:rsidR="00386BB2" w:rsidRPr="00D85526">
        <w:rPr>
          <w:rFonts w:ascii="GHEA Grapalat" w:hAnsi="GHEA Grapalat"/>
          <w:shd w:val="clear" w:color="auto" w:fill="FFFFFF"/>
          <w:lang w:val="hy-AM"/>
        </w:rPr>
        <w:t>հայցվորը պետք</w:t>
      </w:r>
      <w:r w:rsidR="0007528B" w:rsidRPr="00D85526">
        <w:rPr>
          <w:rFonts w:ascii="GHEA Grapalat" w:hAnsi="GHEA Grapalat"/>
          <w:shd w:val="clear" w:color="auto" w:fill="FFFFFF"/>
          <w:lang w:val="hy-AM"/>
        </w:rPr>
        <w:t xml:space="preserve">                              </w:t>
      </w:r>
      <w:r w:rsidR="00386BB2" w:rsidRPr="00D85526">
        <w:rPr>
          <w:rFonts w:ascii="GHEA Grapalat" w:hAnsi="GHEA Grapalat"/>
          <w:shd w:val="clear" w:color="auto" w:fill="FFFFFF"/>
          <w:lang w:val="hy-AM"/>
        </w:rPr>
        <w:t>է ներկայացներ բավարար, թույլատրելի և վերաբերելի ապացույցներ Ընկերության</w:t>
      </w:r>
      <w:r w:rsidR="0007528B" w:rsidRPr="00D85526">
        <w:rPr>
          <w:rFonts w:ascii="GHEA Grapalat" w:hAnsi="GHEA Grapalat"/>
          <w:shd w:val="clear" w:color="auto" w:fill="FFFFFF"/>
          <w:lang w:val="hy-AM"/>
        </w:rPr>
        <w:t xml:space="preserve">                      </w:t>
      </w:r>
      <w:r w:rsidR="00386BB2" w:rsidRPr="00D85526">
        <w:rPr>
          <w:rFonts w:ascii="GHEA Grapalat" w:hAnsi="GHEA Grapalat"/>
          <w:shd w:val="clear" w:color="auto" w:fill="FFFFFF"/>
          <w:lang w:val="hy-AM"/>
        </w:rPr>
        <w:t>սնանկ ճանաչվելու և դրանում Ընկերության ղեկավարի գործողությունների միջև պատճառահետևանքային կապի առկայության, այդ գործողությունները կանխամտածված սնանկության հատկանիշներ</w:t>
      </w:r>
      <w:r w:rsidR="0007528B" w:rsidRPr="00D85526">
        <w:rPr>
          <w:rFonts w:ascii="GHEA Grapalat" w:hAnsi="GHEA Grapalat"/>
          <w:shd w:val="clear" w:color="auto" w:fill="FFFFFF"/>
          <w:lang w:val="hy-AM"/>
        </w:rPr>
        <w:t xml:space="preserve"> </w:t>
      </w:r>
      <w:r w:rsidR="00386BB2" w:rsidRPr="00D85526">
        <w:rPr>
          <w:rFonts w:ascii="GHEA Grapalat" w:hAnsi="GHEA Grapalat"/>
          <w:shd w:val="clear" w:color="auto" w:fill="FFFFFF"/>
          <w:lang w:val="hy-AM"/>
        </w:rPr>
        <w:t xml:space="preserve">ստեղծելու դիտավորությամբ գիտակցված կատարված </w:t>
      </w:r>
      <w:r w:rsidR="0007528B" w:rsidRPr="00D85526">
        <w:rPr>
          <w:rFonts w:ascii="GHEA Grapalat" w:hAnsi="GHEA Grapalat"/>
          <w:shd w:val="clear" w:color="auto" w:fill="FFFFFF"/>
          <w:lang w:val="hy-AM"/>
        </w:rPr>
        <w:t xml:space="preserve">                    </w:t>
      </w:r>
      <w:r w:rsidR="00386BB2" w:rsidRPr="00D85526">
        <w:rPr>
          <w:rFonts w:ascii="GHEA Grapalat" w:hAnsi="GHEA Grapalat"/>
          <w:shd w:val="clear" w:color="auto" w:fill="FFFFFF"/>
          <w:lang w:val="hy-AM"/>
        </w:rPr>
        <w:t>լինելու վերաբերյալ, ընդ որում, այդպիսի ապացույցներ կարող են լինել սնանկության կառավարչի կողմից սնանկության վարույթի շրջանակներում կազմած պարտապանի ֆինա</w:t>
      </w:r>
      <w:r w:rsidR="00DB43A5" w:rsidRPr="00D85526">
        <w:rPr>
          <w:rFonts w:ascii="GHEA Grapalat" w:hAnsi="GHEA Grapalat"/>
          <w:shd w:val="clear" w:color="auto" w:fill="FFFFFF"/>
          <w:lang w:val="hy-AM"/>
        </w:rPr>
        <w:t>ն</w:t>
      </w:r>
      <w:r w:rsidR="00386BB2" w:rsidRPr="00D85526">
        <w:rPr>
          <w:rFonts w:ascii="GHEA Grapalat" w:hAnsi="GHEA Grapalat"/>
          <w:shd w:val="clear" w:color="auto" w:fill="FFFFFF"/>
          <w:lang w:val="hy-AM"/>
        </w:rPr>
        <w:t>սական վերլուծությունը և դրա արդյունքում իրականացված կառավարչի գործողությունները</w:t>
      </w:r>
      <w:r w:rsidR="0007528B" w:rsidRPr="00D85526">
        <w:rPr>
          <w:rFonts w:ascii="GHEA Grapalat" w:hAnsi="GHEA Grapalat"/>
          <w:shd w:val="clear" w:color="auto" w:fill="FFFFFF"/>
          <w:lang w:val="hy-AM"/>
        </w:rPr>
        <w:t xml:space="preserve"> </w:t>
      </w:r>
      <w:r w:rsidR="00386BB2" w:rsidRPr="00D85526">
        <w:rPr>
          <w:rFonts w:ascii="GHEA Grapalat" w:hAnsi="GHEA Grapalat"/>
          <w:shd w:val="clear" w:color="auto" w:fill="FFFFFF"/>
          <w:lang w:val="hy-AM"/>
        </w:rPr>
        <w:t>և ստացված արդյունքները:</w:t>
      </w:r>
      <w:r w:rsidR="0007528B" w:rsidRPr="00D85526">
        <w:rPr>
          <w:rFonts w:ascii="GHEA Grapalat" w:hAnsi="GHEA Grapalat"/>
          <w:shd w:val="clear" w:color="auto" w:fill="FFFFFF"/>
          <w:lang w:val="hy-AM"/>
        </w:rPr>
        <w:t xml:space="preserve"> </w:t>
      </w:r>
      <w:r w:rsidR="00386BB2" w:rsidRPr="00D85526">
        <w:rPr>
          <w:rFonts w:ascii="GHEA Grapalat" w:hAnsi="GHEA Grapalat"/>
          <w:shd w:val="clear" w:color="auto" w:fill="FFFFFF"/>
          <w:lang w:val="hy-AM"/>
        </w:rPr>
        <w:t xml:space="preserve">«Կանխամտածված սնանկության» հատկանիշների հայտնաբերումը պարտավորեցնում է սնանկության կառավարչին անհապաղ հաղորդում ներկայացնելու </w:t>
      </w:r>
      <w:r w:rsidR="00386BB2" w:rsidRPr="00D85526">
        <w:rPr>
          <w:rFonts w:ascii="GHEA Grapalat" w:hAnsi="GHEA Grapalat"/>
          <w:shd w:val="clear" w:color="auto" w:fill="FFFFFF"/>
          <w:lang w:val="hy-AM"/>
        </w:rPr>
        <w:lastRenderedPageBreak/>
        <w:t xml:space="preserve">քրեական հետապնդման մարմիններին: Ստացվում է, որ ֆինանսական վերլուծության արդյունքում սնանկության կառավարիչը կաշկանդված է ինքնուրույն </w:t>
      </w:r>
      <w:r w:rsidR="00854D48" w:rsidRPr="00D85526">
        <w:rPr>
          <w:rFonts w:ascii="GHEA Grapalat" w:hAnsi="GHEA Grapalat"/>
          <w:shd w:val="clear" w:color="auto" w:fill="FFFFFF"/>
          <w:lang w:val="hy-AM"/>
        </w:rPr>
        <w:t>գ</w:t>
      </w:r>
      <w:r w:rsidR="00386BB2" w:rsidRPr="00D85526">
        <w:rPr>
          <w:rFonts w:ascii="GHEA Grapalat" w:hAnsi="GHEA Grapalat"/>
          <w:shd w:val="clear" w:color="auto" w:fill="FFFFFF"/>
          <w:lang w:val="hy-AM"/>
        </w:rPr>
        <w:t xml:space="preserve">նահատելու «Կանխամտածված սնանկության» որակումը. այն քրեաիրավական, թե՝ քաղաքացիաիրավական բնույթի է: </w:t>
      </w:r>
      <w:r w:rsidR="004F511C" w:rsidRPr="00D85526">
        <w:rPr>
          <w:rFonts w:ascii="GHEA Grapalat" w:hAnsi="GHEA Grapalat"/>
          <w:shd w:val="clear" w:color="auto" w:fill="FFFFFF"/>
          <w:lang w:val="hy-AM"/>
        </w:rPr>
        <w:t>Ս</w:t>
      </w:r>
      <w:r w:rsidR="00386BB2" w:rsidRPr="00D85526">
        <w:rPr>
          <w:rFonts w:ascii="GHEA Grapalat" w:hAnsi="GHEA Grapalat"/>
          <w:shd w:val="clear" w:color="auto" w:fill="FFFFFF"/>
          <w:lang w:val="hy-AM"/>
        </w:rPr>
        <w:t>նանկության կառավարչի կողմից այս պարտականության չկատարումն ինքնին չի կարող հիմք հանդիսանալ «Սնանկության մասին» ՀՀ օրենքի 8-րդ հոդվածի իմաստով գումարի բռնագանձման հայցը մերժելու համար, սակայն սույն գործի նյութերով սնանկության կառավարիչը չի ներկայացրել ինչպես պարտապանի ֆինանսական վերլուծության արդյունքները, այնպես էլ դրա հիմքում ընկած փաստերը, իսկ դատարան ներկայացված ապացույցները բավարար չեն իրականացնելու վերլուծություն և հանգելու այն եզրահանգման, որ Ընկերության ղեկավարի գործողությունները ուղղված են եղել ընկերությանը կանխամտածված սնանկության հասցնելուն, և որ դրանք կատարվել են մեղավորությամբ: Մասնավորապես՝ հայցադիմումում հայցվորը պնդել է, որ Ընկերության ղեկավարը հայտնել է, թե Ընկերությունը չի ունեցել դրամարկղային գրքույկ: Նման պայմաններում սնանկության կառավար</w:t>
      </w:r>
      <w:r w:rsidR="004F511C" w:rsidRPr="00D85526">
        <w:rPr>
          <w:rFonts w:ascii="GHEA Grapalat" w:hAnsi="GHEA Grapalat"/>
          <w:shd w:val="clear" w:color="auto" w:fill="FFFFFF"/>
          <w:lang w:val="hy-AM"/>
        </w:rPr>
        <w:t>ի</w:t>
      </w:r>
      <w:r w:rsidR="00386BB2" w:rsidRPr="00D85526">
        <w:rPr>
          <w:rFonts w:ascii="GHEA Grapalat" w:hAnsi="GHEA Grapalat"/>
          <w:shd w:val="clear" w:color="auto" w:fill="FFFFFF"/>
          <w:lang w:val="hy-AM"/>
        </w:rPr>
        <w:t>չը պետք է ներկայացներ ապացույցներ և վերլուծություն այն մասին, թե օտարված գույքի գումարներն ինչ հանգամանքներում են անհետացել, մասնավորապես՝ դրանք յուրացվել են, պահվել են կառավա</w:t>
      </w:r>
      <w:r w:rsidR="00DB43A5" w:rsidRPr="00D85526">
        <w:rPr>
          <w:rFonts w:ascii="GHEA Grapalat" w:hAnsi="GHEA Grapalat"/>
          <w:shd w:val="clear" w:color="auto" w:fill="FFFFFF"/>
          <w:lang w:val="hy-AM"/>
        </w:rPr>
        <w:t>ր</w:t>
      </w:r>
      <w:r w:rsidR="00386BB2" w:rsidRPr="00D85526">
        <w:rPr>
          <w:rFonts w:ascii="GHEA Grapalat" w:hAnsi="GHEA Grapalat"/>
          <w:shd w:val="clear" w:color="auto" w:fill="FFFFFF"/>
          <w:lang w:val="hy-AM"/>
        </w:rPr>
        <w:t xml:space="preserve">չի մոտ, թե, օրինակ ուղղվել են այլ պարտավորությունների կատարմանը։ </w:t>
      </w:r>
      <w:r w:rsidR="00DB43A5" w:rsidRPr="00D85526">
        <w:rPr>
          <w:rFonts w:ascii="GHEA Grapalat" w:hAnsi="GHEA Grapalat"/>
          <w:shd w:val="clear" w:color="auto" w:fill="FFFFFF"/>
          <w:lang w:val="hy-AM"/>
        </w:rPr>
        <w:t>Կ</w:t>
      </w:r>
      <w:r w:rsidR="00386BB2" w:rsidRPr="00D85526">
        <w:rPr>
          <w:rFonts w:ascii="GHEA Grapalat" w:hAnsi="GHEA Grapalat"/>
          <w:shd w:val="clear" w:color="auto" w:fill="FFFFFF"/>
          <w:lang w:val="hy-AM"/>
        </w:rPr>
        <w:t>առավարչի կողմից դատարան ներկայացված փաստաթղթերից որևէ կերպ հնարավոր չէ պարզել գույքի օտարումից գոյացած միջոցների տնօրինման կարգը և առկա չ</w:t>
      </w:r>
      <w:r w:rsidR="00DB43A5" w:rsidRPr="00D85526">
        <w:rPr>
          <w:rFonts w:ascii="GHEA Grapalat" w:hAnsi="GHEA Grapalat"/>
          <w:shd w:val="clear" w:color="auto" w:fill="FFFFFF"/>
          <w:lang w:val="hy-AM"/>
        </w:rPr>
        <w:t>են</w:t>
      </w:r>
      <w:r w:rsidR="00386BB2" w:rsidRPr="00D85526">
        <w:rPr>
          <w:rFonts w:ascii="GHEA Grapalat" w:hAnsi="GHEA Grapalat"/>
          <w:shd w:val="clear" w:color="auto" w:fill="FFFFFF"/>
          <w:lang w:val="hy-AM"/>
        </w:rPr>
        <w:t xml:space="preserve"> կառավարչի կողմից դատարան ներկայացված տեղեկություններ, վերլուծություն</w:t>
      </w:r>
      <w:r w:rsidR="004F511C" w:rsidRPr="00D85526">
        <w:rPr>
          <w:rFonts w:ascii="GHEA Grapalat" w:hAnsi="GHEA Grapalat"/>
          <w:shd w:val="clear" w:color="auto" w:fill="FFFFFF"/>
          <w:lang w:val="hy-AM"/>
        </w:rPr>
        <w:t>՝</w:t>
      </w:r>
      <w:r w:rsidR="00386BB2" w:rsidRPr="00D85526">
        <w:rPr>
          <w:rFonts w:ascii="GHEA Grapalat" w:hAnsi="GHEA Grapalat"/>
          <w:shd w:val="clear" w:color="auto" w:fill="FFFFFF"/>
          <w:lang w:val="hy-AM"/>
        </w:rPr>
        <w:t xml:space="preserve"> այդ փաստը բացահայտելու համար, ընդ որում դրա բացահայտումը սույն գործով ունի առանցքային նշանակություն։</w:t>
      </w:r>
    </w:p>
    <w:p w14:paraId="490F536E" w14:textId="77777777" w:rsidR="00DE3404" w:rsidRPr="00D85526" w:rsidRDefault="00B37996" w:rsidP="00AF168F">
      <w:pPr>
        <w:spacing w:line="276" w:lineRule="auto"/>
        <w:ind w:right="-1" w:firstLine="450"/>
        <w:jc w:val="both"/>
        <w:rPr>
          <w:rFonts w:ascii="GHEA Grapalat" w:hAnsi="GHEA Grapalat"/>
          <w:lang w:val="hy-AM"/>
        </w:rPr>
      </w:pPr>
      <w:r w:rsidRPr="00D85526">
        <w:rPr>
          <w:rFonts w:ascii="GHEA Grapalat" w:hAnsi="GHEA Grapalat"/>
          <w:b/>
          <w:shd w:val="clear" w:color="auto" w:fill="FFFFFF"/>
          <w:lang w:val="hy-AM"/>
        </w:rPr>
        <w:t>Վերաքննիչ դատարանը,</w:t>
      </w:r>
      <w:r w:rsidRPr="00D85526">
        <w:rPr>
          <w:rFonts w:ascii="GHEA Grapalat" w:hAnsi="GHEA Grapalat"/>
          <w:shd w:val="clear" w:color="auto" w:fill="FFFFFF"/>
          <w:lang w:val="hy-AM"/>
        </w:rPr>
        <w:t xml:space="preserve"> </w:t>
      </w:r>
      <w:r w:rsidR="008906FB" w:rsidRPr="00D85526">
        <w:rPr>
          <w:rFonts w:ascii="GHEA Grapalat" w:hAnsi="GHEA Grapalat"/>
          <w:shd w:val="clear" w:color="auto" w:fill="FFFFFF"/>
          <w:lang w:val="hy-AM"/>
        </w:rPr>
        <w:t>մերժելով Կառավարչի</w:t>
      </w:r>
      <w:r w:rsidRPr="00D85526">
        <w:rPr>
          <w:rFonts w:ascii="GHEA Grapalat" w:hAnsi="GHEA Grapalat"/>
          <w:shd w:val="clear" w:color="auto" w:fill="FFFFFF"/>
          <w:lang w:val="hy-AM"/>
        </w:rPr>
        <w:t xml:space="preserve"> վերաքննիչ բողոքը</w:t>
      </w:r>
      <w:r w:rsidR="007930F2" w:rsidRPr="00D85526">
        <w:rPr>
          <w:rFonts w:ascii="GHEA Grapalat" w:hAnsi="GHEA Grapalat"/>
          <w:shd w:val="clear" w:color="auto" w:fill="FFFFFF"/>
          <w:lang w:val="hy-AM"/>
        </w:rPr>
        <w:t xml:space="preserve"> և Դատարանի վճիռն անփոփոխ թողնելով</w:t>
      </w:r>
      <w:r w:rsidRPr="00D85526">
        <w:rPr>
          <w:rFonts w:ascii="GHEA Grapalat" w:hAnsi="GHEA Grapalat"/>
          <w:shd w:val="clear" w:color="auto" w:fill="FFFFFF"/>
          <w:lang w:val="hy-AM"/>
        </w:rPr>
        <w:t xml:space="preserve">, պատճառաբանել է, որ </w:t>
      </w:r>
      <w:r w:rsidR="007930F2" w:rsidRPr="00D85526">
        <w:rPr>
          <w:rFonts w:ascii="GHEA Grapalat" w:hAnsi="GHEA Grapalat"/>
          <w:shd w:val="clear" w:color="auto" w:fill="FFFFFF"/>
          <w:lang w:val="hy-AM"/>
        </w:rPr>
        <w:t xml:space="preserve">սույն գործի նյութերով </w:t>
      </w:r>
      <w:r w:rsidR="00DE3404" w:rsidRPr="00D85526">
        <w:rPr>
          <w:rFonts w:ascii="GHEA Grapalat" w:hAnsi="GHEA Grapalat"/>
          <w:shd w:val="clear" w:color="auto" w:fill="FFFFFF"/>
          <w:lang w:val="hy-AM"/>
        </w:rPr>
        <w:t>Կ</w:t>
      </w:r>
      <w:r w:rsidR="007930F2" w:rsidRPr="00D85526">
        <w:rPr>
          <w:rFonts w:ascii="GHEA Grapalat" w:hAnsi="GHEA Grapalat"/>
          <w:shd w:val="clear" w:color="auto" w:fill="FFFFFF"/>
          <w:lang w:val="hy-AM"/>
        </w:rPr>
        <w:t>առավարիչը չի ներկայացրել ինչպես պարտապանի ֆինանսական վերլուծության արդյունքները, այնպես էլ դրա հիմքում ընկած փաստերը, իսկ ներկայացված ապացույցները բավարար չեն եղել իրականացնելու վերլուծություն և հանգելու այն հետևության, որ Ընկերության ղեկավարի գործողություններ</w:t>
      </w:r>
      <w:r w:rsidR="00DE3404" w:rsidRPr="00D85526">
        <w:rPr>
          <w:rFonts w:ascii="GHEA Grapalat" w:hAnsi="GHEA Grapalat"/>
          <w:shd w:val="clear" w:color="auto" w:fill="FFFFFF"/>
          <w:lang w:val="hy-AM"/>
        </w:rPr>
        <w:t>ն</w:t>
      </w:r>
      <w:r w:rsidR="007930F2" w:rsidRPr="00D85526">
        <w:rPr>
          <w:rFonts w:ascii="GHEA Grapalat" w:hAnsi="GHEA Grapalat"/>
          <w:shd w:val="clear" w:color="auto" w:fill="FFFFFF"/>
          <w:lang w:val="hy-AM"/>
        </w:rPr>
        <w:t xml:space="preserve"> ուղղված են եղել </w:t>
      </w:r>
      <w:r w:rsidR="00DE3404" w:rsidRPr="00D85526">
        <w:rPr>
          <w:rFonts w:ascii="GHEA Grapalat" w:hAnsi="GHEA Grapalat"/>
          <w:shd w:val="clear" w:color="auto" w:fill="FFFFFF"/>
          <w:lang w:val="hy-AM"/>
        </w:rPr>
        <w:t>Ը</w:t>
      </w:r>
      <w:r w:rsidR="007930F2" w:rsidRPr="00D85526">
        <w:rPr>
          <w:rFonts w:ascii="GHEA Grapalat" w:hAnsi="GHEA Grapalat"/>
          <w:shd w:val="clear" w:color="auto" w:fill="FFFFFF"/>
          <w:lang w:val="hy-AM"/>
        </w:rPr>
        <w:t>նկերությանը կանխամտածված սնանկության հասցնելուն, և որ դրանք կատարվել են մեղավորությամբ:</w:t>
      </w:r>
      <w:r w:rsidR="007930F2" w:rsidRPr="00D85526">
        <w:rPr>
          <w:rFonts w:ascii="GHEA Grapalat" w:hAnsi="GHEA Grapalat"/>
          <w:lang w:val="hy-AM"/>
        </w:rPr>
        <w:t xml:space="preserve"> </w:t>
      </w:r>
      <w:r w:rsidR="007930F2" w:rsidRPr="00D85526">
        <w:rPr>
          <w:rFonts w:ascii="GHEA Grapalat" w:hAnsi="GHEA Grapalat"/>
          <w:shd w:val="clear" w:color="auto" w:fill="FFFFFF"/>
          <w:lang w:val="hy-AM"/>
        </w:rPr>
        <w:t xml:space="preserve">«Սնանկության մասին» ՀՀ օրենքի իմաստով կանխամտածված սնանկության հատկանիշների առկայությունը պետք է հաստատվի բավարար չափով ապացույցների համակցված գնահատմամբ, որպիսի փաստակազմը, սակայն, սույն գործով բացակայել է: </w:t>
      </w:r>
    </w:p>
    <w:p w14:paraId="6C006C8A" w14:textId="77777777" w:rsidR="00B37996" w:rsidRPr="00D85526" w:rsidRDefault="00DE3404" w:rsidP="00AF168F">
      <w:pPr>
        <w:spacing w:line="276" w:lineRule="auto"/>
        <w:ind w:right="-1"/>
        <w:jc w:val="both"/>
        <w:rPr>
          <w:rFonts w:ascii="GHEA Grapalat" w:hAnsi="GHEA Grapalat"/>
          <w:shd w:val="clear" w:color="auto" w:fill="FFFFFF"/>
          <w:lang w:val="hy-AM"/>
        </w:rPr>
      </w:pPr>
      <w:r w:rsidRPr="00D85526">
        <w:rPr>
          <w:rFonts w:ascii="GHEA Grapalat" w:hAnsi="GHEA Grapalat"/>
          <w:lang w:val="hy-AM"/>
        </w:rPr>
        <w:t xml:space="preserve">        </w:t>
      </w:r>
      <w:r w:rsidR="008D74C4" w:rsidRPr="00D85526">
        <w:rPr>
          <w:rFonts w:ascii="GHEA Grapalat" w:hAnsi="GHEA Grapalat"/>
          <w:lang w:val="de-DE"/>
        </w:rPr>
        <w:t>Ա</w:t>
      </w:r>
      <w:r w:rsidR="00B37996" w:rsidRPr="00D85526">
        <w:rPr>
          <w:rFonts w:ascii="GHEA Grapalat" w:hAnsi="GHEA Grapalat"/>
          <w:lang w:val="de-DE"/>
        </w:rPr>
        <w:t>նդրադառնալ</w:t>
      </w:r>
      <w:r w:rsidR="00B37996" w:rsidRPr="00D85526">
        <w:rPr>
          <w:rFonts w:ascii="GHEA Grapalat" w:hAnsi="GHEA Grapalat"/>
          <w:lang w:val="hy-AM"/>
        </w:rPr>
        <w:t>ով</w:t>
      </w:r>
      <w:r w:rsidR="00B37996" w:rsidRPr="00D85526">
        <w:rPr>
          <w:rFonts w:ascii="GHEA Grapalat" w:hAnsi="GHEA Grapalat"/>
          <w:lang w:val="de-DE"/>
        </w:rPr>
        <w:t xml:space="preserve"> </w:t>
      </w:r>
      <w:r w:rsidR="00DB43A5" w:rsidRPr="00D85526">
        <w:rPr>
          <w:rFonts w:ascii="GHEA Grapalat" w:hAnsi="GHEA Grapalat"/>
          <w:lang w:val="hy-AM"/>
        </w:rPr>
        <w:t>Վ</w:t>
      </w:r>
      <w:r w:rsidR="00B37996" w:rsidRPr="00D85526">
        <w:rPr>
          <w:rFonts w:ascii="GHEA Grapalat" w:hAnsi="GHEA Grapalat"/>
          <w:lang w:val="hy-AM"/>
        </w:rPr>
        <w:t>երաքննիչ դատարանի արտահայտած</w:t>
      </w:r>
      <w:r w:rsidR="008D74C4" w:rsidRPr="00D85526">
        <w:rPr>
          <w:rFonts w:ascii="GHEA Grapalat" w:hAnsi="GHEA Grapalat"/>
          <w:lang w:val="hy-AM"/>
        </w:rPr>
        <w:t xml:space="preserve"> </w:t>
      </w:r>
      <w:r w:rsidR="00B37996" w:rsidRPr="00D85526">
        <w:rPr>
          <w:rFonts w:ascii="GHEA Grapalat" w:hAnsi="GHEA Grapalat"/>
          <w:lang w:val="hy-AM"/>
        </w:rPr>
        <w:t>դիրքորոշումների</w:t>
      </w:r>
      <w:r w:rsidR="004F511C" w:rsidRPr="00D85526">
        <w:rPr>
          <w:rFonts w:ascii="GHEA Grapalat" w:hAnsi="GHEA Grapalat"/>
          <w:lang w:val="hy-AM"/>
        </w:rPr>
        <w:t>ն</w:t>
      </w:r>
      <w:r w:rsidR="00B37996" w:rsidRPr="00D85526">
        <w:rPr>
          <w:rFonts w:ascii="GHEA Grapalat" w:hAnsi="GHEA Grapalat"/>
          <w:lang w:val="hy-AM"/>
        </w:rPr>
        <w:t xml:space="preserve">` </w:t>
      </w:r>
      <w:r w:rsidR="008D74C4" w:rsidRPr="00D85526">
        <w:rPr>
          <w:rFonts w:ascii="GHEA Grapalat" w:hAnsi="GHEA Grapalat"/>
          <w:lang w:val="hy-AM"/>
        </w:rPr>
        <w:t>Վճռաբեկ դատարանը գտնում</w:t>
      </w:r>
      <w:r w:rsidR="00B37996" w:rsidRPr="00D85526">
        <w:rPr>
          <w:rFonts w:ascii="GHEA Grapalat" w:hAnsi="GHEA Grapalat"/>
          <w:lang w:val="hy-AM"/>
        </w:rPr>
        <w:t xml:space="preserve"> </w:t>
      </w:r>
      <w:r w:rsidR="00B37996" w:rsidRPr="00D85526">
        <w:rPr>
          <w:rFonts w:ascii="GHEA Grapalat" w:hAnsi="GHEA Grapalat"/>
          <w:shd w:val="clear" w:color="auto" w:fill="FFFFFF"/>
          <w:lang w:val="hy-AM"/>
        </w:rPr>
        <w:t>է</w:t>
      </w:r>
      <w:r w:rsidR="00B37996" w:rsidRPr="00D85526">
        <w:rPr>
          <w:rFonts w:ascii="GHEA Grapalat" w:hAnsi="GHEA Grapalat"/>
          <w:shd w:val="clear" w:color="auto" w:fill="FFFFFF"/>
          <w:lang w:val="af-ZA"/>
        </w:rPr>
        <w:t xml:space="preserve">, </w:t>
      </w:r>
      <w:r w:rsidR="00B37996" w:rsidRPr="00D85526">
        <w:rPr>
          <w:rFonts w:ascii="GHEA Grapalat" w:hAnsi="GHEA Grapalat"/>
          <w:shd w:val="clear" w:color="auto" w:fill="FFFFFF"/>
          <w:lang w:val="hy-AM"/>
        </w:rPr>
        <w:t>որ</w:t>
      </w:r>
      <w:r w:rsidR="00B37996" w:rsidRPr="00D85526">
        <w:rPr>
          <w:rFonts w:ascii="GHEA Grapalat" w:hAnsi="GHEA Grapalat"/>
          <w:shd w:val="clear" w:color="auto" w:fill="FFFFFF"/>
          <w:lang w:val="af-ZA"/>
        </w:rPr>
        <w:t xml:space="preserve"> </w:t>
      </w:r>
      <w:r w:rsidR="00DB43A5" w:rsidRPr="00D85526">
        <w:rPr>
          <w:rFonts w:ascii="GHEA Grapalat" w:hAnsi="GHEA Grapalat"/>
          <w:shd w:val="clear" w:color="auto" w:fill="FFFFFF"/>
          <w:lang w:val="hy-AM"/>
        </w:rPr>
        <w:t>դրանք</w:t>
      </w:r>
      <w:r w:rsidR="00B37996" w:rsidRPr="00D85526">
        <w:rPr>
          <w:rFonts w:ascii="GHEA Grapalat" w:hAnsi="GHEA Grapalat"/>
          <w:shd w:val="clear" w:color="auto" w:fill="FFFFFF"/>
          <w:lang w:val="hy-AM"/>
        </w:rPr>
        <w:t xml:space="preserve"> անհիմն </w:t>
      </w:r>
      <w:r w:rsidR="004F511C" w:rsidRPr="00D85526">
        <w:rPr>
          <w:rFonts w:ascii="GHEA Grapalat" w:hAnsi="GHEA Grapalat"/>
          <w:shd w:val="clear" w:color="auto" w:fill="FFFFFF"/>
          <w:lang w:val="hy-AM"/>
        </w:rPr>
        <w:t>են և</w:t>
      </w:r>
      <w:r w:rsidR="00B37996" w:rsidRPr="00D85526">
        <w:rPr>
          <w:rFonts w:ascii="GHEA Grapalat" w:hAnsi="GHEA Grapalat"/>
          <w:shd w:val="clear" w:color="auto" w:fill="FFFFFF"/>
          <w:lang w:val="hy-AM"/>
        </w:rPr>
        <w:t xml:space="preserve"> չ</w:t>
      </w:r>
      <w:r w:rsidR="00DB43A5" w:rsidRPr="00D85526">
        <w:rPr>
          <w:rFonts w:ascii="GHEA Grapalat" w:hAnsi="GHEA Grapalat"/>
          <w:shd w:val="clear" w:color="auto" w:fill="FFFFFF"/>
          <w:lang w:val="hy-AM"/>
        </w:rPr>
        <w:t>են</w:t>
      </w:r>
      <w:r w:rsidR="00B37996" w:rsidRPr="00D85526">
        <w:rPr>
          <w:rFonts w:ascii="GHEA Grapalat" w:hAnsi="GHEA Grapalat"/>
          <w:shd w:val="clear" w:color="auto" w:fill="FFFFFF"/>
          <w:lang w:val="hy-AM"/>
        </w:rPr>
        <w:t xml:space="preserve"> բխում սույն գործի փաստերից հետևյալ պատճառաբանությամբ</w:t>
      </w:r>
      <w:r w:rsidRPr="00D85526">
        <w:rPr>
          <w:rFonts w:ascii="Cambria Math" w:hAnsi="Cambria Math" w:cs="Cambria Math"/>
          <w:shd w:val="clear" w:color="auto" w:fill="FFFFFF"/>
          <w:lang w:val="hy-AM"/>
        </w:rPr>
        <w:t>.</w:t>
      </w:r>
      <w:r w:rsidR="00B37996" w:rsidRPr="00D85526">
        <w:rPr>
          <w:rFonts w:ascii="GHEA Grapalat" w:hAnsi="GHEA Grapalat"/>
          <w:shd w:val="clear" w:color="auto" w:fill="FFFFFF"/>
          <w:lang w:val="hy-AM"/>
        </w:rPr>
        <w:t xml:space="preserve"> </w:t>
      </w:r>
    </w:p>
    <w:p w14:paraId="6750D235" w14:textId="77777777" w:rsidR="00E26280" w:rsidRPr="00D85526" w:rsidRDefault="00E26280" w:rsidP="00AF168F">
      <w:pPr>
        <w:spacing w:line="276" w:lineRule="auto"/>
        <w:ind w:right="-1" w:firstLine="450"/>
        <w:jc w:val="both"/>
        <w:rPr>
          <w:rFonts w:ascii="GHEA Grapalat" w:hAnsi="GHEA Grapalat"/>
          <w:lang w:val="hy-AM"/>
        </w:rPr>
      </w:pPr>
      <w:r w:rsidRPr="00D85526">
        <w:rPr>
          <w:rFonts w:ascii="GHEA Grapalat" w:hAnsi="GHEA Grapalat"/>
          <w:shd w:val="clear" w:color="auto" w:fill="FFFFFF"/>
          <w:lang w:val="hy-AM"/>
        </w:rPr>
        <w:t xml:space="preserve">Սույն գործով Դատարան ներկայացված հայցադիմումով Կառավարիչը հայտնել </w:t>
      </w:r>
      <w:r w:rsidR="004F511C" w:rsidRPr="00D85526">
        <w:rPr>
          <w:rFonts w:ascii="GHEA Grapalat" w:hAnsi="GHEA Grapalat"/>
          <w:shd w:val="clear" w:color="auto" w:fill="FFFFFF"/>
          <w:lang w:val="hy-AM"/>
        </w:rPr>
        <w:t xml:space="preserve">                    </w:t>
      </w:r>
      <w:r w:rsidRPr="00D85526">
        <w:rPr>
          <w:rFonts w:ascii="GHEA Grapalat" w:hAnsi="GHEA Grapalat"/>
          <w:shd w:val="clear" w:color="auto" w:fill="FFFFFF"/>
          <w:lang w:val="hy-AM"/>
        </w:rPr>
        <w:t xml:space="preserve">է, որ </w:t>
      </w:r>
      <w:r w:rsidR="007675CB" w:rsidRPr="00D85526">
        <w:rPr>
          <w:rFonts w:ascii="GHEA Grapalat" w:hAnsi="GHEA Grapalat"/>
          <w:shd w:val="clear" w:color="auto" w:fill="FFFFFF"/>
          <w:lang w:val="hy-AM"/>
        </w:rPr>
        <w:t>պ</w:t>
      </w:r>
      <w:r w:rsidRPr="00D85526">
        <w:rPr>
          <w:rFonts w:ascii="GHEA Grapalat" w:hAnsi="GHEA Grapalat"/>
          <w:shd w:val="clear" w:color="auto" w:fill="FFFFFF"/>
          <w:lang w:val="hy-AM"/>
        </w:rPr>
        <w:t xml:space="preserve">ատասխանողն Ընկերության տնօրենն է և միակ մասնակիցը: Ընկերությունն </w:t>
      </w:r>
      <w:r w:rsidR="004F511C" w:rsidRPr="00D85526">
        <w:rPr>
          <w:rFonts w:ascii="GHEA Grapalat" w:hAnsi="GHEA Grapalat"/>
          <w:shd w:val="clear" w:color="auto" w:fill="FFFFFF"/>
          <w:lang w:val="hy-AM"/>
        </w:rPr>
        <w:t xml:space="preserve">                    </w:t>
      </w:r>
      <w:r w:rsidRPr="00D85526">
        <w:rPr>
          <w:rFonts w:ascii="GHEA Grapalat" w:hAnsi="GHEA Grapalat"/>
          <w:shd w:val="clear" w:color="auto" w:fill="FFFFFF"/>
          <w:lang w:val="hy-AM"/>
        </w:rPr>
        <w:t>ունեցել</w:t>
      </w:r>
      <w:r w:rsidR="004F511C" w:rsidRPr="00D85526">
        <w:rPr>
          <w:rFonts w:ascii="GHEA Grapalat" w:hAnsi="GHEA Grapalat"/>
          <w:shd w:val="clear" w:color="auto" w:fill="FFFFFF"/>
          <w:lang w:val="hy-AM"/>
        </w:rPr>
        <w:t xml:space="preserve"> </w:t>
      </w:r>
      <w:r w:rsidRPr="00D85526">
        <w:rPr>
          <w:rFonts w:ascii="GHEA Grapalat" w:hAnsi="GHEA Grapalat"/>
          <w:shd w:val="clear" w:color="auto" w:fill="FFFFFF"/>
          <w:lang w:val="hy-AM"/>
        </w:rPr>
        <w:t>է բավարար ակտիվներ կատարելու թե</w:t>
      </w:r>
      <w:r w:rsidR="004F511C" w:rsidRPr="00D85526">
        <w:rPr>
          <w:rFonts w:ascii="GHEA Grapalat" w:hAnsi="GHEA Grapalat"/>
          <w:shd w:val="clear" w:color="auto" w:fill="FFFFFF"/>
          <w:lang w:val="hy-AM"/>
        </w:rPr>
        <w:t xml:space="preserve"> </w:t>
      </w:r>
      <w:r w:rsidR="008D74C4" w:rsidRPr="00D85526">
        <w:rPr>
          <w:rFonts w:ascii="GHEA Grapalat" w:hAnsi="GHEA Grapalat"/>
          <w:shd w:val="clear" w:color="auto" w:fill="FFFFFF"/>
          <w:lang w:val="hy-AM"/>
        </w:rPr>
        <w:t>«</w:t>
      </w:r>
      <w:r w:rsidRPr="00D85526">
        <w:rPr>
          <w:rFonts w:ascii="GHEA Grapalat" w:hAnsi="GHEA Grapalat"/>
          <w:shd w:val="clear" w:color="auto" w:fill="FFFFFF"/>
          <w:lang w:val="hy-AM"/>
        </w:rPr>
        <w:t xml:space="preserve">Հանրախանութ </w:t>
      </w:r>
      <w:r w:rsidR="004F511C" w:rsidRPr="00D85526">
        <w:rPr>
          <w:rFonts w:ascii="GHEA Grapalat" w:hAnsi="GHEA Grapalat"/>
          <w:shd w:val="clear" w:color="auto" w:fill="FFFFFF"/>
          <w:lang w:val="hy-AM"/>
        </w:rPr>
        <w:t>«</w:t>
      </w:r>
      <w:r w:rsidRPr="00D85526">
        <w:rPr>
          <w:rFonts w:ascii="GHEA Grapalat" w:hAnsi="GHEA Grapalat"/>
          <w:shd w:val="clear" w:color="auto" w:fill="FFFFFF"/>
          <w:lang w:val="hy-AM"/>
        </w:rPr>
        <w:t xml:space="preserve">Դիմաց» ՍՊԸ-ի նկատմամբ և թե </w:t>
      </w:r>
      <w:r w:rsidR="00186644" w:rsidRPr="00D85526">
        <w:rPr>
          <w:rFonts w:ascii="GHEA Grapalat" w:hAnsi="GHEA Grapalat"/>
          <w:shd w:val="clear" w:color="auto" w:fill="FFFFFF"/>
          <w:lang w:val="hy-AM"/>
        </w:rPr>
        <w:t>Կ</w:t>
      </w:r>
      <w:r w:rsidRPr="00D85526">
        <w:rPr>
          <w:rFonts w:ascii="GHEA Grapalat" w:hAnsi="GHEA Grapalat"/>
          <w:shd w:val="clear" w:color="auto" w:fill="FFFFFF"/>
          <w:lang w:val="hy-AM"/>
        </w:rPr>
        <w:t>ոմիտեի հանդեպ ունեցած պարտավորությունները, սակայն դրանք չ</w:t>
      </w:r>
      <w:r w:rsidR="00DB43A5" w:rsidRPr="00D85526">
        <w:rPr>
          <w:rFonts w:ascii="GHEA Grapalat" w:hAnsi="GHEA Grapalat"/>
          <w:shd w:val="clear" w:color="auto" w:fill="FFFFFF"/>
          <w:lang w:val="hy-AM"/>
        </w:rPr>
        <w:t>ի</w:t>
      </w:r>
      <w:r w:rsidRPr="00D85526">
        <w:rPr>
          <w:rFonts w:ascii="GHEA Grapalat" w:hAnsi="GHEA Grapalat"/>
          <w:shd w:val="clear" w:color="auto" w:fill="FFFFFF"/>
          <w:lang w:val="hy-AM"/>
        </w:rPr>
        <w:t xml:space="preserve"> </w:t>
      </w:r>
      <w:r w:rsidR="00DB43A5" w:rsidRPr="00D85526">
        <w:rPr>
          <w:rFonts w:ascii="GHEA Grapalat" w:hAnsi="GHEA Grapalat"/>
          <w:shd w:val="clear" w:color="auto" w:fill="FFFFFF"/>
          <w:lang w:val="hy-AM"/>
        </w:rPr>
        <w:t>կատար</w:t>
      </w:r>
      <w:r w:rsidRPr="00D85526">
        <w:rPr>
          <w:rFonts w:ascii="GHEA Grapalat" w:hAnsi="GHEA Grapalat"/>
          <w:shd w:val="clear" w:color="auto" w:fill="FFFFFF"/>
          <w:lang w:val="hy-AM"/>
        </w:rPr>
        <w:t>ել,</w:t>
      </w:r>
      <w:r w:rsidR="00DB43A5" w:rsidRPr="00D85526">
        <w:rPr>
          <w:rFonts w:ascii="GHEA Grapalat" w:hAnsi="GHEA Grapalat"/>
          <w:shd w:val="clear" w:color="auto" w:fill="FFFFFF"/>
          <w:lang w:val="hy-AM"/>
        </w:rPr>
        <w:t xml:space="preserve"> օտարել է Ընկերության ակտիվները և գումարը դրամարկղ կամ </w:t>
      </w:r>
      <w:r w:rsidR="00DB43A5" w:rsidRPr="00D85526">
        <w:rPr>
          <w:rFonts w:ascii="GHEA Grapalat" w:hAnsi="GHEA Grapalat"/>
          <w:shd w:val="clear" w:color="auto" w:fill="FFFFFF"/>
          <w:lang w:val="hy-AM"/>
        </w:rPr>
        <w:lastRenderedPageBreak/>
        <w:t>հաշվեհամարին</w:t>
      </w:r>
      <w:r w:rsidR="00735A4C" w:rsidRPr="00D85526">
        <w:rPr>
          <w:rFonts w:ascii="GHEA Grapalat" w:hAnsi="GHEA Grapalat"/>
          <w:shd w:val="clear" w:color="auto" w:fill="FFFFFF"/>
          <w:lang w:val="hy-AM"/>
        </w:rPr>
        <w:t xml:space="preserve"> չի մուտքագրել, ուստի </w:t>
      </w:r>
      <w:r w:rsidRPr="00D85526">
        <w:rPr>
          <w:rFonts w:ascii="GHEA Grapalat" w:hAnsi="GHEA Grapalat"/>
          <w:shd w:val="clear" w:color="auto" w:fill="FFFFFF"/>
          <w:lang w:val="hy-AM"/>
        </w:rPr>
        <w:t>պատասխանողի գործողությունները պարունակում են կանխամտածված սնանկության հատկանիշներ, ինչի հիման վրա Կառավար</w:t>
      </w:r>
      <w:r w:rsidR="004F511C" w:rsidRPr="00D85526">
        <w:rPr>
          <w:rFonts w:ascii="GHEA Grapalat" w:hAnsi="GHEA Grapalat"/>
          <w:shd w:val="clear" w:color="auto" w:fill="FFFFFF"/>
          <w:lang w:val="hy-AM"/>
        </w:rPr>
        <w:t>ի</w:t>
      </w:r>
      <w:r w:rsidRPr="00D85526">
        <w:rPr>
          <w:rFonts w:ascii="GHEA Grapalat" w:hAnsi="GHEA Grapalat"/>
          <w:shd w:val="clear" w:color="auto" w:fill="FFFFFF"/>
          <w:lang w:val="hy-AM"/>
        </w:rPr>
        <w:t xml:space="preserve">չը պահանջել է </w:t>
      </w:r>
      <w:r w:rsidR="00186644" w:rsidRPr="00D85526">
        <w:rPr>
          <w:rFonts w:ascii="GHEA Grapalat" w:hAnsi="GHEA Grapalat"/>
          <w:shd w:val="clear" w:color="auto" w:fill="FFFFFF"/>
          <w:lang w:val="hy-AM"/>
        </w:rPr>
        <w:t>Կ</w:t>
      </w:r>
      <w:r w:rsidRPr="00D85526">
        <w:rPr>
          <w:rFonts w:ascii="GHEA Grapalat" w:hAnsi="GHEA Grapalat"/>
          <w:shd w:val="clear" w:color="auto" w:fill="FFFFFF"/>
          <w:lang w:val="hy-AM"/>
        </w:rPr>
        <w:t xml:space="preserve">ոմիտեի և </w:t>
      </w:r>
      <w:r w:rsidR="00854D48" w:rsidRPr="00D85526">
        <w:rPr>
          <w:rFonts w:ascii="GHEA Grapalat" w:hAnsi="GHEA Grapalat"/>
          <w:shd w:val="clear" w:color="auto" w:fill="FFFFFF"/>
          <w:lang w:val="hy-AM"/>
        </w:rPr>
        <w:t>«</w:t>
      </w:r>
      <w:r w:rsidR="004F511C" w:rsidRPr="00D85526">
        <w:rPr>
          <w:rFonts w:ascii="GHEA Grapalat" w:hAnsi="GHEA Grapalat"/>
          <w:shd w:val="clear" w:color="auto" w:fill="FFFFFF"/>
          <w:lang w:val="hy-AM"/>
        </w:rPr>
        <w:t xml:space="preserve">Հանրախանութ «Դիմաց» </w:t>
      </w:r>
      <w:r w:rsidRPr="00D85526">
        <w:rPr>
          <w:rFonts w:ascii="GHEA Grapalat" w:hAnsi="GHEA Grapalat"/>
          <w:shd w:val="clear" w:color="auto" w:fill="FFFFFF"/>
          <w:lang w:val="hy-AM"/>
        </w:rPr>
        <w:t xml:space="preserve">ՍՊԸ-ի նկատմամբ Ընկերության ստանձնած պարտավորությունները համապարտության կարգով կատարելու հիմքով </w:t>
      </w:r>
      <w:r w:rsidR="00DB43A5" w:rsidRPr="00D85526">
        <w:rPr>
          <w:rFonts w:ascii="GHEA Grapalat" w:hAnsi="GHEA Grapalat"/>
          <w:shd w:val="clear" w:color="auto" w:fill="FFFFFF"/>
          <w:lang w:val="hy-AM"/>
        </w:rPr>
        <w:t xml:space="preserve">Ընկերության տնօրենից </w:t>
      </w:r>
      <w:r w:rsidRPr="00D85526">
        <w:rPr>
          <w:rFonts w:ascii="GHEA Grapalat" w:hAnsi="GHEA Grapalat"/>
          <w:shd w:val="clear" w:color="auto" w:fill="FFFFFF"/>
          <w:lang w:val="hy-AM"/>
        </w:rPr>
        <w:t>բռնագանձել 10.472.775 ՀՀ դրամ:</w:t>
      </w:r>
    </w:p>
    <w:p w14:paraId="229D20A2" w14:textId="77777777" w:rsidR="00E26280" w:rsidRPr="00D85526" w:rsidRDefault="00E26280" w:rsidP="00AF168F">
      <w:pPr>
        <w:spacing w:line="276" w:lineRule="auto"/>
        <w:ind w:right="-1" w:firstLine="450"/>
        <w:jc w:val="both"/>
        <w:rPr>
          <w:rFonts w:ascii="GHEA Grapalat" w:hAnsi="GHEA Grapalat"/>
          <w:lang w:val="hy-AM"/>
        </w:rPr>
      </w:pPr>
      <w:r w:rsidRPr="00D85526">
        <w:rPr>
          <w:rFonts w:ascii="GHEA Grapalat" w:hAnsi="GHEA Grapalat"/>
          <w:shd w:val="clear" w:color="auto" w:fill="FFFFFF"/>
          <w:lang w:val="hy-AM"/>
        </w:rPr>
        <w:t>Սույն գործով Կառավարչի կողմից Դատարան ներկայացված ապացույցներով հաստատվել են վերոհիշյալ իրավանորմի կիրառման համար էական նշանակություն ունեցող հետևյալ հանգամանքները.</w:t>
      </w:r>
    </w:p>
    <w:p w14:paraId="00F9B77B" w14:textId="77777777" w:rsidR="00B63B3B" w:rsidRPr="00D85526" w:rsidRDefault="00E26280" w:rsidP="00004879">
      <w:pPr>
        <w:spacing w:line="276" w:lineRule="auto"/>
        <w:ind w:right="-1" w:firstLine="450"/>
        <w:jc w:val="both"/>
        <w:rPr>
          <w:rFonts w:ascii="GHEA Grapalat" w:hAnsi="GHEA Grapalat"/>
          <w:lang w:val="hy-AM"/>
        </w:rPr>
      </w:pPr>
      <w:r w:rsidRPr="00D85526">
        <w:rPr>
          <w:rFonts w:ascii="GHEA Grapalat" w:hAnsi="GHEA Grapalat"/>
          <w:shd w:val="clear" w:color="auto" w:fill="FFFFFF"/>
          <w:lang w:val="hy-AM"/>
        </w:rPr>
        <w:t>Պատասխանողը հանդիսանում է Ընկերությա</w:t>
      </w:r>
      <w:r w:rsidR="00735A4C" w:rsidRPr="00D85526">
        <w:rPr>
          <w:rFonts w:ascii="GHEA Grapalat" w:hAnsi="GHEA Grapalat"/>
          <w:shd w:val="clear" w:color="auto" w:fill="FFFFFF"/>
          <w:lang w:val="hy-AM"/>
        </w:rPr>
        <w:t>ն</w:t>
      </w:r>
      <w:r w:rsidRPr="00D85526">
        <w:rPr>
          <w:rFonts w:ascii="GHEA Grapalat" w:hAnsi="GHEA Grapalat"/>
          <w:shd w:val="clear" w:color="auto" w:fill="FFFFFF"/>
          <w:lang w:val="hy-AM"/>
        </w:rPr>
        <w:t xml:space="preserve"> </w:t>
      </w:r>
      <w:r w:rsidR="004F511C" w:rsidRPr="00D85526">
        <w:rPr>
          <w:rFonts w:ascii="GHEA Grapalat" w:hAnsi="GHEA Grapalat"/>
          <w:shd w:val="clear" w:color="auto" w:fill="FFFFFF"/>
          <w:lang w:val="hy-AM"/>
        </w:rPr>
        <w:t xml:space="preserve">միակ մասնակիցը և </w:t>
      </w:r>
      <w:r w:rsidRPr="00D85526">
        <w:rPr>
          <w:rFonts w:ascii="GHEA Grapalat" w:hAnsi="GHEA Grapalat"/>
          <w:shd w:val="clear" w:color="auto" w:fill="FFFFFF"/>
          <w:lang w:val="hy-AM"/>
        </w:rPr>
        <w:t>տնօրեն</w:t>
      </w:r>
      <w:r w:rsidR="004F511C" w:rsidRPr="00D85526">
        <w:rPr>
          <w:rFonts w:ascii="GHEA Grapalat" w:hAnsi="GHEA Grapalat"/>
          <w:shd w:val="clear" w:color="auto" w:fill="FFFFFF"/>
          <w:lang w:val="hy-AM"/>
        </w:rPr>
        <w:t>ը:</w:t>
      </w:r>
      <w:r w:rsidR="004F511C" w:rsidRPr="00D85526">
        <w:rPr>
          <w:rFonts w:ascii="GHEA Grapalat" w:hAnsi="GHEA Grapalat"/>
          <w:lang w:val="hy-AM"/>
        </w:rPr>
        <w:t xml:space="preserve"> </w:t>
      </w:r>
      <w:r w:rsidRPr="00D85526">
        <w:rPr>
          <w:rFonts w:ascii="GHEA Grapalat" w:hAnsi="GHEA Grapalat"/>
          <w:shd w:val="clear" w:color="auto" w:fill="FFFFFF"/>
          <w:lang w:val="hy-AM"/>
        </w:rPr>
        <w:t xml:space="preserve">Սամվել Չոբանյանի և Ընկերության միջև 20.01.2014 թվականին կնքված Ընկերությանը պատկանող անշարժ գույքի վաճառքի պայմանագրերի համաձայն` Վանաձոր քաղաքի Ուսանողական փողոցի 1-1 և 1-2 հասցեների անշարժ գույքերը </w:t>
      </w:r>
      <w:r w:rsidR="00004879" w:rsidRPr="00D85526">
        <w:rPr>
          <w:rFonts w:ascii="GHEA Grapalat" w:hAnsi="GHEA Grapalat"/>
          <w:shd w:val="clear" w:color="auto" w:fill="FFFFFF"/>
          <w:lang w:val="hy-AM"/>
        </w:rPr>
        <w:t>պ</w:t>
      </w:r>
      <w:r w:rsidRPr="00D85526">
        <w:rPr>
          <w:rFonts w:ascii="GHEA Grapalat" w:hAnsi="GHEA Grapalat"/>
          <w:shd w:val="clear" w:color="auto" w:fill="FFFFFF"/>
          <w:lang w:val="hy-AM"/>
        </w:rPr>
        <w:t>ատասխանողը համապատասխանաբար 4.500.000 դրամ և 5.000.000 դրամով վաճառել է Սամվել Չոբանյանին: Վերոնշյալ գույքերի օտ</w:t>
      </w:r>
      <w:r w:rsidR="00004879" w:rsidRPr="00D85526">
        <w:rPr>
          <w:rFonts w:ascii="GHEA Grapalat" w:hAnsi="GHEA Grapalat"/>
          <w:shd w:val="clear" w:color="auto" w:fill="FFFFFF"/>
          <w:lang w:val="hy-AM"/>
        </w:rPr>
        <w:t>արման</w:t>
      </w:r>
      <w:r w:rsidRPr="00D85526">
        <w:rPr>
          <w:rFonts w:ascii="GHEA Grapalat" w:hAnsi="GHEA Grapalat"/>
          <w:shd w:val="clear" w:color="auto" w:fill="FFFFFF"/>
          <w:lang w:val="hy-AM"/>
        </w:rPr>
        <w:t xml:space="preserve"> պահին Ընկերության պարտավորության չափն ընդհանուր առմամբ կազմել է 5.934.534 դրամ:</w:t>
      </w:r>
      <w:r w:rsidR="00004879" w:rsidRPr="00D85526">
        <w:rPr>
          <w:rFonts w:ascii="GHEA Grapalat" w:hAnsi="GHEA Grapalat"/>
          <w:lang w:val="hy-AM"/>
        </w:rPr>
        <w:t xml:space="preserve"> </w:t>
      </w:r>
      <w:r w:rsidRPr="00D85526">
        <w:rPr>
          <w:rFonts w:ascii="GHEA Grapalat" w:hAnsi="GHEA Grapalat"/>
          <w:shd w:val="clear" w:color="auto" w:fill="FFFFFF"/>
          <w:lang w:val="hy-AM"/>
        </w:rPr>
        <w:t xml:space="preserve">Առկա չեն նշված գումարներն Ընկերության դրամարկղ կամ հաշվեհամարին մուտքագրելու և ի շահ Ընկերության օգտագործելու վերաբերյալ ապացույցներ, իսկ այդ գումարները դրամարկղ կամ հաշվեհամարին </w:t>
      </w:r>
      <w:r w:rsidR="00004879" w:rsidRPr="00D85526">
        <w:rPr>
          <w:rFonts w:ascii="GHEA Grapalat" w:hAnsi="GHEA Grapalat"/>
          <w:shd w:val="clear" w:color="auto" w:fill="FFFFFF"/>
          <w:lang w:val="hy-AM"/>
        </w:rPr>
        <w:t>պ</w:t>
      </w:r>
      <w:r w:rsidRPr="00D85526">
        <w:rPr>
          <w:rFonts w:ascii="GHEA Grapalat" w:hAnsi="GHEA Grapalat"/>
          <w:shd w:val="clear" w:color="auto" w:fill="FFFFFF"/>
          <w:lang w:val="hy-AM"/>
        </w:rPr>
        <w:t>ատասխանողի կողմից չմուտքագրելու հետևանքով Ընկերությունն ի վիճակի չի եղել կատարել իր դրամական պարտավորությունները</w:t>
      </w:r>
      <w:r w:rsidR="00735A4C" w:rsidRPr="00D85526">
        <w:rPr>
          <w:rFonts w:ascii="GHEA Grapalat" w:hAnsi="GHEA Grapalat"/>
          <w:shd w:val="clear" w:color="auto" w:fill="FFFFFF"/>
          <w:lang w:val="hy-AM"/>
        </w:rPr>
        <w:t>,</w:t>
      </w:r>
      <w:r w:rsidRPr="00D85526">
        <w:rPr>
          <w:rFonts w:ascii="GHEA Grapalat" w:hAnsi="GHEA Grapalat"/>
          <w:shd w:val="clear" w:color="auto" w:fill="FFFFFF"/>
          <w:lang w:val="hy-AM"/>
        </w:rPr>
        <w:t xml:space="preserve"> 08.09.2016 թվականին ճանաչվել է սնանկ և </w:t>
      </w:r>
      <w:r w:rsidR="00004879" w:rsidRPr="00D85526">
        <w:rPr>
          <w:rFonts w:ascii="GHEA Grapalat" w:hAnsi="GHEA Grapalat"/>
          <w:shd w:val="clear" w:color="auto" w:fill="FFFFFF"/>
          <w:lang w:val="hy-AM"/>
        </w:rPr>
        <w:t xml:space="preserve">այլևս </w:t>
      </w:r>
      <w:r w:rsidRPr="00D85526">
        <w:rPr>
          <w:rFonts w:ascii="GHEA Grapalat" w:hAnsi="GHEA Grapalat"/>
          <w:shd w:val="clear" w:color="auto" w:fill="FFFFFF"/>
          <w:lang w:val="hy-AM"/>
        </w:rPr>
        <w:t xml:space="preserve">իրեն պատկանող գույք ու դրամական միջոցներ </w:t>
      </w:r>
      <w:r w:rsidR="00004879" w:rsidRPr="00D85526">
        <w:rPr>
          <w:rFonts w:ascii="GHEA Grapalat" w:hAnsi="GHEA Grapalat"/>
          <w:shd w:val="clear" w:color="auto" w:fill="FFFFFF"/>
          <w:lang w:val="hy-AM"/>
        </w:rPr>
        <w:t>չի ունեցել</w:t>
      </w:r>
      <w:r w:rsidR="00854D48" w:rsidRPr="00D85526">
        <w:rPr>
          <w:rFonts w:ascii="GHEA Grapalat" w:hAnsi="GHEA Grapalat"/>
          <w:shd w:val="clear" w:color="auto" w:fill="FFFFFF"/>
          <w:lang w:val="hy-AM"/>
        </w:rPr>
        <w:t xml:space="preserve">՝ </w:t>
      </w:r>
      <w:r w:rsidR="00186644" w:rsidRPr="00D85526">
        <w:rPr>
          <w:rFonts w:ascii="GHEA Grapalat" w:hAnsi="GHEA Grapalat"/>
          <w:shd w:val="clear" w:color="auto" w:fill="FFFFFF"/>
          <w:lang w:val="hy-AM"/>
        </w:rPr>
        <w:t>Կ</w:t>
      </w:r>
      <w:r w:rsidRPr="00D85526">
        <w:rPr>
          <w:rFonts w:ascii="GHEA Grapalat" w:hAnsi="GHEA Grapalat"/>
          <w:shd w:val="clear" w:color="auto" w:fill="FFFFFF"/>
          <w:lang w:val="hy-AM"/>
        </w:rPr>
        <w:t xml:space="preserve">ոմիտեի՝ 2.737.375 դրամի չափով և «Հանրախանութ </w:t>
      </w:r>
      <w:r w:rsidR="00854D48" w:rsidRPr="00D85526">
        <w:rPr>
          <w:rFonts w:ascii="GHEA Grapalat" w:hAnsi="GHEA Grapalat"/>
          <w:shd w:val="clear" w:color="auto" w:fill="FFFFFF"/>
          <w:lang w:val="hy-AM"/>
        </w:rPr>
        <w:t>«</w:t>
      </w:r>
      <w:r w:rsidRPr="00D85526">
        <w:rPr>
          <w:rFonts w:ascii="GHEA Grapalat" w:hAnsi="GHEA Grapalat"/>
          <w:shd w:val="clear" w:color="auto" w:fill="FFFFFF"/>
          <w:lang w:val="hy-AM"/>
        </w:rPr>
        <w:t xml:space="preserve">Դիմաց» ՍՊԸ-ի` 7.235.400 դրամի չափով պահանջները գրանցվել են </w:t>
      </w:r>
      <w:r w:rsidR="00B63B3B" w:rsidRPr="00D85526">
        <w:rPr>
          <w:rFonts w:ascii="GHEA Grapalat" w:hAnsi="GHEA Grapalat"/>
          <w:shd w:val="clear" w:color="auto" w:fill="FFFFFF"/>
          <w:lang w:val="hy-AM"/>
        </w:rPr>
        <w:t xml:space="preserve">Ընկերության </w:t>
      </w:r>
      <w:r w:rsidRPr="00D85526">
        <w:rPr>
          <w:rFonts w:ascii="GHEA Grapalat" w:hAnsi="GHEA Grapalat"/>
          <w:shd w:val="clear" w:color="auto" w:fill="FFFFFF"/>
          <w:lang w:val="hy-AM"/>
        </w:rPr>
        <w:t>պարտատերերի ցուցակում:</w:t>
      </w:r>
    </w:p>
    <w:p w14:paraId="3A69A44C" w14:textId="152BD3D7" w:rsidR="00004879" w:rsidRPr="00D85526" w:rsidRDefault="00E74128" w:rsidP="00FF3D89">
      <w:pPr>
        <w:spacing w:line="276" w:lineRule="auto"/>
        <w:ind w:right="-1" w:firstLine="450"/>
        <w:jc w:val="both"/>
        <w:rPr>
          <w:rFonts w:ascii="GHEA Grapalat" w:hAnsi="GHEA Grapalat" w:cs="Sylfaen"/>
          <w:iCs/>
          <w:lang w:val="hy-AM"/>
        </w:rPr>
      </w:pPr>
      <w:r w:rsidRPr="00D85526">
        <w:rPr>
          <w:rFonts w:ascii="GHEA Grapalat" w:hAnsi="GHEA Grapalat" w:cs="Sylfaen"/>
          <w:iCs/>
          <w:lang w:val="hy-AM"/>
        </w:rPr>
        <w:t xml:space="preserve">Վճռաբեկ դատարանն արձանագրում է, որ </w:t>
      </w:r>
      <w:r w:rsidRPr="00D85526">
        <w:rPr>
          <w:rFonts w:ascii="GHEA Grapalat" w:hAnsi="GHEA Grapalat"/>
          <w:shd w:val="clear" w:color="auto" w:fill="FFFFFF"/>
          <w:lang w:val="hy-AM"/>
        </w:rPr>
        <w:t>«Սնանկության մասին» ՀՀ օրենքի 8-րդ հոդվածով նախատեսված դեպքում համապարտ պատասխանատվության</w:t>
      </w:r>
      <w:r w:rsidR="00735A4C" w:rsidRPr="00D85526">
        <w:rPr>
          <w:rFonts w:ascii="GHEA Grapalat" w:hAnsi="GHEA Grapalat"/>
          <w:shd w:val="clear" w:color="auto" w:fill="FFFFFF"/>
          <w:lang w:val="hy-AM"/>
        </w:rPr>
        <w:t xml:space="preserve"> </w:t>
      </w:r>
      <w:r w:rsidRPr="00D85526">
        <w:rPr>
          <w:rFonts w:ascii="GHEA Grapalat" w:hAnsi="GHEA Grapalat"/>
          <w:shd w:val="clear" w:color="auto" w:fill="FFFFFF"/>
          <w:lang w:val="hy-AM"/>
        </w:rPr>
        <w:t>պահանջը</w:t>
      </w:r>
      <w:r w:rsidR="00735A4C" w:rsidRPr="00D85526">
        <w:rPr>
          <w:rFonts w:ascii="GHEA Grapalat" w:hAnsi="GHEA Grapalat"/>
          <w:shd w:val="clear" w:color="auto" w:fill="FFFFFF"/>
          <w:lang w:val="hy-AM"/>
        </w:rPr>
        <w:t xml:space="preserve"> </w:t>
      </w:r>
      <w:r w:rsidRPr="00D85526">
        <w:rPr>
          <w:rFonts w:ascii="GHEA Grapalat" w:hAnsi="GHEA Grapalat"/>
          <w:shd w:val="clear" w:color="auto" w:fill="FFFFFF"/>
          <w:lang w:val="hy-AM"/>
        </w:rPr>
        <w:t>սնանկության գործի շրջանակներում կարող է ներկայացնել միայն սնանկության գործով կառավարիչը:</w:t>
      </w:r>
      <w:r w:rsidR="00FF3D89">
        <w:rPr>
          <w:rFonts w:ascii="GHEA Grapalat" w:hAnsi="GHEA Grapalat"/>
          <w:shd w:val="clear" w:color="auto" w:fill="FFFFFF"/>
          <w:lang w:val="hy-AM"/>
        </w:rPr>
        <w:t xml:space="preserve"> </w:t>
      </w:r>
      <w:r w:rsidR="001B79CD" w:rsidRPr="00D85526">
        <w:rPr>
          <w:rFonts w:ascii="GHEA Grapalat" w:hAnsi="GHEA Grapalat" w:cs="Sylfaen"/>
          <w:lang w:val="hy-AM"/>
        </w:rPr>
        <w:t>Կանխամտածված</w:t>
      </w:r>
      <w:r w:rsidR="001B79CD" w:rsidRPr="00D85526">
        <w:rPr>
          <w:rFonts w:ascii="GHEA Grapalat" w:hAnsi="GHEA Grapalat" w:cs="Mardoto"/>
          <w:lang w:val="hy-AM"/>
        </w:rPr>
        <w:t xml:space="preserve"> </w:t>
      </w:r>
      <w:r w:rsidR="001B79CD" w:rsidRPr="00D85526">
        <w:rPr>
          <w:rFonts w:ascii="GHEA Grapalat" w:hAnsi="GHEA Grapalat" w:cs="Sylfaen"/>
          <w:lang w:val="hy-AM"/>
        </w:rPr>
        <w:t>սնանկության</w:t>
      </w:r>
      <w:r w:rsidR="001B79CD" w:rsidRPr="00D85526">
        <w:rPr>
          <w:rFonts w:ascii="GHEA Grapalat" w:hAnsi="GHEA Grapalat" w:cs="Mardoto"/>
          <w:lang w:val="hy-AM"/>
        </w:rPr>
        <w:t xml:space="preserve"> </w:t>
      </w:r>
      <w:r w:rsidR="001B79CD" w:rsidRPr="00D85526">
        <w:rPr>
          <w:rFonts w:ascii="GHEA Grapalat" w:hAnsi="GHEA Grapalat" w:cs="Sylfaen"/>
          <w:lang w:val="hy-AM"/>
        </w:rPr>
        <w:t>հատկանիշների</w:t>
      </w:r>
      <w:r w:rsidR="001B79CD" w:rsidRPr="00D85526">
        <w:rPr>
          <w:rFonts w:ascii="GHEA Grapalat" w:hAnsi="GHEA Grapalat" w:cs="Mardoto"/>
          <w:lang w:val="hy-AM"/>
        </w:rPr>
        <w:t xml:space="preserve"> </w:t>
      </w:r>
      <w:r w:rsidR="001B79CD" w:rsidRPr="00D85526">
        <w:rPr>
          <w:rFonts w:ascii="GHEA Grapalat" w:hAnsi="GHEA Grapalat" w:cs="Sylfaen"/>
          <w:lang w:val="hy-AM"/>
        </w:rPr>
        <w:t>բացահայտման</w:t>
      </w:r>
      <w:r w:rsidR="001B79CD" w:rsidRPr="00D85526">
        <w:rPr>
          <w:rFonts w:ascii="GHEA Grapalat" w:hAnsi="GHEA Grapalat" w:cs="Mardoto"/>
          <w:lang w:val="hy-AM"/>
        </w:rPr>
        <w:t xml:space="preserve"> </w:t>
      </w:r>
      <w:r w:rsidR="001B79CD" w:rsidRPr="00D85526">
        <w:rPr>
          <w:rFonts w:ascii="GHEA Grapalat" w:hAnsi="GHEA Grapalat" w:cs="Sylfaen"/>
          <w:lang w:val="hy-AM"/>
        </w:rPr>
        <w:t>պարտականությունը</w:t>
      </w:r>
      <w:r w:rsidR="001B79CD" w:rsidRPr="00D85526">
        <w:rPr>
          <w:rFonts w:ascii="GHEA Grapalat" w:hAnsi="GHEA Grapalat" w:cs="Mardoto"/>
          <w:lang w:val="hy-AM"/>
        </w:rPr>
        <w:t xml:space="preserve"> </w:t>
      </w:r>
      <w:r w:rsidR="001B79CD" w:rsidRPr="00D85526">
        <w:rPr>
          <w:rFonts w:ascii="GHEA Grapalat" w:hAnsi="GHEA Grapalat" w:cs="Sylfaen"/>
          <w:lang w:val="hy-AM"/>
        </w:rPr>
        <w:t>ՀՀ</w:t>
      </w:r>
      <w:r w:rsidR="001B79CD" w:rsidRPr="00D85526">
        <w:rPr>
          <w:rFonts w:ascii="GHEA Grapalat" w:hAnsi="GHEA Grapalat" w:cs="Mardoto"/>
          <w:lang w:val="hy-AM"/>
        </w:rPr>
        <w:t xml:space="preserve"> </w:t>
      </w:r>
      <w:r w:rsidR="001B79CD" w:rsidRPr="00D85526">
        <w:rPr>
          <w:rFonts w:ascii="GHEA Grapalat" w:hAnsi="GHEA Grapalat" w:cs="Sylfaen"/>
          <w:lang w:val="hy-AM"/>
        </w:rPr>
        <w:t>օրենսդրությամբ</w:t>
      </w:r>
      <w:r w:rsidR="001B79CD" w:rsidRPr="00D85526">
        <w:rPr>
          <w:rFonts w:ascii="GHEA Grapalat" w:hAnsi="GHEA Grapalat" w:cs="Mardoto"/>
          <w:lang w:val="hy-AM"/>
        </w:rPr>
        <w:t xml:space="preserve"> </w:t>
      </w:r>
      <w:r w:rsidR="001B79CD" w:rsidRPr="00D85526">
        <w:rPr>
          <w:rFonts w:ascii="GHEA Grapalat" w:hAnsi="GHEA Grapalat" w:cs="Sylfaen"/>
          <w:lang w:val="hy-AM"/>
        </w:rPr>
        <w:t>դրված</w:t>
      </w:r>
      <w:r w:rsidR="001B79CD" w:rsidRPr="00D85526">
        <w:rPr>
          <w:rFonts w:ascii="GHEA Grapalat" w:hAnsi="GHEA Grapalat" w:cs="Mardoto"/>
          <w:lang w:val="hy-AM"/>
        </w:rPr>
        <w:t xml:space="preserve"> </w:t>
      </w:r>
      <w:r w:rsidR="001B79CD" w:rsidRPr="00D85526">
        <w:rPr>
          <w:rFonts w:ascii="GHEA Grapalat" w:hAnsi="GHEA Grapalat" w:cs="Sylfaen"/>
          <w:lang w:val="hy-AM"/>
        </w:rPr>
        <w:t>է</w:t>
      </w:r>
      <w:r w:rsidR="001B79CD" w:rsidRPr="00D85526">
        <w:rPr>
          <w:rFonts w:ascii="GHEA Grapalat" w:hAnsi="GHEA Grapalat" w:cs="Mardoto"/>
          <w:lang w:val="hy-AM"/>
        </w:rPr>
        <w:t xml:space="preserve"> </w:t>
      </w:r>
      <w:r w:rsidR="001B79CD" w:rsidRPr="00D85526">
        <w:rPr>
          <w:rFonts w:ascii="GHEA Grapalat" w:hAnsi="GHEA Grapalat" w:cs="Sylfaen"/>
          <w:lang w:val="hy-AM"/>
        </w:rPr>
        <w:t>սնանկության</w:t>
      </w:r>
      <w:r w:rsidR="001B79CD" w:rsidRPr="00D85526">
        <w:rPr>
          <w:rFonts w:ascii="GHEA Grapalat" w:hAnsi="GHEA Grapalat" w:cs="Mardoto"/>
          <w:lang w:val="hy-AM"/>
        </w:rPr>
        <w:t xml:space="preserve"> </w:t>
      </w:r>
      <w:r w:rsidR="001B79CD" w:rsidRPr="00D85526">
        <w:rPr>
          <w:rFonts w:ascii="GHEA Grapalat" w:hAnsi="GHEA Grapalat" w:cs="Sylfaen"/>
          <w:lang w:val="hy-AM"/>
        </w:rPr>
        <w:t>գործով</w:t>
      </w:r>
      <w:r w:rsidR="001B79CD" w:rsidRPr="00D85526">
        <w:rPr>
          <w:rFonts w:ascii="GHEA Grapalat" w:hAnsi="GHEA Grapalat" w:cs="Mardoto"/>
          <w:lang w:val="hy-AM"/>
        </w:rPr>
        <w:t xml:space="preserve"> </w:t>
      </w:r>
      <w:r w:rsidR="001B79CD" w:rsidRPr="00D85526">
        <w:rPr>
          <w:rFonts w:ascii="GHEA Grapalat" w:hAnsi="GHEA Grapalat" w:cs="Sylfaen"/>
          <w:lang w:val="hy-AM"/>
        </w:rPr>
        <w:t>կառավարչի</w:t>
      </w:r>
      <w:r w:rsidR="001B79CD" w:rsidRPr="00D85526">
        <w:rPr>
          <w:rFonts w:ascii="GHEA Grapalat" w:hAnsi="GHEA Grapalat" w:cs="Mardoto"/>
          <w:lang w:val="hy-AM"/>
        </w:rPr>
        <w:t xml:space="preserve"> </w:t>
      </w:r>
      <w:r w:rsidR="001B79CD" w:rsidRPr="00D85526">
        <w:rPr>
          <w:rFonts w:ascii="GHEA Grapalat" w:hAnsi="GHEA Grapalat" w:cs="Sylfaen"/>
          <w:lang w:val="hy-AM"/>
        </w:rPr>
        <w:t>վրա՝</w:t>
      </w:r>
      <w:r w:rsidR="001B79CD" w:rsidRPr="00D85526">
        <w:rPr>
          <w:rFonts w:ascii="GHEA Grapalat" w:hAnsi="GHEA Grapalat" w:cs="Mardoto"/>
          <w:lang w:val="hy-AM"/>
        </w:rPr>
        <w:t xml:space="preserve"> </w:t>
      </w:r>
      <w:r w:rsidR="001B79CD" w:rsidRPr="00D85526">
        <w:rPr>
          <w:rFonts w:ascii="GHEA Grapalat" w:hAnsi="GHEA Grapalat" w:cs="Sylfaen"/>
          <w:lang w:val="hy-AM"/>
        </w:rPr>
        <w:t>հաշվի</w:t>
      </w:r>
      <w:r w:rsidR="001B79CD" w:rsidRPr="00D85526">
        <w:rPr>
          <w:rFonts w:ascii="GHEA Grapalat" w:hAnsi="GHEA Grapalat" w:cs="Mardoto"/>
          <w:lang w:val="hy-AM"/>
        </w:rPr>
        <w:t xml:space="preserve"> </w:t>
      </w:r>
      <w:r w:rsidR="001B79CD" w:rsidRPr="00D85526">
        <w:rPr>
          <w:rFonts w:ascii="GHEA Grapalat" w:hAnsi="GHEA Grapalat" w:cs="Sylfaen"/>
          <w:lang w:val="hy-AM"/>
        </w:rPr>
        <w:t>առնելով</w:t>
      </w:r>
      <w:r w:rsidR="001B79CD" w:rsidRPr="00D85526">
        <w:rPr>
          <w:rFonts w:ascii="GHEA Grapalat" w:hAnsi="GHEA Grapalat" w:cs="Mardoto"/>
          <w:lang w:val="hy-AM"/>
        </w:rPr>
        <w:t xml:space="preserve"> </w:t>
      </w:r>
      <w:r w:rsidR="001B79CD" w:rsidRPr="00D85526">
        <w:rPr>
          <w:rFonts w:ascii="GHEA Grapalat" w:hAnsi="GHEA Grapalat" w:cs="Sylfaen"/>
          <w:lang w:val="hy-AM"/>
        </w:rPr>
        <w:t>պարտապանի</w:t>
      </w:r>
      <w:r w:rsidR="001B79CD" w:rsidRPr="00D85526">
        <w:rPr>
          <w:rFonts w:ascii="GHEA Grapalat" w:hAnsi="GHEA Grapalat" w:cs="Mardoto"/>
          <w:lang w:val="hy-AM"/>
        </w:rPr>
        <w:t xml:space="preserve"> </w:t>
      </w:r>
      <w:r w:rsidR="001B79CD" w:rsidRPr="00D85526">
        <w:rPr>
          <w:rFonts w:ascii="GHEA Grapalat" w:hAnsi="GHEA Grapalat" w:cs="Sylfaen"/>
          <w:lang w:val="hy-AM"/>
        </w:rPr>
        <w:t>ֆինանսական</w:t>
      </w:r>
      <w:r w:rsidR="001B79CD" w:rsidRPr="00D85526">
        <w:rPr>
          <w:rFonts w:ascii="GHEA Grapalat" w:hAnsi="GHEA Grapalat" w:cs="Mardoto"/>
          <w:lang w:val="hy-AM"/>
        </w:rPr>
        <w:t xml:space="preserve"> </w:t>
      </w:r>
      <w:r w:rsidR="001B79CD" w:rsidRPr="00D85526">
        <w:rPr>
          <w:rFonts w:ascii="GHEA Grapalat" w:hAnsi="GHEA Grapalat" w:cs="Sylfaen"/>
          <w:lang w:val="hy-AM"/>
        </w:rPr>
        <w:t>վիճակի</w:t>
      </w:r>
      <w:r w:rsidR="001B79CD" w:rsidRPr="00D85526">
        <w:rPr>
          <w:rFonts w:ascii="GHEA Grapalat" w:hAnsi="GHEA Grapalat" w:cs="Mardoto"/>
          <w:lang w:val="hy-AM"/>
        </w:rPr>
        <w:t xml:space="preserve"> </w:t>
      </w:r>
      <w:r w:rsidR="001B79CD" w:rsidRPr="00D85526">
        <w:rPr>
          <w:rFonts w:ascii="GHEA Grapalat" w:hAnsi="GHEA Grapalat" w:cs="Sylfaen"/>
          <w:lang w:val="hy-AM"/>
        </w:rPr>
        <w:t>վերլուծություն</w:t>
      </w:r>
      <w:r w:rsidR="001B79CD" w:rsidRPr="00D85526">
        <w:rPr>
          <w:rFonts w:ascii="GHEA Grapalat" w:hAnsi="GHEA Grapalat" w:cs="Mardoto"/>
          <w:lang w:val="hy-AM"/>
        </w:rPr>
        <w:t xml:space="preserve"> </w:t>
      </w:r>
      <w:r w:rsidR="001B79CD" w:rsidRPr="00D85526">
        <w:rPr>
          <w:rFonts w:ascii="GHEA Grapalat" w:hAnsi="GHEA Grapalat" w:cs="Sylfaen"/>
          <w:lang w:val="hy-AM"/>
        </w:rPr>
        <w:t>իրականացնելու</w:t>
      </w:r>
      <w:r w:rsidR="001B79CD" w:rsidRPr="00D85526">
        <w:rPr>
          <w:rFonts w:ascii="GHEA Grapalat" w:hAnsi="GHEA Grapalat" w:cs="Mardoto"/>
          <w:lang w:val="hy-AM"/>
        </w:rPr>
        <w:t xml:space="preserve"> </w:t>
      </w:r>
      <w:r w:rsidR="001B79CD" w:rsidRPr="00D85526">
        <w:rPr>
          <w:rFonts w:ascii="GHEA Grapalat" w:hAnsi="GHEA Grapalat" w:cs="Sylfaen"/>
          <w:lang w:val="hy-AM"/>
        </w:rPr>
        <w:t>օրենքով</w:t>
      </w:r>
      <w:r w:rsidR="001B79CD" w:rsidRPr="00D85526">
        <w:rPr>
          <w:rFonts w:ascii="GHEA Grapalat" w:hAnsi="GHEA Grapalat" w:cs="Mardoto"/>
          <w:lang w:val="hy-AM"/>
        </w:rPr>
        <w:t xml:space="preserve"> </w:t>
      </w:r>
      <w:r w:rsidR="001B79CD" w:rsidRPr="00D85526">
        <w:rPr>
          <w:rFonts w:ascii="GHEA Grapalat" w:hAnsi="GHEA Grapalat" w:cs="Sylfaen"/>
          <w:lang w:val="hy-AM"/>
        </w:rPr>
        <w:t>սահմանված</w:t>
      </w:r>
      <w:r w:rsidR="001B79CD" w:rsidRPr="00D85526">
        <w:rPr>
          <w:rFonts w:ascii="GHEA Grapalat" w:hAnsi="GHEA Grapalat" w:cs="Mardoto"/>
          <w:lang w:val="hy-AM"/>
        </w:rPr>
        <w:t xml:space="preserve"> </w:t>
      </w:r>
      <w:r w:rsidR="001B79CD" w:rsidRPr="00D85526">
        <w:rPr>
          <w:rFonts w:ascii="GHEA Grapalat" w:hAnsi="GHEA Grapalat" w:cs="Sylfaen"/>
          <w:lang w:val="hy-AM"/>
        </w:rPr>
        <w:t>պարտականությունը։</w:t>
      </w:r>
      <w:r w:rsidR="001B79CD" w:rsidRPr="00D85526">
        <w:rPr>
          <w:rFonts w:ascii="GHEA Grapalat" w:hAnsi="GHEA Grapalat" w:cs="Mardoto"/>
          <w:lang w:val="hy-AM"/>
        </w:rPr>
        <w:t xml:space="preserve"> </w:t>
      </w:r>
    </w:p>
    <w:p w14:paraId="4E6A1A6E" w14:textId="77777777" w:rsidR="00A35833" w:rsidRDefault="00631789" w:rsidP="00004879">
      <w:pPr>
        <w:spacing w:line="276" w:lineRule="auto"/>
        <w:ind w:right="-1" w:firstLine="450"/>
        <w:jc w:val="both"/>
        <w:rPr>
          <w:rFonts w:ascii="GHEA Grapalat" w:hAnsi="GHEA Grapalat"/>
          <w:lang w:val="hy-AM"/>
        </w:rPr>
      </w:pPr>
      <w:r w:rsidRPr="00D85526">
        <w:rPr>
          <w:rFonts w:ascii="GHEA Grapalat" w:hAnsi="GHEA Grapalat" w:cs="Mardoto"/>
          <w:lang w:val="hy-AM"/>
        </w:rPr>
        <w:t xml:space="preserve">Տվյալ դեպքում </w:t>
      </w:r>
      <w:r w:rsidR="009006D6" w:rsidRPr="00D85526">
        <w:rPr>
          <w:rFonts w:ascii="GHEA Grapalat" w:hAnsi="GHEA Grapalat" w:cs="Mardoto"/>
          <w:lang w:val="hy-AM"/>
        </w:rPr>
        <w:t xml:space="preserve">անդրադառնալով վերաքննիչ դատարանի այն եզրահանգմանը, որ Կառավարիչը չի ներկայացրել ապացույցներ այն մասին, թե վաճառված գույքերի գումարներն ինչ հանգամանքներում են անհետացել, </w:t>
      </w:r>
      <w:r w:rsidR="00FF3D89">
        <w:rPr>
          <w:rFonts w:ascii="GHEA Grapalat" w:hAnsi="GHEA Grapalat" w:cs="Mardoto"/>
          <w:lang w:val="hy-AM"/>
        </w:rPr>
        <w:t xml:space="preserve">Վճռաբեկ դատարանն </w:t>
      </w:r>
      <w:r w:rsidR="00735A4C" w:rsidRPr="00D85526">
        <w:rPr>
          <w:rFonts w:ascii="GHEA Grapalat" w:hAnsi="GHEA Grapalat" w:cs="Mardoto"/>
          <w:lang w:val="hy-AM"/>
        </w:rPr>
        <w:t>արձանագրում</w:t>
      </w:r>
      <w:r w:rsidR="009006D6" w:rsidRPr="00D85526">
        <w:rPr>
          <w:rFonts w:ascii="GHEA Grapalat" w:hAnsi="GHEA Grapalat" w:cs="Mardoto"/>
          <w:lang w:val="hy-AM"/>
        </w:rPr>
        <w:t xml:space="preserve"> է, որ </w:t>
      </w:r>
      <w:r w:rsidRPr="00D85526">
        <w:rPr>
          <w:rFonts w:ascii="GHEA Grapalat" w:hAnsi="GHEA Grapalat" w:cs="Mardoto"/>
          <w:lang w:val="hy-AM"/>
        </w:rPr>
        <w:t>Կառավար</w:t>
      </w:r>
      <w:r w:rsidR="00004879" w:rsidRPr="00D85526">
        <w:rPr>
          <w:rFonts w:ascii="GHEA Grapalat" w:hAnsi="GHEA Grapalat" w:cs="Mardoto"/>
          <w:lang w:val="hy-AM"/>
        </w:rPr>
        <w:t>ի</w:t>
      </w:r>
      <w:r w:rsidRPr="00D85526">
        <w:rPr>
          <w:rFonts w:ascii="GHEA Grapalat" w:hAnsi="GHEA Grapalat" w:cs="Mardoto"/>
          <w:lang w:val="hy-AM"/>
        </w:rPr>
        <w:t>չն իրականաց</w:t>
      </w:r>
      <w:r w:rsidR="009006D6" w:rsidRPr="00D85526">
        <w:rPr>
          <w:rFonts w:ascii="GHEA Grapalat" w:hAnsi="GHEA Grapalat" w:cs="Mardoto"/>
          <w:lang w:val="hy-AM"/>
        </w:rPr>
        <w:t>նելով</w:t>
      </w:r>
      <w:r w:rsidRPr="00D85526">
        <w:rPr>
          <w:rFonts w:ascii="GHEA Grapalat" w:hAnsi="GHEA Grapalat" w:cs="Mardoto"/>
          <w:lang w:val="hy-AM"/>
        </w:rPr>
        <w:t xml:space="preserve"> Ընկերության </w:t>
      </w:r>
      <w:r w:rsidR="00004879" w:rsidRPr="00D85526">
        <w:rPr>
          <w:rFonts w:ascii="GHEA Grapalat" w:hAnsi="GHEA Grapalat" w:cs="Mardoto"/>
          <w:lang w:val="hy-AM"/>
        </w:rPr>
        <w:t>միակ մասնակ</w:t>
      </w:r>
      <w:r w:rsidR="00854D48" w:rsidRPr="00D85526">
        <w:rPr>
          <w:rFonts w:ascii="GHEA Grapalat" w:hAnsi="GHEA Grapalat" w:cs="Mardoto"/>
          <w:lang w:val="hy-AM"/>
        </w:rPr>
        <w:t>ց</w:t>
      </w:r>
      <w:r w:rsidR="00004879" w:rsidRPr="00D85526">
        <w:rPr>
          <w:rFonts w:ascii="GHEA Grapalat" w:hAnsi="GHEA Grapalat" w:cs="Mardoto"/>
          <w:lang w:val="hy-AM"/>
        </w:rPr>
        <w:t>ի և տնօրենի</w:t>
      </w:r>
      <w:r w:rsidR="00B34072">
        <w:rPr>
          <w:rFonts w:ascii="GHEA Grapalat" w:hAnsi="GHEA Grapalat" w:cs="Mardoto"/>
          <w:lang w:val="hy-AM"/>
        </w:rPr>
        <w:t xml:space="preserve"> </w:t>
      </w:r>
      <w:r w:rsidR="00004879" w:rsidRPr="00D85526">
        <w:rPr>
          <w:rFonts w:ascii="GHEA Grapalat" w:hAnsi="GHEA Grapalat" w:cs="Mardoto"/>
          <w:lang w:val="hy-AM"/>
        </w:rPr>
        <w:t xml:space="preserve">կողմից </w:t>
      </w:r>
      <w:r w:rsidRPr="00D85526">
        <w:rPr>
          <w:rFonts w:ascii="GHEA Grapalat" w:hAnsi="GHEA Grapalat" w:cs="Mardoto"/>
          <w:lang w:val="hy-AM"/>
        </w:rPr>
        <w:t xml:space="preserve">ֆինանսական </w:t>
      </w:r>
      <w:r w:rsidR="00004879" w:rsidRPr="00D85526">
        <w:rPr>
          <w:rFonts w:ascii="GHEA Grapalat" w:hAnsi="GHEA Grapalat" w:cs="Mardoto"/>
          <w:lang w:val="hy-AM"/>
        </w:rPr>
        <w:t>միջոցների տնօրինման ժամանակագրական</w:t>
      </w:r>
      <w:r w:rsidRPr="00D85526">
        <w:rPr>
          <w:rFonts w:ascii="GHEA Grapalat" w:hAnsi="GHEA Grapalat" w:cs="Mardoto"/>
          <w:lang w:val="hy-AM"/>
        </w:rPr>
        <w:t xml:space="preserve"> վերլուծություն և պարզելով, որ Ընկերության տնօրենն ունենալով </w:t>
      </w:r>
      <w:r w:rsidR="00284B9A" w:rsidRPr="00D85526">
        <w:rPr>
          <w:rFonts w:ascii="GHEA Grapalat" w:hAnsi="GHEA Grapalat" w:cs="Mardoto"/>
          <w:lang w:val="hy-AM"/>
        </w:rPr>
        <w:t xml:space="preserve">օրինական ուժի մեջ մտած վճռով Կոմիտեի և </w:t>
      </w:r>
      <w:r w:rsidR="008D74C4" w:rsidRPr="00D85526">
        <w:rPr>
          <w:rFonts w:ascii="GHEA Grapalat" w:hAnsi="GHEA Grapalat"/>
          <w:shd w:val="clear" w:color="auto" w:fill="FFFFFF"/>
          <w:lang w:val="hy-AM"/>
        </w:rPr>
        <w:t>«</w:t>
      </w:r>
      <w:r w:rsidR="00004879" w:rsidRPr="00D85526">
        <w:rPr>
          <w:rFonts w:ascii="GHEA Grapalat" w:hAnsi="GHEA Grapalat"/>
          <w:shd w:val="clear" w:color="auto" w:fill="FFFFFF"/>
          <w:lang w:val="hy-AM"/>
        </w:rPr>
        <w:t xml:space="preserve">Հանրախանութ «Դիմաց» ՍՊԸ-ի </w:t>
      </w:r>
      <w:r w:rsidR="00284B9A" w:rsidRPr="00D85526">
        <w:rPr>
          <w:rFonts w:ascii="GHEA Grapalat" w:hAnsi="GHEA Grapalat"/>
          <w:lang w:val="hy-AM"/>
        </w:rPr>
        <w:t>նկատմամբ պարտավորություններ, վաճառելով Ընկերության գույքերը</w:t>
      </w:r>
      <w:r w:rsidR="00004879" w:rsidRPr="00D85526">
        <w:rPr>
          <w:rFonts w:ascii="GHEA Grapalat" w:hAnsi="GHEA Grapalat"/>
          <w:lang w:val="hy-AM"/>
        </w:rPr>
        <w:t>,</w:t>
      </w:r>
      <w:r w:rsidR="00284B9A" w:rsidRPr="00D85526">
        <w:rPr>
          <w:rFonts w:ascii="GHEA Grapalat" w:hAnsi="GHEA Grapalat"/>
          <w:lang w:val="hy-AM"/>
        </w:rPr>
        <w:t xml:space="preserve"> </w:t>
      </w:r>
      <w:r w:rsidR="00854D48" w:rsidRPr="00D85526">
        <w:rPr>
          <w:rFonts w:ascii="GHEA Grapalat" w:hAnsi="GHEA Grapalat"/>
          <w:lang w:val="hy-AM"/>
        </w:rPr>
        <w:t xml:space="preserve">վաճառքից առաջացած </w:t>
      </w:r>
    </w:p>
    <w:p w14:paraId="3C142555" w14:textId="77777777" w:rsidR="00A35833" w:rsidRDefault="00A35833" w:rsidP="00004879">
      <w:pPr>
        <w:spacing w:line="276" w:lineRule="auto"/>
        <w:ind w:right="-1" w:firstLine="450"/>
        <w:jc w:val="both"/>
        <w:rPr>
          <w:rFonts w:ascii="GHEA Grapalat" w:hAnsi="GHEA Grapalat"/>
          <w:lang w:val="hy-AM"/>
        </w:rPr>
      </w:pPr>
    </w:p>
    <w:p w14:paraId="01D0C99F" w14:textId="65FC6DF6" w:rsidR="00D2185A" w:rsidRPr="00D85526" w:rsidRDefault="00284B9A" w:rsidP="00A35833">
      <w:pPr>
        <w:spacing w:line="276" w:lineRule="auto"/>
        <w:ind w:right="-1"/>
        <w:jc w:val="both"/>
        <w:rPr>
          <w:rFonts w:ascii="GHEA Grapalat" w:hAnsi="GHEA Grapalat"/>
          <w:lang w:val="hy-AM"/>
        </w:rPr>
      </w:pPr>
      <w:r w:rsidRPr="00D85526">
        <w:rPr>
          <w:rFonts w:ascii="GHEA Grapalat" w:hAnsi="GHEA Grapalat"/>
          <w:lang w:val="hy-AM"/>
        </w:rPr>
        <w:lastRenderedPageBreak/>
        <w:t>գումարները</w:t>
      </w:r>
      <w:r w:rsidR="00A35833">
        <w:rPr>
          <w:rFonts w:ascii="GHEA Grapalat" w:hAnsi="GHEA Grapalat"/>
          <w:lang w:val="hy-AM"/>
        </w:rPr>
        <w:t xml:space="preserve"> </w:t>
      </w:r>
      <w:r w:rsidRPr="00D85526">
        <w:rPr>
          <w:rFonts w:ascii="GHEA Grapalat" w:hAnsi="GHEA Grapalat"/>
          <w:lang w:val="hy-AM"/>
        </w:rPr>
        <w:t xml:space="preserve"> </w:t>
      </w:r>
      <w:r w:rsidR="00004879" w:rsidRPr="00D85526">
        <w:rPr>
          <w:rFonts w:ascii="GHEA Grapalat" w:hAnsi="GHEA Grapalat"/>
          <w:lang w:val="hy-AM"/>
        </w:rPr>
        <w:t xml:space="preserve">չի </w:t>
      </w:r>
      <w:r w:rsidR="00A35833">
        <w:rPr>
          <w:rFonts w:ascii="GHEA Grapalat" w:hAnsi="GHEA Grapalat"/>
          <w:lang w:val="hy-AM"/>
        </w:rPr>
        <w:t xml:space="preserve"> </w:t>
      </w:r>
      <w:r w:rsidR="00004879" w:rsidRPr="00D85526">
        <w:rPr>
          <w:rFonts w:ascii="GHEA Grapalat" w:hAnsi="GHEA Grapalat"/>
          <w:lang w:val="hy-AM"/>
        </w:rPr>
        <w:t xml:space="preserve">մուտքագրել </w:t>
      </w:r>
      <w:r w:rsidRPr="00D85526">
        <w:rPr>
          <w:rFonts w:ascii="GHEA Grapalat" w:hAnsi="GHEA Grapalat"/>
          <w:lang w:val="hy-AM"/>
        </w:rPr>
        <w:t xml:space="preserve">Ընկերության դրամարկղ կամ հաշվեհամարին, </w:t>
      </w:r>
      <w:r w:rsidR="009006D6" w:rsidRPr="00D85526">
        <w:rPr>
          <w:rFonts w:ascii="GHEA Grapalat" w:hAnsi="GHEA Grapalat"/>
          <w:lang w:val="hy-AM"/>
        </w:rPr>
        <w:t xml:space="preserve">այդ գումարները </w:t>
      </w:r>
      <w:r w:rsidRPr="00D85526">
        <w:rPr>
          <w:rFonts w:ascii="GHEA Grapalat" w:hAnsi="GHEA Grapalat"/>
          <w:lang w:val="hy-AM"/>
        </w:rPr>
        <w:t xml:space="preserve">չի ուղղել </w:t>
      </w:r>
      <w:r w:rsidR="00004879" w:rsidRPr="00D85526">
        <w:rPr>
          <w:rFonts w:ascii="GHEA Grapalat" w:hAnsi="GHEA Grapalat"/>
          <w:lang w:val="hy-AM"/>
        </w:rPr>
        <w:t xml:space="preserve">Ընկերության </w:t>
      </w:r>
      <w:r w:rsidRPr="00D85526">
        <w:rPr>
          <w:rFonts w:ascii="GHEA Grapalat" w:hAnsi="GHEA Grapalat"/>
          <w:lang w:val="hy-AM"/>
        </w:rPr>
        <w:t>պարտավորությունների կատարմանը</w:t>
      </w:r>
      <w:r w:rsidR="00B1068F" w:rsidRPr="00D85526">
        <w:rPr>
          <w:rFonts w:ascii="GHEA Grapalat" w:hAnsi="GHEA Grapalat"/>
          <w:lang w:val="hy-AM"/>
        </w:rPr>
        <w:t xml:space="preserve">՝ </w:t>
      </w:r>
      <w:r w:rsidRPr="00D85526">
        <w:rPr>
          <w:rFonts w:ascii="GHEA Grapalat" w:hAnsi="GHEA Grapalat"/>
          <w:lang w:val="hy-AM"/>
        </w:rPr>
        <w:t xml:space="preserve"> </w:t>
      </w:r>
      <w:r w:rsidR="00B1068F" w:rsidRPr="00D85526">
        <w:rPr>
          <w:rFonts w:ascii="GHEA Grapalat" w:hAnsi="GHEA Grapalat"/>
          <w:lang w:val="hy-AM"/>
        </w:rPr>
        <w:t xml:space="preserve">դրանով իսկ կանխորոշել է </w:t>
      </w:r>
      <w:r w:rsidRPr="00D85526">
        <w:rPr>
          <w:rFonts w:ascii="GHEA Grapalat" w:hAnsi="GHEA Grapalat"/>
          <w:lang w:val="hy-AM"/>
        </w:rPr>
        <w:t xml:space="preserve"> Ընկերությ</w:t>
      </w:r>
      <w:r w:rsidR="00B1068F" w:rsidRPr="00D85526">
        <w:rPr>
          <w:rFonts w:ascii="GHEA Grapalat" w:hAnsi="GHEA Grapalat"/>
          <w:lang w:val="hy-AM"/>
        </w:rPr>
        <w:t xml:space="preserve">ան սնանկ </w:t>
      </w:r>
      <w:r w:rsidRPr="00D85526">
        <w:rPr>
          <w:rFonts w:ascii="GHEA Grapalat" w:hAnsi="GHEA Grapalat"/>
          <w:lang w:val="hy-AM"/>
        </w:rPr>
        <w:t>ճանաչվել</w:t>
      </w:r>
      <w:r w:rsidR="00B1068F" w:rsidRPr="00D85526">
        <w:rPr>
          <w:rFonts w:ascii="GHEA Grapalat" w:hAnsi="GHEA Grapalat"/>
          <w:lang w:val="hy-AM"/>
        </w:rPr>
        <w:t>ը</w:t>
      </w:r>
      <w:r w:rsidRPr="00D85526">
        <w:rPr>
          <w:rFonts w:ascii="GHEA Grapalat" w:hAnsi="GHEA Grapalat"/>
          <w:lang w:val="hy-AM"/>
        </w:rPr>
        <w:t xml:space="preserve">: </w:t>
      </w:r>
    </w:p>
    <w:p w14:paraId="41D39800" w14:textId="39A3B182" w:rsidR="00631789" w:rsidRPr="00D85526" w:rsidRDefault="00D2185A" w:rsidP="00004879">
      <w:pPr>
        <w:spacing w:line="276" w:lineRule="auto"/>
        <w:ind w:right="-1" w:firstLine="450"/>
        <w:jc w:val="both"/>
        <w:rPr>
          <w:rFonts w:ascii="GHEA Grapalat" w:hAnsi="GHEA Grapalat" w:cs="Sylfaen"/>
          <w:iCs/>
          <w:lang w:val="hy-AM"/>
        </w:rPr>
      </w:pPr>
      <w:r w:rsidRPr="00D85526">
        <w:rPr>
          <w:rFonts w:ascii="GHEA Grapalat" w:hAnsi="GHEA Grapalat"/>
          <w:lang w:val="hy-AM"/>
        </w:rPr>
        <w:t>Նման պայմաններում հայցի մերժման հիմք չէր կարող հանդիսանալ սոսկ այն փաստը, որ Կառավարիչը չի ներկայացրել սնանկ ճանաչված անձի ֆինանսական վերլուծության արդյունքները, քանի որ ներկայացված ապացույցներով հաստատված</w:t>
      </w:r>
      <w:r w:rsidR="00041542">
        <w:rPr>
          <w:rFonts w:ascii="GHEA Grapalat" w:hAnsi="GHEA Grapalat"/>
          <w:lang w:val="hy-AM"/>
        </w:rPr>
        <w:t xml:space="preserve">՝ </w:t>
      </w:r>
      <w:r w:rsidR="00041542" w:rsidRPr="00057AB2">
        <w:rPr>
          <w:rFonts w:ascii="GHEA Grapalat" w:hAnsi="GHEA Grapalat"/>
          <w:bCs/>
          <w:lang w:val="hy-AM"/>
        </w:rPr>
        <w:t>Ընկերության ֆինանսական վիճակի փոփոխությունների համատեքստում</w:t>
      </w:r>
      <w:r w:rsidRPr="00D85526">
        <w:rPr>
          <w:rFonts w:ascii="GHEA Grapalat" w:hAnsi="GHEA Grapalat"/>
          <w:lang w:val="hy-AM"/>
        </w:rPr>
        <w:t xml:space="preserve"> պատասխանողի գործողությունների հաջորդականությունն ինքնին վկայում է դրանցով սնանկության հատկանիշներ ստեղծելու մասին:</w:t>
      </w:r>
      <w:r w:rsidR="00913CC8" w:rsidRPr="00D85526">
        <w:rPr>
          <w:rFonts w:ascii="GHEA Grapalat" w:hAnsi="GHEA Grapalat"/>
          <w:lang w:val="hy-AM"/>
        </w:rPr>
        <w:t xml:space="preserve"> Թեև տվյալ դեպքում գործի լուծման համար </w:t>
      </w:r>
      <w:r w:rsidR="00854D48" w:rsidRPr="00D85526">
        <w:rPr>
          <w:rFonts w:ascii="GHEA Grapalat" w:hAnsi="GHEA Grapalat"/>
          <w:lang w:val="hy-AM"/>
        </w:rPr>
        <w:t>էա</w:t>
      </w:r>
      <w:r w:rsidR="00913CC8" w:rsidRPr="00D85526">
        <w:rPr>
          <w:rFonts w:ascii="GHEA Grapalat" w:hAnsi="GHEA Grapalat"/>
          <w:lang w:val="hy-AM"/>
        </w:rPr>
        <w:t xml:space="preserve">կան նշանակություն ունեցող </w:t>
      </w:r>
      <w:r w:rsidR="002713BC" w:rsidRPr="00D85526">
        <w:rPr>
          <w:rFonts w:ascii="GHEA Grapalat" w:hAnsi="GHEA Grapalat"/>
          <w:lang w:val="hy-AM"/>
        </w:rPr>
        <w:t>փաստերը կարող էին հաստատվել նաև պատասխանողի ֆինանսական վերլուծության արդյունքներով, սակայն առկա չէ կոնկրետ իրավակարգավորում այն մասին, որ դրանք կարող էին հաստատվել միայն նման ապացույցով: Այլ խոսքով</w:t>
      </w:r>
      <w:r w:rsidR="00854D48" w:rsidRPr="00D85526">
        <w:rPr>
          <w:rFonts w:ascii="GHEA Grapalat" w:hAnsi="GHEA Grapalat"/>
          <w:lang w:val="hy-AM"/>
        </w:rPr>
        <w:t>՝</w:t>
      </w:r>
      <w:r w:rsidR="002713BC" w:rsidRPr="00D85526">
        <w:rPr>
          <w:rFonts w:ascii="GHEA Grapalat" w:hAnsi="GHEA Grapalat"/>
          <w:lang w:val="hy-AM"/>
        </w:rPr>
        <w:t xml:space="preserve"> գործում գտնվող մյուս ապացույցներն անթույլատրելի համարելու հիմքեր չկան, ուստի գործի վեր</w:t>
      </w:r>
      <w:r w:rsidR="00854D48" w:rsidRPr="00D85526">
        <w:rPr>
          <w:rFonts w:ascii="GHEA Grapalat" w:hAnsi="GHEA Grapalat"/>
          <w:lang w:val="hy-AM"/>
        </w:rPr>
        <w:t>ոհիշյալ</w:t>
      </w:r>
      <w:r w:rsidR="002713BC" w:rsidRPr="00D85526">
        <w:rPr>
          <w:rFonts w:ascii="GHEA Grapalat" w:hAnsi="GHEA Grapalat"/>
          <w:lang w:val="hy-AM"/>
        </w:rPr>
        <w:t xml:space="preserve"> փաստերը կարող էին հաստատվել և տվյալ դեպքում հաստատվել են այլ </w:t>
      </w:r>
      <w:r w:rsidR="00854D48" w:rsidRPr="00D85526">
        <w:rPr>
          <w:rFonts w:ascii="GHEA Grapalat" w:hAnsi="GHEA Grapalat"/>
          <w:lang w:val="hy-AM"/>
        </w:rPr>
        <w:t xml:space="preserve">գրավոր </w:t>
      </w:r>
      <w:r w:rsidR="002713BC" w:rsidRPr="00D85526">
        <w:rPr>
          <w:rFonts w:ascii="GHEA Grapalat" w:hAnsi="GHEA Grapalat"/>
          <w:lang w:val="hy-AM"/>
        </w:rPr>
        <w:t xml:space="preserve">ապացույցներով: </w:t>
      </w:r>
      <w:r w:rsidR="00631789" w:rsidRPr="00D85526">
        <w:rPr>
          <w:rFonts w:ascii="GHEA Grapalat" w:hAnsi="GHEA Grapalat" w:cs="Mardoto"/>
          <w:lang w:val="hy-AM"/>
        </w:rPr>
        <w:t xml:space="preserve"> </w:t>
      </w:r>
      <w:bookmarkStart w:id="1" w:name="_GoBack"/>
      <w:bookmarkEnd w:id="1"/>
    </w:p>
    <w:p w14:paraId="6D7B1D87" w14:textId="4393B87C" w:rsidR="00D82C91" w:rsidRPr="00D85526" w:rsidRDefault="00E74128" w:rsidP="00AF168F">
      <w:pPr>
        <w:pStyle w:val="ListParagraph"/>
        <w:spacing w:after="0"/>
        <w:ind w:left="0" w:firstLine="567"/>
        <w:jc w:val="both"/>
        <w:rPr>
          <w:rFonts w:ascii="GHEA Grapalat" w:hAnsi="GHEA Grapalat"/>
          <w:sz w:val="24"/>
          <w:szCs w:val="24"/>
          <w:lang w:val="hy-AM"/>
        </w:rPr>
      </w:pPr>
      <w:r w:rsidRPr="00D85526">
        <w:rPr>
          <w:rFonts w:ascii="GHEA Grapalat" w:hAnsi="GHEA Grapalat" w:cs="Mardoto"/>
          <w:sz w:val="24"/>
          <w:szCs w:val="24"/>
          <w:lang w:val="hy-AM"/>
        </w:rPr>
        <w:t xml:space="preserve">Վճռաբեկ դատարանը գտնում է, որ </w:t>
      </w:r>
      <w:r w:rsidR="00D82C91" w:rsidRPr="00D85526">
        <w:rPr>
          <w:rFonts w:ascii="GHEA Grapalat" w:hAnsi="GHEA Grapalat"/>
          <w:sz w:val="24"/>
          <w:szCs w:val="24"/>
          <w:lang w:val="hy-AM"/>
        </w:rPr>
        <w:t xml:space="preserve">Կառավարչի կողմից ներկայացված և </w:t>
      </w:r>
      <w:r w:rsidR="00F155F1" w:rsidRPr="00D85526">
        <w:rPr>
          <w:rFonts w:ascii="GHEA Grapalat" w:hAnsi="GHEA Grapalat"/>
          <w:sz w:val="24"/>
          <w:szCs w:val="24"/>
          <w:lang w:val="hy-AM"/>
        </w:rPr>
        <w:t xml:space="preserve">                 </w:t>
      </w:r>
      <w:r w:rsidR="00D82C91" w:rsidRPr="00D85526">
        <w:rPr>
          <w:rFonts w:ascii="GHEA Grapalat" w:hAnsi="GHEA Grapalat"/>
          <w:sz w:val="24"/>
          <w:szCs w:val="24"/>
          <w:lang w:val="hy-AM"/>
        </w:rPr>
        <w:t xml:space="preserve">գործում առկա ապացույցներով հստակ հիմնավորվել է ինչպես պարտապան Ընկերության սնանկ ճանաչվելու և դրանում Ընկերության </w:t>
      </w:r>
      <w:r w:rsidR="00F155F1" w:rsidRPr="00D85526">
        <w:rPr>
          <w:rFonts w:ascii="GHEA Grapalat" w:hAnsi="GHEA Grapalat"/>
          <w:sz w:val="24"/>
          <w:szCs w:val="24"/>
          <w:lang w:val="hy-AM"/>
        </w:rPr>
        <w:t xml:space="preserve">միակ մասնակից և </w:t>
      </w:r>
      <w:r w:rsidR="00D82C91" w:rsidRPr="00D85526">
        <w:rPr>
          <w:rFonts w:ascii="GHEA Grapalat" w:hAnsi="GHEA Grapalat"/>
          <w:sz w:val="24"/>
          <w:szCs w:val="24"/>
          <w:lang w:val="hy-AM"/>
        </w:rPr>
        <w:t>ղեկավար հանդիսացող պատասխանողի գործողությունների միջև պատճառահետևանքային կապի առկայությունը, այնպես էլ այդ գործողությունները «Սնանկության մասին» ՀՀ օրենքի 8-րդ հոդվածով սահմանված կանխամտածված սնանկության հատկանիշներ ստեղծելու դիտավորությամբ կատարված լինելը:</w:t>
      </w:r>
    </w:p>
    <w:p w14:paraId="2728B99B" w14:textId="77777777" w:rsidR="007A6197" w:rsidRPr="00D85526" w:rsidRDefault="00D82C91" w:rsidP="00AF168F">
      <w:pPr>
        <w:pStyle w:val="ListParagraph"/>
        <w:spacing w:after="0"/>
        <w:ind w:left="0" w:firstLine="567"/>
        <w:jc w:val="both"/>
        <w:rPr>
          <w:rFonts w:ascii="GHEA Grapalat" w:hAnsi="GHEA Grapalat"/>
          <w:sz w:val="24"/>
          <w:szCs w:val="24"/>
          <w:lang w:val="hy-AM"/>
        </w:rPr>
      </w:pPr>
      <w:r w:rsidRPr="00D85526">
        <w:rPr>
          <w:rFonts w:ascii="GHEA Grapalat" w:hAnsi="GHEA Grapalat"/>
          <w:sz w:val="24"/>
          <w:szCs w:val="24"/>
          <w:lang w:val="hy-AM"/>
        </w:rPr>
        <w:t xml:space="preserve">Այսպիսով, գործում </w:t>
      </w:r>
      <w:r w:rsidR="00F155F1" w:rsidRPr="00D85526">
        <w:rPr>
          <w:rFonts w:ascii="GHEA Grapalat" w:hAnsi="GHEA Grapalat"/>
          <w:sz w:val="24"/>
          <w:szCs w:val="24"/>
          <w:lang w:val="hy-AM"/>
        </w:rPr>
        <w:t>առկա</w:t>
      </w:r>
      <w:r w:rsidRPr="00D85526">
        <w:rPr>
          <w:rFonts w:ascii="GHEA Grapalat" w:hAnsi="GHEA Grapalat"/>
          <w:sz w:val="24"/>
          <w:szCs w:val="24"/>
          <w:lang w:val="hy-AM"/>
        </w:rPr>
        <w:t xml:space="preserve"> վերաբերելի, թույլատրելի և </w:t>
      </w:r>
      <w:r w:rsidR="003A1E65" w:rsidRPr="00D85526">
        <w:rPr>
          <w:rFonts w:ascii="GHEA Grapalat" w:hAnsi="GHEA Grapalat"/>
          <w:sz w:val="24"/>
          <w:szCs w:val="24"/>
          <w:lang w:val="hy-AM"/>
        </w:rPr>
        <w:t>բավարար</w:t>
      </w:r>
      <w:r w:rsidRPr="00D85526">
        <w:rPr>
          <w:rFonts w:ascii="GHEA Grapalat" w:hAnsi="GHEA Grapalat"/>
          <w:sz w:val="24"/>
          <w:szCs w:val="24"/>
          <w:lang w:val="hy-AM"/>
        </w:rPr>
        <w:t xml:space="preserve"> ապացույցներով հիմնավորվել է «Սնանկության մասին» ՀՀ օրենքի 8-րդ հոդվածի կիրառման համար անհրաժեշտ բոլոր նախապայմանների միաժամանակյա առկայությունը, ինչը </w:t>
      </w:r>
      <w:r w:rsidR="00854D48" w:rsidRPr="00D85526">
        <w:rPr>
          <w:rFonts w:ascii="GHEA Grapalat" w:hAnsi="GHEA Grapalat"/>
          <w:sz w:val="24"/>
          <w:szCs w:val="24"/>
          <w:lang w:val="hy-AM"/>
        </w:rPr>
        <w:t>հիմք</w:t>
      </w:r>
      <w:r w:rsidRPr="00D85526">
        <w:rPr>
          <w:rFonts w:ascii="GHEA Grapalat" w:hAnsi="GHEA Grapalat"/>
          <w:sz w:val="24"/>
          <w:szCs w:val="24"/>
          <w:lang w:val="hy-AM"/>
        </w:rPr>
        <w:t xml:space="preserve"> էր </w:t>
      </w:r>
      <w:r w:rsidR="009A7E41" w:rsidRPr="00D85526">
        <w:rPr>
          <w:rFonts w:ascii="GHEA Grapalat" w:hAnsi="GHEA Grapalat"/>
          <w:sz w:val="24"/>
          <w:szCs w:val="24"/>
          <w:lang w:val="hy-AM"/>
        </w:rPr>
        <w:t>Կառավարչի հայցը</w:t>
      </w:r>
      <w:r w:rsidRPr="00D85526">
        <w:rPr>
          <w:rFonts w:ascii="GHEA Grapalat" w:hAnsi="GHEA Grapalat"/>
          <w:sz w:val="24"/>
          <w:szCs w:val="24"/>
          <w:lang w:val="hy-AM"/>
        </w:rPr>
        <w:t xml:space="preserve"> բավարարելու համար</w:t>
      </w:r>
      <w:r w:rsidR="003A1E65" w:rsidRPr="00D85526">
        <w:rPr>
          <w:rFonts w:ascii="GHEA Grapalat" w:hAnsi="GHEA Grapalat"/>
          <w:sz w:val="24"/>
          <w:szCs w:val="24"/>
          <w:lang w:val="hy-AM"/>
        </w:rPr>
        <w:t xml:space="preserve">, մինչդեռ ստորադաս դատարանները սխալ գնահատելով գործում գտնվող </w:t>
      </w:r>
      <w:r w:rsidR="00AF168F" w:rsidRPr="00D85526">
        <w:rPr>
          <w:rFonts w:ascii="GHEA Grapalat" w:hAnsi="GHEA Grapalat"/>
          <w:sz w:val="24"/>
          <w:szCs w:val="24"/>
          <w:lang w:val="hy-AM"/>
        </w:rPr>
        <w:t xml:space="preserve">ապացույցները, </w:t>
      </w:r>
      <w:r w:rsidR="00F155F1" w:rsidRPr="00D85526">
        <w:rPr>
          <w:rFonts w:ascii="GHEA Grapalat" w:hAnsi="GHEA Grapalat"/>
          <w:sz w:val="24"/>
          <w:szCs w:val="24"/>
          <w:lang w:val="hy-AM"/>
        </w:rPr>
        <w:t>եկել են հակառակ եզրահանգման</w:t>
      </w:r>
      <w:r w:rsidRPr="00D85526">
        <w:rPr>
          <w:rFonts w:ascii="GHEA Grapalat" w:hAnsi="GHEA Grapalat"/>
          <w:sz w:val="24"/>
          <w:szCs w:val="24"/>
          <w:lang w:val="hy-AM"/>
        </w:rPr>
        <w:t>:</w:t>
      </w:r>
    </w:p>
    <w:p w14:paraId="606548FF" w14:textId="77777777" w:rsidR="007675CB" w:rsidRPr="00D85526" w:rsidRDefault="007675CB" w:rsidP="00AF168F">
      <w:pPr>
        <w:spacing w:line="276" w:lineRule="auto"/>
        <w:jc w:val="both"/>
        <w:rPr>
          <w:rFonts w:ascii="GHEA Grapalat" w:hAnsi="GHEA Grapalat"/>
          <w:sz w:val="10"/>
          <w:lang w:val="hy-AM"/>
        </w:rPr>
      </w:pPr>
    </w:p>
    <w:p w14:paraId="28AE48BD" w14:textId="57DD8F08" w:rsidR="00186644" w:rsidRDefault="00186644" w:rsidP="00AF168F">
      <w:pPr>
        <w:spacing w:line="276" w:lineRule="auto"/>
        <w:jc w:val="both"/>
        <w:rPr>
          <w:rFonts w:ascii="GHEA Grapalat" w:hAnsi="GHEA Grapalat"/>
          <w:sz w:val="10"/>
          <w:lang w:val="hy-AM"/>
        </w:rPr>
      </w:pPr>
    </w:p>
    <w:p w14:paraId="69C518B2" w14:textId="77777777" w:rsidR="00A35833" w:rsidRPr="00D85526" w:rsidRDefault="00A35833" w:rsidP="00AF168F">
      <w:pPr>
        <w:spacing w:line="276" w:lineRule="auto"/>
        <w:jc w:val="both"/>
        <w:rPr>
          <w:rFonts w:ascii="GHEA Grapalat" w:hAnsi="GHEA Grapalat"/>
          <w:sz w:val="10"/>
          <w:lang w:val="hy-AM"/>
        </w:rPr>
      </w:pPr>
    </w:p>
    <w:p w14:paraId="412935EE" w14:textId="77777777" w:rsidR="00AF168F" w:rsidRPr="00D85526" w:rsidRDefault="00AF168F" w:rsidP="00AF168F">
      <w:pPr>
        <w:spacing w:line="276" w:lineRule="auto"/>
        <w:jc w:val="both"/>
        <w:rPr>
          <w:rFonts w:ascii="GHEA Grapalat" w:hAnsi="GHEA Grapalat"/>
          <w:sz w:val="10"/>
          <w:lang w:val="hy-AM"/>
        </w:rPr>
      </w:pPr>
    </w:p>
    <w:p w14:paraId="6506B8EF" w14:textId="77777777" w:rsidR="00186644" w:rsidRPr="00D85526" w:rsidRDefault="00226A7E" w:rsidP="00AF168F">
      <w:pPr>
        <w:pStyle w:val="ListParagraph"/>
        <w:spacing w:after="0"/>
        <w:ind w:left="0" w:firstLine="567"/>
        <w:jc w:val="both"/>
        <w:rPr>
          <w:rFonts w:ascii="GHEA Grapalat" w:hAnsi="GHEA Grapalat"/>
          <w:b/>
          <w:sz w:val="24"/>
          <w:szCs w:val="24"/>
          <w:lang w:val="hy-AM"/>
        </w:rPr>
      </w:pPr>
      <w:r w:rsidRPr="00D85526">
        <w:rPr>
          <w:rFonts w:ascii="GHEA Grapalat" w:hAnsi="GHEA Grapalat"/>
          <w:b/>
          <w:sz w:val="24"/>
          <w:szCs w:val="24"/>
          <w:lang w:val="hy-AM"/>
        </w:rPr>
        <w:t>Վերը նշված պատճառաբանություններ</w:t>
      </w:r>
      <w:r w:rsidR="00854D48" w:rsidRPr="00D85526">
        <w:rPr>
          <w:rFonts w:ascii="GHEA Grapalat" w:hAnsi="GHEA Grapalat"/>
          <w:b/>
          <w:sz w:val="24"/>
          <w:szCs w:val="24"/>
          <w:lang w:val="hy-AM"/>
        </w:rPr>
        <w:t>ով</w:t>
      </w:r>
      <w:r w:rsidRPr="00D85526">
        <w:rPr>
          <w:rFonts w:ascii="GHEA Grapalat" w:hAnsi="GHEA Grapalat"/>
          <w:b/>
          <w:sz w:val="24"/>
          <w:szCs w:val="24"/>
          <w:lang w:val="hy-AM"/>
        </w:rPr>
        <w:t xml:space="preserve"> ամբողջությամբ հերքվում են վճռաբեկ բողոքի </w:t>
      </w:r>
      <w:r w:rsidR="00F155F1" w:rsidRPr="00D85526">
        <w:rPr>
          <w:rFonts w:ascii="GHEA Grapalat" w:hAnsi="GHEA Grapalat"/>
          <w:b/>
          <w:sz w:val="24"/>
          <w:szCs w:val="24"/>
          <w:lang w:val="hy-AM"/>
        </w:rPr>
        <w:t>պատասխանի</w:t>
      </w:r>
      <w:r w:rsidRPr="00D85526">
        <w:rPr>
          <w:rFonts w:ascii="GHEA Grapalat" w:hAnsi="GHEA Grapalat"/>
          <w:b/>
          <w:sz w:val="24"/>
          <w:szCs w:val="24"/>
          <w:lang w:val="hy-AM"/>
        </w:rPr>
        <w:t xml:space="preserve">  փաստարկները: </w:t>
      </w:r>
    </w:p>
    <w:p w14:paraId="4DF1A1FC" w14:textId="77777777" w:rsidR="00186644" w:rsidRPr="00D85526" w:rsidRDefault="00E02119" w:rsidP="00AF168F">
      <w:pPr>
        <w:pStyle w:val="ListParagraph"/>
        <w:spacing w:after="0"/>
        <w:ind w:left="0" w:firstLine="567"/>
        <w:jc w:val="both"/>
        <w:rPr>
          <w:rFonts w:ascii="GHEA Grapalat" w:eastAsia="Times New Roman" w:hAnsi="GHEA Grapalat" w:cs="Sylfaen"/>
          <w:sz w:val="24"/>
          <w:szCs w:val="24"/>
          <w:lang w:val="hy-AM"/>
        </w:rPr>
      </w:pPr>
      <w:r w:rsidRPr="00D85526">
        <w:rPr>
          <w:rFonts w:ascii="GHEA Grapalat" w:eastAsia="Times New Roman" w:hAnsi="GHEA Grapalat" w:cs="Sylfaen"/>
          <w:sz w:val="24"/>
          <w:szCs w:val="24"/>
          <w:lang w:val="hy-AM"/>
        </w:rPr>
        <w:t>Այսպիսով, վճռաբեկ բողոքի հիմքի առկայությունը Վճռաբեկ դատարանը դիտում է բավարար` ՀՀ քաղաքացիական դատավարության օրենսգրքի 390-րդ հոդվածի 2-րդ մասի ուժով Վերաքննիչ դատարանի որոշումը բեկանելու համար:</w:t>
      </w:r>
    </w:p>
    <w:p w14:paraId="49E00F5F" w14:textId="77777777" w:rsidR="00E02119" w:rsidRPr="00D85526" w:rsidRDefault="00E02119" w:rsidP="00AF168F">
      <w:pPr>
        <w:pStyle w:val="ListParagraph"/>
        <w:spacing w:after="0"/>
        <w:ind w:left="0" w:firstLine="567"/>
        <w:jc w:val="both"/>
        <w:rPr>
          <w:rFonts w:ascii="GHEA Grapalat" w:eastAsia="Times New Roman" w:hAnsi="GHEA Grapalat" w:cs="Sylfaen"/>
          <w:i/>
          <w:iCs/>
          <w:sz w:val="24"/>
          <w:szCs w:val="24"/>
          <w:lang w:val="hy-AM"/>
        </w:rPr>
      </w:pPr>
      <w:r w:rsidRPr="00D85526">
        <w:rPr>
          <w:rFonts w:ascii="GHEA Grapalat" w:eastAsia="Times New Roman" w:hAnsi="GHEA Grapalat" w:cs="Sylfaen"/>
          <w:sz w:val="24"/>
          <w:szCs w:val="24"/>
          <w:lang w:val="hy-AM"/>
        </w:rPr>
        <w:t xml:space="preserve">Միաժամանակ Վճռաբեկ դատարանը գտնում է, որ սույն գործով անհրաժեշտ է կիրառել ՀՀ քաղաքացիական դատավարության օրենսգրքի 405-րդ հոդվածի 1-ին մասի  3-րդ կետով սահմանված՝ ստորադաս </w:t>
      </w:r>
      <w:r w:rsidR="00854D48" w:rsidRPr="00D85526">
        <w:rPr>
          <w:rFonts w:ascii="GHEA Grapalat" w:eastAsia="Times New Roman" w:hAnsi="GHEA Grapalat" w:cs="Sylfaen"/>
          <w:sz w:val="24"/>
          <w:szCs w:val="24"/>
          <w:lang w:val="hy-AM"/>
        </w:rPr>
        <w:t>դատարանի դատական ակտը փոփոխելու</w:t>
      </w:r>
      <w:r w:rsidRPr="00D85526">
        <w:rPr>
          <w:rFonts w:ascii="GHEA Grapalat" w:eastAsia="Times New Roman" w:hAnsi="GHEA Grapalat" w:cs="Sylfaen"/>
          <w:sz w:val="24"/>
          <w:szCs w:val="24"/>
          <w:lang w:val="hy-AM"/>
        </w:rPr>
        <w:t xml:space="preserve"> Վճռաբեկ դատարանի լիազորությունը հետևյալ հիմնավորմամբ</w:t>
      </w:r>
      <w:r w:rsidRPr="00D85526">
        <w:rPr>
          <w:rFonts w:ascii="GHEA Grapalat" w:eastAsia="Times New Roman" w:hAnsi="GHEA Grapalat" w:cs="Sylfaen"/>
          <w:i/>
          <w:iCs/>
          <w:sz w:val="24"/>
          <w:szCs w:val="24"/>
          <w:lang w:val="hy-AM"/>
        </w:rPr>
        <w:t>:</w:t>
      </w:r>
    </w:p>
    <w:p w14:paraId="33BA8CA6" w14:textId="77777777" w:rsidR="00E02119" w:rsidRPr="00D85526" w:rsidRDefault="00E02119" w:rsidP="00AF168F">
      <w:pPr>
        <w:pStyle w:val="ListParagraph"/>
        <w:spacing w:after="0"/>
        <w:ind w:left="0" w:firstLine="567"/>
        <w:jc w:val="both"/>
        <w:rPr>
          <w:rFonts w:ascii="GHEA Grapalat" w:hAnsi="GHEA Grapalat"/>
          <w:sz w:val="24"/>
          <w:szCs w:val="24"/>
          <w:lang w:val="hy-AM"/>
        </w:rPr>
      </w:pPr>
      <w:r w:rsidRPr="00D85526">
        <w:rPr>
          <w:rFonts w:ascii="GHEA Grapalat" w:eastAsia="Times New Roman" w:hAnsi="GHEA Grapalat" w:cs="Sylfaen"/>
          <w:sz w:val="24"/>
          <w:szCs w:val="24"/>
          <w:lang w:val="hy-AM"/>
        </w:rPr>
        <w:t xml:space="preserve">«Մարդու իրավունքների և հիմնարար ազատությունների պաշտպանության մասին» եվրոպական կոնվենցիայի (այսուհետ` Կոնվենցիայի) 6-րդ հոդվածի համաձայն՝ յուրաքանչյուր ոք ունի ողջամիտ ժամկետում իր գործի քննության իրավունք։ Սույն </w:t>
      </w:r>
      <w:r w:rsidRPr="00D85526">
        <w:rPr>
          <w:rFonts w:ascii="GHEA Grapalat" w:eastAsia="Times New Roman" w:hAnsi="GHEA Grapalat" w:cs="Sylfaen"/>
          <w:sz w:val="24"/>
          <w:szCs w:val="24"/>
          <w:lang w:val="hy-AM"/>
        </w:rPr>
        <w:lastRenderedPageBreak/>
        <w:t>քաղաքացիական գործով վեճի լուծումն էական նշանակություն ունի գործին մասնակցող անձանց համար։ Վճռաբեկ դատարանը գտնում է, որ գործը ողջամիտ ժամկետում քննելը հանդիսանում է Կոնվենցիայի նույն հոդվածով ամրագրված անձի արդար դատաքննության իրավունքի տարր, հետևաբար գործի անհարկի ձգձգումները վտանգ են պարունակում նշված իրավունքի խախտման տեսանկյունից։ Տվյալ դեպքում Վճռաբեկ դատարանի կողմից ստորադաս դատարանի դատական ակտը փոփոխելը բխում է արդարադատության արդյունավետության շահերից, քանի որ սույն գործով վերջնական դատական ակտ կայացնելու համար նոր հանգամանք հաստատելու անհրաժեշտությունը բացակայում է:</w:t>
      </w:r>
    </w:p>
    <w:p w14:paraId="16B28DAE" w14:textId="77777777" w:rsidR="00B37996" w:rsidRPr="00D85526" w:rsidRDefault="00B37996" w:rsidP="00AF168F">
      <w:pPr>
        <w:autoSpaceDE w:val="0"/>
        <w:autoSpaceDN w:val="0"/>
        <w:adjustRightInd w:val="0"/>
        <w:spacing w:line="276" w:lineRule="auto"/>
        <w:ind w:right="49"/>
        <w:jc w:val="both"/>
        <w:rPr>
          <w:rFonts w:ascii="GHEA Grapalat" w:hAnsi="GHEA Grapalat"/>
          <w:sz w:val="16"/>
          <w:szCs w:val="16"/>
          <w:lang w:val="hy-AM" w:eastAsia="ru-RU"/>
        </w:rPr>
      </w:pPr>
    </w:p>
    <w:p w14:paraId="54C6AB69" w14:textId="77777777" w:rsidR="00B37996" w:rsidRPr="00D85526" w:rsidRDefault="00B37996" w:rsidP="00AF168F">
      <w:pPr>
        <w:spacing w:line="276" w:lineRule="auto"/>
        <w:ind w:right="-1" w:firstLine="360"/>
        <w:jc w:val="both"/>
        <w:rPr>
          <w:rFonts w:ascii="GHEA Grapalat" w:hAnsi="GHEA Grapalat"/>
          <w:i/>
          <w:lang w:val="hy-AM"/>
        </w:rPr>
      </w:pPr>
      <w:r w:rsidRPr="00D85526">
        <w:rPr>
          <w:rFonts w:ascii="GHEA Grapalat" w:hAnsi="GHEA Grapalat"/>
          <w:b/>
          <w:bCs/>
          <w:iCs/>
          <w:u w:val="single"/>
          <w:lang w:val="de-DE"/>
        </w:rPr>
        <w:t>5</w:t>
      </w:r>
      <w:r w:rsidRPr="00D85526">
        <w:rPr>
          <w:rFonts w:ascii="GHEA Grapalat" w:hAnsi="GHEA Grapalat"/>
          <w:b/>
          <w:bCs/>
          <w:iCs/>
          <w:u w:val="single"/>
          <w:lang w:val="hy-AM"/>
        </w:rPr>
        <w:t>.</w:t>
      </w:r>
      <w:r w:rsidRPr="00D85526">
        <w:rPr>
          <w:rFonts w:ascii="GHEA Grapalat" w:hAnsi="GHEA Grapalat" w:cs="Sylfaen"/>
          <w:b/>
          <w:bCs/>
          <w:iCs/>
          <w:u w:val="single"/>
          <w:lang w:val="hy-AM"/>
        </w:rPr>
        <w:t xml:space="preserve"> Վճռաբեկ</w:t>
      </w:r>
      <w:r w:rsidRPr="00D85526">
        <w:rPr>
          <w:rFonts w:ascii="GHEA Grapalat" w:hAnsi="GHEA Grapalat" w:cs="Sylfaen"/>
          <w:b/>
          <w:bCs/>
          <w:iCs/>
          <w:u w:val="single"/>
          <w:lang w:val="de-DE"/>
        </w:rPr>
        <w:t xml:space="preserve"> </w:t>
      </w:r>
      <w:r w:rsidRPr="00D85526">
        <w:rPr>
          <w:rFonts w:ascii="GHEA Grapalat" w:hAnsi="GHEA Grapalat" w:cs="Sylfaen"/>
          <w:b/>
          <w:bCs/>
          <w:iCs/>
          <w:u w:val="single"/>
          <w:lang w:val="hy-AM"/>
        </w:rPr>
        <w:t>դատարանի</w:t>
      </w:r>
      <w:r w:rsidRPr="00D85526">
        <w:rPr>
          <w:rFonts w:ascii="GHEA Grapalat" w:hAnsi="GHEA Grapalat" w:cs="Sylfaen"/>
          <w:b/>
          <w:bCs/>
          <w:iCs/>
          <w:u w:val="single"/>
          <w:lang w:val="de-DE"/>
        </w:rPr>
        <w:t xml:space="preserve"> </w:t>
      </w:r>
      <w:r w:rsidRPr="00D85526">
        <w:rPr>
          <w:rFonts w:ascii="GHEA Grapalat" w:hAnsi="GHEA Grapalat"/>
          <w:b/>
          <w:bCs/>
          <w:iCs/>
          <w:u w:val="single"/>
          <w:lang w:val="hy-AM"/>
        </w:rPr>
        <w:t>պատճառաբանությունները</w:t>
      </w:r>
      <w:r w:rsidRPr="00D85526">
        <w:rPr>
          <w:rFonts w:ascii="GHEA Grapalat" w:hAnsi="GHEA Grapalat"/>
          <w:b/>
          <w:bCs/>
          <w:iCs/>
          <w:u w:val="single"/>
          <w:lang w:val="de-DE"/>
        </w:rPr>
        <w:t xml:space="preserve"> </w:t>
      </w:r>
      <w:r w:rsidRPr="00D85526">
        <w:rPr>
          <w:rFonts w:ascii="GHEA Grapalat" w:hAnsi="GHEA Grapalat"/>
          <w:b/>
          <w:bCs/>
          <w:iCs/>
          <w:u w:val="single"/>
          <w:lang w:val="hy-AM"/>
        </w:rPr>
        <w:t>և</w:t>
      </w:r>
      <w:r w:rsidRPr="00D85526">
        <w:rPr>
          <w:rFonts w:ascii="GHEA Grapalat" w:hAnsi="GHEA Grapalat"/>
          <w:b/>
          <w:bCs/>
          <w:iCs/>
          <w:u w:val="single"/>
          <w:lang w:val="de-DE"/>
        </w:rPr>
        <w:t xml:space="preserve"> </w:t>
      </w:r>
      <w:r w:rsidRPr="00D85526">
        <w:rPr>
          <w:rFonts w:ascii="GHEA Grapalat" w:hAnsi="GHEA Grapalat"/>
          <w:b/>
          <w:bCs/>
          <w:iCs/>
          <w:u w:val="single"/>
          <w:lang w:val="hy-AM"/>
        </w:rPr>
        <w:t>եզրահանգումները</w:t>
      </w:r>
      <w:r w:rsidRPr="00D85526">
        <w:rPr>
          <w:rFonts w:ascii="GHEA Grapalat" w:hAnsi="GHEA Grapalat"/>
          <w:b/>
          <w:bCs/>
          <w:iCs/>
          <w:u w:val="single"/>
          <w:lang w:val="de-DE"/>
        </w:rPr>
        <w:t xml:space="preserve"> </w:t>
      </w:r>
      <w:r w:rsidRPr="00D85526">
        <w:rPr>
          <w:rFonts w:ascii="GHEA Grapalat" w:hAnsi="GHEA Grapalat" w:cs="Sylfaen"/>
          <w:b/>
          <w:bCs/>
          <w:iCs/>
          <w:u w:val="single"/>
          <w:lang w:val="hy-AM"/>
        </w:rPr>
        <w:t>դատական</w:t>
      </w:r>
      <w:r w:rsidRPr="00D85526">
        <w:rPr>
          <w:rFonts w:ascii="GHEA Grapalat" w:hAnsi="GHEA Grapalat" w:cs="Sylfaen"/>
          <w:b/>
          <w:bCs/>
          <w:iCs/>
          <w:u w:val="single"/>
          <w:lang w:val="de-DE"/>
        </w:rPr>
        <w:t xml:space="preserve"> </w:t>
      </w:r>
      <w:r w:rsidRPr="00D85526">
        <w:rPr>
          <w:rFonts w:ascii="GHEA Grapalat" w:hAnsi="GHEA Grapalat" w:cs="Sylfaen"/>
          <w:b/>
          <w:bCs/>
          <w:iCs/>
          <w:u w:val="single"/>
          <w:lang w:val="hy-AM"/>
        </w:rPr>
        <w:t>ծախսերի</w:t>
      </w:r>
      <w:r w:rsidRPr="00D85526">
        <w:rPr>
          <w:rFonts w:ascii="GHEA Grapalat" w:hAnsi="GHEA Grapalat" w:cs="Sylfaen"/>
          <w:b/>
          <w:bCs/>
          <w:iCs/>
          <w:u w:val="single"/>
          <w:lang w:val="de-DE"/>
        </w:rPr>
        <w:t xml:space="preserve"> բաշխման </w:t>
      </w:r>
      <w:r w:rsidRPr="00D85526">
        <w:rPr>
          <w:rFonts w:ascii="GHEA Grapalat" w:hAnsi="GHEA Grapalat" w:cs="Sylfaen"/>
          <w:b/>
          <w:bCs/>
          <w:iCs/>
          <w:u w:val="single"/>
          <w:lang w:val="hy-AM"/>
        </w:rPr>
        <w:t>վերաբերյալ</w:t>
      </w:r>
    </w:p>
    <w:p w14:paraId="64AAB535" w14:textId="77777777" w:rsidR="00B37996" w:rsidRPr="00D85526" w:rsidRDefault="00B37996" w:rsidP="00AF168F">
      <w:pPr>
        <w:spacing w:line="276" w:lineRule="auto"/>
        <w:ind w:right="-1" w:firstLine="360"/>
        <w:jc w:val="both"/>
        <w:rPr>
          <w:rFonts w:ascii="GHEA Grapalat" w:hAnsi="GHEA Grapalat"/>
          <w:shd w:val="clear" w:color="auto" w:fill="FFFFFF"/>
          <w:lang w:val="hy-AM"/>
        </w:rPr>
      </w:pPr>
      <w:r w:rsidRPr="00D85526">
        <w:rPr>
          <w:rFonts w:ascii="GHEA Grapalat" w:hAnsi="GHEA Grapalat"/>
          <w:shd w:val="clear" w:color="auto" w:fill="FFFFFF"/>
          <w:lang w:val="hy-AM"/>
        </w:rPr>
        <w:t>ՀՀ քաղաքացիական դատավարության օրենսգրքի 101-րդ հոդվածի համաձայն` դատական ծախսերը կազմված են պետական տուրքից և գործի քննության հետ կապված այլ ծախսերից:</w:t>
      </w:r>
    </w:p>
    <w:p w14:paraId="03F698D6" w14:textId="77777777" w:rsidR="00B37996" w:rsidRPr="00D85526" w:rsidRDefault="00B37996" w:rsidP="00AF168F">
      <w:pPr>
        <w:spacing w:line="276" w:lineRule="auto"/>
        <w:ind w:right="-1" w:firstLine="360"/>
        <w:jc w:val="both"/>
        <w:rPr>
          <w:rFonts w:ascii="GHEA Grapalat" w:hAnsi="GHEA Grapalat"/>
          <w:shd w:val="clear" w:color="auto" w:fill="FFFFFF"/>
          <w:lang w:val="hy-AM"/>
        </w:rPr>
      </w:pPr>
      <w:r w:rsidRPr="00D85526">
        <w:rPr>
          <w:rFonts w:ascii="GHEA Grapalat" w:hAnsi="GHEA Grapalat"/>
          <w:shd w:val="clear" w:color="auto" w:fill="FFFFFF"/>
          <w:lang w:val="hy-AM"/>
        </w:rPr>
        <w:t xml:space="preserve">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 </w:t>
      </w:r>
    </w:p>
    <w:p w14:paraId="2651F068" w14:textId="58B38B8F" w:rsidR="00B37996" w:rsidRDefault="00B37996" w:rsidP="00AF168F">
      <w:pPr>
        <w:spacing w:line="276" w:lineRule="auto"/>
        <w:ind w:right="-1" w:firstLine="360"/>
        <w:jc w:val="both"/>
        <w:rPr>
          <w:rFonts w:ascii="GHEA Grapalat" w:hAnsi="GHEA Grapalat"/>
          <w:shd w:val="clear" w:color="auto" w:fill="FFFFFF"/>
          <w:lang w:val="hy-AM"/>
        </w:rPr>
      </w:pPr>
      <w:r w:rsidRPr="00D85526">
        <w:rPr>
          <w:rFonts w:ascii="GHEA Grapalat" w:hAnsi="GHEA Grapalat"/>
          <w:shd w:val="clear" w:color="auto" w:fill="FFFFFF"/>
          <w:lang w:val="hy-AM"/>
        </w:rPr>
        <w:t>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[«Դատական ծախսերը» վերտառությամբ ՀՀ քաղաքացիական դատավարության օրենսգրքի 10-րդ] գլխի կանոններին համապատասխան:</w:t>
      </w:r>
    </w:p>
    <w:p w14:paraId="7AFDE2CF" w14:textId="6EB6B3A1" w:rsidR="006F7636" w:rsidRPr="000D3B2D" w:rsidRDefault="000D3B2D" w:rsidP="00AF168F">
      <w:pPr>
        <w:spacing w:line="276" w:lineRule="auto"/>
        <w:ind w:right="-1" w:firstLine="360"/>
        <w:jc w:val="both"/>
        <w:rPr>
          <w:rFonts w:ascii="GHEA Grapalat" w:hAnsi="GHEA Grapalat"/>
          <w:shd w:val="clear" w:color="auto" w:fill="FFFFFF"/>
          <w:lang w:val="hy-AM"/>
        </w:rPr>
      </w:pPr>
      <w:r w:rsidRPr="000D3B2D">
        <w:rPr>
          <w:rFonts w:ascii="GHEA Grapalat" w:hAnsi="GHEA Grapalat"/>
          <w:shd w:val="clear" w:color="auto" w:fill="FFFFFF"/>
          <w:lang w:val="hy-AM"/>
        </w:rPr>
        <w:t>ՀՀ քաղաքացիական դատավարության օրենսգրքի 10</w:t>
      </w:r>
      <w:r>
        <w:rPr>
          <w:rFonts w:ascii="GHEA Grapalat" w:hAnsi="GHEA Grapalat"/>
          <w:shd w:val="clear" w:color="auto" w:fill="FFFFFF"/>
          <w:lang w:val="hy-AM"/>
        </w:rPr>
        <w:t>2</w:t>
      </w:r>
      <w:r w:rsidRPr="000D3B2D">
        <w:rPr>
          <w:rFonts w:ascii="GHEA Grapalat" w:hAnsi="GHEA Grapalat"/>
          <w:shd w:val="clear" w:color="auto" w:fill="FFFFFF"/>
          <w:lang w:val="hy-AM"/>
        </w:rPr>
        <w:t>-րդ հոդվածի 1</w:t>
      </w:r>
      <w:r>
        <w:rPr>
          <w:rFonts w:ascii="GHEA Grapalat" w:hAnsi="GHEA Grapalat"/>
          <w:shd w:val="clear" w:color="auto" w:fill="FFFFFF"/>
          <w:lang w:val="hy-AM"/>
        </w:rPr>
        <w:t>0</w:t>
      </w:r>
      <w:r w:rsidRPr="000D3B2D">
        <w:rPr>
          <w:rFonts w:ascii="GHEA Grapalat" w:hAnsi="GHEA Grapalat"/>
          <w:shd w:val="clear" w:color="auto" w:fill="FFFFFF"/>
          <w:lang w:val="hy-AM"/>
        </w:rPr>
        <w:t>-</w:t>
      </w:r>
      <w:r>
        <w:rPr>
          <w:rFonts w:ascii="GHEA Grapalat" w:hAnsi="GHEA Grapalat"/>
          <w:shd w:val="clear" w:color="auto" w:fill="FFFFFF"/>
          <w:lang w:val="hy-AM"/>
        </w:rPr>
        <w:t>րդ</w:t>
      </w:r>
      <w:r w:rsidRPr="000D3B2D">
        <w:rPr>
          <w:rFonts w:ascii="GHEA Grapalat" w:hAnsi="GHEA Grapalat"/>
          <w:shd w:val="clear" w:color="auto" w:fill="FFFFFF"/>
          <w:lang w:val="hy-AM"/>
        </w:rPr>
        <w:t xml:space="preserve"> մասի համաձայն`</w:t>
      </w:r>
      <w:r>
        <w:rPr>
          <w:rFonts w:ascii="GHEA Grapalat" w:hAnsi="GHEA Grapalat"/>
          <w:shd w:val="clear" w:color="auto" w:fill="FFFFFF"/>
          <w:lang w:val="hy-AM"/>
        </w:rPr>
        <w:t xml:space="preserve"> ե</w:t>
      </w:r>
      <w:r w:rsidRPr="000D3B2D">
        <w:rPr>
          <w:rFonts w:ascii="GHEA Grapalat" w:hAnsi="GHEA Grapalat"/>
          <w:shd w:val="clear" w:color="auto" w:fill="FFFFFF"/>
          <w:lang w:val="hy-AM"/>
        </w:rPr>
        <w:t>թե հայցվորն օրենքով ազատված է պետական տուրքի վճարումից, կամ դատարանը կիրառել է նման արտոնություն, ապա պետական տուրքը դատական ակտով բռնագանձվում է պետական տուրքի վճարումից չազատված գործին մասնակցող մյուս անձից` բավարարված պահանջների չափին համամասնորեն:</w:t>
      </w:r>
    </w:p>
    <w:p w14:paraId="422CFD08" w14:textId="4D2E39B6" w:rsidR="00961233" w:rsidRDefault="009224BA" w:rsidP="00961233">
      <w:pPr>
        <w:pStyle w:val="NormalWeb"/>
        <w:shd w:val="clear" w:color="auto" w:fill="FFFFFF"/>
        <w:spacing w:before="0" w:beforeAutospacing="0" w:after="0" w:afterAutospacing="0" w:line="276" w:lineRule="auto"/>
        <w:ind w:right="-1" w:firstLine="360"/>
        <w:jc w:val="both"/>
        <w:rPr>
          <w:rFonts w:ascii="GHEA Grapalat" w:hAnsi="GHEA Grapalat"/>
          <w:shd w:val="clear" w:color="auto" w:fill="FFFFFF"/>
          <w:lang w:val="hy-AM"/>
        </w:rPr>
      </w:pPr>
      <w:r>
        <w:rPr>
          <w:rFonts w:ascii="GHEA Grapalat" w:hAnsi="GHEA Grapalat"/>
          <w:shd w:val="clear" w:color="auto" w:fill="FFFFFF"/>
          <w:lang w:val="hy-AM"/>
        </w:rPr>
        <w:t>Նկատի ունենալով, որ հայցը ենթակա է բավարարման, պատասխանող Ռուբիկ Աշուղյանից պետական բյուջե ենթակա է բռնագանձման 10</w:t>
      </w:r>
      <w:r>
        <w:rPr>
          <w:rFonts w:ascii="Cambria Math" w:hAnsi="Cambria Math"/>
          <w:shd w:val="clear" w:color="auto" w:fill="FFFFFF"/>
          <w:lang w:val="hy-AM"/>
        </w:rPr>
        <w:t>․</w:t>
      </w:r>
      <w:r>
        <w:rPr>
          <w:rFonts w:ascii="GHEA Grapalat" w:hAnsi="GHEA Grapalat"/>
          <w:shd w:val="clear" w:color="auto" w:fill="FFFFFF"/>
          <w:lang w:val="hy-AM"/>
        </w:rPr>
        <w:t>472</w:t>
      </w:r>
      <w:r>
        <w:rPr>
          <w:rFonts w:ascii="Cambria Math" w:hAnsi="Cambria Math"/>
          <w:shd w:val="clear" w:color="auto" w:fill="FFFFFF"/>
          <w:lang w:val="hy-AM"/>
        </w:rPr>
        <w:t>․</w:t>
      </w:r>
      <w:r>
        <w:rPr>
          <w:rFonts w:ascii="GHEA Grapalat" w:hAnsi="GHEA Grapalat"/>
          <w:shd w:val="clear" w:color="auto" w:fill="FFFFFF"/>
          <w:lang w:val="hy-AM"/>
        </w:rPr>
        <w:t xml:space="preserve">775 ՀՀ դրամի </w:t>
      </w:r>
      <w:r w:rsidRPr="009224BA">
        <w:rPr>
          <w:rFonts w:ascii="GHEA Grapalat" w:hAnsi="GHEA Grapalat"/>
          <w:shd w:val="clear" w:color="auto" w:fill="FFFFFF"/>
          <w:lang w:val="hy-AM"/>
        </w:rPr>
        <w:t xml:space="preserve"> </w:t>
      </w:r>
      <w:r w:rsidR="00961233">
        <w:rPr>
          <w:rFonts w:ascii="GHEA Grapalat" w:hAnsi="GHEA Grapalat"/>
          <w:shd w:val="clear" w:color="auto" w:fill="FFFFFF"/>
          <w:lang w:val="hy-AM"/>
        </w:rPr>
        <w:t>2</w:t>
      </w:r>
      <w:r w:rsidR="00961233" w:rsidRPr="00961233">
        <w:rPr>
          <w:rFonts w:ascii="GHEA Grapalat" w:hAnsi="GHEA Grapalat"/>
          <w:shd w:val="clear" w:color="auto" w:fill="FFFFFF"/>
          <w:lang w:val="hy-AM"/>
        </w:rPr>
        <w:t>%-ը որպես</w:t>
      </w:r>
      <w:r w:rsidR="00961233">
        <w:rPr>
          <w:rFonts w:ascii="GHEA Grapalat" w:hAnsi="GHEA Grapalat"/>
          <w:shd w:val="clear" w:color="auto" w:fill="FFFFFF"/>
          <w:lang w:val="hy-AM"/>
        </w:rPr>
        <w:t xml:space="preserve"> հայցադիմումի  և 3-ական </w:t>
      </w:r>
      <w:r w:rsidR="00961233" w:rsidRPr="00961233">
        <w:rPr>
          <w:rFonts w:ascii="GHEA Grapalat" w:hAnsi="GHEA Grapalat"/>
          <w:shd w:val="clear" w:color="auto" w:fill="FFFFFF"/>
          <w:lang w:val="hy-AM"/>
        </w:rPr>
        <w:t xml:space="preserve">%-ը որպես </w:t>
      </w:r>
      <w:r w:rsidR="00961233">
        <w:rPr>
          <w:rFonts w:ascii="GHEA Grapalat" w:hAnsi="GHEA Grapalat"/>
          <w:shd w:val="clear" w:color="auto" w:fill="FFFFFF"/>
          <w:lang w:val="hy-AM"/>
        </w:rPr>
        <w:t xml:space="preserve">վերաքննիչ և վճռաբեկ բողոքների համար </w:t>
      </w:r>
      <w:r w:rsidR="00961233" w:rsidRPr="00961233">
        <w:rPr>
          <w:rFonts w:ascii="GHEA Grapalat" w:hAnsi="GHEA Grapalat"/>
          <w:shd w:val="clear" w:color="auto" w:fill="FFFFFF"/>
          <w:lang w:val="hy-AM"/>
        </w:rPr>
        <w:t>պետական տուրքի գումար։</w:t>
      </w:r>
    </w:p>
    <w:p w14:paraId="0168E465" w14:textId="300EB209" w:rsidR="00CC4D73" w:rsidRDefault="00CC4D73" w:rsidP="00961233">
      <w:pPr>
        <w:pStyle w:val="NormalWeb"/>
        <w:shd w:val="clear" w:color="auto" w:fill="FFFFFF"/>
        <w:spacing w:before="0" w:beforeAutospacing="0" w:after="0" w:afterAutospacing="0" w:line="276" w:lineRule="auto"/>
        <w:ind w:right="-1" w:firstLine="360"/>
        <w:jc w:val="both"/>
        <w:rPr>
          <w:rFonts w:ascii="GHEA Grapalat" w:hAnsi="GHEA Grapalat"/>
          <w:shd w:val="clear" w:color="auto" w:fill="FFFFFF"/>
          <w:lang w:val="hy-AM"/>
        </w:rPr>
      </w:pPr>
    </w:p>
    <w:p w14:paraId="3ED0D7B7" w14:textId="77777777" w:rsidR="00CC4D73" w:rsidRPr="00961233" w:rsidRDefault="00CC4D73" w:rsidP="00961233">
      <w:pPr>
        <w:pStyle w:val="NormalWeb"/>
        <w:shd w:val="clear" w:color="auto" w:fill="FFFFFF"/>
        <w:spacing w:before="0" w:beforeAutospacing="0" w:after="0" w:afterAutospacing="0" w:line="276" w:lineRule="auto"/>
        <w:ind w:right="-1" w:firstLine="360"/>
        <w:jc w:val="both"/>
        <w:rPr>
          <w:rFonts w:ascii="GHEA Grapalat" w:hAnsi="GHEA Grapalat"/>
          <w:shd w:val="clear" w:color="auto" w:fill="FFFFFF"/>
          <w:lang w:val="hy-AM"/>
        </w:rPr>
      </w:pPr>
    </w:p>
    <w:p w14:paraId="04F9D0DA" w14:textId="77777777" w:rsidR="00AF168F" w:rsidRPr="00D85526" w:rsidRDefault="00B37996" w:rsidP="00AF168F">
      <w:pPr>
        <w:tabs>
          <w:tab w:val="left" w:pos="0"/>
          <w:tab w:val="left" w:pos="1276"/>
        </w:tabs>
        <w:spacing w:line="276" w:lineRule="auto"/>
        <w:ind w:firstLine="540"/>
        <w:jc w:val="both"/>
        <w:rPr>
          <w:rFonts w:ascii="GHEA Grapalat" w:hAnsi="GHEA Grapalat" w:cs="Sylfaen"/>
          <w:lang w:val="hy-AM"/>
        </w:rPr>
      </w:pPr>
      <w:r w:rsidRPr="00D85526">
        <w:rPr>
          <w:rFonts w:ascii="GHEA Grapalat" w:hAnsi="GHEA Grapalat" w:cs="Sylfaen"/>
          <w:lang w:val="vi-VN"/>
        </w:rPr>
        <w:t>Ելնելով</w:t>
      </w:r>
      <w:r w:rsidRPr="00D85526">
        <w:rPr>
          <w:rFonts w:ascii="GHEA Grapalat" w:hAnsi="GHEA Grapalat" w:cs="Sylfaen"/>
          <w:lang w:val="hy-AM"/>
        </w:rPr>
        <w:t xml:space="preserve"> </w:t>
      </w:r>
      <w:r w:rsidRPr="00D85526">
        <w:rPr>
          <w:rFonts w:ascii="GHEA Grapalat" w:hAnsi="GHEA Grapalat" w:cs="Sylfaen"/>
          <w:lang w:val="vi-VN"/>
        </w:rPr>
        <w:t>վերոգրյալից</w:t>
      </w:r>
      <w:r w:rsidRPr="00D85526">
        <w:rPr>
          <w:rFonts w:ascii="GHEA Grapalat" w:hAnsi="GHEA Grapalat" w:cs="Sylfaen"/>
          <w:lang w:val="hy-AM"/>
        </w:rPr>
        <w:t xml:space="preserve"> </w:t>
      </w:r>
      <w:r w:rsidRPr="00D85526">
        <w:rPr>
          <w:rFonts w:ascii="GHEA Grapalat" w:hAnsi="GHEA Grapalat" w:cs="Sylfaen"/>
          <w:lang w:val="vi-VN"/>
        </w:rPr>
        <w:t>և</w:t>
      </w:r>
      <w:r w:rsidRPr="00D85526">
        <w:rPr>
          <w:rFonts w:ascii="GHEA Grapalat" w:hAnsi="GHEA Grapalat" w:cs="Sylfaen"/>
          <w:lang w:val="hy-AM"/>
        </w:rPr>
        <w:t xml:space="preserve"> </w:t>
      </w:r>
      <w:r w:rsidRPr="00D85526">
        <w:rPr>
          <w:rFonts w:ascii="GHEA Grapalat" w:hAnsi="GHEA Grapalat" w:cs="Sylfaen"/>
          <w:lang w:val="vi-VN"/>
        </w:rPr>
        <w:t>ղեկավարվելով</w:t>
      </w:r>
      <w:r w:rsidRPr="00D85526">
        <w:rPr>
          <w:rFonts w:ascii="GHEA Grapalat" w:hAnsi="GHEA Grapalat" w:cs="Sylfaen"/>
          <w:lang w:val="hy-AM"/>
        </w:rPr>
        <w:t xml:space="preserve"> </w:t>
      </w:r>
      <w:r w:rsidRPr="00D85526">
        <w:rPr>
          <w:rFonts w:ascii="GHEA Grapalat" w:hAnsi="GHEA Grapalat" w:cs="Sylfaen"/>
          <w:lang w:val="vi-VN"/>
        </w:rPr>
        <w:t>ՀՀ</w:t>
      </w:r>
      <w:r w:rsidRPr="00D85526">
        <w:rPr>
          <w:rFonts w:ascii="GHEA Grapalat" w:hAnsi="GHEA Grapalat" w:cs="Sylfaen"/>
          <w:lang w:val="hy-AM"/>
        </w:rPr>
        <w:t xml:space="preserve"> </w:t>
      </w:r>
      <w:r w:rsidRPr="00D85526">
        <w:rPr>
          <w:rFonts w:ascii="GHEA Grapalat" w:hAnsi="GHEA Grapalat" w:cs="Sylfaen"/>
          <w:lang w:val="vi-VN"/>
        </w:rPr>
        <w:t>քաղաքացիական</w:t>
      </w:r>
      <w:r w:rsidRPr="00D85526">
        <w:rPr>
          <w:rFonts w:ascii="GHEA Grapalat" w:hAnsi="GHEA Grapalat" w:cs="Sylfaen"/>
          <w:lang w:val="hy-AM"/>
        </w:rPr>
        <w:t xml:space="preserve"> </w:t>
      </w:r>
      <w:r w:rsidRPr="00D85526">
        <w:rPr>
          <w:rFonts w:ascii="GHEA Grapalat" w:hAnsi="GHEA Grapalat" w:cs="Sylfaen"/>
          <w:lang w:val="vi-VN"/>
        </w:rPr>
        <w:t>դատավարության</w:t>
      </w:r>
      <w:r w:rsidRPr="00D85526">
        <w:rPr>
          <w:rFonts w:ascii="GHEA Grapalat" w:hAnsi="GHEA Grapalat" w:cs="Sylfaen"/>
          <w:lang w:val="hy-AM"/>
        </w:rPr>
        <w:t xml:space="preserve"> </w:t>
      </w:r>
      <w:r w:rsidRPr="00D85526">
        <w:rPr>
          <w:rFonts w:ascii="GHEA Grapalat" w:hAnsi="GHEA Grapalat" w:cs="Sylfaen"/>
          <w:lang w:val="vi-VN"/>
        </w:rPr>
        <w:t>օրենսգրքի</w:t>
      </w:r>
      <w:r w:rsidRPr="00D85526">
        <w:rPr>
          <w:rFonts w:ascii="GHEA Grapalat" w:hAnsi="GHEA Grapalat" w:cs="Sylfaen"/>
          <w:lang w:val="hy-AM"/>
        </w:rPr>
        <w:t xml:space="preserve"> </w:t>
      </w:r>
      <w:r w:rsidRPr="00D85526">
        <w:rPr>
          <w:rFonts w:ascii="GHEA Grapalat" w:hAnsi="GHEA Grapalat"/>
          <w:lang w:val="hy-AM"/>
        </w:rPr>
        <w:t>405-րդ, 406-րդ, 408-</w:t>
      </w:r>
      <w:r w:rsidRPr="00D85526">
        <w:rPr>
          <w:rFonts w:ascii="GHEA Grapalat" w:hAnsi="GHEA Grapalat" w:cs="Sylfaen"/>
          <w:lang w:val="hy-AM"/>
        </w:rPr>
        <w:t xml:space="preserve">րդ </w:t>
      </w:r>
      <w:r w:rsidRPr="00D85526">
        <w:rPr>
          <w:rFonts w:ascii="GHEA Grapalat" w:hAnsi="GHEA Grapalat" w:cs="Sylfaen"/>
          <w:lang w:val="vi-VN"/>
        </w:rPr>
        <w:t>հոդվածներով</w:t>
      </w:r>
      <w:r w:rsidRPr="00D85526">
        <w:rPr>
          <w:rFonts w:ascii="GHEA Grapalat" w:hAnsi="GHEA Grapalat" w:cs="Sylfaen"/>
          <w:lang w:val="hy-AM"/>
        </w:rPr>
        <w:t xml:space="preserve">` </w:t>
      </w:r>
      <w:r w:rsidRPr="00D85526">
        <w:rPr>
          <w:rFonts w:ascii="GHEA Grapalat" w:hAnsi="GHEA Grapalat" w:cs="Sylfaen"/>
          <w:lang w:val="vi-VN"/>
        </w:rPr>
        <w:t>Վճռաբեկ</w:t>
      </w:r>
      <w:r w:rsidRPr="00D85526">
        <w:rPr>
          <w:rFonts w:ascii="GHEA Grapalat" w:hAnsi="GHEA Grapalat" w:cs="Sylfaen"/>
          <w:lang w:val="hy-AM"/>
        </w:rPr>
        <w:t xml:space="preserve"> </w:t>
      </w:r>
      <w:r w:rsidRPr="00D85526">
        <w:rPr>
          <w:rFonts w:ascii="GHEA Grapalat" w:hAnsi="GHEA Grapalat" w:cs="Sylfaen"/>
          <w:lang w:val="vi-VN"/>
        </w:rPr>
        <w:t>դատարանը</w:t>
      </w:r>
    </w:p>
    <w:p w14:paraId="7ECDE860" w14:textId="77777777" w:rsidR="00854D48" w:rsidRPr="00D85526" w:rsidRDefault="00854D48" w:rsidP="00AF168F">
      <w:pPr>
        <w:tabs>
          <w:tab w:val="left" w:pos="0"/>
          <w:tab w:val="left" w:pos="1276"/>
        </w:tabs>
        <w:spacing w:line="276" w:lineRule="auto"/>
        <w:ind w:firstLine="540"/>
        <w:jc w:val="both"/>
        <w:rPr>
          <w:rFonts w:ascii="GHEA Grapalat" w:hAnsi="GHEA Grapalat" w:cs="Sylfaen"/>
          <w:lang w:val="hy-AM"/>
        </w:rPr>
      </w:pPr>
    </w:p>
    <w:p w14:paraId="3C589905" w14:textId="77777777" w:rsidR="00854D48" w:rsidRPr="00D85526" w:rsidRDefault="00854D48" w:rsidP="00AF168F">
      <w:pPr>
        <w:tabs>
          <w:tab w:val="left" w:pos="0"/>
          <w:tab w:val="left" w:pos="1276"/>
        </w:tabs>
        <w:spacing w:line="276" w:lineRule="auto"/>
        <w:ind w:firstLine="540"/>
        <w:jc w:val="both"/>
        <w:rPr>
          <w:rFonts w:ascii="GHEA Grapalat" w:hAnsi="GHEA Grapalat" w:cs="Sylfaen"/>
          <w:lang w:val="hy-AM"/>
        </w:rPr>
      </w:pPr>
    </w:p>
    <w:p w14:paraId="2DF32F42" w14:textId="77777777" w:rsidR="00854D48" w:rsidRPr="00D85526" w:rsidRDefault="00854D48" w:rsidP="00AF168F">
      <w:pPr>
        <w:tabs>
          <w:tab w:val="left" w:pos="0"/>
          <w:tab w:val="left" w:pos="1276"/>
        </w:tabs>
        <w:spacing w:line="276" w:lineRule="auto"/>
        <w:ind w:firstLine="540"/>
        <w:jc w:val="both"/>
        <w:rPr>
          <w:rFonts w:ascii="GHEA Grapalat" w:hAnsi="GHEA Grapalat" w:cs="Sylfaen"/>
          <w:lang w:val="hy-AM"/>
        </w:rPr>
      </w:pPr>
    </w:p>
    <w:p w14:paraId="6568B3AB" w14:textId="77777777" w:rsidR="00854D48" w:rsidRPr="00D85526" w:rsidRDefault="00854D48" w:rsidP="00AF168F">
      <w:pPr>
        <w:tabs>
          <w:tab w:val="left" w:pos="0"/>
          <w:tab w:val="left" w:pos="1276"/>
        </w:tabs>
        <w:spacing w:line="276" w:lineRule="auto"/>
        <w:ind w:firstLine="540"/>
        <w:jc w:val="both"/>
        <w:rPr>
          <w:rFonts w:ascii="GHEA Grapalat" w:hAnsi="GHEA Grapalat" w:cs="Sylfaen"/>
          <w:lang w:val="hy-AM"/>
        </w:rPr>
      </w:pPr>
    </w:p>
    <w:p w14:paraId="7CC185E7" w14:textId="77777777" w:rsidR="00854D48" w:rsidRPr="00D85526" w:rsidRDefault="00854D48" w:rsidP="00AF168F">
      <w:pPr>
        <w:tabs>
          <w:tab w:val="left" w:pos="0"/>
          <w:tab w:val="left" w:pos="1276"/>
        </w:tabs>
        <w:spacing w:line="276" w:lineRule="auto"/>
        <w:ind w:firstLine="540"/>
        <w:jc w:val="both"/>
        <w:rPr>
          <w:rFonts w:ascii="GHEA Grapalat" w:hAnsi="GHEA Grapalat" w:cs="Sylfaen"/>
          <w:lang w:val="hy-AM"/>
        </w:rPr>
      </w:pPr>
    </w:p>
    <w:p w14:paraId="273AE681" w14:textId="77777777" w:rsidR="00B37996" w:rsidRPr="00D85526" w:rsidRDefault="00275F5B" w:rsidP="00AF168F">
      <w:pPr>
        <w:tabs>
          <w:tab w:val="left" w:pos="0"/>
          <w:tab w:val="left" w:pos="1276"/>
        </w:tabs>
        <w:spacing w:line="276" w:lineRule="auto"/>
        <w:ind w:firstLine="540"/>
        <w:jc w:val="both"/>
        <w:rPr>
          <w:rFonts w:ascii="GHEA Grapalat" w:hAnsi="GHEA Grapalat"/>
          <w:iCs/>
          <w:lang w:val="af-ZA"/>
        </w:rPr>
      </w:pPr>
      <w:r w:rsidRPr="00D85526">
        <w:rPr>
          <w:rFonts w:ascii="GHEA Grapalat" w:hAnsi="GHEA Grapalat"/>
          <w:iCs/>
          <w:lang w:val="af-ZA"/>
        </w:rPr>
        <w:lastRenderedPageBreak/>
        <w:t xml:space="preserve">                                                </w:t>
      </w:r>
      <w:r w:rsidR="00B37996" w:rsidRPr="00D85526">
        <w:rPr>
          <w:rFonts w:ascii="GHEA Grapalat" w:hAnsi="GHEA Grapalat"/>
          <w:b/>
          <w:sz w:val="28"/>
          <w:szCs w:val="28"/>
          <w:lang w:val="hy-AM"/>
        </w:rPr>
        <w:t>Ո Ր Ո Շ Ե Ց</w:t>
      </w:r>
    </w:p>
    <w:p w14:paraId="19A9B8CF" w14:textId="77777777" w:rsidR="00B37996" w:rsidRPr="00D85526" w:rsidRDefault="00B37996" w:rsidP="00AF168F">
      <w:pPr>
        <w:spacing w:line="276" w:lineRule="auto"/>
        <w:ind w:firstLine="450"/>
        <w:jc w:val="center"/>
        <w:rPr>
          <w:rFonts w:ascii="GHEA Grapalat" w:hAnsi="GHEA Grapalat"/>
          <w:lang w:val="de-DE"/>
        </w:rPr>
      </w:pPr>
    </w:p>
    <w:p w14:paraId="1F239DCA" w14:textId="77777777" w:rsidR="00AF168F" w:rsidRPr="00D85526" w:rsidRDefault="00B37996" w:rsidP="00AF168F">
      <w:pPr>
        <w:spacing w:line="276" w:lineRule="auto"/>
        <w:ind w:firstLine="567"/>
        <w:jc w:val="both"/>
        <w:rPr>
          <w:rFonts w:ascii="GHEA Grapalat" w:hAnsi="GHEA Grapalat"/>
          <w:shd w:val="clear" w:color="auto" w:fill="FFFFFF"/>
          <w:lang w:val="de-DE"/>
        </w:rPr>
      </w:pPr>
      <w:r w:rsidRPr="00D85526">
        <w:rPr>
          <w:rFonts w:ascii="GHEA Grapalat" w:hAnsi="GHEA Grapalat"/>
          <w:lang w:val="hy-AM"/>
        </w:rPr>
        <w:t>1. Վճռաբեկ բողոքը բավարարել։ Բ</w:t>
      </w:r>
      <w:r w:rsidRPr="00D85526">
        <w:rPr>
          <w:rFonts w:ascii="GHEA Grapalat" w:eastAsia="Times New Roman" w:hAnsi="GHEA Grapalat"/>
          <w:snapToGrid w:val="0"/>
          <w:lang w:val="hy-AM"/>
        </w:rPr>
        <w:t>եկանել</w:t>
      </w:r>
      <w:r w:rsidRPr="00D85526">
        <w:rPr>
          <w:rFonts w:ascii="GHEA Grapalat" w:hAnsi="GHEA Grapalat"/>
          <w:lang w:val="hy-AM"/>
        </w:rPr>
        <w:t xml:space="preserve"> </w:t>
      </w:r>
      <w:r w:rsidRPr="00D85526">
        <w:rPr>
          <w:rFonts w:ascii="GHEA Grapalat" w:hAnsi="GHEA Grapalat" w:cs="Sylfaen"/>
          <w:lang w:val="hy-AM"/>
        </w:rPr>
        <w:t>ՀՀ</w:t>
      </w:r>
      <w:r w:rsidRPr="00D85526">
        <w:rPr>
          <w:rFonts w:ascii="GHEA Grapalat" w:hAnsi="GHEA Grapalat"/>
          <w:lang w:val="hy-AM"/>
        </w:rPr>
        <w:t xml:space="preserve"> վերաքննիչ քաղաքացիական դատարանի</w:t>
      </w:r>
      <w:r w:rsidRPr="00D85526">
        <w:rPr>
          <w:rFonts w:ascii="GHEA Grapalat" w:hAnsi="GHEA Grapalat"/>
          <w:lang w:val="de-DE"/>
        </w:rPr>
        <w:t xml:space="preserve"> </w:t>
      </w:r>
      <w:r w:rsidR="00275F5B" w:rsidRPr="00D85526">
        <w:rPr>
          <w:rFonts w:ascii="GHEA Grapalat" w:hAnsi="GHEA Grapalat"/>
          <w:lang w:val="hy-AM"/>
        </w:rPr>
        <w:t>08.04.</w:t>
      </w:r>
      <w:r w:rsidR="00275F5B" w:rsidRPr="00D85526">
        <w:rPr>
          <w:rFonts w:ascii="GHEA Grapalat" w:hAnsi="GHEA Grapalat"/>
          <w:lang w:val="de-DE"/>
        </w:rPr>
        <w:t>2022</w:t>
      </w:r>
      <w:r w:rsidRPr="00D85526">
        <w:rPr>
          <w:rFonts w:ascii="GHEA Grapalat" w:hAnsi="GHEA Grapalat" w:cs="Sylfaen"/>
          <w:lang w:val="hy-AM"/>
        </w:rPr>
        <w:t xml:space="preserve"> </w:t>
      </w:r>
      <w:r w:rsidRPr="00D85526">
        <w:rPr>
          <w:rFonts w:ascii="GHEA Grapalat" w:hAnsi="GHEA Grapalat"/>
          <w:lang w:val="de-DE"/>
        </w:rPr>
        <w:t>թ</w:t>
      </w:r>
      <w:r w:rsidRPr="00D85526">
        <w:rPr>
          <w:rFonts w:ascii="GHEA Grapalat" w:hAnsi="GHEA Grapalat" w:cs="Sylfaen"/>
          <w:lang w:val="hy-AM"/>
        </w:rPr>
        <w:t>վականի</w:t>
      </w:r>
      <w:r w:rsidRPr="00D85526">
        <w:rPr>
          <w:rFonts w:ascii="GHEA Grapalat" w:hAnsi="GHEA Grapalat"/>
          <w:lang w:val="hy-AM"/>
        </w:rPr>
        <w:t xml:space="preserve"> որոշումը </w:t>
      </w:r>
      <w:r w:rsidR="00275F5B" w:rsidRPr="00D85526">
        <w:rPr>
          <w:rFonts w:ascii="GHEA Grapalat" w:hAnsi="GHEA Grapalat"/>
          <w:lang w:val="hy-AM"/>
        </w:rPr>
        <w:t>և</w:t>
      </w:r>
      <w:r w:rsidR="00275F5B" w:rsidRPr="00D85526">
        <w:rPr>
          <w:rFonts w:ascii="GHEA Grapalat" w:hAnsi="GHEA Grapalat"/>
          <w:lang w:val="de-DE"/>
        </w:rPr>
        <w:t xml:space="preserve"> </w:t>
      </w:r>
      <w:r w:rsidR="00275F5B" w:rsidRPr="00D85526">
        <w:rPr>
          <w:rFonts w:ascii="GHEA Grapalat" w:hAnsi="GHEA Grapalat"/>
          <w:lang w:val="hy-AM"/>
        </w:rPr>
        <w:t>փոփոխել</w:t>
      </w:r>
      <w:r w:rsidR="00275F5B" w:rsidRPr="00D85526">
        <w:rPr>
          <w:rFonts w:ascii="GHEA Grapalat" w:hAnsi="GHEA Grapalat"/>
          <w:lang w:val="de-DE"/>
        </w:rPr>
        <w:t xml:space="preserve"> </w:t>
      </w:r>
      <w:r w:rsidR="00275F5B" w:rsidRPr="00D85526">
        <w:rPr>
          <w:rFonts w:ascii="GHEA Grapalat" w:hAnsi="GHEA Grapalat"/>
          <w:lang w:val="hy-AM"/>
        </w:rPr>
        <w:t>այն</w:t>
      </w:r>
      <w:r w:rsidR="00854D48" w:rsidRPr="00D85526">
        <w:rPr>
          <w:rFonts w:ascii="GHEA Grapalat" w:hAnsi="GHEA Grapalat"/>
          <w:lang w:val="hy-AM"/>
        </w:rPr>
        <w:t>՝</w:t>
      </w:r>
      <w:r w:rsidR="00275F5B" w:rsidRPr="00D85526">
        <w:rPr>
          <w:rFonts w:ascii="GHEA Grapalat" w:hAnsi="GHEA Grapalat"/>
          <w:lang w:val="de-DE"/>
        </w:rPr>
        <w:t xml:space="preserve"> </w:t>
      </w:r>
      <w:r w:rsidR="00275F5B" w:rsidRPr="00D85526">
        <w:rPr>
          <w:rFonts w:ascii="GHEA Grapalat" w:hAnsi="GHEA Grapalat"/>
          <w:lang w:val="hy-AM"/>
        </w:rPr>
        <w:t>հայցը</w:t>
      </w:r>
      <w:r w:rsidR="00275F5B" w:rsidRPr="00D85526">
        <w:rPr>
          <w:rFonts w:ascii="GHEA Grapalat" w:hAnsi="GHEA Grapalat"/>
          <w:lang w:val="de-DE"/>
        </w:rPr>
        <w:t xml:space="preserve"> </w:t>
      </w:r>
      <w:r w:rsidR="00275F5B" w:rsidRPr="00D85526">
        <w:rPr>
          <w:rFonts w:ascii="GHEA Grapalat" w:hAnsi="GHEA Grapalat"/>
          <w:lang w:val="hy-AM"/>
        </w:rPr>
        <w:t>բավարարել</w:t>
      </w:r>
      <w:r w:rsidR="00854D48" w:rsidRPr="00D85526">
        <w:rPr>
          <w:rFonts w:ascii="GHEA Grapalat" w:hAnsi="GHEA Grapalat" w:cs="Sylfaen"/>
          <w:lang w:val="de-DE"/>
        </w:rPr>
        <w:t>.</w:t>
      </w:r>
      <w:r w:rsidRPr="00D85526">
        <w:rPr>
          <w:rFonts w:ascii="GHEA Grapalat" w:hAnsi="GHEA Grapalat"/>
          <w:shd w:val="clear" w:color="auto" w:fill="FFFFFF"/>
          <w:lang w:val="hy-AM"/>
        </w:rPr>
        <w:t xml:space="preserve"> </w:t>
      </w:r>
      <w:r w:rsidR="00854D48" w:rsidRPr="00D85526">
        <w:rPr>
          <w:rFonts w:ascii="GHEA Grapalat" w:hAnsi="GHEA Grapalat"/>
          <w:shd w:val="clear" w:color="auto" w:fill="FFFFFF"/>
          <w:lang w:val="hy-AM"/>
        </w:rPr>
        <w:t>«</w:t>
      </w:r>
      <w:r w:rsidR="00AF168F" w:rsidRPr="00D85526">
        <w:rPr>
          <w:rFonts w:ascii="GHEA Grapalat" w:hAnsi="GHEA Grapalat"/>
          <w:shd w:val="clear" w:color="auto" w:fill="FFFFFF"/>
          <w:lang w:val="hy-AM"/>
        </w:rPr>
        <w:t>Արգինա» ՍՊԸ-ի</w:t>
      </w:r>
      <w:r w:rsidR="00AF168F" w:rsidRPr="00D85526">
        <w:rPr>
          <w:rFonts w:ascii="GHEA Grapalat" w:hAnsi="GHEA Grapalat"/>
          <w:shd w:val="clear" w:color="auto" w:fill="FFFFFF"/>
          <w:lang w:val="de-DE"/>
        </w:rPr>
        <w:t xml:space="preserve"> տնօրեն </w:t>
      </w:r>
      <w:r w:rsidR="00AF168F" w:rsidRPr="00D85526">
        <w:rPr>
          <w:rFonts w:ascii="GHEA Grapalat" w:hAnsi="GHEA Grapalat"/>
          <w:shd w:val="clear" w:color="auto" w:fill="FFFFFF"/>
          <w:lang w:val="hy-AM"/>
        </w:rPr>
        <w:t>Ռուբիկ Աշուղյանից</w:t>
      </w:r>
      <w:r w:rsidR="00AF168F" w:rsidRPr="00D85526">
        <w:rPr>
          <w:rFonts w:ascii="GHEA Grapalat" w:hAnsi="GHEA Grapalat"/>
          <w:shd w:val="clear" w:color="auto" w:fill="FFFFFF"/>
          <w:lang w:val="de-DE"/>
        </w:rPr>
        <w:t xml:space="preserve"> </w:t>
      </w:r>
      <w:r w:rsidR="00854D48" w:rsidRPr="00D85526">
        <w:rPr>
          <w:rFonts w:ascii="GHEA Grapalat" w:hAnsi="GHEA Grapalat"/>
          <w:shd w:val="clear" w:color="auto" w:fill="FFFFFF"/>
          <w:lang w:val="hy-AM"/>
        </w:rPr>
        <w:t>«</w:t>
      </w:r>
      <w:r w:rsidR="00F0615E" w:rsidRPr="00D85526">
        <w:rPr>
          <w:rFonts w:ascii="GHEA Grapalat" w:hAnsi="GHEA Grapalat"/>
          <w:shd w:val="clear" w:color="auto" w:fill="FFFFFF"/>
          <w:lang w:val="hy-AM"/>
        </w:rPr>
        <w:t>Արգինա» ՍՊԸ-ի</w:t>
      </w:r>
      <w:r w:rsidR="00F0615E" w:rsidRPr="00D85526">
        <w:rPr>
          <w:rFonts w:ascii="GHEA Grapalat" w:hAnsi="GHEA Grapalat"/>
          <w:shd w:val="clear" w:color="auto" w:fill="FFFFFF"/>
          <w:lang w:val="de-DE"/>
        </w:rPr>
        <w:t xml:space="preserve"> սնանկության հատուկ հաշվին</w:t>
      </w:r>
      <w:r w:rsidR="00F0615E" w:rsidRPr="00D85526">
        <w:rPr>
          <w:rFonts w:ascii="GHEA Grapalat" w:hAnsi="GHEA Grapalat"/>
          <w:shd w:val="clear" w:color="auto" w:fill="FFFFFF"/>
          <w:lang w:val="hy-AM"/>
        </w:rPr>
        <w:t xml:space="preserve"> </w:t>
      </w:r>
      <w:r w:rsidR="00AF168F" w:rsidRPr="00D85526">
        <w:rPr>
          <w:rFonts w:ascii="GHEA Grapalat" w:hAnsi="GHEA Grapalat"/>
          <w:shd w:val="clear" w:color="auto" w:fill="FFFFFF"/>
          <w:lang w:val="hy-AM"/>
        </w:rPr>
        <w:t>բռնագանձել</w:t>
      </w:r>
      <w:r w:rsidR="00AF168F" w:rsidRPr="00D85526">
        <w:rPr>
          <w:rFonts w:ascii="GHEA Grapalat" w:hAnsi="GHEA Grapalat"/>
          <w:shd w:val="clear" w:color="auto" w:fill="FFFFFF"/>
          <w:lang w:val="de-DE"/>
        </w:rPr>
        <w:t xml:space="preserve"> 10.472.775 </w:t>
      </w:r>
      <w:r w:rsidR="00AF168F" w:rsidRPr="00D85526">
        <w:rPr>
          <w:rFonts w:ascii="GHEA Grapalat" w:hAnsi="GHEA Grapalat"/>
          <w:shd w:val="clear" w:color="auto" w:fill="FFFFFF"/>
          <w:lang w:val="hy-AM"/>
        </w:rPr>
        <w:t>ՀՀ</w:t>
      </w:r>
      <w:r w:rsidR="00AF168F" w:rsidRPr="00D85526">
        <w:rPr>
          <w:rFonts w:ascii="GHEA Grapalat" w:hAnsi="GHEA Grapalat"/>
          <w:shd w:val="clear" w:color="auto" w:fill="FFFFFF"/>
          <w:lang w:val="de-DE"/>
        </w:rPr>
        <w:t xml:space="preserve"> </w:t>
      </w:r>
      <w:r w:rsidR="00AF168F" w:rsidRPr="00D85526">
        <w:rPr>
          <w:rFonts w:ascii="GHEA Grapalat" w:hAnsi="GHEA Grapalat"/>
          <w:shd w:val="clear" w:color="auto" w:fill="FFFFFF"/>
          <w:lang w:val="hy-AM"/>
        </w:rPr>
        <w:t>դրամ</w:t>
      </w:r>
      <w:r w:rsidR="00AF168F" w:rsidRPr="00D85526">
        <w:rPr>
          <w:rFonts w:ascii="GHEA Grapalat" w:hAnsi="GHEA Grapalat"/>
          <w:shd w:val="clear" w:color="auto" w:fill="FFFFFF"/>
          <w:lang w:val="de-DE"/>
        </w:rPr>
        <w:t>:</w:t>
      </w:r>
    </w:p>
    <w:p w14:paraId="346917E3" w14:textId="46D57776" w:rsidR="00B37996" w:rsidRPr="006F7636" w:rsidRDefault="00B37996" w:rsidP="00AF168F">
      <w:pPr>
        <w:spacing w:line="276" w:lineRule="auto"/>
        <w:ind w:firstLine="567"/>
        <w:jc w:val="both"/>
        <w:rPr>
          <w:rFonts w:ascii="GHEA Grapalat" w:hAnsi="GHEA Grapalat"/>
          <w:lang w:val="hy-AM"/>
        </w:rPr>
      </w:pPr>
      <w:r w:rsidRPr="00D85526">
        <w:rPr>
          <w:rFonts w:ascii="GHEA Grapalat" w:hAnsi="GHEA Grapalat"/>
          <w:lang w:val="hy-AM"/>
        </w:rPr>
        <w:t>2.</w:t>
      </w:r>
      <w:r w:rsidRPr="00D85526">
        <w:rPr>
          <w:rFonts w:ascii="GHEA Grapalat" w:hAnsi="GHEA Grapalat"/>
          <w:lang w:val="de-DE"/>
        </w:rPr>
        <w:t xml:space="preserve"> </w:t>
      </w:r>
      <w:r w:rsidR="00B23521">
        <w:rPr>
          <w:rFonts w:ascii="GHEA Grapalat" w:hAnsi="GHEA Grapalat"/>
          <w:shd w:val="clear" w:color="auto" w:fill="FFFFFF"/>
          <w:lang w:val="hy-AM"/>
        </w:rPr>
        <w:t xml:space="preserve">Պատասխանող Ռուբիկ </w:t>
      </w:r>
      <w:r w:rsidR="00B23521" w:rsidRPr="00B23521">
        <w:rPr>
          <w:rFonts w:ascii="GHEA Grapalat" w:hAnsi="GHEA Grapalat"/>
          <w:shd w:val="clear" w:color="auto" w:fill="FFFFFF"/>
          <w:lang w:val="hy-AM"/>
        </w:rPr>
        <w:t>Աշուղյանից պետական բյուջե</w:t>
      </w:r>
      <w:r w:rsidR="00B23521">
        <w:rPr>
          <w:rFonts w:ascii="GHEA Grapalat" w:hAnsi="GHEA Grapalat"/>
          <w:shd w:val="clear" w:color="auto" w:fill="FFFFFF"/>
          <w:lang w:val="hy-AM"/>
        </w:rPr>
        <w:t xml:space="preserve"> բռնագանձել </w:t>
      </w:r>
      <w:r w:rsidR="0043562C">
        <w:rPr>
          <w:rFonts w:ascii="GHEA Grapalat" w:hAnsi="GHEA Grapalat"/>
          <w:shd w:val="clear" w:color="auto" w:fill="FFFFFF"/>
          <w:lang w:val="hy-AM"/>
        </w:rPr>
        <w:t>837</w:t>
      </w:r>
      <w:r w:rsidR="0043562C">
        <w:rPr>
          <w:rFonts w:ascii="Cambria Math" w:hAnsi="Cambria Math"/>
          <w:shd w:val="clear" w:color="auto" w:fill="FFFFFF"/>
          <w:lang w:val="hy-AM"/>
        </w:rPr>
        <w:t>․</w:t>
      </w:r>
      <w:r w:rsidR="0043562C">
        <w:rPr>
          <w:rFonts w:ascii="GHEA Grapalat" w:hAnsi="GHEA Grapalat"/>
          <w:shd w:val="clear" w:color="auto" w:fill="FFFFFF"/>
          <w:lang w:val="hy-AM"/>
        </w:rPr>
        <w:t>826</w:t>
      </w:r>
      <w:r w:rsidR="00B23521">
        <w:rPr>
          <w:rFonts w:ascii="GHEA Grapalat" w:hAnsi="GHEA Grapalat"/>
          <w:shd w:val="clear" w:color="auto" w:fill="FFFFFF"/>
          <w:lang w:val="hy-AM"/>
        </w:rPr>
        <w:t xml:space="preserve"> ՀՀ դրամ</w:t>
      </w:r>
      <w:r w:rsidR="006F7636" w:rsidRPr="006F7636">
        <w:rPr>
          <w:rFonts w:ascii="GHEA Grapalat" w:hAnsi="GHEA Grapalat"/>
          <w:shd w:val="clear" w:color="auto" w:fill="FFFFFF"/>
          <w:lang w:val="de-DE"/>
        </w:rPr>
        <w:t xml:space="preserve"> </w:t>
      </w:r>
      <w:r w:rsidR="006F7636">
        <w:rPr>
          <w:rFonts w:ascii="GHEA Grapalat" w:hAnsi="GHEA Grapalat"/>
          <w:shd w:val="clear" w:color="auto" w:fill="FFFFFF"/>
          <w:lang w:val="hy-AM"/>
        </w:rPr>
        <w:t xml:space="preserve">որպես </w:t>
      </w:r>
      <w:r w:rsidR="0043562C">
        <w:rPr>
          <w:rFonts w:ascii="GHEA Grapalat" w:hAnsi="GHEA Grapalat"/>
          <w:shd w:val="clear" w:color="auto" w:fill="FFFFFF"/>
          <w:lang w:val="hy-AM"/>
        </w:rPr>
        <w:t xml:space="preserve">հայցադիմումի, վերաքննիչ և </w:t>
      </w:r>
      <w:r w:rsidR="006F7636">
        <w:rPr>
          <w:rFonts w:ascii="GHEA Grapalat" w:hAnsi="GHEA Grapalat"/>
          <w:shd w:val="clear" w:color="auto" w:fill="FFFFFF"/>
          <w:lang w:val="hy-AM"/>
        </w:rPr>
        <w:t>վճռաբեկ բողոք</w:t>
      </w:r>
      <w:r w:rsidR="0043562C">
        <w:rPr>
          <w:rFonts w:ascii="GHEA Grapalat" w:hAnsi="GHEA Grapalat"/>
          <w:shd w:val="clear" w:color="auto" w:fill="FFFFFF"/>
          <w:lang w:val="hy-AM"/>
        </w:rPr>
        <w:t>ներ</w:t>
      </w:r>
      <w:r w:rsidR="006F7636">
        <w:rPr>
          <w:rFonts w:ascii="GHEA Grapalat" w:hAnsi="GHEA Grapalat"/>
          <w:shd w:val="clear" w:color="auto" w:fill="FFFFFF"/>
          <w:lang w:val="hy-AM"/>
        </w:rPr>
        <w:t>ի համար սահմանված պետական տուրքի գումար։</w:t>
      </w:r>
    </w:p>
    <w:p w14:paraId="3EC64093" w14:textId="77777777" w:rsidR="00B37996" w:rsidRPr="00D85526" w:rsidRDefault="00B37996" w:rsidP="00AF168F">
      <w:pPr>
        <w:tabs>
          <w:tab w:val="left" w:pos="0"/>
          <w:tab w:val="left" w:pos="10490"/>
        </w:tabs>
        <w:spacing w:line="276" w:lineRule="auto"/>
        <w:ind w:firstLine="568"/>
        <w:jc w:val="both"/>
        <w:rPr>
          <w:rFonts w:ascii="GHEA Grapalat" w:hAnsi="GHEA Grapalat" w:cs="Sylfaen"/>
          <w:lang w:val="hy-AM"/>
        </w:rPr>
      </w:pPr>
      <w:r w:rsidRPr="00D85526">
        <w:rPr>
          <w:rFonts w:ascii="GHEA Grapalat" w:hAnsi="GHEA Grapalat" w:cs="Sylfaen"/>
          <w:lang w:val="de-DE"/>
        </w:rPr>
        <w:t xml:space="preserve">3. </w:t>
      </w:r>
      <w:r w:rsidRPr="00D85526">
        <w:rPr>
          <w:rFonts w:ascii="GHEA Grapalat" w:hAnsi="GHEA Grapalat" w:cs="Sylfaen"/>
          <w:lang w:val="hy-AM"/>
        </w:rPr>
        <w:t>Որոշումն օրինական ուժի մեջ է մտնում կայացման պահից, վերջնական է և ենթակա չէ բողոքարկման:</w:t>
      </w:r>
    </w:p>
    <w:p w14:paraId="56A80A76" w14:textId="542A2177" w:rsidR="00B37996" w:rsidRDefault="00B37996" w:rsidP="00AF168F">
      <w:pPr>
        <w:spacing w:line="276" w:lineRule="auto"/>
        <w:ind w:right="49" w:firstLine="567"/>
        <w:contextualSpacing/>
        <w:jc w:val="both"/>
        <w:rPr>
          <w:rFonts w:ascii="GHEA Grapalat" w:hAnsi="GHEA Grapalat" w:cs="Times Armenian"/>
          <w:lang w:val="hy-AM"/>
        </w:rPr>
      </w:pPr>
    </w:p>
    <w:p w14:paraId="6F52C458" w14:textId="5543564F" w:rsidR="00F52E4F" w:rsidRDefault="00F52E4F" w:rsidP="00AF168F">
      <w:pPr>
        <w:spacing w:line="276" w:lineRule="auto"/>
        <w:ind w:right="49" w:firstLine="567"/>
        <w:contextualSpacing/>
        <w:jc w:val="both"/>
        <w:rPr>
          <w:rFonts w:ascii="GHEA Grapalat" w:hAnsi="GHEA Grapalat" w:cs="Times Armenian"/>
          <w:lang w:val="hy-AM"/>
        </w:rPr>
      </w:pPr>
    </w:p>
    <w:p w14:paraId="1352F5BC" w14:textId="77777777" w:rsidR="00F52E4F" w:rsidRPr="00D85526" w:rsidRDefault="00F52E4F" w:rsidP="00AF168F">
      <w:pPr>
        <w:spacing w:line="276" w:lineRule="auto"/>
        <w:ind w:right="49" w:firstLine="567"/>
        <w:contextualSpacing/>
        <w:jc w:val="both"/>
        <w:rPr>
          <w:rFonts w:ascii="GHEA Grapalat" w:hAnsi="GHEA Grapalat" w:cs="Times Armenian"/>
          <w:lang w:val="hy-AM"/>
        </w:rPr>
      </w:pPr>
    </w:p>
    <w:p w14:paraId="07A64084" w14:textId="77777777" w:rsidR="00B37996" w:rsidRPr="00D85526" w:rsidRDefault="00B37996" w:rsidP="00AF168F">
      <w:pPr>
        <w:tabs>
          <w:tab w:val="left" w:pos="-284"/>
        </w:tabs>
        <w:spacing w:line="276" w:lineRule="auto"/>
        <w:ind w:firstLine="426"/>
        <w:jc w:val="both"/>
        <w:rPr>
          <w:rFonts w:ascii="GHEA Grapalat" w:hAnsi="GHEA Grapalat"/>
          <w:sz w:val="32"/>
          <w:lang w:val="hy-AM"/>
        </w:rPr>
      </w:pPr>
    </w:p>
    <w:p w14:paraId="1005ADCC" w14:textId="77777777" w:rsidR="00186644" w:rsidRPr="00D85526" w:rsidRDefault="00186644" w:rsidP="00AF168F">
      <w:pPr>
        <w:spacing w:line="720" w:lineRule="auto"/>
        <w:ind w:left="720" w:firstLine="720"/>
        <w:contextualSpacing/>
        <w:rPr>
          <w:rFonts w:ascii="GHEA Grapalat" w:hAnsi="GHEA Grapalat" w:cs="Sylfaen"/>
          <w:b/>
          <w:bCs/>
          <w:i/>
          <w:u w:val="single"/>
          <w:lang w:val="fr-FR"/>
        </w:rPr>
      </w:pPr>
      <w:r w:rsidRPr="00D85526">
        <w:rPr>
          <w:rFonts w:ascii="GHEA Grapalat" w:hAnsi="GHEA Grapalat" w:cs="Sylfaen"/>
          <w:bCs/>
          <w:i/>
          <w:lang w:val="fr-FR"/>
        </w:rPr>
        <w:t xml:space="preserve">                    Նախագահող </w:t>
      </w:r>
      <w:r w:rsidRPr="00D85526">
        <w:rPr>
          <w:rFonts w:ascii="GHEA Grapalat" w:hAnsi="GHEA Grapalat" w:cs="Sylfaen"/>
          <w:b/>
          <w:bCs/>
          <w:i/>
          <w:lang w:val="fr-FR"/>
        </w:rPr>
        <w:t xml:space="preserve"> </w:t>
      </w:r>
      <w:r w:rsidRPr="00D85526">
        <w:rPr>
          <w:rFonts w:ascii="GHEA Grapalat" w:hAnsi="GHEA Grapalat" w:cs="Times Armenian"/>
          <w:b/>
          <w:bCs/>
          <w:i/>
          <w:lang w:val="fr-FR"/>
        </w:rPr>
        <w:t xml:space="preserve"> </w:t>
      </w:r>
      <w:r w:rsidRPr="00D85526">
        <w:rPr>
          <w:rFonts w:ascii="GHEA Grapalat" w:hAnsi="GHEA Grapalat" w:cs="Times Armenian"/>
          <w:b/>
          <w:bCs/>
          <w:i/>
          <w:u w:val="single"/>
          <w:lang w:val="fr-FR"/>
        </w:rPr>
        <w:t xml:space="preserve">  </w:t>
      </w:r>
      <w:r w:rsidRPr="00D85526">
        <w:rPr>
          <w:rFonts w:ascii="GHEA Grapalat" w:hAnsi="GHEA Grapalat"/>
          <w:b/>
          <w:bCs/>
          <w:i/>
          <w:u w:val="single"/>
          <w:lang w:val="fr-FR"/>
        </w:rPr>
        <w:t xml:space="preserve">                                  </w:t>
      </w:r>
      <w:r w:rsidRPr="00D85526">
        <w:rPr>
          <w:rFonts w:ascii="GHEA Grapalat" w:hAnsi="GHEA Grapalat" w:cs="Sylfaen"/>
          <w:b/>
          <w:bCs/>
          <w:i/>
          <w:u w:val="single"/>
          <w:lang w:val="fr-FR"/>
        </w:rPr>
        <w:t>Գ. ՀԱԿՈԲՅԱՆ</w:t>
      </w:r>
    </w:p>
    <w:p w14:paraId="44E9142C" w14:textId="77777777" w:rsidR="00186644" w:rsidRPr="00D85526" w:rsidRDefault="00186644" w:rsidP="00AF168F">
      <w:pPr>
        <w:spacing w:line="720" w:lineRule="auto"/>
        <w:ind w:left="1530"/>
        <w:contextualSpacing/>
        <w:rPr>
          <w:rFonts w:ascii="GHEA Grapalat" w:hAnsi="GHEA Grapalat"/>
          <w:b/>
          <w:bCs/>
          <w:i/>
          <w:u w:val="single"/>
          <w:lang w:val="fr-FR"/>
        </w:rPr>
      </w:pPr>
      <w:r w:rsidRPr="00D85526">
        <w:rPr>
          <w:rFonts w:ascii="GHEA Grapalat" w:hAnsi="GHEA Grapalat"/>
          <w:bCs/>
          <w:i/>
          <w:lang w:val="fr-FR"/>
        </w:rPr>
        <w:t xml:space="preserve">                  </w:t>
      </w:r>
      <w:r w:rsidRPr="00D85526">
        <w:rPr>
          <w:rFonts w:ascii="GHEA Grapalat" w:hAnsi="GHEA Grapalat" w:cs="Sylfaen"/>
          <w:bCs/>
          <w:i/>
          <w:lang w:val="fr-FR"/>
        </w:rPr>
        <w:t>Զեկուցող</w:t>
      </w:r>
      <w:r w:rsidRPr="00D85526">
        <w:rPr>
          <w:rFonts w:ascii="GHEA Grapalat" w:hAnsi="GHEA Grapalat" w:cs="Times Armenian"/>
          <w:bCs/>
          <w:i/>
          <w:lang w:val="fr-FR"/>
        </w:rPr>
        <w:t xml:space="preserve"> </w:t>
      </w:r>
      <w:r w:rsidRPr="00D85526">
        <w:rPr>
          <w:rFonts w:ascii="GHEA Grapalat" w:hAnsi="GHEA Grapalat" w:cs="Times Armenian"/>
          <w:b/>
          <w:bCs/>
          <w:i/>
          <w:lang w:val="fr-FR"/>
        </w:rPr>
        <w:t xml:space="preserve">        </w:t>
      </w:r>
      <w:r w:rsidRPr="00D85526">
        <w:rPr>
          <w:rFonts w:ascii="GHEA Grapalat" w:hAnsi="GHEA Grapalat" w:cs="Times Armenian"/>
          <w:b/>
          <w:bCs/>
          <w:i/>
          <w:u w:val="single"/>
          <w:lang w:val="fr-FR"/>
        </w:rPr>
        <w:t xml:space="preserve">                      </w:t>
      </w:r>
      <w:r w:rsidRPr="00D85526">
        <w:rPr>
          <w:rFonts w:ascii="GHEA Grapalat" w:hAnsi="GHEA Grapalat" w:cs="Times Armenian"/>
          <w:b/>
          <w:bCs/>
          <w:i/>
          <w:u w:val="single"/>
          <w:lang w:val="fr-FR"/>
        </w:rPr>
        <w:tab/>
      </w:r>
      <w:r w:rsidRPr="00D85526">
        <w:rPr>
          <w:rFonts w:ascii="GHEA Grapalat" w:hAnsi="GHEA Grapalat" w:cs="Times Armenian"/>
          <w:b/>
          <w:bCs/>
          <w:i/>
          <w:u w:val="single"/>
          <w:lang w:val="fr-FR"/>
        </w:rPr>
        <w:tab/>
        <w:t xml:space="preserve">  </w:t>
      </w:r>
      <w:r w:rsidRPr="00D85526">
        <w:rPr>
          <w:rFonts w:ascii="GHEA Grapalat" w:hAnsi="GHEA Grapalat" w:cs="Sylfaen"/>
          <w:b/>
          <w:bCs/>
          <w:i/>
          <w:u w:val="single"/>
          <w:lang w:val="fr-FR"/>
        </w:rPr>
        <w:t xml:space="preserve">Տ. </w:t>
      </w:r>
      <w:r w:rsidRPr="00D85526">
        <w:rPr>
          <w:rFonts w:ascii="GHEA Grapalat" w:hAnsi="GHEA Grapalat" w:cs="Times Armenian"/>
          <w:b/>
          <w:bCs/>
          <w:i/>
          <w:u w:val="single"/>
          <w:lang w:val="fr-FR"/>
        </w:rPr>
        <w:t xml:space="preserve"> </w:t>
      </w:r>
      <w:r w:rsidRPr="00D85526">
        <w:rPr>
          <w:rFonts w:ascii="GHEA Grapalat" w:hAnsi="GHEA Grapalat" w:cs="Sylfaen"/>
          <w:b/>
          <w:bCs/>
          <w:i/>
          <w:u w:val="single"/>
          <w:lang w:val="fr-FR"/>
        </w:rPr>
        <w:t>ՊԵՏՐՈՍՅԱՆ</w:t>
      </w:r>
    </w:p>
    <w:p w14:paraId="3CB7A424" w14:textId="77777777" w:rsidR="00186644" w:rsidRPr="00D85526" w:rsidRDefault="00186644" w:rsidP="00AF168F">
      <w:pPr>
        <w:tabs>
          <w:tab w:val="left" w:pos="3060"/>
        </w:tabs>
        <w:spacing w:line="720" w:lineRule="auto"/>
        <w:ind w:left="3600"/>
        <w:contextualSpacing/>
        <w:rPr>
          <w:rFonts w:ascii="GHEA Grapalat" w:hAnsi="GHEA Grapalat" w:cs="Sylfaen"/>
          <w:b/>
          <w:bCs/>
          <w:i/>
          <w:u w:val="single"/>
          <w:lang w:val="fr-FR"/>
        </w:rPr>
      </w:pPr>
      <w:r w:rsidRPr="00D85526">
        <w:rPr>
          <w:rFonts w:ascii="GHEA Grapalat" w:hAnsi="GHEA Grapalat"/>
          <w:b/>
          <w:bCs/>
          <w:i/>
          <w:lang w:val="fr-FR"/>
        </w:rPr>
        <w:t xml:space="preserve">            </w:t>
      </w:r>
      <w:r w:rsidRPr="00D85526">
        <w:rPr>
          <w:rFonts w:ascii="GHEA Grapalat" w:hAnsi="GHEA Grapalat"/>
          <w:b/>
          <w:bCs/>
          <w:i/>
          <w:u w:val="single"/>
          <w:lang w:val="fr-FR"/>
        </w:rPr>
        <w:t xml:space="preserve">                                     </w:t>
      </w:r>
      <w:r w:rsidRPr="00D85526">
        <w:rPr>
          <w:rFonts w:ascii="GHEA Grapalat" w:hAnsi="GHEA Grapalat" w:cs="Sylfaen"/>
          <w:b/>
          <w:bCs/>
          <w:i/>
          <w:u w:val="single"/>
          <w:lang w:val="fr-FR"/>
        </w:rPr>
        <w:t>Ա</w:t>
      </w:r>
      <w:r w:rsidRPr="00D85526">
        <w:rPr>
          <w:rFonts w:ascii="GHEA Grapalat" w:hAnsi="GHEA Grapalat" w:cs="Times Armenian"/>
          <w:b/>
          <w:bCs/>
          <w:i/>
          <w:u w:val="single"/>
          <w:lang w:val="fr-FR"/>
        </w:rPr>
        <w:t xml:space="preserve">. </w:t>
      </w:r>
      <w:r w:rsidRPr="00D85526">
        <w:rPr>
          <w:rFonts w:ascii="GHEA Grapalat" w:hAnsi="GHEA Grapalat" w:cs="Sylfaen"/>
          <w:b/>
          <w:bCs/>
          <w:i/>
          <w:u w:val="single"/>
          <w:lang w:val="fr-FR"/>
        </w:rPr>
        <w:t>ԲԱՐՍԵՂՅԱՆ</w:t>
      </w:r>
    </w:p>
    <w:p w14:paraId="41D27858" w14:textId="77777777" w:rsidR="00186644" w:rsidRPr="00D85526" w:rsidRDefault="00186644" w:rsidP="00AF168F">
      <w:pPr>
        <w:spacing w:line="720" w:lineRule="auto"/>
        <w:ind w:left="2970" w:firstLine="630"/>
        <w:contextualSpacing/>
        <w:rPr>
          <w:rFonts w:ascii="GHEA Grapalat" w:hAnsi="GHEA Grapalat" w:cs="Sylfaen"/>
          <w:b/>
          <w:bCs/>
          <w:i/>
          <w:u w:val="single"/>
          <w:lang w:val="fr-FR"/>
        </w:rPr>
      </w:pPr>
      <w:r w:rsidRPr="00D85526">
        <w:rPr>
          <w:rFonts w:ascii="GHEA Grapalat" w:hAnsi="GHEA Grapalat"/>
          <w:b/>
          <w:bCs/>
          <w:i/>
          <w:lang w:val="fr-FR"/>
        </w:rPr>
        <w:t xml:space="preserve">            </w:t>
      </w:r>
      <w:r w:rsidRPr="00D85526">
        <w:rPr>
          <w:rFonts w:ascii="GHEA Grapalat" w:hAnsi="GHEA Grapalat"/>
          <w:b/>
          <w:bCs/>
          <w:i/>
          <w:u w:val="single"/>
          <w:lang w:val="fr-FR"/>
        </w:rPr>
        <w:t xml:space="preserve">                                    </w:t>
      </w:r>
      <w:r w:rsidRPr="00D85526">
        <w:rPr>
          <w:rFonts w:ascii="GHEA Grapalat" w:hAnsi="GHEA Grapalat" w:cs="Sylfaen"/>
          <w:b/>
          <w:bCs/>
          <w:i/>
          <w:u w:val="single"/>
          <w:lang w:val="fr-FR"/>
        </w:rPr>
        <w:t>Ա.</w:t>
      </w:r>
      <w:r w:rsidRPr="00D85526">
        <w:rPr>
          <w:rFonts w:ascii="GHEA Grapalat" w:hAnsi="GHEA Grapalat" w:cs="Times Armenian"/>
          <w:b/>
          <w:bCs/>
          <w:i/>
          <w:u w:val="single"/>
          <w:lang w:val="fr-FR"/>
        </w:rPr>
        <w:t xml:space="preserve"> </w:t>
      </w:r>
      <w:r w:rsidRPr="00D85526">
        <w:rPr>
          <w:rFonts w:ascii="GHEA Grapalat" w:hAnsi="GHEA Grapalat" w:cs="Sylfaen"/>
          <w:b/>
          <w:bCs/>
          <w:i/>
          <w:u w:val="single"/>
          <w:lang w:val="fr-FR"/>
        </w:rPr>
        <w:t>ՄԿՐՏՉՅԱՆ</w:t>
      </w:r>
    </w:p>
    <w:p w14:paraId="425FB0F2" w14:textId="77777777" w:rsidR="00186644" w:rsidRPr="00D85526" w:rsidRDefault="00186644" w:rsidP="00AF168F">
      <w:pPr>
        <w:spacing w:line="720" w:lineRule="auto"/>
        <w:ind w:left="2970" w:firstLine="630"/>
        <w:contextualSpacing/>
        <w:rPr>
          <w:rFonts w:ascii="GHEA Grapalat" w:hAnsi="GHEA Grapalat" w:cs="Sylfaen"/>
          <w:b/>
          <w:bCs/>
          <w:i/>
          <w:u w:val="single"/>
          <w:lang w:val="fr-FR"/>
        </w:rPr>
      </w:pPr>
      <w:r w:rsidRPr="00D85526">
        <w:rPr>
          <w:rFonts w:ascii="GHEA Grapalat" w:hAnsi="GHEA Grapalat"/>
          <w:b/>
          <w:bCs/>
          <w:i/>
          <w:lang w:val="fr-FR"/>
        </w:rPr>
        <w:t xml:space="preserve">            </w:t>
      </w:r>
      <w:r w:rsidRPr="00D85526">
        <w:rPr>
          <w:rFonts w:ascii="GHEA Grapalat" w:hAnsi="GHEA Grapalat"/>
          <w:b/>
          <w:bCs/>
          <w:i/>
          <w:u w:val="single"/>
          <w:lang w:val="fr-FR"/>
        </w:rPr>
        <w:t xml:space="preserve">                                   </w:t>
      </w:r>
      <w:r w:rsidRPr="00D85526">
        <w:rPr>
          <w:rFonts w:ascii="GHEA Grapalat" w:hAnsi="GHEA Grapalat" w:cs="Sylfaen"/>
          <w:b/>
          <w:bCs/>
          <w:i/>
          <w:u w:val="single"/>
          <w:lang w:val="fr-FR"/>
        </w:rPr>
        <w:t>Է. ՍԵԴՐԱԿՅԱՆ</w:t>
      </w:r>
    </w:p>
    <w:p w14:paraId="6C13F9BF" w14:textId="77777777" w:rsidR="00186644" w:rsidRPr="00D85526" w:rsidRDefault="00186644" w:rsidP="00AF168F">
      <w:pPr>
        <w:spacing w:line="720" w:lineRule="auto"/>
        <w:ind w:left="2970" w:firstLine="630"/>
        <w:contextualSpacing/>
        <w:rPr>
          <w:rFonts w:ascii="GHEA Grapalat" w:hAnsi="GHEA Grapalat" w:cs="Sylfaen"/>
          <w:b/>
          <w:bCs/>
          <w:i/>
          <w:u w:val="single"/>
          <w:lang w:val="fr-FR"/>
        </w:rPr>
      </w:pPr>
    </w:p>
    <w:p w14:paraId="5560F950" w14:textId="77777777" w:rsidR="00186644" w:rsidRPr="00D85526" w:rsidRDefault="00186644" w:rsidP="00AF168F">
      <w:pPr>
        <w:spacing w:line="720" w:lineRule="auto"/>
        <w:ind w:left="720" w:firstLine="720"/>
        <w:contextualSpacing/>
        <w:rPr>
          <w:rFonts w:ascii="GHEA Grapalat" w:hAnsi="GHEA Grapalat" w:cs="Sylfaen"/>
          <w:b/>
          <w:bCs/>
          <w:i/>
          <w:sz w:val="28"/>
          <w:u w:val="single"/>
          <w:lang w:val="fr-FR"/>
        </w:rPr>
      </w:pPr>
    </w:p>
    <w:p w14:paraId="044965AE" w14:textId="77777777" w:rsidR="00186644" w:rsidRPr="00D85526" w:rsidRDefault="00186644" w:rsidP="00AF168F">
      <w:pPr>
        <w:tabs>
          <w:tab w:val="left" w:pos="142"/>
        </w:tabs>
        <w:spacing w:line="720" w:lineRule="auto"/>
        <w:jc w:val="center"/>
        <w:rPr>
          <w:rFonts w:ascii="GHEA Grapalat" w:hAnsi="GHEA Grapalat"/>
          <w:b/>
          <w:bCs/>
          <w:sz w:val="44"/>
          <w:szCs w:val="32"/>
          <w:lang w:val="fr-FR"/>
        </w:rPr>
      </w:pPr>
    </w:p>
    <w:sectPr w:rsidR="00186644" w:rsidRPr="00D85526" w:rsidSect="00CC4D73">
      <w:headerReference w:type="even" r:id="rId9"/>
      <w:headerReference w:type="default" r:id="rId10"/>
      <w:pgSz w:w="11906" w:h="16838"/>
      <w:pgMar w:top="720" w:right="991" w:bottom="993" w:left="1134"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50B4B2" w14:textId="77777777" w:rsidR="0095704A" w:rsidRDefault="0095704A" w:rsidP="00C70479">
      <w:r>
        <w:separator/>
      </w:r>
    </w:p>
  </w:endnote>
  <w:endnote w:type="continuationSeparator" w:id="0">
    <w:p w14:paraId="34E9DEDA" w14:textId="77777777" w:rsidR="0095704A" w:rsidRDefault="0095704A" w:rsidP="00C7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B7200000000000000"/>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CIT">
    <w:altName w:val="Arial"/>
    <w:charset w:val="00"/>
    <w:family w:val="swiss"/>
    <w:pitch w:val="variable"/>
    <w:sig w:usb0="A0003E87" w:usb1="00000000" w:usb2="00000000" w:usb3="00000000" w:csb0="000001FF" w:csb1="00000000"/>
  </w:font>
  <w:font w:name="Mardoto">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Armenian">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B2F0C" w14:textId="77777777" w:rsidR="0095704A" w:rsidRDefault="0095704A" w:rsidP="00C70479">
      <w:r>
        <w:separator/>
      </w:r>
    </w:p>
  </w:footnote>
  <w:footnote w:type="continuationSeparator" w:id="0">
    <w:p w14:paraId="66AAFADD" w14:textId="77777777" w:rsidR="0095704A" w:rsidRDefault="0095704A" w:rsidP="00C70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64212" w14:textId="77777777" w:rsidR="00512BE8" w:rsidRDefault="00475DFE" w:rsidP="00512BE8">
    <w:pPr>
      <w:pStyle w:val="Header"/>
      <w:framePr w:wrap="around" w:vAnchor="text" w:hAnchor="margin" w:xAlign="right" w:y="1"/>
      <w:rPr>
        <w:rStyle w:val="PageNumber"/>
      </w:rPr>
    </w:pPr>
    <w:r>
      <w:rPr>
        <w:rStyle w:val="PageNumber"/>
      </w:rPr>
      <w:fldChar w:fldCharType="begin"/>
    </w:r>
    <w:r w:rsidR="00512BE8">
      <w:rPr>
        <w:rStyle w:val="PageNumber"/>
      </w:rPr>
      <w:instrText xml:space="preserve">PAGE  </w:instrText>
    </w:r>
    <w:r>
      <w:rPr>
        <w:rStyle w:val="PageNumber"/>
      </w:rPr>
      <w:fldChar w:fldCharType="end"/>
    </w:r>
  </w:p>
  <w:p w14:paraId="29919969" w14:textId="77777777" w:rsidR="00512BE8" w:rsidRDefault="00512BE8" w:rsidP="00512BE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8BC42" w14:textId="77777777" w:rsidR="00512BE8" w:rsidRDefault="00475DFE" w:rsidP="00512BE8">
    <w:pPr>
      <w:pStyle w:val="Header"/>
      <w:framePr w:wrap="around" w:vAnchor="text" w:hAnchor="margin" w:xAlign="right" w:y="1"/>
      <w:rPr>
        <w:rStyle w:val="PageNumber"/>
      </w:rPr>
    </w:pPr>
    <w:r>
      <w:rPr>
        <w:rStyle w:val="PageNumber"/>
      </w:rPr>
      <w:fldChar w:fldCharType="begin"/>
    </w:r>
    <w:r w:rsidR="00512BE8">
      <w:rPr>
        <w:rStyle w:val="PageNumber"/>
      </w:rPr>
      <w:instrText xml:space="preserve">PAGE  </w:instrText>
    </w:r>
    <w:r>
      <w:rPr>
        <w:rStyle w:val="PageNumber"/>
      </w:rPr>
      <w:fldChar w:fldCharType="separate"/>
    </w:r>
    <w:r w:rsidR="00057AB2">
      <w:rPr>
        <w:rStyle w:val="PageNumber"/>
      </w:rPr>
      <w:t>12</w:t>
    </w:r>
    <w:r>
      <w:rPr>
        <w:rStyle w:val="PageNumber"/>
      </w:rPr>
      <w:fldChar w:fldCharType="end"/>
    </w:r>
  </w:p>
  <w:p w14:paraId="6AAB36FF" w14:textId="77777777" w:rsidR="00512BE8" w:rsidRDefault="00512BE8" w:rsidP="00512BE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61A1B3"/>
    <w:multiLevelType w:val="hybridMultilevel"/>
    <w:tmpl w:val="7802AED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726E9E"/>
    <w:multiLevelType w:val="hybridMultilevel"/>
    <w:tmpl w:val="C8B68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71789F"/>
    <w:multiLevelType w:val="hybridMultilevel"/>
    <w:tmpl w:val="9F96DB58"/>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
    <w:nsid w:val="1DD11627"/>
    <w:multiLevelType w:val="hybridMultilevel"/>
    <w:tmpl w:val="FA286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F83A90"/>
    <w:multiLevelType w:val="hybridMultilevel"/>
    <w:tmpl w:val="81CCEAD2"/>
    <w:lvl w:ilvl="0" w:tplc="2B9ECD1A">
      <w:start w:val="1"/>
      <w:numFmt w:val="upperRoman"/>
      <w:lvlText w:val="%1."/>
      <w:lvlJc w:val="left"/>
      <w:pPr>
        <w:ind w:left="1287" w:hanging="720"/>
      </w:pPr>
      <w:rPr>
        <w:rFonts w:cs="Sylfaen"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4A16654"/>
    <w:multiLevelType w:val="hybridMultilevel"/>
    <w:tmpl w:val="D2D83C4A"/>
    <w:lvl w:ilvl="0" w:tplc="6DB4EC32">
      <w:start w:val="1"/>
      <w:numFmt w:val="decimal"/>
      <w:lvlText w:val="%1."/>
      <w:lvlJc w:val="left"/>
      <w:pPr>
        <w:tabs>
          <w:tab w:val="num" w:pos="1170"/>
        </w:tabs>
        <w:ind w:left="1170" w:hanging="8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5AF13DC"/>
    <w:multiLevelType w:val="hybridMultilevel"/>
    <w:tmpl w:val="4866E7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9300009"/>
    <w:multiLevelType w:val="hybridMultilevel"/>
    <w:tmpl w:val="EBB8B550"/>
    <w:lvl w:ilvl="0" w:tplc="6A8A9192">
      <w:start w:val="1"/>
      <w:numFmt w:val="decimal"/>
      <w:lvlText w:val="%1."/>
      <w:lvlJc w:val="left"/>
      <w:pPr>
        <w:ind w:left="1065" w:hanging="360"/>
      </w:pPr>
      <w:rPr>
        <w:rFonts w:ascii="GHEA Grapalat" w:hAnsi="GHEA Grapalat"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4D0D38F8"/>
    <w:multiLevelType w:val="hybridMultilevel"/>
    <w:tmpl w:val="B05653B4"/>
    <w:lvl w:ilvl="0" w:tplc="EDAC822E">
      <w:start w:val="1"/>
      <w:numFmt w:val="decimal"/>
      <w:lvlText w:val="%1."/>
      <w:lvlJc w:val="left"/>
      <w:pPr>
        <w:ind w:left="360" w:hanging="360"/>
      </w:pPr>
      <w:rPr>
        <w:rFonts w:cs="Times New Roman" w:hint="default"/>
        <w:i/>
        <w:sz w:val="24"/>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2B62DFE"/>
    <w:multiLevelType w:val="hybridMultilevel"/>
    <w:tmpl w:val="320C56E0"/>
    <w:lvl w:ilvl="0" w:tplc="2C24A6EC">
      <w:start w:val="1"/>
      <w:numFmt w:val="decimal"/>
      <w:lvlText w:val="%1)"/>
      <w:lvlJc w:val="left"/>
      <w:pPr>
        <w:ind w:left="915" w:hanging="465"/>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76D673C"/>
    <w:multiLevelType w:val="hybridMultilevel"/>
    <w:tmpl w:val="C42C42D4"/>
    <w:lvl w:ilvl="0" w:tplc="D56E83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7A9A27E3"/>
    <w:multiLevelType w:val="hybridMultilevel"/>
    <w:tmpl w:val="24A406B6"/>
    <w:lvl w:ilvl="0" w:tplc="2076C488">
      <w:start w:val="1"/>
      <w:numFmt w:val="decimal"/>
      <w:lvlText w:val="%1)"/>
      <w:lvlJc w:val="left"/>
      <w:pPr>
        <w:ind w:left="1125" w:hanging="75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2">
    <w:nsid w:val="7C244A41"/>
    <w:multiLevelType w:val="hybridMultilevel"/>
    <w:tmpl w:val="882C8140"/>
    <w:lvl w:ilvl="0" w:tplc="832460A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7D4D377A"/>
    <w:multiLevelType w:val="hybridMultilevel"/>
    <w:tmpl w:val="3E18AE40"/>
    <w:lvl w:ilvl="0" w:tplc="7554A8D4">
      <w:start w:val="1"/>
      <w:numFmt w:val="decimal"/>
      <w:lvlText w:val="%1."/>
      <w:lvlJc w:val="left"/>
      <w:pPr>
        <w:ind w:left="720" w:hanging="360"/>
      </w:pPr>
      <w:rPr>
        <w:rFonts w:cs="Sylfae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A9573C"/>
    <w:multiLevelType w:val="hybridMultilevel"/>
    <w:tmpl w:val="A65CA1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10"/>
  </w:num>
  <w:num w:numId="5">
    <w:abstractNumId w:val="13"/>
  </w:num>
  <w:num w:numId="6">
    <w:abstractNumId w:val="14"/>
  </w:num>
  <w:num w:numId="7">
    <w:abstractNumId w:val="11"/>
  </w:num>
  <w:num w:numId="8">
    <w:abstractNumId w:val="8"/>
  </w:num>
  <w:num w:numId="9">
    <w:abstractNumId w:val="12"/>
  </w:num>
  <w:num w:numId="10">
    <w:abstractNumId w:val="5"/>
  </w:num>
  <w:num w:numId="11">
    <w:abstractNumId w:val="6"/>
  </w:num>
  <w:num w:numId="12">
    <w:abstractNumId w:val="4"/>
  </w:num>
  <w:num w:numId="13">
    <w:abstractNumId w:val="7"/>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37996"/>
    <w:rsid w:val="00004879"/>
    <w:rsid w:val="00012C5B"/>
    <w:rsid w:val="00041542"/>
    <w:rsid w:val="00057AB2"/>
    <w:rsid w:val="0007528B"/>
    <w:rsid w:val="00086DDD"/>
    <w:rsid w:val="000D3B2D"/>
    <w:rsid w:val="000F13A5"/>
    <w:rsid w:val="00111B85"/>
    <w:rsid w:val="0012551B"/>
    <w:rsid w:val="00134591"/>
    <w:rsid w:val="00134705"/>
    <w:rsid w:val="00140BA4"/>
    <w:rsid w:val="001500A8"/>
    <w:rsid w:val="00161CDA"/>
    <w:rsid w:val="00186644"/>
    <w:rsid w:val="001B79CD"/>
    <w:rsid w:val="001C2C40"/>
    <w:rsid w:val="001E278F"/>
    <w:rsid w:val="001E288A"/>
    <w:rsid w:val="001F42E2"/>
    <w:rsid w:val="00214521"/>
    <w:rsid w:val="00226A7E"/>
    <w:rsid w:val="00265FEB"/>
    <w:rsid w:val="002713BC"/>
    <w:rsid w:val="00275F5B"/>
    <w:rsid w:val="00284B9A"/>
    <w:rsid w:val="0029570C"/>
    <w:rsid w:val="00296109"/>
    <w:rsid w:val="002F19B4"/>
    <w:rsid w:val="002F3D22"/>
    <w:rsid w:val="003214C1"/>
    <w:rsid w:val="00386BB2"/>
    <w:rsid w:val="003A1E65"/>
    <w:rsid w:val="003A6FB5"/>
    <w:rsid w:val="003C6BB2"/>
    <w:rsid w:val="003D138B"/>
    <w:rsid w:val="003E745B"/>
    <w:rsid w:val="003F0460"/>
    <w:rsid w:val="00402C96"/>
    <w:rsid w:val="004172AD"/>
    <w:rsid w:val="004173ED"/>
    <w:rsid w:val="0043562C"/>
    <w:rsid w:val="00446CE3"/>
    <w:rsid w:val="004606BD"/>
    <w:rsid w:val="00475DFE"/>
    <w:rsid w:val="00484DD9"/>
    <w:rsid w:val="004875AC"/>
    <w:rsid w:val="004D66AD"/>
    <w:rsid w:val="004F511C"/>
    <w:rsid w:val="00512BE8"/>
    <w:rsid w:val="005250CE"/>
    <w:rsid w:val="00534905"/>
    <w:rsid w:val="005E097D"/>
    <w:rsid w:val="00605A77"/>
    <w:rsid w:val="00631789"/>
    <w:rsid w:val="00671241"/>
    <w:rsid w:val="00691A8D"/>
    <w:rsid w:val="006A09F0"/>
    <w:rsid w:val="006F4BA3"/>
    <w:rsid w:val="006F7636"/>
    <w:rsid w:val="007104F6"/>
    <w:rsid w:val="00711B8A"/>
    <w:rsid w:val="00735A4C"/>
    <w:rsid w:val="0073783D"/>
    <w:rsid w:val="007545C1"/>
    <w:rsid w:val="007675CB"/>
    <w:rsid w:val="007930F2"/>
    <w:rsid w:val="007A0C21"/>
    <w:rsid w:val="007A4FF0"/>
    <w:rsid w:val="007A6197"/>
    <w:rsid w:val="007F107C"/>
    <w:rsid w:val="00814632"/>
    <w:rsid w:val="00854D48"/>
    <w:rsid w:val="008626AB"/>
    <w:rsid w:val="00864646"/>
    <w:rsid w:val="008906FB"/>
    <w:rsid w:val="008B478D"/>
    <w:rsid w:val="008C0B95"/>
    <w:rsid w:val="008D74C4"/>
    <w:rsid w:val="008F7893"/>
    <w:rsid w:val="009006D6"/>
    <w:rsid w:val="00913CC8"/>
    <w:rsid w:val="009224BA"/>
    <w:rsid w:val="0092687B"/>
    <w:rsid w:val="0095704A"/>
    <w:rsid w:val="00961233"/>
    <w:rsid w:val="009A7E41"/>
    <w:rsid w:val="00A068F6"/>
    <w:rsid w:val="00A2138D"/>
    <w:rsid w:val="00A35833"/>
    <w:rsid w:val="00A37542"/>
    <w:rsid w:val="00A42C42"/>
    <w:rsid w:val="00A6634C"/>
    <w:rsid w:val="00AB55D7"/>
    <w:rsid w:val="00AF168F"/>
    <w:rsid w:val="00AF25AD"/>
    <w:rsid w:val="00B1068F"/>
    <w:rsid w:val="00B23521"/>
    <w:rsid w:val="00B34072"/>
    <w:rsid w:val="00B35AC5"/>
    <w:rsid w:val="00B37996"/>
    <w:rsid w:val="00B526E1"/>
    <w:rsid w:val="00B62FBC"/>
    <w:rsid w:val="00B639DB"/>
    <w:rsid w:val="00B63B3B"/>
    <w:rsid w:val="00B7628F"/>
    <w:rsid w:val="00B8058C"/>
    <w:rsid w:val="00BA0182"/>
    <w:rsid w:val="00BD648C"/>
    <w:rsid w:val="00C569B3"/>
    <w:rsid w:val="00C623D7"/>
    <w:rsid w:val="00C644F6"/>
    <w:rsid w:val="00C70479"/>
    <w:rsid w:val="00C86871"/>
    <w:rsid w:val="00CA41D1"/>
    <w:rsid w:val="00CB2CE9"/>
    <w:rsid w:val="00CC4D73"/>
    <w:rsid w:val="00D2185A"/>
    <w:rsid w:val="00D60274"/>
    <w:rsid w:val="00D82C91"/>
    <w:rsid w:val="00D85526"/>
    <w:rsid w:val="00DA4F05"/>
    <w:rsid w:val="00DB43A5"/>
    <w:rsid w:val="00DE3404"/>
    <w:rsid w:val="00E02119"/>
    <w:rsid w:val="00E26280"/>
    <w:rsid w:val="00E43861"/>
    <w:rsid w:val="00E74128"/>
    <w:rsid w:val="00E9456C"/>
    <w:rsid w:val="00EC0F06"/>
    <w:rsid w:val="00EC7032"/>
    <w:rsid w:val="00ED16AD"/>
    <w:rsid w:val="00ED7CB5"/>
    <w:rsid w:val="00EF4A22"/>
    <w:rsid w:val="00F0615E"/>
    <w:rsid w:val="00F155F1"/>
    <w:rsid w:val="00F52E4F"/>
    <w:rsid w:val="00F841C1"/>
    <w:rsid w:val="00FF3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E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996"/>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37996"/>
    <w:pPr>
      <w:keepNext/>
      <w:spacing w:before="240" w:after="60"/>
      <w:outlineLvl w:val="0"/>
    </w:pPr>
    <w:rPr>
      <w:rFonts w:ascii="Cambria" w:eastAsia="Times New Roman" w:hAnsi="Cambria"/>
      <w:b/>
      <w:bCs/>
      <w:noProof/>
      <w:kern w:val="32"/>
      <w:sz w:val="32"/>
      <w:szCs w:val="32"/>
      <w:lang w:eastAsia="ru-RU"/>
    </w:rPr>
  </w:style>
  <w:style w:type="paragraph" w:styleId="Heading2">
    <w:name w:val="heading 2"/>
    <w:basedOn w:val="Normal"/>
    <w:next w:val="Normal"/>
    <w:link w:val="Heading2Char"/>
    <w:semiHidden/>
    <w:unhideWhenUsed/>
    <w:qFormat/>
    <w:rsid w:val="00B3799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7996"/>
    <w:rPr>
      <w:rFonts w:ascii="Cambria" w:eastAsia="Times New Roman" w:hAnsi="Cambria" w:cs="Times New Roman"/>
      <w:b/>
      <w:bCs/>
      <w:noProof/>
      <w:kern w:val="32"/>
      <w:sz w:val="32"/>
      <w:szCs w:val="32"/>
      <w:lang w:val="en-US" w:eastAsia="ru-RU"/>
    </w:rPr>
  </w:style>
  <w:style w:type="character" w:customStyle="1" w:styleId="Heading2Char">
    <w:name w:val="Heading 2 Char"/>
    <w:basedOn w:val="DefaultParagraphFont"/>
    <w:link w:val="Heading2"/>
    <w:semiHidden/>
    <w:rsid w:val="00B37996"/>
    <w:rPr>
      <w:rFonts w:ascii="Cambria" w:eastAsia="Times New Roman" w:hAnsi="Cambria" w:cs="Times New Roman"/>
      <w:b/>
      <w:bCs/>
      <w:i/>
      <w:iCs/>
      <w:sz w:val="28"/>
      <w:szCs w:val="28"/>
      <w:lang w:val="en-US" w:eastAsia="zh-CN"/>
    </w:rPr>
  </w:style>
  <w:style w:type="paragraph" w:styleId="Header">
    <w:name w:val="header"/>
    <w:basedOn w:val="Normal"/>
    <w:link w:val="HeaderChar"/>
    <w:rsid w:val="00B37996"/>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B37996"/>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B37996"/>
  </w:style>
  <w:style w:type="paragraph" w:styleId="BodyText">
    <w:name w:val="Body Text"/>
    <w:aliases w:val=" Char Char,Char Char, Char,Char"/>
    <w:basedOn w:val="Normal"/>
    <w:link w:val="BodyTextChar"/>
    <w:rsid w:val="00B37996"/>
    <w:pPr>
      <w:spacing w:after="120"/>
    </w:pPr>
    <w:rPr>
      <w:rFonts w:eastAsia="Times New Roman"/>
      <w:noProof/>
      <w:lang w:eastAsia="ru-RU"/>
    </w:rPr>
  </w:style>
  <w:style w:type="character" w:customStyle="1" w:styleId="BodyTextChar">
    <w:name w:val="Body Text Char"/>
    <w:aliases w:val=" Char Char Char,Char Char Char, Char Char1,Char Char1"/>
    <w:basedOn w:val="DefaultParagraphFont"/>
    <w:link w:val="BodyText"/>
    <w:rsid w:val="00B37996"/>
    <w:rPr>
      <w:rFonts w:ascii="Times New Roman" w:eastAsia="Times New Roman" w:hAnsi="Times New Roman" w:cs="Times New Roman"/>
      <w:noProof/>
      <w:sz w:val="24"/>
      <w:szCs w:val="24"/>
      <w:lang w:val="en-US" w:eastAsia="ru-RU"/>
    </w:rPr>
  </w:style>
  <w:style w:type="paragraph" w:customStyle="1" w:styleId="NoSpacing2">
    <w:name w:val="No Spacing2"/>
    <w:qFormat/>
    <w:rsid w:val="00B37996"/>
    <w:pPr>
      <w:spacing w:after="0" w:line="240" w:lineRule="auto"/>
    </w:pPr>
    <w:rPr>
      <w:rFonts w:ascii="Calibri" w:eastAsia="Times New Roman" w:hAnsi="Calibri" w:cs="Times New Roman"/>
      <w:lang w:eastAsia="ru-RU"/>
    </w:rPr>
  </w:style>
  <w:style w:type="paragraph" w:styleId="BalloonText">
    <w:name w:val="Balloon Text"/>
    <w:basedOn w:val="Normal"/>
    <w:link w:val="BalloonTextChar"/>
    <w:uiPriority w:val="99"/>
    <w:rsid w:val="00B37996"/>
    <w:rPr>
      <w:rFonts w:ascii="Tahoma" w:hAnsi="Tahoma"/>
      <w:sz w:val="16"/>
      <w:szCs w:val="16"/>
    </w:rPr>
  </w:style>
  <w:style w:type="character" w:customStyle="1" w:styleId="BalloonTextChar">
    <w:name w:val="Balloon Text Char"/>
    <w:basedOn w:val="DefaultParagraphFont"/>
    <w:link w:val="BalloonText"/>
    <w:uiPriority w:val="99"/>
    <w:rsid w:val="00B37996"/>
    <w:rPr>
      <w:rFonts w:ascii="Tahoma" w:eastAsia="SimSun" w:hAnsi="Tahoma" w:cs="Times New Roman"/>
      <w:sz w:val="16"/>
      <w:szCs w:val="16"/>
      <w:lang w:val="en-US" w:eastAsia="zh-CN"/>
    </w:rPr>
  </w:style>
  <w:style w:type="paragraph" w:styleId="NormalWeb">
    <w:name w:val="Normal (Web)"/>
    <w:aliases w:val="Normal (Web) Char,Char11,Normal (Web) Char Char1,Char11 Char1,Char Char Char1,Char11 Char1 Char1,webb, webb"/>
    <w:basedOn w:val="Normal"/>
    <w:link w:val="NormalWebChar1"/>
    <w:uiPriority w:val="99"/>
    <w:qFormat/>
    <w:rsid w:val="00B37996"/>
    <w:pPr>
      <w:spacing w:before="100" w:beforeAutospacing="1" w:after="100" w:afterAutospacing="1"/>
    </w:pPr>
    <w:rPr>
      <w:rFonts w:eastAsia="Times New Roman"/>
    </w:rPr>
  </w:style>
  <w:style w:type="paragraph" w:styleId="HTMLPreformatted">
    <w:name w:val="HTML Preformatted"/>
    <w:basedOn w:val="Normal"/>
    <w:link w:val="HTMLPreformattedChar"/>
    <w:uiPriority w:val="99"/>
    <w:rsid w:val="00B37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B37996"/>
    <w:rPr>
      <w:rFonts w:ascii="Arial CIT" w:eastAsia="Times New Roman" w:hAnsi="Arial CIT" w:cs="Times New Roman"/>
      <w:sz w:val="20"/>
      <w:szCs w:val="20"/>
    </w:rPr>
  </w:style>
  <w:style w:type="paragraph" w:customStyle="1" w:styleId="NoSpacing1">
    <w:name w:val="No Spacing1"/>
    <w:qFormat/>
    <w:rsid w:val="00B37996"/>
    <w:pPr>
      <w:spacing w:after="0" w:line="240" w:lineRule="auto"/>
    </w:pPr>
    <w:rPr>
      <w:rFonts w:ascii="Calibri" w:eastAsia="Times New Roman" w:hAnsi="Calibri" w:cs="Times New Roman"/>
      <w:lang w:eastAsia="ru-RU"/>
    </w:rPr>
  </w:style>
  <w:style w:type="character" w:styleId="CommentReference">
    <w:name w:val="annotation reference"/>
    <w:rsid w:val="00B37996"/>
    <w:rPr>
      <w:sz w:val="16"/>
      <w:szCs w:val="16"/>
    </w:rPr>
  </w:style>
  <w:style w:type="paragraph" w:styleId="CommentText">
    <w:name w:val="annotation text"/>
    <w:basedOn w:val="Normal"/>
    <w:link w:val="CommentTextChar"/>
    <w:rsid w:val="00B37996"/>
    <w:rPr>
      <w:sz w:val="20"/>
      <w:szCs w:val="20"/>
    </w:rPr>
  </w:style>
  <w:style w:type="character" w:customStyle="1" w:styleId="CommentTextChar">
    <w:name w:val="Comment Text Char"/>
    <w:basedOn w:val="DefaultParagraphFont"/>
    <w:link w:val="CommentText"/>
    <w:rsid w:val="00B37996"/>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B37996"/>
    <w:rPr>
      <w:b/>
      <w:bCs/>
    </w:rPr>
  </w:style>
  <w:style w:type="character" w:customStyle="1" w:styleId="CommentSubjectChar">
    <w:name w:val="Comment Subject Char"/>
    <w:basedOn w:val="CommentTextChar"/>
    <w:link w:val="CommentSubject"/>
    <w:rsid w:val="00B37996"/>
    <w:rPr>
      <w:rFonts w:ascii="Times New Roman" w:eastAsia="SimSun" w:hAnsi="Times New Roman" w:cs="Times New Roman"/>
      <w:b/>
      <w:bCs/>
      <w:sz w:val="20"/>
      <w:szCs w:val="20"/>
      <w:lang w:val="en-US" w:eastAsia="zh-CN"/>
    </w:rPr>
  </w:style>
  <w:style w:type="paragraph" w:styleId="NoSpacing">
    <w:name w:val="No Spacing"/>
    <w:link w:val="NoSpacingChar"/>
    <w:uiPriority w:val="1"/>
    <w:qFormat/>
    <w:rsid w:val="00B37996"/>
    <w:pPr>
      <w:spacing w:after="0" w:line="240" w:lineRule="auto"/>
    </w:pPr>
    <w:rPr>
      <w:rFonts w:ascii="Calibri" w:eastAsia="Times New Roman" w:hAnsi="Calibri" w:cs="Times New Roman"/>
      <w:lang w:val="en-US"/>
    </w:rPr>
  </w:style>
  <w:style w:type="character" w:styleId="Strong">
    <w:name w:val="Strong"/>
    <w:uiPriority w:val="22"/>
    <w:qFormat/>
    <w:rsid w:val="00B37996"/>
    <w:rPr>
      <w:b/>
      <w:bCs/>
    </w:rPr>
  </w:style>
  <w:style w:type="character" w:styleId="Emphasis">
    <w:name w:val="Emphasis"/>
    <w:uiPriority w:val="20"/>
    <w:qFormat/>
    <w:rsid w:val="00B37996"/>
    <w:rPr>
      <w:i/>
      <w:iCs/>
    </w:rPr>
  </w:style>
  <w:style w:type="character" w:customStyle="1" w:styleId="apple-converted-space">
    <w:name w:val="apple-converted-space"/>
    <w:basedOn w:val="DefaultParagraphFont"/>
    <w:rsid w:val="00B37996"/>
  </w:style>
  <w:style w:type="paragraph" w:styleId="Footer">
    <w:name w:val="footer"/>
    <w:basedOn w:val="Normal"/>
    <w:link w:val="FooterChar"/>
    <w:rsid w:val="00B37996"/>
    <w:pPr>
      <w:tabs>
        <w:tab w:val="center" w:pos="4677"/>
        <w:tab w:val="right" w:pos="9355"/>
      </w:tabs>
    </w:pPr>
  </w:style>
  <w:style w:type="character" w:customStyle="1" w:styleId="FooterChar">
    <w:name w:val="Footer Char"/>
    <w:basedOn w:val="DefaultParagraphFont"/>
    <w:link w:val="Footer"/>
    <w:rsid w:val="00B37996"/>
    <w:rPr>
      <w:rFonts w:ascii="Times New Roman" w:eastAsia="SimSun" w:hAnsi="Times New Roman" w:cs="Times New Roman"/>
      <w:sz w:val="24"/>
      <w:szCs w:val="24"/>
      <w:lang w:val="en-US" w:eastAsia="zh-CN"/>
    </w:rPr>
  </w:style>
  <w:style w:type="character" w:customStyle="1" w:styleId="NormalWebChar1">
    <w:name w:val="Normal (Web) Char1"/>
    <w:aliases w:val="Normal (Web) Char Char,Char11 Char3,Normal (Web) Char Char1 Char2,Char11 Char1 Char3,Char Char Char1 Char2,Char11 Char1 Char1 Char2,webb Char1, webb Char1"/>
    <w:link w:val="NormalWeb"/>
    <w:uiPriority w:val="99"/>
    <w:locked/>
    <w:rsid w:val="00B37996"/>
    <w:rPr>
      <w:rFonts w:ascii="Times New Roman" w:eastAsia="Times New Roman" w:hAnsi="Times New Roman" w:cs="Times New Roman"/>
      <w:sz w:val="24"/>
      <w:szCs w:val="24"/>
    </w:rPr>
  </w:style>
  <w:style w:type="paragraph" w:styleId="BodyTextIndent">
    <w:name w:val="Body Text Indent"/>
    <w:basedOn w:val="Normal"/>
    <w:link w:val="BodyTextIndentChar"/>
    <w:rsid w:val="00B37996"/>
    <w:pPr>
      <w:spacing w:after="120"/>
      <w:ind w:left="283"/>
    </w:pPr>
  </w:style>
  <w:style w:type="character" w:customStyle="1" w:styleId="BodyTextIndentChar">
    <w:name w:val="Body Text Indent Char"/>
    <w:basedOn w:val="DefaultParagraphFont"/>
    <w:link w:val="BodyTextIndent"/>
    <w:rsid w:val="00B37996"/>
    <w:rPr>
      <w:rFonts w:ascii="Times New Roman" w:eastAsia="SimSun" w:hAnsi="Times New Roman" w:cs="Times New Roman"/>
      <w:sz w:val="24"/>
      <w:szCs w:val="24"/>
      <w:lang w:val="en-US" w:eastAsia="zh-CN"/>
    </w:rPr>
  </w:style>
  <w:style w:type="paragraph" w:styleId="Revision">
    <w:name w:val="Revision"/>
    <w:hidden/>
    <w:uiPriority w:val="99"/>
    <w:semiHidden/>
    <w:rsid w:val="00B37996"/>
    <w:pPr>
      <w:spacing w:after="0"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B37996"/>
    <w:pPr>
      <w:spacing w:after="200" w:line="276" w:lineRule="auto"/>
      <w:ind w:left="720"/>
      <w:contextualSpacing/>
    </w:pPr>
    <w:rPr>
      <w:rFonts w:ascii="Calibri" w:eastAsia="Calibri" w:hAnsi="Calibri"/>
      <w:sz w:val="22"/>
      <w:szCs w:val="22"/>
      <w:lang w:eastAsia="en-US"/>
    </w:rPr>
  </w:style>
  <w:style w:type="character" w:customStyle="1" w:styleId="NoSpacingChar">
    <w:name w:val="No Spacing Char"/>
    <w:link w:val="NoSpacing"/>
    <w:uiPriority w:val="1"/>
    <w:rsid w:val="00B37996"/>
    <w:rPr>
      <w:rFonts w:ascii="Calibri" w:eastAsia="Times New Roman" w:hAnsi="Calibri" w:cs="Times New Roman"/>
      <w:lang w:val="en-US"/>
    </w:rPr>
  </w:style>
  <w:style w:type="character" w:styleId="Hyperlink">
    <w:name w:val="Hyperlink"/>
    <w:unhideWhenUsed/>
    <w:rsid w:val="00B37996"/>
    <w:rPr>
      <w:color w:val="0000FF"/>
      <w:u w:val="single"/>
    </w:rPr>
  </w:style>
  <w:style w:type="paragraph" w:styleId="FootnoteText">
    <w:name w:val="footnote text"/>
    <w:basedOn w:val="Normal"/>
    <w:link w:val="FootnoteTextChar"/>
    <w:uiPriority w:val="99"/>
    <w:unhideWhenUsed/>
    <w:rsid w:val="00B37996"/>
    <w:pPr>
      <w:spacing w:after="200" w:line="276" w:lineRule="auto"/>
    </w:pPr>
    <w:rPr>
      <w:rFonts w:ascii="Calibri" w:eastAsia="Times New Roman" w:hAnsi="Calibri"/>
      <w:sz w:val="20"/>
      <w:szCs w:val="20"/>
    </w:rPr>
  </w:style>
  <w:style w:type="character" w:customStyle="1" w:styleId="FootnoteTextChar">
    <w:name w:val="Footnote Text Char"/>
    <w:basedOn w:val="DefaultParagraphFont"/>
    <w:link w:val="FootnoteText"/>
    <w:uiPriority w:val="99"/>
    <w:rsid w:val="00B37996"/>
    <w:rPr>
      <w:rFonts w:ascii="Calibri" w:eastAsia="Times New Roman" w:hAnsi="Calibri" w:cs="Times New Roman"/>
      <w:sz w:val="20"/>
      <w:szCs w:val="20"/>
    </w:rPr>
  </w:style>
  <w:style w:type="character" w:styleId="FootnoteReference">
    <w:name w:val="footnote reference"/>
    <w:uiPriority w:val="99"/>
    <w:unhideWhenUsed/>
    <w:rsid w:val="00B37996"/>
    <w:rPr>
      <w:vertAlign w:val="superscript"/>
    </w:rPr>
  </w:style>
  <w:style w:type="character" w:customStyle="1" w:styleId="apple-style-span">
    <w:name w:val="apple-style-span"/>
    <w:basedOn w:val="DefaultParagraphFont"/>
    <w:rsid w:val="00B37996"/>
  </w:style>
  <w:style w:type="character" w:styleId="FollowedHyperlink">
    <w:name w:val="FollowedHyperlink"/>
    <w:uiPriority w:val="99"/>
    <w:unhideWhenUsed/>
    <w:rsid w:val="00B37996"/>
    <w:rPr>
      <w:color w:val="954F72"/>
      <w:u w:val="single"/>
    </w:rPr>
  </w:style>
  <w:style w:type="paragraph" w:customStyle="1" w:styleId="msonormal0">
    <w:name w:val="msonormal"/>
    <w:basedOn w:val="Normal"/>
    <w:uiPriority w:val="99"/>
    <w:rsid w:val="00B37996"/>
    <w:pPr>
      <w:spacing w:before="100" w:beforeAutospacing="1" w:after="100" w:afterAutospacing="1"/>
    </w:pPr>
    <w:rPr>
      <w:rFonts w:eastAsia="Times New Roman"/>
    </w:rPr>
  </w:style>
  <w:style w:type="paragraph" w:customStyle="1" w:styleId="1">
    <w:name w:val="Без интервала1"/>
    <w:qFormat/>
    <w:rsid w:val="00B37996"/>
    <w:pPr>
      <w:spacing w:after="0" w:line="240" w:lineRule="auto"/>
    </w:pPr>
    <w:rPr>
      <w:rFonts w:ascii="Calibri" w:eastAsia="Times New Roman" w:hAnsi="Calibri" w:cs="Times New Roman"/>
      <w:lang w:eastAsia="ru-RU"/>
    </w:rPr>
  </w:style>
  <w:style w:type="paragraph" w:customStyle="1" w:styleId="10">
    <w:name w:val="Обычный1"/>
    <w:rsid w:val="00B37996"/>
    <w:pPr>
      <w:suppressAutoHyphens/>
      <w:textAlignment w:val="baseline"/>
    </w:pPr>
    <w:rPr>
      <w:rFonts w:ascii="Calibri" w:eastAsia="Times New Roman" w:hAnsi="Calibri" w:cs="Times New Roman"/>
      <w:lang w:eastAsia="ar-SA"/>
    </w:rPr>
  </w:style>
  <w:style w:type="paragraph" w:customStyle="1" w:styleId="JuPara">
    <w:name w:val="Ju_Para"/>
    <w:basedOn w:val="Normal"/>
    <w:link w:val="JuParaChar"/>
    <w:rsid w:val="00B37996"/>
    <w:pPr>
      <w:suppressAutoHyphens/>
      <w:ind w:firstLine="284"/>
      <w:jc w:val="both"/>
    </w:pPr>
    <w:rPr>
      <w:rFonts w:eastAsia="Times New Roman"/>
      <w:szCs w:val="20"/>
      <w:lang w:val="fr-FR" w:eastAsia="fr-FR"/>
    </w:rPr>
  </w:style>
  <w:style w:type="character" w:customStyle="1" w:styleId="JuParaChar">
    <w:name w:val="Ju_Para Char"/>
    <w:link w:val="JuPara"/>
    <w:rsid w:val="00B37996"/>
    <w:rPr>
      <w:rFonts w:ascii="Times New Roman" w:eastAsia="Times New Roman" w:hAnsi="Times New Roman" w:cs="Times New Roman"/>
      <w:sz w:val="24"/>
      <w:szCs w:val="20"/>
      <w:lang w:val="fr-FR" w:eastAsia="fr-FR"/>
    </w:rPr>
  </w:style>
  <w:style w:type="paragraph" w:customStyle="1" w:styleId="2">
    <w:name w:val="Абзац списка2"/>
    <w:basedOn w:val="Normal"/>
    <w:uiPriority w:val="99"/>
    <w:rsid w:val="00B37996"/>
    <w:pPr>
      <w:spacing w:after="200" w:line="276" w:lineRule="auto"/>
      <w:ind w:left="720"/>
    </w:pPr>
    <w:rPr>
      <w:rFonts w:ascii="Calibri" w:eastAsia="Times New Roman" w:hAnsi="Calibri" w:cs="Calibri"/>
      <w:sz w:val="22"/>
      <w:szCs w:val="22"/>
      <w:lang w:val="ru-RU" w:eastAsia="ru-RU"/>
    </w:rPr>
  </w:style>
  <w:style w:type="character" w:customStyle="1" w:styleId="5yl5">
    <w:name w:val="_5yl5"/>
    <w:basedOn w:val="DefaultParagraphFont"/>
    <w:rsid w:val="00B37996"/>
  </w:style>
  <w:style w:type="character" w:customStyle="1" w:styleId="Char11Char2">
    <w:name w:val="Char11 Char2"/>
    <w:aliases w:val="Normal (Web) Char Char1 Char1,Char11 Char1 Char2,Char Char Char1 Char1,Char11 Char1 Char1 Char1"/>
    <w:uiPriority w:val="99"/>
    <w:locked/>
    <w:rsid w:val="00B37996"/>
    <w:rPr>
      <w:rFonts w:ascii="Times New Roman" w:eastAsia="Times New Roman" w:hAnsi="Times New Roman" w:cs="Times New Roman"/>
      <w:sz w:val="24"/>
      <w:szCs w:val="24"/>
    </w:rPr>
  </w:style>
  <w:style w:type="character" w:customStyle="1" w:styleId="Char11Char">
    <w:name w:val="Char11 Char"/>
    <w:aliases w:val="Normal (Web) Char Char1 Char,Char11 Char1 Char,Char Char Char1 Char,Char11 Char1 Char1 Char,webb Char, webb Char"/>
    <w:uiPriority w:val="99"/>
    <w:locked/>
    <w:rsid w:val="00B37996"/>
    <w:rPr>
      <w:rFonts w:ascii="Times New Roman" w:eastAsia="Times New Roman" w:hAnsi="Times New Roman" w:cs="Times New Roman"/>
      <w:sz w:val="24"/>
      <w:szCs w:val="24"/>
      <w:lang w:val="ru-RU" w:eastAsia="ru-RU"/>
    </w:rPr>
  </w:style>
  <w:style w:type="paragraph" w:customStyle="1" w:styleId="Default">
    <w:name w:val="Default"/>
    <w:rsid w:val="00A2138D"/>
    <w:pPr>
      <w:autoSpaceDE w:val="0"/>
      <w:autoSpaceDN w:val="0"/>
      <w:adjustRightInd w:val="0"/>
      <w:spacing w:after="0" w:line="240" w:lineRule="auto"/>
    </w:pPr>
    <w:rPr>
      <w:rFonts w:ascii="Mardoto" w:hAnsi="Mardoto" w:cs="Mardoto"/>
      <w:color w:val="000000"/>
      <w:sz w:val="24"/>
      <w:szCs w:val="24"/>
    </w:rPr>
  </w:style>
  <w:style w:type="paragraph" w:customStyle="1" w:styleId="Pa10">
    <w:name w:val="Pa10"/>
    <w:basedOn w:val="Default"/>
    <w:next w:val="Default"/>
    <w:uiPriority w:val="99"/>
    <w:rsid w:val="00A2138D"/>
    <w:pPr>
      <w:spacing w:line="201" w:lineRule="atLeast"/>
    </w:pPr>
    <w:rPr>
      <w:rFonts w:cstheme="minorBidi"/>
      <w:color w:val="auto"/>
    </w:rPr>
  </w:style>
  <w:style w:type="paragraph" w:customStyle="1" w:styleId="Pa19">
    <w:name w:val="Pa19"/>
    <w:basedOn w:val="Default"/>
    <w:next w:val="Default"/>
    <w:uiPriority w:val="99"/>
    <w:rsid w:val="00A2138D"/>
    <w:pPr>
      <w:spacing w:line="201" w:lineRule="atLeast"/>
    </w:pPr>
    <w:rPr>
      <w:rFonts w:cstheme="minorBidi"/>
      <w:color w:val="auto"/>
    </w:rPr>
  </w:style>
  <w:style w:type="character" w:customStyle="1" w:styleId="A8">
    <w:name w:val="A8"/>
    <w:uiPriority w:val="99"/>
    <w:rsid w:val="00A2138D"/>
    <w:rPr>
      <w:rFonts w:cs="Mardoto"/>
      <w:color w:val="000000"/>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14</Pages>
  <Words>4810</Words>
  <Characters>27421</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Court RA</Company>
  <LinksUpToDate>false</LinksUpToDate>
  <CharactersWithSpaces>32167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Beatrisa</dc:creator>
  <cp:keywords/>
  <dc:description/>
  <cp:lastModifiedBy>HP</cp:lastModifiedBy>
  <cp:revision>99</cp:revision>
  <cp:lastPrinted>2023-04-18T11:12:00Z</cp:lastPrinted>
  <dcterms:created xsi:type="dcterms:W3CDTF">2023-02-20T09:54:00Z</dcterms:created>
  <dcterms:modified xsi:type="dcterms:W3CDTF">2023-05-24T11:45:00Z</dcterms:modified>
</cp:coreProperties>
</file>