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5AFD" w14:textId="7007ECBA" w:rsidR="00BD05A1" w:rsidRPr="00832DD4" w:rsidRDefault="00BD05A1" w:rsidP="007B5E65">
      <w:pPr>
        <w:pStyle w:val="NoSpacing3"/>
        <w:spacing w:line="276" w:lineRule="auto"/>
        <w:ind w:left="-426" w:right="-563"/>
        <w:rPr>
          <w:rFonts w:ascii="GHEA Grapalat" w:hAnsi="GHEA Grapalat"/>
        </w:rPr>
      </w:pPr>
      <w:r w:rsidRPr="00832DD4">
        <w:rPr>
          <w:rFonts w:ascii="GHEA Grapalat" w:hAnsi="GHEA Grapalat"/>
          <w:noProof/>
        </w:rPr>
        <w:drawing>
          <wp:anchor distT="0" distB="0" distL="114300" distR="114300" simplePos="0" relativeHeight="251659264" behindDoc="0" locked="0" layoutInCell="1" allowOverlap="1" wp14:anchorId="13623AF4" wp14:editId="036B86E0">
            <wp:simplePos x="0" y="0"/>
            <wp:positionH relativeFrom="margin">
              <wp:posOffset>2305878</wp:posOffset>
            </wp:positionH>
            <wp:positionV relativeFrom="paragraph">
              <wp:posOffset>-277991</wp:posOffset>
            </wp:positionV>
            <wp:extent cx="1232464" cy="1184744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18" cy="1191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1487999"/>
      <w:r w:rsidRPr="00832DD4">
        <w:rPr>
          <w:rFonts w:ascii="GHEA Grapalat" w:hAnsi="GHEA Grapalat"/>
        </w:rPr>
        <w:t xml:space="preserve"> </w:t>
      </w:r>
    </w:p>
    <w:p w14:paraId="4FBB662A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b/>
          <w:bCs/>
          <w:sz w:val="30"/>
          <w:szCs w:val="30"/>
        </w:rPr>
      </w:pPr>
    </w:p>
    <w:p w14:paraId="634B3352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b/>
          <w:bCs/>
          <w:sz w:val="18"/>
          <w:szCs w:val="30"/>
        </w:rPr>
      </w:pPr>
    </w:p>
    <w:p w14:paraId="56FCB75D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b/>
          <w:bCs/>
          <w:sz w:val="30"/>
          <w:szCs w:val="30"/>
        </w:rPr>
      </w:pPr>
      <w:r w:rsidRPr="00832DD4">
        <w:rPr>
          <w:rFonts w:ascii="GHEA Grapalat" w:hAnsi="GHEA Grapalat" w:cs="Sylfaen"/>
          <w:b/>
          <w:bCs/>
          <w:sz w:val="30"/>
          <w:szCs w:val="30"/>
        </w:rPr>
        <w:t xml:space="preserve"> </w:t>
      </w:r>
    </w:p>
    <w:p w14:paraId="5A10B3B2" w14:textId="77777777" w:rsidR="00BD05A1" w:rsidRPr="007738ED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b/>
          <w:bCs/>
          <w:sz w:val="2"/>
          <w:szCs w:val="2"/>
        </w:rPr>
      </w:pPr>
    </w:p>
    <w:p w14:paraId="4DCA9B37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832DD4">
        <w:rPr>
          <w:rFonts w:ascii="GHEA Grapalat" w:hAnsi="GHEA Grapalat" w:cs="Sylfaen"/>
          <w:b/>
          <w:bCs/>
          <w:sz w:val="30"/>
          <w:szCs w:val="30"/>
        </w:rPr>
        <w:t>ՀԱՅ</w:t>
      </w:r>
      <w:r w:rsidRPr="00832DD4">
        <w:rPr>
          <w:rFonts w:ascii="GHEA Grapalat" w:hAnsi="GHEA Grapalat" w:cs="Sylfaen"/>
          <w:b/>
          <w:bCs/>
          <w:sz w:val="30"/>
          <w:szCs w:val="30"/>
          <w:lang w:val="hy-AM"/>
        </w:rPr>
        <w:t>ԱՍՏԱՆԻ</w:t>
      </w:r>
      <w:r w:rsidRPr="00832DD4">
        <w:rPr>
          <w:rFonts w:ascii="GHEA Grapalat" w:hAnsi="GHEA Grapalat"/>
          <w:b/>
          <w:bCs/>
          <w:sz w:val="30"/>
          <w:szCs w:val="30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sz w:val="30"/>
          <w:szCs w:val="30"/>
          <w:lang w:val="hy-AM"/>
        </w:rPr>
        <w:t>ՀԱՆՐԱՊԵՏՈՒԹՅՈՒՆ</w:t>
      </w:r>
    </w:p>
    <w:p w14:paraId="70B167DE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832DD4">
        <w:rPr>
          <w:rFonts w:ascii="GHEA Grapalat" w:hAnsi="GHEA Grapalat" w:cs="Sylfaen"/>
          <w:b/>
          <w:bCs/>
          <w:sz w:val="30"/>
          <w:szCs w:val="30"/>
          <w:lang w:val="hy-AM"/>
        </w:rPr>
        <w:t>ՎՃՌԱԲԵԿ</w:t>
      </w:r>
      <w:r w:rsidRPr="00832DD4">
        <w:rPr>
          <w:rFonts w:ascii="GHEA Grapalat" w:hAnsi="GHEA Grapalat"/>
          <w:b/>
          <w:bCs/>
          <w:sz w:val="30"/>
          <w:szCs w:val="30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sz w:val="30"/>
          <w:szCs w:val="30"/>
          <w:lang w:val="hy-AM"/>
        </w:rPr>
        <w:t>ԴԱՏԱՐԱՆ</w:t>
      </w:r>
    </w:p>
    <w:p w14:paraId="60EA9626" w14:textId="77777777" w:rsidR="00BD05A1" w:rsidRPr="00A65D4F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sz w:val="6"/>
          <w:szCs w:val="6"/>
          <w:lang w:val="hy-AM"/>
        </w:rPr>
      </w:pPr>
    </w:p>
    <w:p w14:paraId="228F1C3A" w14:textId="519A9979" w:rsidR="00BD05A1" w:rsidRPr="00832DD4" w:rsidRDefault="00BD05A1" w:rsidP="007B5E65">
      <w:pPr>
        <w:tabs>
          <w:tab w:val="left" w:pos="9781"/>
        </w:tabs>
        <w:spacing w:line="276" w:lineRule="auto"/>
        <w:ind w:left="-426" w:right="-563"/>
        <w:rPr>
          <w:rFonts w:ascii="GHEA Grapalat" w:hAnsi="GHEA Grapalat"/>
          <w:lang w:val="de-DE"/>
        </w:rPr>
      </w:pPr>
      <w:r w:rsidRPr="00832DD4">
        <w:rPr>
          <w:rFonts w:ascii="GHEA Grapalat" w:hAnsi="GHEA Grapalat" w:cs="Sylfaen"/>
          <w:lang w:val="hy-AM"/>
        </w:rPr>
        <w:t>ՀՀ</w:t>
      </w:r>
      <w:r w:rsidRPr="00832DD4">
        <w:rPr>
          <w:rFonts w:ascii="GHEA Grapalat" w:hAnsi="GHEA Grapalat"/>
          <w:lang w:val="de-DE"/>
        </w:rPr>
        <w:t xml:space="preserve"> վերաքննիչ վարչական                 </w:t>
      </w:r>
      <w:r w:rsidRPr="00832DD4">
        <w:rPr>
          <w:rFonts w:ascii="GHEA Grapalat" w:hAnsi="GHEA Grapalat"/>
          <w:lang w:val="hy-AM"/>
        </w:rPr>
        <w:t xml:space="preserve">                      </w:t>
      </w:r>
      <w:r w:rsidRPr="00832DD4">
        <w:rPr>
          <w:rFonts w:ascii="GHEA Grapalat" w:hAnsi="GHEA Grapalat"/>
          <w:lang w:val="de-DE"/>
        </w:rPr>
        <w:t xml:space="preserve">Վարչական </w:t>
      </w:r>
      <w:r w:rsidRPr="00832DD4">
        <w:rPr>
          <w:rFonts w:ascii="GHEA Grapalat" w:hAnsi="GHEA Grapalat" w:cs="Sylfaen"/>
          <w:lang w:val="hy-AM"/>
        </w:rPr>
        <w:t>գործ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թիվ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b/>
          <w:u w:val="single"/>
          <w:lang w:val="hy-AM"/>
        </w:rPr>
        <w:t xml:space="preserve">ՎԴ/3638/05/22 </w:t>
      </w:r>
      <w:r w:rsidRPr="00832DD4">
        <w:rPr>
          <w:rFonts w:ascii="GHEA Grapalat" w:hAnsi="GHEA Grapalat" w:cs="Sylfaen"/>
          <w:i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դատարանի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որոշում</w:t>
      </w:r>
      <w:r w:rsidRPr="00832DD4">
        <w:rPr>
          <w:rFonts w:ascii="GHEA Grapalat" w:hAnsi="GHEA Grapalat" w:cs="Sylfaen"/>
          <w:lang w:val="de-DE"/>
        </w:rPr>
        <w:t xml:space="preserve">                                  </w:t>
      </w:r>
      <w:r w:rsidRPr="00832DD4">
        <w:rPr>
          <w:rFonts w:ascii="GHEA Grapalat" w:hAnsi="GHEA Grapalat" w:cs="Sylfaen"/>
          <w:lang w:val="hy-AM"/>
        </w:rPr>
        <w:t xml:space="preserve">                                                        </w:t>
      </w:r>
      <w:r w:rsidRPr="00832DD4">
        <w:rPr>
          <w:rFonts w:ascii="GHEA Grapalat" w:hAnsi="GHEA Grapalat"/>
          <w:b/>
          <w:lang w:val="de-DE"/>
        </w:rPr>
        <w:t>20</w:t>
      </w:r>
      <w:r w:rsidRPr="00832DD4">
        <w:rPr>
          <w:rFonts w:ascii="GHEA Grapalat" w:hAnsi="GHEA Grapalat"/>
          <w:b/>
          <w:lang w:val="hy-AM"/>
        </w:rPr>
        <w:t>23</w:t>
      </w:r>
      <w:r w:rsidRPr="00832DD4">
        <w:rPr>
          <w:rFonts w:ascii="GHEA Grapalat" w:hAnsi="GHEA Grapalat" w:cs="Sylfaen"/>
          <w:b/>
          <w:lang w:val="hy-AM"/>
        </w:rPr>
        <w:t>թ</w:t>
      </w:r>
      <w:r w:rsidRPr="00832DD4">
        <w:rPr>
          <w:rFonts w:ascii="GHEA Grapalat" w:hAnsi="GHEA Grapalat" w:cs="Sylfaen"/>
          <w:b/>
          <w:lang w:val="de-DE"/>
        </w:rPr>
        <w:t>.</w:t>
      </w:r>
    </w:p>
    <w:p w14:paraId="673AB08A" w14:textId="33E94A1A" w:rsidR="00BD05A1" w:rsidRPr="00832DD4" w:rsidRDefault="00BD05A1" w:rsidP="007B5E65">
      <w:pPr>
        <w:spacing w:line="276" w:lineRule="auto"/>
        <w:ind w:left="-426" w:right="-563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de-DE"/>
        </w:rPr>
        <w:t xml:space="preserve">Վարչական </w:t>
      </w:r>
      <w:r w:rsidRPr="00832DD4">
        <w:rPr>
          <w:rFonts w:ascii="GHEA Grapalat" w:hAnsi="GHEA Grapalat" w:cs="Sylfaen"/>
        </w:rPr>
        <w:t>գործ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</w:rPr>
        <w:t>թիվ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</w:rPr>
        <w:t>ՎԴ</w:t>
      </w:r>
      <w:r w:rsidRPr="00832DD4">
        <w:rPr>
          <w:rFonts w:ascii="GHEA Grapalat" w:hAnsi="GHEA Grapalat" w:cs="Sylfaen"/>
          <w:lang w:val="de-DE"/>
        </w:rPr>
        <w:t>/3638/05/22</w:t>
      </w:r>
    </w:p>
    <w:p w14:paraId="5193854F" w14:textId="32FE978A" w:rsidR="00BD05A1" w:rsidRDefault="00BD05A1" w:rsidP="007B5E65">
      <w:pPr>
        <w:spacing w:line="276" w:lineRule="auto"/>
        <w:ind w:left="-426" w:right="-563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de-DE"/>
        </w:rPr>
        <w:t xml:space="preserve">Նախագահող դատավոր` </w:t>
      </w:r>
      <w:r w:rsidRPr="00832DD4">
        <w:rPr>
          <w:rFonts w:ascii="GHEA Grapalat" w:hAnsi="GHEA Grapalat"/>
          <w:lang w:val="hy-AM"/>
        </w:rPr>
        <w:t>Ալ</w:t>
      </w:r>
      <w:r w:rsidRPr="00832DD4">
        <w:rPr>
          <w:rFonts w:ascii="GHEA Grapalat" w:hAnsi="GHEA Grapalat"/>
          <w:lang w:val="de-DE"/>
        </w:rPr>
        <w:t xml:space="preserve">. </w:t>
      </w:r>
      <w:r w:rsidRPr="00832DD4">
        <w:rPr>
          <w:rFonts w:ascii="GHEA Grapalat" w:hAnsi="GHEA Grapalat"/>
          <w:lang w:val="hy-AM"/>
        </w:rPr>
        <w:t>Հարությունյան</w:t>
      </w:r>
    </w:p>
    <w:p w14:paraId="6C086824" w14:textId="77777777" w:rsidR="00CE7D47" w:rsidRPr="007738ED" w:rsidRDefault="00CE7D47" w:rsidP="007B5E65">
      <w:pPr>
        <w:spacing w:line="276" w:lineRule="auto"/>
        <w:ind w:left="-426" w:right="-563"/>
        <w:rPr>
          <w:rFonts w:ascii="GHEA Grapalat" w:hAnsi="GHEA Grapalat"/>
          <w:sz w:val="6"/>
          <w:szCs w:val="6"/>
          <w:lang w:val="hy-AM"/>
        </w:rPr>
      </w:pPr>
    </w:p>
    <w:p w14:paraId="236E061C" w14:textId="77777777" w:rsidR="00BD05A1" w:rsidRPr="00A65D4F" w:rsidRDefault="00BD05A1" w:rsidP="007B5E65">
      <w:pPr>
        <w:spacing w:line="276" w:lineRule="auto"/>
        <w:ind w:left="-426" w:right="-563"/>
        <w:rPr>
          <w:rFonts w:ascii="GHEA Grapalat" w:hAnsi="GHEA Grapalat" w:cs="Sylfaen"/>
          <w:b/>
          <w:sz w:val="4"/>
          <w:szCs w:val="4"/>
          <w:lang w:val="de-DE"/>
        </w:rPr>
      </w:pPr>
    </w:p>
    <w:p w14:paraId="4EED34EA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832DD4">
        <w:rPr>
          <w:rFonts w:ascii="GHEA Grapalat" w:hAnsi="GHEA Grapalat" w:cs="Sylfaen"/>
          <w:b/>
          <w:sz w:val="32"/>
          <w:szCs w:val="32"/>
          <w:lang w:val="hy-AM"/>
        </w:rPr>
        <w:t>Ո</w:t>
      </w:r>
      <w:r w:rsidRPr="00832DD4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32"/>
          <w:szCs w:val="32"/>
          <w:lang w:val="hy-AM"/>
        </w:rPr>
        <w:t>Ր</w:t>
      </w:r>
      <w:r w:rsidRPr="00832DD4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32"/>
          <w:szCs w:val="32"/>
          <w:lang w:val="hy-AM"/>
        </w:rPr>
        <w:t>Ո</w:t>
      </w:r>
      <w:r w:rsidRPr="00832DD4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32"/>
          <w:szCs w:val="32"/>
          <w:lang w:val="hy-AM"/>
        </w:rPr>
        <w:t>Շ</w:t>
      </w:r>
      <w:r w:rsidRPr="00832DD4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32"/>
          <w:szCs w:val="32"/>
          <w:lang w:val="hy-AM"/>
        </w:rPr>
        <w:t>ՈՒ</w:t>
      </w:r>
      <w:r w:rsidRPr="00832DD4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32"/>
          <w:szCs w:val="32"/>
          <w:lang w:val="hy-AM"/>
        </w:rPr>
        <w:t>Մ</w:t>
      </w:r>
    </w:p>
    <w:p w14:paraId="7D13DF8D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832DD4">
        <w:rPr>
          <w:rFonts w:ascii="GHEA Grapalat" w:hAnsi="GHEA Grapalat" w:cs="Sylfaen"/>
          <w:b/>
          <w:bCs/>
          <w:sz w:val="28"/>
          <w:szCs w:val="28"/>
          <w:lang w:val="hy-AM"/>
        </w:rPr>
        <w:t>ՀԱՆՈՒՆ</w:t>
      </w:r>
      <w:r w:rsidRPr="00832DD4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</w:t>
      </w:r>
      <w:r w:rsidRPr="00832DD4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sz w:val="28"/>
          <w:szCs w:val="28"/>
          <w:lang w:val="hy-AM"/>
        </w:rPr>
        <w:t>ՀԱՆՐԱՊԵՏՈՒԹՅԱՆ</w:t>
      </w:r>
    </w:p>
    <w:p w14:paraId="7E742FA9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/>
          <w:sz w:val="10"/>
          <w:szCs w:val="10"/>
          <w:lang w:val="de-DE"/>
        </w:rPr>
      </w:pPr>
    </w:p>
    <w:p w14:paraId="4A5567F2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Հայաստանի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Հանրապետության</w:t>
      </w:r>
      <w:r w:rsidRPr="00832DD4">
        <w:rPr>
          <w:rFonts w:ascii="GHEA Grapalat" w:hAnsi="GHEA Grapalat"/>
          <w:lang w:val="hy-AM"/>
        </w:rPr>
        <w:t xml:space="preserve"> վ</w:t>
      </w:r>
      <w:r w:rsidRPr="00832DD4">
        <w:rPr>
          <w:rFonts w:ascii="GHEA Grapalat" w:hAnsi="GHEA Grapalat" w:cs="Sylfaen"/>
          <w:lang w:val="hy-AM"/>
        </w:rPr>
        <w:t>ճռաբեկ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դատարանի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վարչական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պալատը</w:t>
      </w:r>
    </w:p>
    <w:p w14:paraId="49818B00" w14:textId="77777777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 w:cs="Sylfaen"/>
          <w:lang w:val="hy-AM"/>
        </w:rPr>
        <w:t>այսուհետ`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Վճռաբեկ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դատարան</w:t>
      </w:r>
      <w:r w:rsidRPr="00832DD4">
        <w:rPr>
          <w:rFonts w:ascii="GHEA Grapalat" w:hAnsi="GHEA Grapalat"/>
          <w:lang w:val="hy-AM"/>
        </w:rPr>
        <w:t>) հետևյալ կազմով՝</w:t>
      </w:r>
    </w:p>
    <w:p w14:paraId="3BA58E0B" w14:textId="77777777" w:rsidR="00CE103B" w:rsidRDefault="00CE103B" w:rsidP="007B5E65">
      <w:pPr>
        <w:spacing w:line="276" w:lineRule="auto"/>
        <w:ind w:left="-426" w:right="-563" w:firstLine="851"/>
        <w:jc w:val="both"/>
        <w:rPr>
          <w:rFonts w:ascii="GHEA Grapalat" w:hAnsi="GHEA Grapalat" w:cs="Sylfaen"/>
          <w:lang w:val="de-DE"/>
        </w:rPr>
      </w:pPr>
    </w:p>
    <w:tbl>
      <w:tblPr>
        <w:tblW w:w="8574" w:type="dxa"/>
        <w:tblInd w:w="1809" w:type="dxa"/>
        <w:tblLook w:val="04A0" w:firstRow="1" w:lastRow="0" w:firstColumn="1" w:lastColumn="0" w:noHBand="0" w:noVBand="1"/>
      </w:tblPr>
      <w:tblGrid>
        <w:gridCol w:w="4962"/>
        <w:gridCol w:w="3612"/>
      </w:tblGrid>
      <w:tr w:rsidR="00254924" w:rsidRPr="006D4E51" w14:paraId="0A343565" w14:textId="77777777" w:rsidTr="007738ED">
        <w:trPr>
          <w:trHeight w:val="1994"/>
        </w:trPr>
        <w:tc>
          <w:tcPr>
            <w:tcW w:w="4962" w:type="dxa"/>
          </w:tcPr>
          <w:p w14:paraId="76F0D967" w14:textId="77777777" w:rsidR="00254924" w:rsidRPr="006D4E51" w:rsidRDefault="00254924" w:rsidP="009D1A95">
            <w:pPr>
              <w:tabs>
                <w:tab w:val="left" w:pos="7440"/>
              </w:tabs>
              <w:spacing w:line="276" w:lineRule="auto"/>
              <w:ind w:left="-392" w:right="-90" w:firstLine="392"/>
              <w:rPr>
                <w:rFonts w:ascii="GHEA Grapalat" w:hAnsi="GHEA Grapalat"/>
                <w:bCs/>
                <w:i/>
                <w:lang w:val="hy-AM"/>
              </w:rPr>
            </w:pPr>
            <w:r w:rsidRPr="006D4E51">
              <w:rPr>
                <w:rFonts w:ascii="GHEA Grapalat" w:hAnsi="GHEA Grapalat" w:cs="Sylfaen"/>
                <w:bCs/>
                <w:i/>
                <w:lang w:val="hy-AM"/>
              </w:rPr>
              <w:t xml:space="preserve">                                    նախագահ</w:t>
            </w:r>
            <w:r w:rsidRPr="006D4E51">
              <w:rPr>
                <w:rFonts w:ascii="GHEA Grapalat" w:hAnsi="GHEA Grapalat" w:cs="Sylfaen"/>
                <w:bCs/>
                <w:i/>
              </w:rPr>
              <w:t>ող</w:t>
            </w:r>
            <w:r w:rsidRPr="006D4E51">
              <w:rPr>
                <w:rFonts w:ascii="GHEA Grapalat" w:hAnsi="GHEA Grapalat"/>
                <w:bCs/>
                <w:i/>
                <w:lang w:val="fr-FR"/>
              </w:rPr>
              <w:t xml:space="preserve"> </w:t>
            </w:r>
          </w:p>
          <w:p w14:paraId="10D13437" w14:textId="77777777" w:rsidR="00254924" w:rsidRPr="006D4E51" w:rsidRDefault="00254924" w:rsidP="009D1A95">
            <w:pPr>
              <w:spacing w:line="276" w:lineRule="auto"/>
              <w:ind w:left="-392" w:right="-90" w:firstLine="392"/>
              <w:rPr>
                <w:rFonts w:ascii="GHEA Grapalat" w:hAnsi="GHEA Grapalat"/>
                <w:lang w:val="fr-FR"/>
              </w:rPr>
            </w:pPr>
            <w:r w:rsidRPr="006D4E51">
              <w:rPr>
                <w:rFonts w:ascii="GHEA Grapalat" w:hAnsi="GHEA Grapalat" w:cs="Sylfaen"/>
                <w:bCs/>
                <w:i/>
              </w:rPr>
              <w:t xml:space="preserve">                                    զեկուցող</w:t>
            </w:r>
          </w:p>
          <w:p w14:paraId="44CCD5C2" w14:textId="77777777" w:rsidR="00254924" w:rsidRPr="006D4E51" w:rsidRDefault="00254924" w:rsidP="009D1A95">
            <w:pPr>
              <w:spacing w:line="276" w:lineRule="auto"/>
              <w:ind w:left="-392" w:right="-90" w:firstLine="392"/>
              <w:rPr>
                <w:rFonts w:ascii="GHEA Grapalat" w:hAnsi="GHEA Grapalat"/>
                <w:lang w:val="fr-FR"/>
              </w:rPr>
            </w:pPr>
          </w:p>
          <w:p w14:paraId="01313AAA" w14:textId="77777777" w:rsidR="00254924" w:rsidRPr="006D4E51" w:rsidRDefault="00254924" w:rsidP="009D1A95">
            <w:pPr>
              <w:spacing w:line="276" w:lineRule="auto"/>
              <w:ind w:left="-392" w:right="-90" w:firstLine="392"/>
              <w:rPr>
                <w:rFonts w:ascii="GHEA Grapalat" w:hAnsi="GHEA Grapalat"/>
                <w:lang w:val="fr-FR"/>
              </w:rPr>
            </w:pPr>
          </w:p>
          <w:p w14:paraId="58A42E4C" w14:textId="77777777" w:rsidR="00254924" w:rsidRPr="006D4E51" w:rsidRDefault="00254924" w:rsidP="009D1A95">
            <w:pPr>
              <w:tabs>
                <w:tab w:val="left" w:pos="7200"/>
              </w:tabs>
              <w:spacing w:line="276" w:lineRule="auto"/>
              <w:ind w:right="-90"/>
              <w:contextualSpacing/>
              <w:rPr>
                <w:rFonts w:ascii="GHEA Grapalat" w:hAnsi="GHEA Grapalat"/>
                <w:bCs/>
                <w:i/>
              </w:rPr>
            </w:pPr>
          </w:p>
        </w:tc>
        <w:tc>
          <w:tcPr>
            <w:tcW w:w="3612" w:type="dxa"/>
          </w:tcPr>
          <w:p w14:paraId="2D910FB3" w14:textId="77777777" w:rsidR="00254924" w:rsidRPr="006D4E51" w:rsidRDefault="00254924" w:rsidP="009D1A95">
            <w:pPr>
              <w:tabs>
                <w:tab w:val="left" w:pos="7200"/>
              </w:tabs>
              <w:spacing w:line="276" w:lineRule="auto"/>
              <w:ind w:left="-392" w:right="-90" w:firstLine="392"/>
              <w:contextualSpacing/>
              <w:rPr>
                <w:rFonts w:ascii="GHEA Grapalat" w:hAnsi="GHEA Grapalat"/>
                <w:lang w:val="hy-AM"/>
              </w:rPr>
            </w:pPr>
            <w:r w:rsidRPr="006D4E51">
              <w:rPr>
                <w:rFonts w:ascii="GHEA Grapalat" w:hAnsi="GHEA Grapalat" w:cs="Sylfaen"/>
                <w:lang w:val="hy-AM"/>
              </w:rPr>
              <w:t>Հ</w:t>
            </w:r>
            <w:r w:rsidRPr="006D4E51">
              <w:rPr>
                <w:rFonts w:ascii="GHEA Grapalat" w:hAnsi="GHEA Grapalat" w:cs="Cambria Math"/>
              </w:rPr>
              <w:t>.</w:t>
            </w:r>
            <w:r w:rsidRPr="006D4E51">
              <w:rPr>
                <w:rFonts w:ascii="GHEA Grapalat" w:hAnsi="GHEA Grapalat"/>
                <w:lang w:val="hy-AM"/>
              </w:rPr>
              <w:t xml:space="preserve"> ԲԵԴԵՎՅԱՆ</w:t>
            </w:r>
          </w:p>
          <w:p w14:paraId="31140F29" w14:textId="77777777" w:rsidR="00254924" w:rsidRPr="006D4E51" w:rsidRDefault="00254924" w:rsidP="009D1A95">
            <w:pPr>
              <w:tabs>
                <w:tab w:val="left" w:pos="7200"/>
              </w:tabs>
              <w:spacing w:line="276" w:lineRule="auto"/>
              <w:ind w:left="-392" w:right="-90" w:firstLine="392"/>
              <w:contextualSpacing/>
              <w:rPr>
                <w:rFonts w:ascii="GHEA Grapalat" w:hAnsi="GHEA Grapalat" w:cs="Sylfaen"/>
              </w:rPr>
            </w:pPr>
            <w:r w:rsidRPr="006D4E51">
              <w:rPr>
                <w:rFonts w:ascii="GHEA Grapalat" w:hAnsi="GHEA Grapalat" w:cs="Sylfaen"/>
              </w:rPr>
              <w:t>Լ. ՀԱԿՈԲՅԱՆ</w:t>
            </w:r>
          </w:p>
          <w:p w14:paraId="69965628" w14:textId="77777777" w:rsidR="00254924" w:rsidRPr="006D4E51" w:rsidRDefault="00254924" w:rsidP="009D1A95">
            <w:pPr>
              <w:tabs>
                <w:tab w:val="left" w:pos="7200"/>
              </w:tabs>
              <w:spacing w:line="276" w:lineRule="auto"/>
              <w:ind w:left="-392" w:right="-90" w:firstLine="392"/>
              <w:contextualSpacing/>
              <w:rPr>
                <w:rFonts w:ascii="GHEA Grapalat" w:hAnsi="GHEA Grapalat" w:cs="Sylfaen"/>
                <w:lang w:val="hy-AM"/>
              </w:rPr>
            </w:pPr>
            <w:r w:rsidRPr="006D4E51">
              <w:rPr>
                <w:rFonts w:ascii="GHEA Grapalat" w:hAnsi="GHEA Grapalat" w:cs="Sylfaen"/>
                <w:lang w:val="hy-AM"/>
              </w:rPr>
              <w:t>Ա</w:t>
            </w:r>
            <w:r w:rsidRPr="006D4E51">
              <w:rPr>
                <w:rFonts w:ascii="Cambria Math" w:hAnsi="Cambria Math" w:cs="Cambria Math"/>
                <w:lang w:val="hy-AM"/>
              </w:rPr>
              <w:t>․</w:t>
            </w:r>
            <w:r w:rsidRPr="006D4E51">
              <w:rPr>
                <w:rFonts w:ascii="GHEA Grapalat" w:hAnsi="GHEA Grapalat" w:cs="Sylfaen"/>
                <w:lang w:val="hy-AM"/>
              </w:rPr>
              <w:t xml:space="preserve"> ԹՈՎՄԱՍՅԱՆ</w:t>
            </w:r>
          </w:p>
          <w:p w14:paraId="47743A8F" w14:textId="77777777" w:rsidR="00254924" w:rsidRPr="006D4E51" w:rsidRDefault="00254924" w:rsidP="009D1A95">
            <w:pPr>
              <w:tabs>
                <w:tab w:val="left" w:pos="7200"/>
              </w:tabs>
              <w:spacing w:line="276" w:lineRule="auto"/>
              <w:ind w:left="-392" w:right="-90" w:firstLine="392"/>
              <w:contextualSpacing/>
              <w:rPr>
                <w:rFonts w:ascii="GHEA Grapalat" w:hAnsi="GHEA Grapalat" w:cs="Sylfaen"/>
              </w:rPr>
            </w:pPr>
            <w:r w:rsidRPr="006D4E51">
              <w:rPr>
                <w:rFonts w:ascii="GHEA Grapalat" w:hAnsi="GHEA Grapalat" w:cs="Sylfaen"/>
                <w:lang w:val="hy-AM"/>
              </w:rPr>
              <w:t>Ռ</w:t>
            </w:r>
            <w:r w:rsidRPr="006D4E51">
              <w:rPr>
                <w:rFonts w:ascii="GHEA Grapalat" w:hAnsi="GHEA Grapalat" w:cs="Sylfaen"/>
              </w:rPr>
              <w:t>. ՀԱԿՈԲՅԱՆ</w:t>
            </w:r>
          </w:p>
          <w:p w14:paraId="50F76DB8" w14:textId="77777777" w:rsidR="00254924" w:rsidRPr="006D4E51" w:rsidRDefault="00254924" w:rsidP="009D1A95">
            <w:pPr>
              <w:tabs>
                <w:tab w:val="left" w:pos="7200"/>
              </w:tabs>
              <w:spacing w:line="276" w:lineRule="auto"/>
              <w:ind w:left="-392" w:right="-90" w:firstLine="392"/>
              <w:contextualSpacing/>
              <w:rPr>
                <w:rFonts w:ascii="GHEA Grapalat" w:hAnsi="GHEA Grapalat" w:cs="Sylfaen"/>
                <w:lang w:val="hy-AM"/>
              </w:rPr>
            </w:pPr>
            <w:r w:rsidRPr="006D4E51">
              <w:rPr>
                <w:rFonts w:ascii="GHEA Grapalat" w:hAnsi="GHEA Grapalat" w:cs="Sylfaen"/>
                <w:lang w:val="hy-AM"/>
              </w:rPr>
              <w:t>Ք</w:t>
            </w:r>
            <w:r w:rsidRPr="006D4E51">
              <w:rPr>
                <w:rFonts w:ascii="Cambria Math" w:hAnsi="Cambria Math" w:cs="Cambria Math"/>
                <w:lang w:val="hy-AM"/>
              </w:rPr>
              <w:t>․</w:t>
            </w:r>
            <w:r w:rsidRPr="006D4E51">
              <w:rPr>
                <w:rFonts w:ascii="GHEA Grapalat" w:hAnsi="GHEA Grapalat" w:cs="Sylfaen"/>
                <w:lang w:val="hy-AM"/>
              </w:rPr>
              <w:t xml:space="preserve"> ՄԿՈՅԱՆ</w:t>
            </w:r>
          </w:p>
          <w:p w14:paraId="3F3909A8" w14:textId="77777777" w:rsidR="00254924" w:rsidRPr="007738ED" w:rsidRDefault="00254924" w:rsidP="009D1A95">
            <w:pPr>
              <w:tabs>
                <w:tab w:val="left" w:pos="7200"/>
              </w:tabs>
              <w:spacing w:line="276" w:lineRule="auto"/>
              <w:ind w:left="-392" w:right="-90" w:firstLine="392"/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</w:tbl>
    <w:p w14:paraId="07A41338" w14:textId="4FD506F4" w:rsidR="00BD05A1" w:rsidRPr="00832DD4" w:rsidRDefault="00BD05A1" w:rsidP="007B5E65">
      <w:pPr>
        <w:spacing w:line="276" w:lineRule="auto"/>
        <w:ind w:left="-426" w:right="-563" w:firstLine="851"/>
        <w:jc w:val="both"/>
        <w:rPr>
          <w:rFonts w:ascii="GHEA Grapalat" w:hAnsi="GHEA Grapalat" w:cs="Sylfaen"/>
          <w:lang w:val="de-DE"/>
        </w:rPr>
      </w:pPr>
      <w:r w:rsidRPr="00832DD4">
        <w:rPr>
          <w:rFonts w:ascii="GHEA Grapalat" w:hAnsi="GHEA Grapalat" w:cs="Sylfaen"/>
          <w:lang w:val="de-DE"/>
        </w:rPr>
        <w:t>20</w:t>
      </w:r>
      <w:r w:rsidRPr="00832DD4">
        <w:rPr>
          <w:rFonts w:ascii="GHEA Grapalat" w:hAnsi="GHEA Grapalat" w:cs="Sylfaen"/>
          <w:lang w:val="hy-AM"/>
        </w:rPr>
        <w:t>23</w:t>
      </w:r>
      <w:r w:rsidRPr="00832DD4">
        <w:rPr>
          <w:rFonts w:ascii="GHEA Grapalat" w:hAnsi="GHEA Grapalat" w:cs="Sylfaen"/>
          <w:lang w:val="de-DE"/>
        </w:rPr>
        <w:t xml:space="preserve"> թվականի </w:t>
      </w:r>
      <w:r w:rsidRPr="00832DD4">
        <w:rPr>
          <w:rFonts w:ascii="GHEA Grapalat" w:hAnsi="GHEA Grapalat" w:cs="Sylfaen"/>
          <w:lang w:val="hy-AM"/>
        </w:rPr>
        <w:t xml:space="preserve"> </w:t>
      </w:r>
      <w:r w:rsidR="005B7981">
        <w:rPr>
          <w:rFonts w:ascii="GHEA Grapalat" w:hAnsi="GHEA Grapalat" w:cs="Sylfaen"/>
          <w:lang w:val="hy-AM"/>
        </w:rPr>
        <w:t>նոյեմբերի 24-</w:t>
      </w:r>
      <w:r w:rsidRPr="00832DD4">
        <w:rPr>
          <w:rFonts w:ascii="GHEA Grapalat" w:hAnsi="GHEA Grapalat" w:cs="Sylfaen"/>
          <w:lang w:val="de-DE"/>
        </w:rPr>
        <w:t>ին</w:t>
      </w:r>
    </w:p>
    <w:p w14:paraId="3C821320" w14:textId="25E14CA5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 xml:space="preserve">գրավոր ընթացակարգով քննելով </w:t>
      </w:r>
      <w:r w:rsidR="003D5989" w:rsidRPr="00832DD4">
        <w:rPr>
          <w:rFonts w:ascii="GHEA Grapalat" w:hAnsi="GHEA Grapalat"/>
          <w:shd w:val="clear" w:color="auto" w:fill="FFFFFF"/>
          <w:lang w:val="hy-AM"/>
        </w:rPr>
        <w:t>Սպարտակ Թադևոսյանի</w:t>
      </w:r>
      <w:r w:rsidR="00F513EA"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  <w:lang w:val="de-DE"/>
        </w:rPr>
        <w:t xml:space="preserve">վճռաբեկ բողոքը </w:t>
      </w:r>
      <w:r w:rsidRPr="00832DD4">
        <w:rPr>
          <w:rFonts w:ascii="GHEA Grapalat" w:hAnsi="GHEA Grapalat" w:cs="Sylfaen"/>
          <w:lang w:val="hy-AM"/>
        </w:rPr>
        <w:t>ՀՀ վերաքննիչ վարչական դատարանի 09</w:t>
      </w:r>
      <w:r w:rsidRPr="00832DD4">
        <w:rPr>
          <w:rFonts w:ascii="GHEA Grapalat" w:hAnsi="GHEA Grapalat" w:cs="Sylfaen"/>
          <w:lang w:val="de-DE"/>
        </w:rPr>
        <w:t>.</w:t>
      </w:r>
      <w:r w:rsidRPr="00832DD4">
        <w:rPr>
          <w:rFonts w:ascii="GHEA Grapalat" w:hAnsi="GHEA Grapalat" w:cs="Sylfaen"/>
          <w:lang w:val="hy-AM"/>
        </w:rPr>
        <w:t>02</w:t>
      </w:r>
      <w:r w:rsidRPr="00832DD4">
        <w:rPr>
          <w:rFonts w:ascii="GHEA Grapalat" w:hAnsi="GHEA Grapalat" w:cs="Sylfaen"/>
          <w:lang w:val="de-DE"/>
        </w:rPr>
        <w:t>.202</w:t>
      </w:r>
      <w:r w:rsidRPr="00832DD4">
        <w:rPr>
          <w:rFonts w:ascii="GHEA Grapalat" w:hAnsi="GHEA Grapalat" w:cs="Sylfaen"/>
          <w:lang w:val="hy-AM"/>
        </w:rPr>
        <w:t>3 թվականի «Վերաքննիչ բողոքը բավարարելու մասին» որոշման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դեմ՝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 xml:space="preserve">վարչական գործով ըստ հայցի </w:t>
      </w:r>
      <w:r w:rsidRPr="00832DD4">
        <w:rPr>
          <w:rFonts w:ascii="GHEA Grapalat" w:hAnsi="GHEA Grapalat"/>
          <w:shd w:val="clear" w:color="auto" w:fill="FFFFFF"/>
          <w:lang w:val="hy-AM"/>
        </w:rPr>
        <w:t>Սպարտակ Թադևոսյանի ընդդեմ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Կոտայքի մարզի Նաիրի համայնքի </w:t>
      </w:r>
      <w:r w:rsidRPr="00832DD4">
        <w:rPr>
          <w:rFonts w:ascii="GHEA Grapalat" w:hAnsi="GHEA Grapalat"/>
          <w:shd w:val="clear" w:color="auto" w:fill="FFFFFF"/>
          <w:lang w:val="de-DE"/>
        </w:rPr>
        <w:t>(</w:t>
      </w:r>
      <w:r w:rsidRPr="00832DD4">
        <w:rPr>
          <w:rFonts w:ascii="GHEA Grapalat" w:hAnsi="GHEA Grapalat"/>
          <w:shd w:val="clear" w:color="auto" w:fill="FFFFFF"/>
          <w:lang w:val="hy-AM"/>
        </w:rPr>
        <w:t>այսուհետ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` </w:t>
      </w:r>
      <w:r w:rsidRPr="00832DD4">
        <w:rPr>
          <w:rFonts w:ascii="GHEA Grapalat" w:hAnsi="GHEA Grapalat"/>
          <w:shd w:val="clear" w:color="auto" w:fill="FFFFFF"/>
          <w:lang w:val="hy-AM"/>
        </w:rPr>
        <w:t>Համայնք</w:t>
      </w:r>
      <w:r w:rsidRPr="00832DD4">
        <w:rPr>
          <w:rFonts w:ascii="GHEA Grapalat" w:hAnsi="GHEA Grapalat"/>
          <w:shd w:val="clear" w:color="auto" w:fill="FFFFFF"/>
          <w:lang w:val="de-DE"/>
        </w:rPr>
        <w:t>),</w:t>
      </w:r>
      <w:r w:rsidR="00F513EA" w:rsidRPr="00832DD4">
        <w:rPr>
          <w:rFonts w:ascii="GHEA Grapalat" w:hAnsi="GHEA Grapalat"/>
          <w:shd w:val="clear" w:color="auto" w:fill="FFFFFF"/>
          <w:lang w:val="hy-AM"/>
        </w:rPr>
        <w:t xml:space="preserve"> երրորդ անձ</w:t>
      </w:r>
      <w:r w:rsidR="006F25A7">
        <w:rPr>
          <w:rFonts w:ascii="GHEA Grapalat" w:hAnsi="GHEA Grapalat"/>
          <w:shd w:val="clear" w:color="auto" w:fill="FFFFFF"/>
          <w:lang w:val="hy-AM"/>
        </w:rPr>
        <w:t>՝</w:t>
      </w:r>
      <w:r w:rsidR="00F513EA" w:rsidRPr="00832DD4">
        <w:rPr>
          <w:rFonts w:ascii="GHEA Grapalat" w:hAnsi="GHEA Grapalat"/>
          <w:shd w:val="clear" w:color="auto" w:fill="FFFFFF"/>
          <w:lang w:val="hy-AM"/>
        </w:rPr>
        <w:t xml:space="preserve"> Լիլիա Նահապետյա</w:t>
      </w:r>
      <w:r w:rsidR="00AB758D">
        <w:rPr>
          <w:rFonts w:ascii="GHEA Grapalat" w:hAnsi="GHEA Grapalat"/>
          <w:shd w:val="clear" w:color="auto" w:fill="FFFFFF"/>
          <w:lang w:val="hy-AM"/>
        </w:rPr>
        <w:t>ն</w:t>
      </w:r>
      <w:r w:rsidR="00F513EA" w:rsidRPr="00832DD4">
        <w:rPr>
          <w:rFonts w:ascii="GHEA Grapalat" w:hAnsi="GHEA Grapalat"/>
          <w:shd w:val="clear" w:color="auto" w:fill="FFFFFF"/>
          <w:lang w:val="hy-AM"/>
        </w:rPr>
        <w:t>,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32DD4">
        <w:rPr>
          <w:rFonts w:ascii="GHEA Grapalat" w:hAnsi="GHEA Grapalat"/>
          <w:shd w:val="clear" w:color="auto" w:fill="FFFFFF"/>
          <w:lang w:val="hy-AM"/>
        </w:rPr>
        <w:t>Հ</w:t>
      </w:r>
      <w:r w:rsidRPr="00832DD4">
        <w:rPr>
          <w:rFonts w:ascii="GHEA Grapalat" w:hAnsi="GHEA Grapalat"/>
          <w:shd w:val="clear" w:color="auto" w:fill="FFFFFF"/>
          <w:lang w:val="de-DE"/>
        </w:rPr>
        <w:t>ամայնքի ղեկավարի 23.05.2022 թվականի թիվ 1502-Ա որոշումն անվավեր ճանաչելու պահանջի մասին</w:t>
      </w:r>
      <w:r w:rsidRPr="00832DD4">
        <w:rPr>
          <w:rFonts w:ascii="GHEA Grapalat" w:hAnsi="GHEA Grapalat" w:cs="Sylfaen"/>
          <w:lang w:val="hy-AM"/>
        </w:rPr>
        <w:t>,</w:t>
      </w:r>
    </w:p>
    <w:p w14:paraId="65248CE9" w14:textId="77777777" w:rsidR="00BD05A1" w:rsidRPr="007738ED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sz w:val="8"/>
          <w:szCs w:val="8"/>
          <w:lang w:val="hy-AM"/>
        </w:rPr>
      </w:pPr>
    </w:p>
    <w:p w14:paraId="463EC220" w14:textId="52CBE9B9" w:rsidR="00BD05A1" w:rsidRPr="00832DD4" w:rsidRDefault="00BD05A1" w:rsidP="007B5E65">
      <w:pPr>
        <w:spacing w:line="276" w:lineRule="auto"/>
        <w:ind w:left="-426" w:right="-563"/>
        <w:jc w:val="center"/>
        <w:rPr>
          <w:rFonts w:ascii="GHEA Grapalat" w:hAnsi="GHEA Grapalat"/>
          <w:b/>
          <w:bCs/>
          <w:iCs/>
          <w:sz w:val="28"/>
          <w:szCs w:val="28"/>
          <w:u w:val="single"/>
          <w:lang w:val="de-DE"/>
        </w:rPr>
      </w:pPr>
      <w:r w:rsidRPr="00832DD4">
        <w:rPr>
          <w:rFonts w:ascii="GHEA Grapalat" w:hAnsi="GHEA Grapalat" w:cs="Sylfaen"/>
          <w:b/>
          <w:sz w:val="28"/>
          <w:szCs w:val="28"/>
          <w:lang w:val="de-DE"/>
        </w:rPr>
        <w:t>Պ</w:t>
      </w:r>
      <w:r w:rsidRPr="00832DD4">
        <w:rPr>
          <w:rFonts w:ascii="GHEA Grapalat" w:hAnsi="GHEA Grapalat"/>
          <w:b/>
          <w:sz w:val="28"/>
          <w:szCs w:val="28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832DD4">
        <w:rPr>
          <w:rFonts w:ascii="GHEA Grapalat" w:hAnsi="GHEA Grapalat"/>
          <w:b/>
          <w:sz w:val="28"/>
          <w:szCs w:val="28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28"/>
          <w:szCs w:val="28"/>
          <w:lang w:val="hy-AM"/>
        </w:rPr>
        <w:t>Ր</w:t>
      </w:r>
      <w:r w:rsidRPr="00832DD4">
        <w:rPr>
          <w:rFonts w:ascii="GHEA Grapalat" w:hAnsi="GHEA Grapalat"/>
          <w:b/>
          <w:sz w:val="28"/>
          <w:szCs w:val="28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28"/>
          <w:szCs w:val="28"/>
          <w:lang w:val="hy-AM"/>
        </w:rPr>
        <w:t>Զ</w:t>
      </w:r>
      <w:r w:rsidRPr="00832DD4">
        <w:rPr>
          <w:rFonts w:ascii="GHEA Grapalat" w:hAnsi="GHEA Grapalat"/>
          <w:b/>
          <w:sz w:val="28"/>
          <w:szCs w:val="28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28"/>
          <w:szCs w:val="28"/>
          <w:lang w:val="hy-AM"/>
        </w:rPr>
        <w:t>Ե</w:t>
      </w:r>
      <w:r w:rsidRPr="00832DD4">
        <w:rPr>
          <w:rFonts w:ascii="GHEA Grapalat" w:hAnsi="GHEA Grapalat"/>
          <w:b/>
          <w:sz w:val="28"/>
          <w:szCs w:val="28"/>
          <w:lang w:val="de-DE"/>
        </w:rPr>
        <w:t xml:space="preserve"> </w:t>
      </w:r>
      <w:r w:rsidRPr="00832DD4">
        <w:rPr>
          <w:rFonts w:ascii="GHEA Grapalat" w:hAnsi="GHEA Grapalat" w:cs="Sylfaen"/>
          <w:b/>
          <w:sz w:val="28"/>
          <w:szCs w:val="28"/>
          <w:lang w:val="hy-AM"/>
        </w:rPr>
        <w:t>Ց</w:t>
      </w:r>
    </w:p>
    <w:p w14:paraId="70AA2CA6" w14:textId="77777777" w:rsidR="00BD05A1" w:rsidRPr="007738ED" w:rsidRDefault="00BD05A1" w:rsidP="007B5E65">
      <w:pPr>
        <w:spacing w:line="276" w:lineRule="auto"/>
        <w:ind w:left="-426" w:right="-563"/>
        <w:rPr>
          <w:rFonts w:ascii="GHEA Grapalat" w:hAnsi="GHEA Grapalat"/>
          <w:bCs/>
          <w:iCs/>
          <w:sz w:val="8"/>
          <w:szCs w:val="8"/>
          <w:lang w:val="de-DE"/>
        </w:rPr>
      </w:pPr>
    </w:p>
    <w:p w14:paraId="4B7FD324" w14:textId="77777777" w:rsidR="00BD05A1" w:rsidRPr="00832DD4" w:rsidRDefault="00BD05A1" w:rsidP="007B5E65">
      <w:pPr>
        <w:spacing w:line="276" w:lineRule="auto"/>
        <w:ind w:left="-426" w:right="-563"/>
        <w:rPr>
          <w:rFonts w:ascii="GHEA Grapalat" w:hAnsi="GHEA Grapalat"/>
          <w:bCs/>
          <w:iCs/>
          <w:sz w:val="2"/>
          <w:szCs w:val="2"/>
          <w:lang w:val="de-DE"/>
        </w:rPr>
      </w:pPr>
    </w:p>
    <w:p w14:paraId="01D3E938" w14:textId="77777777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b/>
          <w:bCs/>
          <w:iCs/>
          <w:u w:val="single"/>
          <w:lang w:val="de-DE"/>
        </w:rPr>
      </w:pP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1.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Գործի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դատավարական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նախապատմությունը</w:t>
      </w:r>
      <w:r w:rsidRPr="00832DD4">
        <w:rPr>
          <w:rFonts w:ascii="GHEA Grapalat" w:hAnsi="GHEA Grapalat" w:cs="Sylfaen"/>
          <w:b/>
          <w:bCs/>
          <w:iCs/>
          <w:u w:val="single"/>
          <w:lang w:val="de-DE"/>
        </w:rPr>
        <w:t>.</w:t>
      </w:r>
    </w:p>
    <w:p w14:paraId="39A6B45A" w14:textId="35C2D321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shd w:val="clear" w:color="auto" w:fill="FFFFFF"/>
          <w:lang w:val="hy-AM"/>
        </w:rPr>
      </w:pPr>
      <w:r w:rsidRPr="00832DD4">
        <w:rPr>
          <w:rFonts w:ascii="GHEA Grapalat" w:hAnsi="GHEA Grapalat"/>
          <w:lang w:val="hy-AM"/>
        </w:rPr>
        <w:t xml:space="preserve">Դիմելով դատարան՝ </w:t>
      </w:r>
      <w:r w:rsidRPr="00832DD4">
        <w:rPr>
          <w:rFonts w:ascii="GHEA Grapalat" w:hAnsi="GHEA Grapalat"/>
          <w:shd w:val="clear" w:color="auto" w:fill="FFFFFF"/>
          <w:lang w:val="hy-AM"/>
        </w:rPr>
        <w:t>Սպարտակ Թադևոսյան</w:t>
      </w:r>
      <w:r w:rsidRPr="00832DD4">
        <w:rPr>
          <w:rFonts w:ascii="GHEA Grapalat" w:hAnsi="GHEA Grapalat"/>
        </w:rPr>
        <w:t>ը</w:t>
      </w:r>
      <w:r w:rsidRPr="00832DD4">
        <w:rPr>
          <w:rFonts w:ascii="GHEA Grapalat" w:hAnsi="GHEA Grapalat"/>
          <w:lang w:val="hy-AM"/>
        </w:rPr>
        <w:t xml:space="preserve"> պահանջել </w:t>
      </w:r>
      <w:r w:rsidRPr="00832DD4">
        <w:rPr>
          <w:rFonts w:ascii="GHEA Grapalat" w:hAnsi="GHEA Grapalat"/>
        </w:rPr>
        <w:t>է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/>
          <w:shd w:val="clear" w:color="auto" w:fill="FFFFFF"/>
          <w:lang w:val="hy-AM"/>
        </w:rPr>
        <w:t>անվավեր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32DD4">
        <w:rPr>
          <w:rFonts w:ascii="GHEA Grapalat" w:hAnsi="GHEA Grapalat"/>
          <w:shd w:val="clear" w:color="auto" w:fill="FFFFFF"/>
        </w:rPr>
        <w:t>ճանաչել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32DD4">
        <w:rPr>
          <w:rFonts w:ascii="GHEA Grapalat" w:hAnsi="GHEA Grapalat"/>
          <w:shd w:val="clear" w:color="auto" w:fill="FFFFFF"/>
          <w:lang w:val="hy-AM"/>
        </w:rPr>
        <w:t>Հ</w:t>
      </w:r>
      <w:r w:rsidRPr="00832DD4">
        <w:rPr>
          <w:rFonts w:ascii="GHEA Grapalat" w:hAnsi="GHEA Grapalat"/>
          <w:shd w:val="clear" w:color="auto" w:fill="FFFFFF"/>
          <w:lang w:val="de-DE"/>
        </w:rPr>
        <w:t>ամայնքի ղեկավարի 23.05.2022 թվականի թիվ 1502-Ա որոշում</w:t>
      </w:r>
      <w:r w:rsidRPr="00832DD4">
        <w:rPr>
          <w:rFonts w:ascii="GHEA Grapalat" w:hAnsi="GHEA Grapalat"/>
          <w:shd w:val="clear" w:color="auto" w:fill="FFFFFF"/>
          <w:lang w:val="hy-AM"/>
        </w:rPr>
        <w:t>ը</w:t>
      </w:r>
      <w:r w:rsidRPr="00832DD4">
        <w:rPr>
          <w:rFonts w:ascii="GHEA Grapalat" w:hAnsi="GHEA Grapalat"/>
          <w:shd w:val="clear" w:color="auto" w:fill="FFFFFF"/>
          <w:lang w:val="de-DE"/>
        </w:rPr>
        <w:t>:</w:t>
      </w:r>
      <w:r w:rsidR="00CC56E8" w:rsidRPr="00832DD4">
        <w:rPr>
          <w:rFonts w:ascii="GHEA Grapalat" w:hAnsi="GHEA Grapalat"/>
          <w:shd w:val="clear" w:color="auto" w:fill="FFFFFF"/>
          <w:lang w:val="hy-AM"/>
        </w:rPr>
        <w:t xml:space="preserve"> Մի</w:t>
      </w:r>
      <w:r w:rsidR="00BA43EC">
        <w:rPr>
          <w:rFonts w:ascii="GHEA Grapalat" w:hAnsi="GHEA Grapalat"/>
          <w:shd w:val="clear" w:color="auto" w:fill="FFFFFF"/>
          <w:lang w:val="hy-AM"/>
        </w:rPr>
        <w:t>ա</w:t>
      </w:r>
      <w:r w:rsidR="00CC56E8" w:rsidRPr="00832DD4">
        <w:rPr>
          <w:rFonts w:ascii="GHEA Grapalat" w:hAnsi="GHEA Grapalat"/>
          <w:shd w:val="clear" w:color="auto" w:fill="FFFFFF"/>
          <w:lang w:val="hy-AM"/>
        </w:rPr>
        <w:t xml:space="preserve">ժամանակ </w:t>
      </w:r>
      <w:r w:rsidR="00CC56E8" w:rsidRPr="00832DD4">
        <w:rPr>
          <w:rFonts w:ascii="GHEA Grapalat" w:hAnsi="GHEA Grapalat"/>
          <w:lang w:val="hy-AM"/>
        </w:rPr>
        <w:t>Սպարտակ Թադևոսյանի կողմից ներկայացվել է վարչական ակտի կատարումը կասեցնելու վերաբերյալ միջնորդություն։</w:t>
      </w:r>
    </w:p>
    <w:p w14:paraId="526F0B32" w14:textId="33A3AD2A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lastRenderedPageBreak/>
        <w:t>ՀՀ վարչական դատարանի (դատավոր` Ա</w:t>
      </w:r>
      <w:r w:rsidRPr="00832DD4">
        <w:rPr>
          <w:rFonts w:ascii="GHEA Grapalat" w:hAnsi="GHEA Grapalat"/>
          <w:lang w:val="de-DE"/>
        </w:rPr>
        <w:t xml:space="preserve">. </w:t>
      </w:r>
      <w:r w:rsidRPr="00832DD4">
        <w:rPr>
          <w:rFonts w:ascii="GHEA Grapalat" w:hAnsi="GHEA Grapalat"/>
          <w:lang w:val="hy-AM"/>
        </w:rPr>
        <w:t>Հարությունյան)</w:t>
      </w:r>
      <w:r w:rsidR="00CC56E8"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/>
          <w:lang w:val="hy-AM"/>
        </w:rPr>
        <w:t xml:space="preserve">28.06.2022 թվականի որոշմամբ </w:t>
      </w:r>
      <w:r w:rsidR="00F513EA" w:rsidRPr="00832DD4">
        <w:rPr>
          <w:rFonts w:ascii="GHEA Grapalat" w:hAnsi="GHEA Grapalat"/>
          <w:lang w:val="hy-AM"/>
        </w:rPr>
        <w:t xml:space="preserve">Սպարտակ Թադևոսյանի՝ </w:t>
      </w:r>
      <w:r w:rsidRPr="00832DD4">
        <w:rPr>
          <w:rFonts w:ascii="GHEA Grapalat" w:hAnsi="GHEA Grapalat"/>
          <w:lang w:val="hy-AM"/>
        </w:rPr>
        <w:t>վարչական ակտի կատարումը կասեցնելու վերաբերյալ միջնորդությունը բավարարվել է:</w:t>
      </w:r>
    </w:p>
    <w:p w14:paraId="3BAFE942" w14:textId="7BC92E91" w:rsidR="00F513EA" w:rsidRPr="00832DD4" w:rsidRDefault="00F513EA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ՀՀ վերաքննիչ վարչական դատարանի (նախագահող դատավոր` Է</w:t>
      </w:r>
      <w:r w:rsidRPr="00832DD4">
        <w:rPr>
          <w:rFonts w:ascii="GHEA Grapalat" w:hAnsi="GHEA Grapalat"/>
          <w:lang w:val="de-DE"/>
        </w:rPr>
        <w:t xml:space="preserve">. </w:t>
      </w:r>
      <w:r w:rsidRPr="00832DD4">
        <w:rPr>
          <w:rFonts w:ascii="GHEA Grapalat" w:hAnsi="GHEA Grapalat"/>
          <w:lang w:val="hy-AM"/>
        </w:rPr>
        <w:t>Նահապետյան)</w:t>
      </w:r>
      <w:r w:rsidR="002F2DA4" w:rsidRPr="00832DD4">
        <w:rPr>
          <w:rFonts w:ascii="GHEA Grapalat" w:hAnsi="GHEA Grapalat"/>
          <w:lang w:val="hy-AM"/>
        </w:rPr>
        <w:t xml:space="preserve"> 22.09.2022 թվականի որոշմամբ երրորդ անձ Լիլիա Նահապետյանի վերաքննիչ բողոքը մերժվել է։</w:t>
      </w:r>
    </w:p>
    <w:p w14:paraId="2A306405" w14:textId="0B598795" w:rsidR="002F2DA4" w:rsidRPr="00832DD4" w:rsidRDefault="00862F43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վարչական դ</w:t>
      </w:r>
      <w:r w:rsidR="002F2DA4" w:rsidRPr="00832DD4">
        <w:rPr>
          <w:rFonts w:ascii="GHEA Grapalat" w:hAnsi="GHEA Grapalat"/>
          <w:lang w:val="hy-AM"/>
        </w:rPr>
        <w:t xml:space="preserve">ատարանի </w:t>
      </w:r>
      <w:r w:rsidRPr="00832DD4">
        <w:rPr>
          <w:rFonts w:ascii="GHEA Grapalat" w:hAnsi="GHEA Grapalat"/>
          <w:lang w:val="hy-AM"/>
        </w:rPr>
        <w:t xml:space="preserve">(այսուհետ՝ Դատարան) </w:t>
      </w:r>
      <w:r w:rsidR="002F2DA4" w:rsidRPr="00832DD4">
        <w:rPr>
          <w:rFonts w:ascii="GHEA Grapalat" w:hAnsi="GHEA Grapalat"/>
          <w:lang w:val="hy-AM"/>
        </w:rPr>
        <w:t>08.12.2022 թվականի որոշմամբ երրորդ անձ Լիլիա Նահապետյանի՝ վարչական ակտի կատարումը կասեցնելու որոշումը վերացնելու միջնորդությունը մերժվել է:</w:t>
      </w:r>
    </w:p>
    <w:p w14:paraId="4B61C494" w14:textId="7292BE06" w:rsidR="00BD05A1" w:rsidRPr="00832DD4" w:rsidRDefault="002F2DA4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ՀՀ վերաքննիչ վարչական դատարանի (այսուհետ՝ Վերաքննիչ դատարան)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  <w:lang w:val="hy-AM"/>
        </w:rPr>
        <w:t>09</w:t>
      </w:r>
      <w:r w:rsidRPr="00832DD4">
        <w:rPr>
          <w:rFonts w:ascii="GHEA Grapalat" w:hAnsi="GHEA Grapalat"/>
          <w:lang w:val="de-DE"/>
        </w:rPr>
        <w:t>.</w:t>
      </w:r>
      <w:r w:rsidRPr="00832DD4">
        <w:rPr>
          <w:rFonts w:ascii="GHEA Grapalat" w:hAnsi="GHEA Grapalat"/>
          <w:lang w:val="hy-AM"/>
        </w:rPr>
        <w:t>0</w:t>
      </w:r>
      <w:r w:rsidRPr="00832DD4">
        <w:rPr>
          <w:rFonts w:ascii="GHEA Grapalat" w:hAnsi="GHEA Grapalat"/>
          <w:lang w:val="de-DE"/>
        </w:rPr>
        <w:t>2.202</w:t>
      </w:r>
      <w:r w:rsidRPr="00832DD4">
        <w:rPr>
          <w:rFonts w:ascii="GHEA Grapalat" w:hAnsi="GHEA Grapalat"/>
          <w:lang w:val="hy-AM"/>
        </w:rPr>
        <w:t xml:space="preserve">3  թվականի որոշմամբ երրորդ անձ Լիլիա Նահապետյանի վերաքննիչ բողոքը բավարարվել է մասնակի՝ </w:t>
      </w:r>
      <w:r w:rsidR="003D5989" w:rsidRPr="00832DD4">
        <w:rPr>
          <w:rFonts w:ascii="GHEA Grapalat" w:hAnsi="GHEA Grapalat"/>
          <w:lang w:val="hy-AM"/>
        </w:rPr>
        <w:t>Դատարանի 08.12.2022 թվականի «Վարչական ակտի կատարումը կասեցնելու որոշումը վերացնելու միջնորդությունը մերժելու մասին» որոշումը վերացվել է</w:t>
      </w:r>
      <w:r w:rsidR="00BD05A1" w:rsidRPr="00832DD4">
        <w:rPr>
          <w:rFonts w:ascii="GHEA Grapalat" w:hAnsi="GHEA Grapalat"/>
          <w:lang w:val="de-DE"/>
        </w:rPr>
        <w:t>:</w:t>
      </w:r>
    </w:p>
    <w:p w14:paraId="577FACB4" w14:textId="2DC4AE58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Սույն գործով վճռաբեկ բողոք է ներկայացրել </w:t>
      </w:r>
      <w:r w:rsidR="003D5989" w:rsidRPr="00832DD4">
        <w:rPr>
          <w:rFonts w:ascii="GHEA Grapalat" w:hAnsi="GHEA Grapalat"/>
          <w:lang w:val="hy-AM"/>
        </w:rPr>
        <w:t>Սպարտակ Թադևոսյան</w:t>
      </w:r>
      <w:r w:rsidR="00077DC7" w:rsidRPr="00832DD4">
        <w:rPr>
          <w:rFonts w:ascii="GHEA Grapalat" w:hAnsi="GHEA Grapalat"/>
          <w:lang w:val="hy-AM"/>
        </w:rPr>
        <w:t>ը</w:t>
      </w:r>
      <w:r w:rsidRPr="00832DD4">
        <w:rPr>
          <w:rFonts w:ascii="GHEA Grapalat" w:hAnsi="GHEA Grapalat"/>
          <w:lang w:val="hy-AM"/>
        </w:rPr>
        <w:t xml:space="preserve"> (ներկայացուցիչ</w:t>
      </w:r>
      <w:r w:rsidR="00077DC7" w:rsidRPr="00832DD4">
        <w:rPr>
          <w:rFonts w:ascii="GHEA Grapalat" w:hAnsi="GHEA Grapalat"/>
          <w:lang w:val="hy-AM"/>
        </w:rPr>
        <w:t>ներ՝</w:t>
      </w:r>
      <w:r w:rsidRPr="00832DD4">
        <w:rPr>
          <w:rFonts w:ascii="GHEA Grapalat" w:hAnsi="GHEA Grapalat"/>
          <w:lang w:val="hy-AM"/>
        </w:rPr>
        <w:t xml:space="preserve"> </w:t>
      </w:r>
      <w:r w:rsidR="00077DC7" w:rsidRPr="00832DD4">
        <w:rPr>
          <w:rFonts w:ascii="GHEA Grapalat" w:hAnsi="GHEA Grapalat"/>
          <w:lang w:val="hy-AM"/>
        </w:rPr>
        <w:t>Ռաֆիկ Գրիգորյան, Տաթևիկ Մարտիրոսյան, Պարգև Սարոյան</w:t>
      </w:r>
      <w:r w:rsidRPr="00832DD4">
        <w:rPr>
          <w:rFonts w:ascii="GHEA Grapalat" w:hAnsi="GHEA Grapalat"/>
          <w:lang w:val="hy-AM"/>
        </w:rPr>
        <w:t xml:space="preserve">)։ </w:t>
      </w:r>
    </w:p>
    <w:p w14:paraId="581159CB" w14:textId="39C4571C" w:rsidR="00BD05A1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Վճռաբեկ բողոքի պատասխան չի ներկայացվել։</w:t>
      </w:r>
    </w:p>
    <w:p w14:paraId="3C4EB2ED" w14:textId="77777777" w:rsidR="00AB758D" w:rsidRPr="00832DD4" w:rsidRDefault="00AB758D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</w:p>
    <w:p w14:paraId="43B7A3C8" w14:textId="77777777" w:rsidR="00BD05A1" w:rsidRPr="00A65D4F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sz w:val="4"/>
          <w:szCs w:val="4"/>
          <w:lang w:val="de-DE"/>
        </w:rPr>
      </w:pPr>
    </w:p>
    <w:p w14:paraId="77130C57" w14:textId="77777777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b/>
          <w:bCs/>
          <w:iCs/>
          <w:lang w:val="de-DE"/>
        </w:rPr>
      </w:pP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2.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բողոքի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հիմքերը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,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հիմնավորումները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և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պահանջը</w:t>
      </w:r>
      <w:r w:rsidRPr="00832DD4">
        <w:rPr>
          <w:rFonts w:ascii="GHEA Grapalat" w:hAnsi="GHEA Grapalat"/>
          <w:b/>
          <w:bCs/>
          <w:iCs/>
          <w:lang w:val="de-DE"/>
        </w:rPr>
        <w:t>.</w:t>
      </w:r>
    </w:p>
    <w:p w14:paraId="30CD59E5" w14:textId="77777777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de-DE"/>
        </w:rPr>
      </w:pPr>
      <w:r w:rsidRPr="00832DD4">
        <w:rPr>
          <w:rFonts w:ascii="GHEA Grapalat" w:hAnsi="GHEA Grapalat" w:cs="Sylfaen"/>
          <w:lang w:val="de-DE"/>
        </w:rPr>
        <w:t>Սույն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վճռաբեկ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բողոքը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քննվում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է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հետևյալ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հիմքերի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սահմաններում՝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ներքոհիշյալ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de-DE"/>
        </w:rPr>
        <w:t>հիմնավորումներով</w:t>
      </w:r>
      <w:r w:rsidRPr="00832DD4">
        <w:rPr>
          <w:rFonts w:ascii="GHEA Grapalat" w:hAnsi="GHEA Grapalat"/>
          <w:lang w:val="de-DE"/>
        </w:rPr>
        <w:t>.</w:t>
      </w:r>
    </w:p>
    <w:p w14:paraId="50FE7C6F" w14:textId="714EE221" w:rsidR="00BD05A1" w:rsidRPr="00832DD4" w:rsidRDefault="00BD05A1" w:rsidP="007B5E65">
      <w:pPr>
        <w:tabs>
          <w:tab w:val="left" w:pos="9214"/>
        </w:tabs>
        <w:spacing w:line="276" w:lineRule="auto"/>
        <w:ind w:left="-426" w:right="-563" w:firstLine="540"/>
        <w:jc w:val="both"/>
        <w:rPr>
          <w:rFonts w:ascii="GHEA Grapalat" w:hAnsi="GHEA Grapalat"/>
          <w:i/>
          <w:iCs/>
          <w:lang w:val="hy-AM"/>
        </w:rPr>
      </w:pPr>
      <w:r w:rsidRPr="00832DD4">
        <w:rPr>
          <w:rFonts w:ascii="GHEA Grapalat" w:hAnsi="GHEA Grapalat"/>
          <w:i/>
          <w:iCs/>
          <w:lang w:val="hy-AM"/>
        </w:rPr>
        <w:t xml:space="preserve">Վերաքննիչ դատարանը խախտել է </w:t>
      </w:r>
      <w:r w:rsidR="000C5369" w:rsidRPr="00832DD4">
        <w:rPr>
          <w:rFonts w:ascii="GHEA Grapalat" w:hAnsi="GHEA Grapalat"/>
          <w:i/>
          <w:shd w:val="clear" w:color="auto" w:fill="FFFFFF"/>
          <w:lang w:val="af-ZA"/>
        </w:rPr>
        <w:t>«Վարչարարության հիմունքների և վարչական վարույթի մասին» ՀՀ օրենքի 19-րդ, 20-րդ և 53-րդ հոդվածները, «Հ</w:t>
      </w:r>
      <w:r w:rsidR="00284713">
        <w:rPr>
          <w:rFonts w:ascii="GHEA Grapalat" w:hAnsi="GHEA Grapalat"/>
          <w:i/>
          <w:shd w:val="clear" w:color="auto" w:fill="FFFFFF"/>
          <w:lang w:val="hy-AM"/>
        </w:rPr>
        <w:t>այաստանի Հանրապետությունում</w:t>
      </w:r>
      <w:r w:rsidR="000C5369" w:rsidRPr="00832DD4">
        <w:rPr>
          <w:rFonts w:ascii="GHEA Grapalat" w:hAnsi="GHEA Grapalat"/>
          <w:i/>
          <w:shd w:val="clear" w:color="auto" w:fill="FFFFFF"/>
          <w:lang w:val="af-ZA"/>
        </w:rPr>
        <w:t xml:space="preserve">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մասին» ՀՀ կառավարության 19</w:t>
      </w:r>
      <w:r w:rsidR="000C5369" w:rsidRPr="00832DD4">
        <w:rPr>
          <w:rFonts w:ascii="Cambria Math" w:hAnsi="Cambria Math" w:cs="Cambria Math"/>
          <w:i/>
          <w:shd w:val="clear" w:color="auto" w:fill="FFFFFF"/>
          <w:lang w:val="af-ZA"/>
        </w:rPr>
        <w:t>․</w:t>
      </w:r>
      <w:r w:rsidR="000C5369" w:rsidRPr="00832DD4">
        <w:rPr>
          <w:rFonts w:ascii="GHEA Grapalat" w:hAnsi="GHEA Grapalat"/>
          <w:i/>
          <w:shd w:val="clear" w:color="auto" w:fill="FFFFFF"/>
          <w:lang w:val="af-ZA"/>
        </w:rPr>
        <w:t>03</w:t>
      </w:r>
      <w:r w:rsidR="000C5369" w:rsidRPr="00832DD4">
        <w:rPr>
          <w:rFonts w:ascii="Cambria Math" w:hAnsi="Cambria Math" w:cs="Cambria Math"/>
          <w:i/>
          <w:shd w:val="clear" w:color="auto" w:fill="FFFFFF"/>
          <w:lang w:val="af-ZA"/>
        </w:rPr>
        <w:t>․</w:t>
      </w:r>
      <w:r w:rsidR="000C5369" w:rsidRPr="00832DD4">
        <w:rPr>
          <w:rFonts w:ascii="GHEA Grapalat" w:hAnsi="GHEA Grapalat"/>
          <w:i/>
          <w:shd w:val="clear" w:color="auto" w:fill="FFFFFF"/>
          <w:lang w:val="af-ZA"/>
        </w:rPr>
        <w:t>2015</w:t>
      </w:r>
      <w:r w:rsidR="00862F43">
        <w:rPr>
          <w:rFonts w:ascii="GHEA Grapalat" w:hAnsi="GHEA Grapalat"/>
          <w:i/>
          <w:shd w:val="clear" w:color="auto" w:fill="FFFFFF"/>
          <w:lang w:val="hy-AM"/>
        </w:rPr>
        <w:t xml:space="preserve"> </w:t>
      </w:r>
      <w:r w:rsidR="000C5369" w:rsidRPr="00832DD4">
        <w:rPr>
          <w:rFonts w:ascii="GHEA Grapalat" w:hAnsi="GHEA Grapalat"/>
          <w:i/>
          <w:shd w:val="clear" w:color="auto" w:fill="FFFFFF"/>
          <w:lang w:val="af-ZA"/>
        </w:rPr>
        <w:t>թ</w:t>
      </w:r>
      <w:r w:rsidR="00862F43">
        <w:rPr>
          <w:rFonts w:ascii="GHEA Grapalat" w:hAnsi="GHEA Grapalat"/>
          <w:i/>
          <w:shd w:val="clear" w:color="auto" w:fill="FFFFFF"/>
          <w:lang w:val="hy-AM"/>
        </w:rPr>
        <w:t>վականի</w:t>
      </w:r>
      <w:r w:rsidR="000C5369" w:rsidRPr="00832DD4">
        <w:rPr>
          <w:rFonts w:ascii="GHEA Grapalat" w:hAnsi="GHEA Grapalat"/>
          <w:i/>
          <w:shd w:val="clear" w:color="auto" w:fill="FFFFFF"/>
          <w:lang w:val="af-ZA"/>
        </w:rPr>
        <w:t xml:space="preserve"> թիվ 596-Ն որոշման հավելված 1-ի 9-րդ և 19-րդ կետերը</w:t>
      </w:r>
      <w:r w:rsidR="000C5369" w:rsidRPr="00832DD4">
        <w:rPr>
          <w:rFonts w:ascii="GHEA Grapalat" w:hAnsi="GHEA Grapalat"/>
          <w:i/>
          <w:shd w:val="clear" w:color="auto" w:fill="FFFFFF"/>
          <w:lang w:val="hy-AM"/>
        </w:rPr>
        <w:t xml:space="preserve">, ՀՀ վարչական դատավարության օրենսգրքի </w:t>
      </w:r>
      <w:r w:rsidR="008A378B">
        <w:rPr>
          <w:rFonts w:ascii="GHEA Grapalat" w:hAnsi="GHEA Grapalat"/>
          <w:i/>
          <w:shd w:val="clear" w:color="auto" w:fill="FFFFFF"/>
          <w:lang w:val="hy-AM"/>
        </w:rPr>
        <w:t xml:space="preserve"> </w:t>
      </w:r>
      <w:r w:rsidR="000C5369" w:rsidRPr="00832DD4">
        <w:rPr>
          <w:rFonts w:ascii="GHEA Grapalat" w:hAnsi="GHEA Grapalat"/>
          <w:i/>
          <w:shd w:val="clear" w:color="auto" w:fill="FFFFFF"/>
          <w:lang w:val="hy-AM"/>
        </w:rPr>
        <w:t xml:space="preserve">127-րդ հոդվածի 11-րդ մասը, 144-րդ հոդվածը, 148-րդ հոդվածի 8-րդ մասը, «Հայաստանի Հանրապետության դատական օրենսգիրք» ՀՀ սահմանադրական օրենքի </w:t>
      </w:r>
      <w:r w:rsidR="00862F43">
        <w:rPr>
          <w:rFonts w:ascii="GHEA Grapalat" w:hAnsi="GHEA Grapalat"/>
          <w:i/>
          <w:shd w:val="clear" w:color="auto" w:fill="FFFFFF"/>
          <w:lang w:val="hy-AM"/>
        </w:rPr>
        <w:t xml:space="preserve">      </w:t>
      </w:r>
      <w:r w:rsidR="000C5369" w:rsidRPr="00832DD4">
        <w:rPr>
          <w:rFonts w:ascii="GHEA Grapalat" w:hAnsi="GHEA Grapalat"/>
          <w:i/>
          <w:shd w:val="clear" w:color="auto" w:fill="FFFFFF"/>
          <w:lang w:val="hy-AM"/>
        </w:rPr>
        <w:t xml:space="preserve">13-րդ հոդվածի </w:t>
      </w:r>
      <w:r w:rsidR="008A378B">
        <w:rPr>
          <w:rFonts w:ascii="GHEA Grapalat" w:hAnsi="GHEA Grapalat"/>
          <w:i/>
          <w:shd w:val="clear" w:color="auto" w:fill="FFFFFF"/>
          <w:lang w:val="hy-AM"/>
        </w:rPr>
        <w:t xml:space="preserve"> </w:t>
      </w:r>
      <w:r w:rsidR="000C5369" w:rsidRPr="00832DD4">
        <w:rPr>
          <w:rFonts w:ascii="GHEA Grapalat" w:hAnsi="GHEA Grapalat"/>
          <w:i/>
          <w:shd w:val="clear" w:color="auto" w:fill="FFFFFF"/>
          <w:lang w:val="hy-AM"/>
        </w:rPr>
        <w:t xml:space="preserve">2-րդ մասը, ինչը հանգեցրել է ՀՀ </w:t>
      </w:r>
      <w:r w:rsidR="00B64007">
        <w:rPr>
          <w:rFonts w:ascii="GHEA Grapalat" w:hAnsi="GHEA Grapalat"/>
          <w:i/>
          <w:shd w:val="clear" w:color="auto" w:fill="FFFFFF"/>
          <w:lang w:val="hy-AM"/>
        </w:rPr>
        <w:t>Ս</w:t>
      </w:r>
      <w:r w:rsidR="000C5369" w:rsidRPr="00832DD4">
        <w:rPr>
          <w:rFonts w:ascii="GHEA Grapalat" w:hAnsi="GHEA Grapalat"/>
          <w:i/>
          <w:shd w:val="clear" w:color="auto" w:fill="FFFFFF"/>
          <w:lang w:val="hy-AM"/>
        </w:rPr>
        <w:t>ահմանադրության 61</w:t>
      </w:r>
      <w:r w:rsidR="00B956AA">
        <w:rPr>
          <w:rFonts w:ascii="GHEA Grapalat" w:hAnsi="GHEA Grapalat"/>
          <w:i/>
          <w:shd w:val="clear" w:color="auto" w:fill="FFFFFF"/>
          <w:lang w:val="hy-AM"/>
        </w:rPr>
        <w:t>-րդ</w:t>
      </w:r>
      <w:r w:rsidR="000C5369" w:rsidRPr="00832DD4">
        <w:rPr>
          <w:rFonts w:ascii="GHEA Grapalat" w:hAnsi="GHEA Grapalat"/>
          <w:i/>
          <w:shd w:val="clear" w:color="auto" w:fill="FFFFFF"/>
          <w:lang w:val="hy-AM"/>
        </w:rPr>
        <w:t>, 63-րդ հոդվածների և «Մարդու իրավունքների և հիմնարար ազատությունների պաշտպանության մասին» եվրոպական կոնվենցիայի 6-րդ հոդված</w:t>
      </w:r>
      <w:r w:rsidR="00BA43EC">
        <w:rPr>
          <w:rFonts w:ascii="GHEA Grapalat" w:hAnsi="GHEA Grapalat"/>
          <w:i/>
          <w:shd w:val="clear" w:color="auto" w:fill="FFFFFF"/>
          <w:lang w:val="hy-AM"/>
        </w:rPr>
        <w:t>ի խախտման</w:t>
      </w:r>
      <w:r w:rsidRPr="00832DD4">
        <w:rPr>
          <w:rFonts w:ascii="GHEA Grapalat" w:hAnsi="GHEA Grapalat"/>
          <w:i/>
          <w:iCs/>
          <w:lang w:val="hy-AM"/>
        </w:rPr>
        <w:t>։</w:t>
      </w:r>
    </w:p>
    <w:p w14:paraId="4DF88AC9" w14:textId="77777777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i/>
          <w:lang w:val="de-DE"/>
        </w:rPr>
      </w:pPr>
      <w:r w:rsidRPr="00832DD4">
        <w:rPr>
          <w:rFonts w:ascii="GHEA Grapalat" w:hAnsi="GHEA Grapalat" w:cs="Sylfaen"/>
          <w:i/>
          <w:lang w:val="de-DE"/>
        </w:rPr>
        <w:t>Բողոք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բերած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անձը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նշված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պնդումը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պատճառաբան</w:t>
      </w:r>
      <w:r w:rsidRPr="00832DD4">
        <w:rPr>
          <w:rFonts w:ascii="GHEA Grapalat" w:hAnsi="GHEA Grapalat" w:cs="Sylfaen"/>
          <w:i/>
          <w:lang w:val="hy-AM"/>
        </w:rPr>
        <w:t xml:space="preserve">ել </w:t>
      </w:r>
      <w:r w:rsidRPr="00832DD4">
        <w:rPr>
          <w:rFonts w:ascii="GHEA Grapalat" w:hAnsi="GHEA Grapalat" w:cs="Sylfaen"/>
          <w:i/>
          <w:lang w:val="de-DE"/>
        </w:rPr>
        <w:t>է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հետևյալ</w:t>
      </w:r>
      <w:r w:rsidRPr="00832DD4">
        <w:rPr>
          <w:rFonts w:ascii="GHEA Grapalat" w:hAnsi="GHEA Grapalat"/>
          <w:i/>
          <w:lang w:val="de-DE"/>
        </w:rPr>
        <w:t xml:space="preserve"> </w:t>
      </w:r>
      <w:r w:rsidRPr="00832DD4">
        <w:rPr>
          <w:rFonts w:ascii="GHEA Grapalat" w:hAnsi="GHEA Grapalat" w:cs="Sylfaen"/>
          <w:i/>
          <w:lang w:val="de-DE"/>
        </w:rPr>
        <w:t>փաստարկներով</w:t>
      </w:r>
      <w:r w:rsidRPr="00832DD4">
        <w:rPr>
          <w:rFonts w:ascii="GHEA Grapalat" w:hAnsi="GHEA Grapalat"/>
          <w:i/>
          <w:lang w:val="de-DE"/>
        </w:rPr>
        <w:t>.</w:t>
      </w:r>
    </w:p>
    <w:p w14:paraId="52F12067" w14:textId="365CA6F2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de-DE"/>
        </w:rPr>
        <w:t>Վ</w:t>
      </w:r>
      <w:r w:rsidRPr="00832DD4">
        <w:rPr>
          <w:rFonts w:ascii="GHEA Grapalat" w:hAnsi="GHEA Grapalat" w:cs="Sylfaen"/>
        </w:rPr>
        <w:t>երաքննիչ</w:t>
      </w:r>
      <w:r w:rsidRPr="00832DD4">
        <w:rPr>
          <w:rFonts w:ascii="GHEA Grapalat" w:hAnsi="GHEA Grapalat"/>
          <w:lang w:val="af-ZA"/>
        </w:rPr>
        <w:t xml:space="preserve"> </w:t>
      </w:r>
      <w:r w:rsidRPr="00832DD4">
        <w:rPr>
          <w:rFonts w:ascii="GHEA Grapalat" w:hAnsi="GHEA Grapalat" w:cs="Sylfaen"/>
        </w:rPr>
        <w:t>դատարան</w:t>
      </w:r>
      <w:r w:rsidR="000C5369" w:rsidRPr="00832DD4">
        <w:rPr>
          <w:rFonts w:ascii="GHEA Grapalat" w:hAnsi="GHEA Grapalat" w:cs="Sylfaen"/>
          <w:lang w:val="hy-AM"/>
        </w:rPr>
        <w:t>ը եկել է սխալ եզրահանգմ</w:t>
      </w:r>
      <w:r w:rsidR="00527994">
        <w:rPr>
          <w:rFonts w:ascii="GHEA Grapalat" w:hAnsi="GHEA Grapalat" w:cs="Sylfaen"/>
          <w:lang w:val="hy-AM"/>
        </w:rPr>
        <w:t>ա</w:t>
      </w:r>
      <w:r w:rsidR="000C5369" w:rsidRPr="00832DD4">
        <w:rPr>
          <w:rFonts w:ascii="GHEA Grapalat" w:hAnsi="GHEA Grapalat" w:cs="Sylfaen"/>
          <w:lang w:val="hy-AM"/>
        </w:rPr>
        <w:t>ն՝ նշելով, որ եթե վիճարկվեր ոչ թե շինարարության թույլտվություն տրամադրելու մասին որոշումը, այլ շինարարության թույլտվությունը, ապա վարչական ակտի կատարման կասեցումը հիմնավոր կլիներ։</w:t>
      </w:r>
    </w:p>
    <w:p w14:paraId="272F1146" w14:textId="014F583A" w:rsidR="00542934" w:rsidRPr="00832DD4" w:rsidRDefault="000C5369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lastRenderedPageBreak/>
        <w:t>Բացի այդ, Վերաքննիչ դատարանը խախտել է իրավական որոշակիության սկզբունքի բաղկացուցիչ</w:t>
      </w:r>
      <w:r w:rsidR="00B53EED" w:rsidRPr="00B53EED">
        <w:rPr>
          <w:rFonts w:ascii="GHEA Grapalat" w:hAnsi="GHEA Grapalat" w:cs="Sylfaen"/>
          <w:lang w:val="hy-AM"/>
        </w:rPr>
        <w:t xml:space="preserve"> </w:t>
      </w:r>
      <w:r w:rsidR="00B53EED">
        <w:rPr>
          <w:rFonts w:ascii="GHEA Grapalat" w:hAnsi="GHEA Grapalat" w:cs="Sylfaen"/>
          <w:lang w:val="hy-AM"/>
        </w:rPr>
        <w:t>տարրերից</w:t>
      </w:r>
      <w:r w:rsidRPr="00832DD4">
        <w:rPr>
          <w:rFonts w:ascii="GHEA Grapalat" w:hAnsi="GHEA Grapalat" w:cs="Sylfaen"/>
          <w:lang w:val="hy-AM"/>
        </w:rPr>
        <w:t xml:space="preserve"> մեկը</w:t>
      </w:r>
      <w:r w:rsidR="00B53EED">
        <w:rPr>
          <w:rFonts w:ascii="GHEA Grapalat" w:hAnsi="GHEA Grapalat" w:cs="Sylfaen"/>
          <w:lang w:val="hy-AM"/>
        </w:rPr>
        <w:t xml:space="preserve">՝ </w:t>
      </w:r>
      <w:r w:rsidRPr="00832DD4">
        <w:rPr>
          <w:rFonts w:ascii="GHEA Grapalat" w:hAnsi="GHEA Grapalat" w:cs="Sylfaen"/>
          <w:lang w:val="hy-AM"/>
        </w:rPr>
        <w:t xml:space="preserve">դատական ակտերի պարտադիրության և վերջնականության </w:t>
      </w:r>
      <w:r w:rsidR="00B53EED">
        <w:rPr>
          <w:rFonts w:ascii="GHEA Grapalat" w:hAnsi="GHEA Grapalat" w:cs="Sylfaen"/>
          <w:lang w:val="hy-AM"/>
        </w:rPr>
        <w:t>«</w:t>
      </w:r>
      <w:r w:rsidRPr="00832DD4">
        <w:rPr>
          <w:rFonts w:ascii="GHEA Grapalat" w:hAnsi="GHEA Grapalat" w:cs="Sylfaen"/>
          <w:lang w:val="hy-AM"/>
        </w:rPr>
        <w:t>res judicata</w:t>
      </w:r>
      <w:r w:rsidR="00B53EED">
        <w:rPr>
          <w:rFonts w:ascii="GHEA Grapalat" w:hAnsi="GHEA Grapalat" w:cs="Sylfaen"/>
          <w:lang w:val="hy-AM"/>
        </w:rPr>
        <w:t>»</w:t>
      </w:r>
      <w:r w:rsidRPr="00832DD4">
        <w:rPr>
          <w:rFonts w:ascii="GHEA Grapalat" w:hAnsi="GHEA Grapalat" w:cs="Sylfaen"/>
          <w:lang w:val="hy-AM"/>
        </w:rPr>
        <w:t xml:space="preserve"> հանրաճանաչ սկզբունքը, քանի որ թույլ է տվել օրինական ուժի մեջ մտած որոշման վերանայում քողարկված բողոքարկման ձևով։</w:t>
      </w:r>
    </w:p>
    <w:p w14:paraId="61DD02DF" w14:textId="299BA668" w:rsidR="00542934" w:rsidRPr="00832DD4" w:rsidRDefault="00542934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 xml:space="preserve">Վերաքննիչ դատարանը նաև </w:t>
      </w:r>
      <w:r w:rsidRPr="00832DD4">
        <w:rPr>
          <w:rFonts w:ascii="GHEA Grapalat" w:hAnsi="GHEA Grapalat"/>
          <w:lang w:val="hy-AM"/>
        </w:rPr>
        <w:t>դուրս է եկել վերաքննության սահմաններից, քանի որ երրորդ անձ Լիլիա Նահապետյանի վերաքննիչ բողոքը պարունակել է այնպիսի հիմնավոր</w:t>
      </w:r>
      <w:r w:rsidR="00527994">
        <w:rPr>
          <w:rFonts w:ascii="GHEA Grapalat" w:hAnsi="GHEA Grapalat"/>
          <w:lang w:val="hy-AM"/>
        </w:rPr>
        <w:t>ու</w:t>
      </w:r>
      <w:r w:rsidRPr="00832DD4">
        <w:rPr>
          <w:rFonts w:ascii="GHEA Grapalat" w:hAnsi="GHEA Grapalat"/>
          <w:lang w:val="hy-AM"/>
        </w:rPr>
        <w:t>մ</w:t>
      </w:r>
      <w:r w:rsidR="00527994">
        <w:rPr>
          <w:rFonts w:ascii="GHEA Grapalat" w:hAnsi="GHEA Grapalat"/>
          <w:lang w:val="hy-AM"/>
        </w:rPr>
        <w:t>ն</w:t>
      </w:r>
      <w:r w:rsidRPr="00832DD4">
        <w:rPr>
          <w:rFonts w:ascii="GHEA Grapalat" w:hAnsi="GHEA Grapalat"/>
          <w:lang w:val="hy-AM"/>
        </w:rPr>
        <w:t xml:space="preserve">եր, որոնք առկա չեն եղել վարչական ակտի կատարման կասեցումը վերացնելու վերաբերյալ միջնորդության մեջ, ուստի ՀՀ վարչական դատարանի կողմից այդ հիմնավորումները քննության առարկա չեն դարձվել։ Մասնավորապես՝ երրորդ անձ Լիլիա Նահապետյանի միջնորդությունը հիմնված է եղել այն հանգամանքի վրա, որ տարբեր ապացույցներով հաստատվում է, որ առկա չէ </w:t>
      </w:r>
      <w:r w:rsidRPr="00832DD4">
        <w:rPr>
          <w:rFonts w:ascii="GHEA Grapalat" w:hAnsi="GHEA Grapalat"/>
          <w:shd w:val="clear" w:color="auto" w:fill="FFFFFF"/>
          <w:lang w:val="hy-AM"/>
        </w:rPr>
        <w:t>Սպարտակ Թադևոսյանին</w:t>
      </w:r>
      <w:r w:rsidRPr="00832DD4">
        <w:rPr>
          <w:rFonts w:ascii="GHEA Grapalat" w:hAnsi="GHEA Grapalat"/>
          <w:lang w:val="hy-AM"/>
        </w:rPr>
        <w:t xml:space="preserve"> և իրեն պատկանող հողամասերի համադրում։ Մինչդեռ վերաքննիչ բողոքում երրորդ անձ Լիլիա Նահապետյանը բարձրացրել է նաև այն հարցը, որ շինարարական աշխատանքները պետք է կատարվեն շինարարության թույլտվության, այլ ոչ թե </w:t>
      </w:r>
      <w:r w:rsidRPr="00832DD4">
        <w:rPr>
          <w:rFonts w:ascii="GHEA Grapalat" w:hAnsi="GHEA Grapalat"/>
          <w:shd w:val="clear" w:color="auto" w:fill="FFFFFF"/>
          <w:lang w:val="hy-AM"/>
        </w:rPr>
        <w:t>Հ</w:t>
      </w:r>
      <w:r w:rsidRPr="00832DD4">
        <w:rPr>
          <w:rFonts w:ascii="GHEA Grapalat" w:hAnsi="GHEA Grapalat"/>
          <w:shd w:val="clear" w:color="auto" w:fill="FFFFFF"/>
          <w:lang w:val="de-DE"/>
        </w:rPr>
        <w:t>ամայնքի ղեկավարի 23.05.2022 թվականի թիվ 1502-Ա որոշ</w:t>
      </w:r>
      <w:r w:rsidRPr="00832DD4">
        <w:rPr>
          <w:rFonts w:ascii="GHEA Grapalat" w:hAnsi="GHEA Grapalat"/>
          <w:shd w:val="clear" w:color="auto" w:fill="FFFFFF"/>
          <w:lang w:val="hy-AM"/>
        </w:rPr>
        <w:t>ման</w:t>
      </w:r>
      <w:r w:rsidRPr="00832DD4">
        <w:rPr>
          <w:rFonts w:ascii="GHEA Grapalat" w:hAnsi="GHEA Grapalat"/>
          <w:lang w:val="hy-AM"/>
        </w:rPr>
        <w:t xml:space="preserve"> հիման վրա։</w:t>
      </w:r>
    </w:p>
    <w:p w14:paraId="2CF8019D" w14:textId="77777777" w:rsidR="00BD05A1" w:rsidRPr="00A65D4F" w:rsidRDefault="00BD05A1" w:rsidP="007B5E65">
      <w:pPr>
        <w:spacing w:line="276" w:lineRule="auto"/>
        <w:ind w:left="-426" w:right="-563" w:firstLine="709"/>
        <w:jc w:val="both"/>
        <w:rPr>
          <w:rFonts w:ascii="GHEA Grapalat" w:eastAsia="Times New Roman" w:hAnsi="GHEA Grapalat" w:cs="Sylfaen"/>
          <w:sz w:val="6"/>
          <w:szCs w:val="6"/>
          <w:lang w:val="af-ZA"/>
        </w:rPr>
      </w:pPr>
    </w:p>
    <w:p w14:paraId="4162B9C1" w14:textId="21ABA8E3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i/>
          <w:lang w:val="de-DE"/>
        </w:rPr>
      </w:pPr>
      <w:r w:rsidRPr="00832DD4">
        <w:rPr>
          <w:rFonts w:ascii="GHEA Grapalat" w:hAnsi="GHEA Grapalat" w:cs="Sylfaen"/>
          <w:lang w:val="de-DE"/>
        </w:rPr>
        <w:t>Վերոգրյալի հիման վրա բողոք բերած անձը պահանջել է</w:t>
      </w:r>
      <w:r w:rsidRPr="00832DD4">
        <w:rPr>
          <w:rFonts w:ascii="GHEA Grapalat" w:hAnsi="GHEA Grapalat" w:cs="Sylfaen"/>
          <w:i/>
          <w:lang w:val="de-DE"/>
        </w:rPr>
        <w:t xml:space="preserve"> «</w:t>
      </w:r>
      <w:r w:rsidR="00064B1F" w:rsidRPr="00832DD4">
        <w:rPr>
          <w:rFonts w:ascii="GHEA Grapalat" w:hAnsi="GHEA Grapalat" w:cs="Sylfaen"/>
          <w:i/>
        </w:rPr>
        <w:t>կայացնել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նոր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դատական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ակտ՝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վերացնելով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ՀՀ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վերաքննիչ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վարչական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դատարանի</w:t>
      </w:r>
      <w:r w:rsidR="00064B1F" w:rsidRPr="00832DD4">
        <w:rPr>
          <w:rFonts w:ascii="GHEA Grapalat" w:hAnsi="GHEA Grapalat" w:cs="Sylfaen"/>
          <w:i/>
          <w:lang w:val="af-ZA"/>
        </w:rPr>
        <w:t xml:space="preserve"> 09</w:t>
      </w:r>
      <w:r w:rsidR="00064B1F" w:rsidRPr="00832DD4">
        <w:rPr>
          <w:rFonts w:ascii="Cambria Math" w:hAnsi="Cambria Math" w:cs="Cambria Math"/>
          <w:i/>
          <w:lang w:val="af-ZA"/>
        </w:rPr>
        <w:t>․</w:t>
      </w:r>
      <w:r w:rsidR="00064B1F" w:rsidRPr="00832DD4">
        <w:rPr>
          <w:rFonts w:ascii="GHEA Grapalat" w:hAnsi="GHEA Grapalat" w:cs="Sylfaen"/>
          <w:i/>
          <w:lang w:val="af-ZA"/>
        </w:rPr>
        <w:t>02</w:t>
      </w:r>
      <w:r w:rsidR="00064B1F" w:rsidRPr="00832DD4">
        <w:rPr>
          <w:rFonts w:ascii="Cambria Math" w:hAnsi="Cambria Math" w:cs="Cambria Math"/>
          <w:i/>
          <w:lang w:val="af-ZA"/>
        </w:rPr>
        <w:t>․</w:t>
      </w:r>
      <w:r w:rsidR="00064B1F" w:rsidRPr="00832DD4">
        <w:rPr>
          <w:rFonts w:ascii="GHEA Grapalat" w:hAnsi="GHEA Grapalat" w:cs="Sylfaen"/>
          <w:i/>
          <w:lang w:val="af-ZA"/>
        </w:rPr>
        <w:t>2023</w:t>
      </w:r>
      <w:r w:rsidR="00064B1F" w:rsidRPr="00832DD4">
        <w:rPr>
          <w:rFonts w:ascii="GHEA Grapalat" w:hAnsi="GHEA Grapalat" w:cs="Sylfaen"/>
          <w:i/>
          <w:lang w:val="hy-AM"/>
        </w:rPr>
        <w:t xml:space="preserve"> </w:t>
      </w:r>
      <w:r w:rsidR="00064B1F" w:rsidRPr="00832DD4">
        <w:rPr>
          <w:rFonts w:ascii="GHEA Grapalat" w:hAnsi="GHEA Grapalat" w:cs="Sylfaen"/>
          <w:i/>
        </w:rPr>
        <w:t>թ</w:t>
      </w:r>
      <w:r w:rsidR="00B53EED">
        <w:rPr>
          <w:rFonts w:ascii="GHEA Grapalat" w:hAnsi="GHEA Grapalat" w:cs="Sylfaen"/>
          <w:i/>
          <w:lang w:val="hy-AM"/>
        </w:rPr>
        <w:t>վականի</w:t>
      </w:r>
      <w:r w:rsidR="00064B1F" w:rsidRPr="00832DD4">
        <w:rPr>
          <w:rFonts w:ascii="GHEA Grapalat" w:hAnsi="GHEA Grapalat" w:cs="Sylfaen"/>
          <w:i/>
          <w:lang w:val="af-ZA"/>
        </w:rPr>
        <w:t xml:space="preserve"> «</w:t>
      </w:r>
      <w:r w:rsidR="00064B1F" w:rsidRPr="00832DD4">
        <w:rPr>
          <w:rFonts w:ascii="GHEA Grapalat" w:hAnsi="GHEA Grapalat" w:cs="Sylfaen"/>
          <w:i/>
        </w:rPr>
        <w:t>Վերաքննիչ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բողոքը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բավարարելու</w:t>
      </w:r>
      <w:r w:rsidR="00064B1F" w:rsidRPr="00832DD4">
        <w:rPr>
          <w:rFonts w:ascii="GHEA Grapalat" w:hAnsi="GHEA Grapalat" w:cs="Sylfaen"/>
          <w:i/>
          <w:lang w:val="af-ZA"/>
        </w:rPr>
        <w:t xml:space="preserve"> </w:t>
      </w:r>
      <w:r w:rsidR="00064B1F" w:rsidRPr="00832DD4">
        <w:rPr>
          <w:rFonts w:ascii="GHEA Grapalat" w:hAnsi="GHEA Grapalat" w:cs="Sylfaen"/>
          <w:i/>
        </w:rPr>
        <w:t>մասին</w:t>
      </w:r>
      <w:r w:rsidR="00064B1F" w:rsidRPr="00832DD4">
        <w:rPr>
          <w:rFonts w:ascii="GHEA Grapalat" w:hAnsi="GHEA Grapalat" w:cs="Sylfaen"/>
          <w:i/>
          <w:lang w:val="af-ZA"/>
        </w:rPr>
        <w:t xml:space="preserve">» </w:t>
      </w:r>
      <w:r w:rsidR="00064B1F" w:rsidRPr="00832DD4">
        <w:rPr>
          <w:rFonts w:ascii="GHEA Grapalat" w:hAnsi="GHEA Grapalat" w:cs="Sylfaen"/>
          <w:i/>
        </w:rPr>
        <w:t>որոշումը</w:t>
      </w:r>
      <w:r w:rsidRPr="00832DD4">
        <w:rPr>
          <w:rFonts w:ascii="GHEA Grapalat" w:hAnsi="GHEA Grapalat" w:cs="Sylfaen"/>
          <w:i/>
          <w:lang w:val="de-DE"/>
        </w:rPr>
        <w:t>»:</w:t>
      </w:r>
    </w:p>
    <w:p w14:paraId="037CF32A" w14:textId="77777777" w:rsidR="00BD05A1" w:rsidRPr="00A65D4F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i/>
          <w:sz w:val="10"/>
          <w:szCs w:val="10"/>
          <w:lang w:val="de-DE"/>
        </w:rPr>
      </w:pPr>
    </w:p>
    <w:p w14:paraId="6B8941C3" w14:textId="77777777" w:rsidR="00BD05A1" w:rsidRPr="00832DD4" w:rsidRDefault="00BD05A1" w:rsidP="007B5E65">
      <w:pPr>
        <w:tabs>
          <w:tab w:val="left" w:pos="540"/>
        </w:tabs>
        <w:spacing w:line="276" w:lineRule="auto"/>
        <w:ind w:left="-426" w:right="-563" w:firstLine="540"/>
        <w:jc w:val="both"/>
        <w:rPr>
          <w:rFonts w:ascii="GHEA Grapalat" w:hAnsi="GHEA Grapalat" w:cs="Sylfaen"/>
          <w:b/>
          <w:bCs/>
          <w:iCs/>
          <w:u w:val="single"/>
          <w:lang w:val="de-DE"/>
        </w:rPr>
      </w:pPr>
      <w:r w:rsidRPr="00832DD4">
        <w:rPr>
          <w:rFonts w:ascii="GHEA Grapalat" w:hAnsi="GHEA Grapalat"/>
          <w:b/>
          <w:bCs/>
          <w:iCs/>
          <w:u w:val="single"/>
          <w:lang w:val="de-DE"/>
        </w:rPr>
        <w:t>3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>.</w:t>
      </w:r>
      <w:r w:rsidRPr="00832DD4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դատարանի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պատճառաբանությունները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և</w:t>
      </w:r>
      <w:r w:rsidRPr="00832DD4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832DD4">
        <w:rPr>
          <w:rFonts w:ascii="GHEA Grapalat" w:hAnsi="GHEA Grapalat" w:cs="Sylfaen"/>
          <w:b/>
          <w:bCs/>
          <w:iCs/>
          <w:u w:val="single"/>
          <w:lang w:val="hy-AM"/>
        </w:rPr>
        <w:t>եզրահանգումները</w:t>
      </w:r>
      <w:r w:rsidRPr="00832DD4">
        <w:rPr>
          <w:rFonts w:ascii="GHEA Grapalat" w:hAnsi="GHEA Grapalat" w:cs="Sylfaen"/>
          <w:b/>
          <w:bCs/>
          <w:iCs/>
          <w:u w:val="single"/>
          <w:lang w:val="de-DE"/>
        </w:rPr>
        <w:t>.</w:t>
      </w:r>
    </w:p>
    <w:p w14:paraId="0BACB5D4" w14:textId="4B8A02E3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de-DE"/>
        </w:rPr>
      </w:pPr>
      <w:r w:rsidRPr="00832DD4">
        <w:rPr>
          <w:rFonts w:ascii="GHEA Grapalat" w:hAnsi="GHEA Grapalat" w:cs="Sylfaen"/>
          <w:lang w:val="de-DE"/>
        </w:rPr>
        <w:t xml:space="preserve">Վճռաբեկ դատարանն արձանագրում է, որ սույն </w:t>
      </w:r>
      <w:r w:rsidRPr="00832DD4">
        <w:rPr>
          <w:rFonts w:ascii="GHEA Grapalat" w:hAnsi="GHEA Grapalat" w:cs="Sylfaen"/>
          <w:lang w:val="hy-AM"/>
        </w:rPr>
        <w:t xml:space="preserve">գործով </w:t>
      </w:r>
      <w:r w:rsidRPr="00832DD4">
        <w:rPr>
          <w:rFonts w:ascii="GHEA Grapalat" w:hAnsi="GHEA Grapalat" w:cs="Sylfaen"/>
          <w:lang w:val="de-DE"/>
        </w:rPr>
        <w:t xml:space="preserve">վճռաբեկ բողոքը վարույթ ընդունելը պայմանավորված է ՀՀ վարչական դատավարության օրենսգրքի 161-րդ հոդվածի </w:t>
      </w:r>
      <w:r w:rsidR="00064B1F" w:rsidRPr="00832DD4">
        <w:rPr>
          <w:rFonts w:ascii="GHEA Grapalat" w:hAnsi="GHEA Grapalat" w:cs="Sylfaen"/>
          <w:lang w:val="hy-AM"/>
        </w:rPr>
        <w:t xml:space="preserve">         </w:t>
      </w:r>
      <w:r w:rsidRPr="00832DD4">
        <w:rPr>
          <w:rFonts w:ascii="GHEA Grapalat" w:hAnsi="GHEA Grapalat" w:cs="Sylfaen"/>
          <w:lang w:val="de-DE"/>
        </w:rPr>
        <w:t xml:space="preserve">1-ին մասի </w:t>
      </w:r>
      <w:r w:rsidR="00064B1F" w:rsidRPr="00832DD4">
        <w:rPr>
          <w:rFonts w:ascii="GHEA Grapalat" w:hAnsi="GHEA Grapalat" w:cs="Sylfaen"/>
          <w:lang w:val="hy-AM"/>
        </w:rPr>
        <w:t>1-ին</w:t>
      </w:r>
      <w:r w:rsidRPr="00832DD4">
        <w:rPr>
          <w:rFonts w:ascii="GHEA Grapalat" w:hAnsi="GHEA Grapalat" w:cs="Sylfaen"/>
          <w:lang w:val="de-DE"/>
        </w:rPr>
        <w:t xml:space="preserve"> կետով նախատեսված հիմքի առկայությամբ` նույն հոդվածի </w:t>
      </w:r>
      <w:r w:rsidR="00064B1F" w:rsidRPr="00832DD4">
        <w:rPr>
          <w:rFonts w:ascii="GHEA Grapalat" w:hAnsi="GHEA Grapalat" w:cs="Sylfaen"/>
          <w:lang w:val="hy-AM"/>
        </w:rPr>
        <w:t>2</w:t>
      </w:r>
      <w:r w:rsidRPr="00832DD4">
        <w:rPr>
          <w:rFonts w:ascii="GHEA Grapalat" w:hAnsi="GHEA Grapalat" w:cs="Sylfaen"/>
          <w:lang w:val="de-DE"/>
        </w:rPr>
        <w:t xml:space="preserve">-րդ մասի </w:t>
      </w:r>
      <w:r w:rsidR="00064B1F" w:rsidRPr="00832DD4">
        <w:rPr>
          <w:rFonts w:ascii="GHEA Grapalat" w:hAnsi="GHEA Grapalat" w:cs="Sylfaen"/>
          <w:lang w:val="hy-AM"/>
        </w:rPr>
        <w:t>3-րդ</w:t>
      </w:r>
      <w:r w:rsidRPr="00832DD4">
        <w:rPr>
          <w:rFonts w:ascii="GHEA Grapalat" w:hAnsi="GHEA Grapalat" w:cs="Sylfaen"/>
          <w:lang w:val="de-DE"/>
        </w:rPr>
        <w:t xml:space="preserve"> կետի իմաստով, այն է՝ </w:t>
      </w:r>
      <w:r w:rsidRPr="00832DD4">
        <w:rPr>
          <w:rFonts w:ascii="GHEA Grapalat" w:hAnsi="GHEA Grapalat"/>
          <w:lang w:val="de-DE"/>
        </w:rPr>
        <w:t>Վերաքննիչ դատարանի կողմից</w:t>
      </w:r>
      <w:r w:rsidRPr="00832DD4">
        <w:rPr>
          <w:rFonts w:ascii="GHEA Grapalat" w:hAnsi="GHEA Grapalat"/>
          <w:lang w:val="hy-AM"/>
        </w:rPr>
        <w:t xml:space="preserve"> </w:t>
      </w:r>
      <w:r w:rsidR="00064B1F" w:rsidRPr="00832DD4">
        <w:rPr>
          <w:rFonts w:ascii="GHEA Grapalat" w:hAnsi="GHEA Grapalat"/>
          <w:lang w:val="hy-AM"/>
        </w:rPr>
        <w:t xml:space="preserve">կիրառված </w:t>
      </w:r>
      <w:r w:rsidR="00064B1F" w:rsidRPr="00832DD4">
        <w:rPr>
          <w:rFonts w:ascii="GHEA Grapalat" w:eastAsia="Times New Roman" w:hAnsi="GHEA Grapalat"/>
          <w:color w:val="000000"/>
          <w:lang w:val="hy-AM"/>
        </w:rPr>
        <w:t>ՀՀ վարչական դատավարության օրենսգրքի 83-րդ հոդվածի</w:t>
      </w:r>
      <w:r w:rsidRPr="00832DD4">
        <w:rPr>
          <w:rFonts w:ascii="GHEA Grapalat" w:hAnsi="GHEA Grapalat"/>
          <w:lang w:val="de-DE"/>
        </w:rPr>
        <w:t xml:space="preserve"> </w:t>
      </w:r>
      <w:r w:rsidR="00064B1F" w:rsidRPr="00832DD4">
        <w:rPr>
          <w:rFonts w:ascii="GHEA Grapalat" w:hAnsi="GHEA Grapalat"/>
          <w:lang w:val="hy-AM"/>
        </w:rPr>
        <w:t>կապակցությամբ առկա է իրավունքի զարգացման խնդիր</w:t>
      </w:r>
      <w:r w:rsidRPr="00832DD4">
        <w:rPr>
          <w:rFonts w:ascii="GHEA Grapalat" w:hAnsi="GHEA Grapalat" w:cs="Sylfaen"/>
          <w:lang w:val="de-DE"/>
        </w:rPr>
        <w:t>:</w:t>
      </w:r>
    </w:p>
    <w:p w14:paraId="7BC82D5A" w14:textId="77777777" w:rsidR="00BD05A1" w:rsidRPr="00832DD4" w:rsidRDefault="00BD05A1" w:rsidP="007B5E65">
      <w:pPr>
        <w:spacing w:line="276" w:lineRule="auto"/>
        <w:ind w:left="-426" w:right="-563"/>
        <w:jc w:val="both"/>
        <w:rPr>
          <w:rFonts w:ascii="GHEA Grapalat" w:hAnsi="GHEA Grapalat" w:cs="Sylfaen"/>
          <w:sz w:val="12"/>
          <w:szCs w:val="12"/>
          <w:lang w:val="de-DE"/>
        </w:rPr>
      </w:pPr>
    </w:p>
    <w:p w14:paraId="4980BD65" w14:textId="2E2B0813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i/>
          <w:shd w:val="clear" w:color="auto" w:fill="FFFFFF"/>
          <w:lang w:val="de-DE"/>
        </w:rPr>
      </w:pPr>
      <w:r w:rsidRPr="00832DD4">
        <w:rPr>
          <w:rFonts w:ascii="GHEA Grapalat" w:hAnsi="GHEA Grapalat"/>
          <w:i/>
          <w:shd w:val="clear" w:color="auto" w:fill="FFFFFF"/>
          <w:lang w:val="hy-AM"/>
        </w:rPr>
        <w:t xml:space="preserve">Սույն վճռաբեկ բողոքի քննության շրջանակներում Վճռաբեկ դատարանն անհրաժեշտ է համարում հստակեցնել </w:t>
      </w:r>
      <w:r w:rsidR="00064B1F" w:rsidRPr="00832DD4">
        <w:rPr>
          <w:rFonts w:ascii="GHEA Grapalat" w:hAnsi="GHEA Grapalat"/>
          <w:i/>
          <w:shd w:val="clear" w:color="auto" w:fill="FFFFFF"/>
        </w:rPr>
        <w:t>ՀՀ</w:t>
      </w:r>
      <w:r w:rsidR="00064B1F" w:rsidRPr="00832DD4">
        <w:rPr>
          <w:rFonts w:ascii="GHEA Grapalat" w:hAnsi="GHEA Grapalat"/>
          <w:i/>
          <w:shd w:val="clear" w:color="auto" w:fill="FFFFFF"/>
          <w:lang w:val="de-DE"/>
        </w:rPr>
        <w:t xml:space="preserve"> </w:t>
      </w:r>
      <w:r w:rsidR="00064B1F" w:rsidRPr="00832DD4">
        <w:rPr>
          <w:rFonts w:ascii="GHEA Grapalat" w:hAnsi="GHEA Grapalat"/>
          <w:i/>
          <w:shd w:val="clear" w:color="auto" w:fill="FFFFFF"/>
        </w:rPr>
        <w:t>վարչական</w:t>
      </w:r>
      <w:r w:rsidR="00064B1F" w:rsidRPr="00832DD4">
        <w:rPr>
          <w:rFonts w:ascii="GHEA Grapalat" w:hAnsi="GHEA Grapalat"/>
          <w:i/>
          <w:shd w:val="clear" w:color="auto" w:fill="FFFFFF"/>
          <w:lang w:val="de-DE"/>
        </w:rPr>
        <w:t xml:space="preserve"> </w:t>
      </w:r>
      <w:r w:rsidR="00064B1F" w:rsidRPr="00832DD4">
        <w:rPr>
          <w:rFonts w:ascii="GHEA Grapalat" w:hAnsi="GHEA Grapalat"/>
          <w:i/>
          <w:shd w:val="clear" w:color="auto" w:fill="FFFFFF"/>
        </w:rPr>
        <w:t>դատավարության</w:t>
      </w:r>
      <w:r w:rsidR="00064B1F" w:rsidRPr="00832DD4">
        <w:rPr>
          <w:rFonts w:ascii="GHEA Grapalat" w:hAnsi="GHEA Grapalat"/>
          <w:i/>
          <w:shd w:val="clear" w:color="auto" w:fill="FFFFFF"/>
          <w:lang w:val="de-DE"/>
        </w:rPr>
        <w:t xml:space="preserve"> </w:t>
      </w:r>
      <w:r w:rsidR="00064B1F" w:rsidRPr="00832DD4">
        <w:rPr>
          <w:rFonts w:ascii="GHEA Grapalat" w:hAnsi="GHEA Grapalat"/>
          <w:i/>
          <w:shd w:val="clear" w:color="auto" w:fill="FFFFFF"/>
        </w:rPr>
        <w:t>օրենսգրքի</w:t>
      </w:r>
      <w:r w:rsidR="00064B1F" w:rsidRPr="00832DD4">
        <w:rPr>
          <w:rFonts w:ascii="GHEA Grapalat" w:hAnsi="GHEA Grapalat"/>
          <w:i/>
          <w:shd w:val="clear" w:color="auto" w:fill="FFFFFF"/>
          <w:lang w:val="de-DE"/>
        </w:rPr>
        <w:t xml:space="preserve"> 83-</w:t>
      </w:r>
      <w:r w:rsidR="00064B1F" w:rsidRPr="00832DD4">
        <w:rPr>
          <w:rFonts w:ascii="GHEA Grapalat" w:hAnsi="GHEA Grapalat"/>
          <w:i/>
          <w:shd w:val="clear" w:color="auto" w:fill="FFFFFF"/>
        </w:rPr>
        <w:t>րդ</w:t>
      </w:r>
      <w:r w:rsidR="00064B1F" w:rsidRPr="00832DD4">
        <w:rPr>
          <w:rFonts w:ascii="GHEA Grapalat" w:hAnsi="GHEA Grapalat"/>
          <w:i/>
          <w:shd w:val="clear" w:color="auto" w:fill="FFFFFF"/>
          <w:lang w:val="de-DE"/>
        </w:rPr>
        <w:t xml:space="preserve"> </w:t>
      </w:r>
      <w:r w:rsidR="00064B1F" w:rsidRPr="00832DD4">
        <w:rPr>
          <w:rFonts w:ascii="GHEA Grapalat" w:hAnsi="GHEA Grapalat"/>
          <w:i/>
          <w:shd w:val="clear" w:color="auto" w:fill="FFFFFF"/>
        </w:rPr>
        <w:t>հոդվածի</w:t>
      </w:r>
      <w:r w:rsidR="00064B1F" w:rsidRPr="00832DD4">
        <w:rPr>
          <w:rFonts w:ascii="GHEA Grapalat" w:hAnsi="GHEA Grapalat"/>
          <w:i/>
          <w:shd w:val="clear" w:color="auto" w:fill="FFFFFF"/>
          <w:lang w:val="de-DE"/>
        </w:rPr>
        <w:t xml:space="preserve"> </w:t>
      </w:r>
      <w:r w:rsidR="00064B1F" w:rsidRPr="00832DD4">
        <w:rPr>
          <w:rFonts w:ascii="GHEA Grapalat" w:hAnsi="GHEA Grapalat"/>
          <w:i/>
          <w:shd w:val="clear" w:color="auto" w:fill="FFFFFF"/>
          <w:lang w:val="hy-AM"/>
        </w:rPr>
        <w:t>5-րդ մասի</w:t>
      </w:r>
      <w:r w:rsidRPr="00832DD4">
        <w:rPr>
          <w:rFonts w:ascii="GHEA Grapalat" w:hAnsi="GHEA Grapalat"/>
          <w:i/>
          <w:shd w:val="clear" w:color="auto" w:fill="FFFFFF"/>
          <w:lang w:val="hy-AM"/>
        </w:rPr>
        <w:t xml:space="preserve">ն համապատասխան </w:t>
      </w:r>
      <w:r w:rsidR="00064B1F" w:rsidRPr="00832DD4">
        <w:rPr>
          <w:rFonts w:ascii="GHEA Grapalat" w:hAnsi="GHEA Grapalat"/>
          <w:i/>
          <w:shd w:val="clear" w:color="auto" w:fill="FFFFFF"/>
          <w:lang w:val="hy-AM"/>
        </w:rPr>
        <w:t xml:space="preserve">վիճարկվող վարչական ակտի </w:t>
      </w:r>
      <w:r w:rsidR="00BA43EC">
        <w:rPr>
          <w:rFonts w:ascii="GHEA Grapalat" w:hAnsi="GHEA Grapalat"/>
          <w:i/>
          <w:shd w:val="clear" w:color="auto" w:fill="FFFFFF"/>
          <w:lang w:val="hy-AM"/>
        </w:rPr>
        <w:t>կատարումը կասեցնելու որոշումը</w:t>
      </w:r>
      <w:r w:rsidR="00064B1F" w:rsidRPr="00832DD4">
        <w:rPr>
          <w:rFonts w:ascii="GHEA Grapalat" w:hAnsi="GHEA Grapalat"/>
          <w:i/>
          <w:shd w:val="clear" w:color="auto" w:fill="FFFFFF"/>
          <w:lang w:val="hy-AM"/>
        </w:rPr>
        <w:t xml:space="preserve"> </w:t>
      </w:r>
      <w:r w:rsidRPr="00832DD4">
        <w:rPr>
          <w:rFonts w:ascii="GHEA Grapalat" w:hAnsi="GHEA Grapalat"/>
          <w:i/>
          <w:shd w:val="clear" w:color="auto" w:fill="FFFFFF"/>
        </w:rPr>
        <w:t>վերացնել</w:t>
      </w:r>
      <w:r w:rsidRPr="00832DD4">
        <w:rPr>
          <w:rFonts w:ascii="GHEA Grapalat" w:hAnsi="GHEA Grapalat"/>
          <w:i/>
          <w:shd w:val="clear" w:color="auto" w:fill="FFFFFF"/>
          <w:lang w:val="hy-AM"/>
        </w:rPr>
        <w:t>ու հիմքերը</w:t>
      </w:r>
      <w:r w:rsidRPr="00832DD4">
        <w:rPr>
          <w:rFonts w:ascii="GHEA Grapalat" w:hAnsi="GHEA Grapalat"/>
          <w:i/>
          <w:shd w:val="clear" w:color="auto" w:fill="FFFFFF"/>
          <w:lang w:val="de-DE"/>
        </w:rPr>
        <w:t>:</w:t>
      </w:r>
    </w:p>
    <w:p w14:paraId="6AEEB484" w14:textId="77777777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i/>
          <w:sz w:val="12"/>
          <w:szCs w:val="12"/>
          <w:shd w:val="clear" w:color="auto" w:fill="FFFFFF"/>
          <w:lang w:val="de-DE"/>
        </w:rPr>
      </w:pPr>
    </w:p>
    <w:p w14:paraId="40FB4B53" w14:textId="2520860B" w:rsidR="00C67669" w:rsidRDefault="006F0C00" w:rsidP="007B5E65">
      <w:pPr>
        <w:spacing w:line="276" w:lineRule="auto"/>
        <w:ind w:left="-426" w:right="-563" w:firstLine="540"/>
        <w:jc w:val="both"/>
        <w:rPr>
          <w:rStyle w:val="sb8d990e2"/>
          <w:rFonts w:ascii="GHEA Grapalat" w:hAnsi="GHEA Grapalat" w:cs="Arial"/>
          <w:color w:val="000000"/>
          <w:shd w:val="clear" w:color="auto" w:fill="FFFFFF"/>
          <w:lang w:val="hy-AM"/>
        </w:rPr>
      </w:pPr>
      <w:r w:rsidRPr="00832DD4">
        <w:rPr>
          <w:rFonts w:ascii="GHEA Grapalat" w:hAnsi="GHEA Grapalat" w:cs="Sylfaen"/>
          <w:lang w:val="hy-AM"/>
        </w:rPr>
        <w:t xml:space="preserve">ՀՀ վարչական դատավարության </w:t>
      </w:r>
      <w:r w:rsidR="00C164E7">
        <w:rPr>
          <w:rFonts w:ascii="GHEA Grapalat" w:hAnsi="GHEA Grapalat" w:cs="Sylfaen"/>
          <w:lang w:val="hy-AM"/>
        </w:rPr>
        <w:t xml:space="preserve">օրենսգրքի </w:t>
      </w:r>
      <w:r w:rsidRPr="00832DD4">
        <w:rPr>
          <w:rFonts w:ascii="GHEA Grapalat" w:hAnsi="GHEA Grapalat" w:cs="Sylfaen"/>
          <w:lang w:val="hy-AM"/>
        </w:rPr>
        <w:t xml:space="preserve">66-րդ </w:t>
      </w:r>
      <w:r w:rsidR="00C67669" w:rsidRPr="00C67669">
        <w:rPr>
          <w:rFonts w:ascii="GHEA Grapalat" w:hAnsi="GHEA Grapalat" w:cs="Sylfaen"/>
          <w:lang w:val="de-DE"/>
        </w:rPr>
        <w:t>(</w:t>
      </w:r>
      <w:r w:rsidR="00C67669">
        <w:rPr>
          <w:rFonts w:ascii="GHEA Grapalat" w:hAnsi="GHEA Grapalat" w:cs="Sylfaen"/>
          <w:lang w:val="hy-AM"/>
        </w:rPr>
        <w:t>այսուհետ նաև՝ Օրենսգիրք</w:t>
      </w:r>
      <w:r w:rsidR="00C67669" w:rsidRPr="00C67669">
        <w:rPr>
          <w:rFonts w:ascii="GHEA Grapalat" w:hAnsi="GHEA Grapalat" w:cs="Sylfaen"/>
          <w:lang w:val="de-DE"/>
        </w:rPr>
        <w:t xml:space="preserve">) </w:t>
      </w:r>
      <w:r w:rsidRPr="00832DD4">
        <w:rPr>
          <w:rFonts w:ascii="GHEA Grapalat" w:hAnsi="GHEA Grapalat" w:cs="Sylfaen"/>
          <w:lang w:val="hy-AM"/>
        </w:rPr>
        <w:t>հոդվածո</w:t>
      </w:r>
      <w:r w:rsidR="00FA4F5C">
        <w:rPr>
          <w:rFonts w:ascii="GHEA Grapalat" w:hAnsi="GHEA Grapalat" w:cs="Sylfaen"/>
          <w:lang w:val="hy-AM"/>
        </w:rPr>
        <w:t>վ նախատես</w:t>
      </w:r>
      <w:r w:rsidRPr="00832DD4">
        <w:rPr>
          <w:rFonts w:ascii="GHEA Grapalat" w:hAnsi="GHEA Grapalat" w:cs="Sylfaen"/>
          <w:lang w:val="hy-AM"/>
        </w:rPr>
        <w:t>ված վիճարկման հայց ներկայացնելու դեպքում ա</w:t>
      </w:r>
      <w:r w:rsidR="00BD05A1" w:rsidRPr="00832DD4">
        <w:rPr>
          <w:rFonts w:ascii="GHEA Grapalat" w:hAnsi="GHEA Grapalat" w:cs="Sylfaen"/>
          <w:lang w:val="hy-AM"/>
        </w:rPr>
        <w:t>նձի դ</w:t>
      </w:r>
      <w:r w:rsidR="00BD05A1" w:rsidRPr="00832DD4">
        <w:rPr>
          <w:rFonts w:ascii="GHEA Grapalat" w:hAnsi="GHEA Grapalat" w:cs="Sylfaen"/>
          <w:lang w:val="de-DE"/>
        </w:rPr>
        <w:t xml:space="preserve">ատական պաշտպանության իրավունքի </w:t>
      </w:r>
      <w:r w:rsidR="00BD05A1" w:rsidRPr="00832DD4">
        <w:rPr>
          <w:rFonts w:ascii="GHEA Grapalat" w:hAnsi="GHEA Grapalat" w:cs="Sylfaen"/>
          <w:lang w:val="hy-AM"/>
        </w:rPr>
        <w:t xml:space="preserve">արդյունավետ </w:t>
      </w:r>
      <w:r w:rsidR="00BD05A1" w:rsidRPr="00832DD4">
        <w:rPr>
          <w:rFonts w:ascii="GHEA Grapalat" w:hAnsi="GHEA Grapalat" w:cs="Sylfaen"/>
          <w:lang w:val="de-DE"/>
        </w:rPr>
        <w:t xml:space="preserve">իրացումն ապահովելու գործուն կառուցակարգերից է </w:t>
      </w:r>
      <w:r w:rsidR="00C67669">
        <w:rPr>
          <w:rFonts w:ascii="GHEA Grapalat" w:hAnsi="GHEA Grapalat" w:cs="Sylfaen"/>
          <w:lang w:val="hy-AM"/>
        </w:rPr>
        <w:t>Օ</w:t>
      </w:r>
      <w:r w:rsidR="00064B1F" w:rsidRPr="00832DD4">
        <w:rPr>
          <w:rFonts w:ascii="GHEA Grapalat" w:hAnsi="GHEA Grapalat" w:cs="Sylfaen"/>
          <w:lang w:val="hy-AM"/>
        </w:rPr>
        <w:t>րենսգրքով</w:t>
      </w:r>
      <w:r w:rsidR="00BD05A1" w:rsidRPr="00832DD4">
        <w:rPr>
          <w:rFonts w:ascii="GHEA Grapalat" w:hAnsi="GHEA Grapalat" w:cs="Sylfaen"/>
          <w:lang w:val="de-DE"/>
        </w:rPr>
        <w:t xml:space="preserve"> սահմանված </w:t>
      </w:r>
      <w:r w:rsidR="00064B1F" w:rsidRPr="00832DD4">
        <w:rPr>
          <w:rFonts w:ascii="GHEA Grapalat" w:hAnsi="GHEA Grapalat" w:cs="Sylfaen"/>
          <w:lang w:val="de-DE"/>
        </w:rPr>
        <w:t>վարչական ակտի</w:t>
      </w:r>
      <w:r w:rsidR="00B53EED">
        <w:rPr>
          <w:rFonts w:ascii="GHEA Grapalat" w:hAnsi="GHEA Grapalat" w:cs="Sylfaen"/>
          <w:lang w:val="hy-AM"/>
        </w:rPr>
        <w:t xml:space="preserve"> կատարման</w:t>
      </w:r>
      <w:r w:rsidR="00064B1F" w:rsidRPr="00832DD4">
        <w:rPr>
          <w:rFonts w:ascii="GHEA Grapalat" w:hAnsi="GHEA Grapalat" w:cs="Sylfaen"/>
          <w:lang w:val="de-DE"/>
        </w:rPr>
        <w:t xml:space="preserve"> կասեց</w:t>
      </w:r>
      <w:r w:rsidR="00064B1F" w:rsidRPr="00832DD4">
        <w:rPr>
          <w:rFonts w:ascii="GHEA Grapalat" w:hAnsi="GHEA Grapalat" w:cs="Sylfaen"/>
          <w:lang w:val="hy-AM"/>
        </w:rPr>
        <w:t>ման ինստիտուտը</w:t>
      </w:r>
      <w:r w:rsidR="00BD05A1" w:rsidRPr="00832DD4">
        <w:rPr>
          <w:rFonts w:ascii="GHEA Grapalat" w:hAnsi="GHEA Grapalat" w:cs="Sylfaen"/>
          <w:lang w:val="de-DE"/>
        </w:rPr>
        <w:t>:</w:t>
      </w:r>
      <w:r w:rsidR="00BD05A1" w:rsidRPr="00832DD4">
        <w:rPr>
          <w:rFonts w:ascii="GHEA Grapalat" w:hAnsi="GHEA Grapalat" w:cs="Sylfaen"/>
          <w:lang w:val="hy-AM"/>
        </w:rPr>
        <w:t xml:space="preserve"> </w:t>
      </w:r>
      <w:r w:rsidR="00C67669" w:rsidRPr="00832DD4">
        <w:rPr>
          <w:rFonts w:ascii="GHEA Grapalat" w:hAnsi="GHEA Grapalat" w:cs="Sylfaen"/>
          <w:lang w:val="hy-AM"/>
        </w:rPr>
        <w:t xml:space="preserve">Վերջինիս կարևորությունը պայմանավորված է նրանով, որ այս ինստիտուտի </w:t>
      </w:r>
      <w:r w:rsidR="00C67669" w:rsidRPr="00832DD4">
        <w:rPr>
          <w:rFonts w:ascii="GHEA Grapalat" w:hAnsi="GHEA Grapalat" w:cs="Sylfaen"/>
          <w:lang w:val="hy-AM"/>
        </w:rPr>
        <w:lastRenderedPageBreak/>
        <w:t xml:space="preserve">միջոցով կանխարգելվում է հայցվորին </w:t>
      </w:r>
      <w:r w:rsidR="00C67669">
        <w:rPr>
          <w:rFonts w:ascii="GHEA Grapalat" w:hAnsi="GHEA Grapalat" w:cs="Sylfaen"/>
          <w:lang w:val="hy-AM"/>
        </w:rPr>
        <w:t xml:space="preserve">պատճառվելիք </w:t>
      </w:r>
      <w:r w:rsidR="00C67669" w:rsidRPr="00832DD4">
        <w:rPr>
          <w:rFonts w:ascii="GHEA Grapalat" w:hAnsi="GHEA Grapalat" w:cs="Sylfaen"/>
          <w:lang w:val="hy-AM"/>
        </w:rPr>
        <w:t>զգալի վնաս</w:t>
      </w:r>
      <w:r w:rsidR="00C67669">
        <w:rPr>
          <w:rFonts w:ascii="GHEA Grapalat" w:hAnsi="GHEA Grapalat" w:cs="Sylfaen"/>
          <w:lang w:val="hy-AM"/>
        </w:rPr>
        <w:t>ը</w:t>
      </w:r>
      <w:r w:rsidR="00C67669" w:rsidRPr="00832DD4">
        <w:rPr>
          <w:rFonts w:ascii="GHEA Grapalat" w:hAnsi="GHEA Grapalat" w:cs="Sylfaen"/>
          <w:lang w:val="hy-AM"/>
        </w:rPr>
        <w:t xml:space="preserve"> կամ նրա իրավունքների պաշտպանության անհնարին դառնալը</w:t>
      </w:r>
      <w:r w:rsidR="00C67669" w:rsidRPr="00832DD4">
        <w:rPr>
          <w:rStyle w:val="sb8d990e2"/>
          <w:rFonts w:ascii="GHEA Grapalat" w:hAnsi="GHEA Grapalat" w:cs="Arial"/>
          <w:color w:val="000000"/>
          <w:shd w:val="clear" w:color="auto" w:fill="FFFFFF"/>
          <w:lang w:val="hy-AM"/>
        </w:rPr>
        <w:t>։</w:t>
      </w:r>
    </w:p>
    <w:p w14:paraId="03857A16" w14:textId="36D6A58B" w:rsidR="00C67669" w:rsidRPr="00C67669" w:rsidRDefault="008152F2" w:rsidP="007B5E65">
      <w:pPr>
        <w:tabs>
          <w:tab w:val="left" w:pos="9923"/>
        </w:tabs>
        <w:spacing w:line="276" w:lineRule="auto"/>
        <w:ind w:left="-426" w:right="-563" w:firstLine="540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ՀՀ վճռաբեկ դատարանը, բացահայտելով նշված դատավարական ինստիտուտի նպատակը, արձանագրել է, որ </w:t>
      </w:r>
      <w:r w:rsidR="00C67669" w:rsidRPr="002071D0">
        <w:rPr>
          <w:rFonts w:ascii="GHEA Grapalat" w:hAnsi="GHEA Grapalat"/>
          <w:iCs/>
          <w:lang w:val="hy-AM"/>
        </w:rPr>
        <w:t xml:space="preserve">Օրենսգրքի 83-րդ հոդվածով նախատեսված հայցվորի իրավունքների նախնական պաշտպանության եղանակը, </w:t>
      </w:r>
      <w:r w:rsidR="00C67669" w:rsidRPr="009F6EE7">
        <w:rPr>
          <w:rFonts w:ascii="GHEA Grapalat" w:hAnsi="GHEA Grapalat"/>
          <w:iCs/>
          <w:lang w:val="hy-AM"/>
        </w:rPr>
        <w:t>(</w:t>
      </w:r>
      <w:r w:rsidR="00C67669">
        <w:rPr>
          <w:rFonts w:ascii="Cambria Math" w:hAnsi="Cambria Math"/>
          <w:iCs/>
          <w:lang w:val="hy-AM"/>
        </w:rPr>
        <w:t>․․․</w:t>
      </w:r>
      <w:r w:rsidR="00C67669" w:rsidRPr="009F6EE7">
        <w:rPr>
          <w:rFonts w:ascii="GHEA Grapalat" w:hAnsi="GHEA Grapalat"/>
          <w:iCs/>
          <w:lang w:val="hy-AM"/>
        </w:rPr>
        <w:t>)</w:t>
      </w:r>
      <w:r w:rsidR="00C67669" w:rsidRPr="002071D0">
        <w:rPr>
          <w:rFonts w:ascii="GHEA Grapalat" w:hAnsi="GHEA Grapalat"/>
          <w:iCs/>
          <w:lang w:val="hy-AM"/>
        </w:rPr>
        <w:t xml:space="preserve"> նպատակ է հետապնդում ապահովել հայցվորի դատական պաշտպանության իրավունքի արդյունավետ իրացումը՝ դատական պաշտպանությունը չդարձնելով ինքնա</w:t>
      </w:r>
      <w:r w:rsidR="00C67669">
        <w:rPr>
          <w:rFonts w:ascii="GHEA Grapalat" w:hAnsi="GHEA Grapalat"/>
          <w:iCs/>
          <w:lang w:val="hy-AM"/>
        </w:rPr>
        <w:t>ն</w:t>
      </w:r>
      <w:r w:rsidR="00C67669" w:rsidRPr="002071D0">
        <w:rPr>
          <w:rFonts w:ascii="GHEA Grapalat" w:hAnsi="GHEA Grapalat"/>
          <w:iCs/>
          <w:lang w:val="hy-AM"/>
        </w:rPr>
        <w:t>պատակ</w:t>
      </w:r>
      <w:r w:rsidR="00C67669">
        <w:rPr>
          <w:rFonts w:ascii="GHEA Grapalat" w:hAnsi="GHEA Grapalat"/>
          <w:iCs/>
          <w:lang w:val="hy-AM"/>
        </w:rPr>
        <w:t xml:space="preserve"> </w:t>
      </w:r>
      <w:r w:rsidR="00C67669" w:rsidRPr="00C67669">
        <w:rPr>
          <w:rFonts w:ascii="GHEA Grapalat" w:hAnsi="GHEA Grapalat"/>
          <w:i/>
          <w:lang w:val="hy-AM"/>
        </w:rPr>
        <w:t xml:space="preserve">(տե՛ս, «Երևանի Կենցաղային քիմիայի գործարան» ԲԲԸ-ն ընդդեմ ՀՀ կադաստրի կոմիտեի թիվ </w:t>
      </w:r>
      <w:bookmarkStart w:id="1" w:name="_Hlk138264469"/>
      <w:r w:rsidR="00C67669" w:rsidRPr="00C67669">
        <w:rPr>
          <w:rFonts w:ascii="GHEA Grapalat" w:hAnsi="GHEA Grapalat"/>
          <w:i/>
          <w:lang w:val="hy-AM"/>
        </w:rPr>
        <w:t>ՎԴ/2643/05/22</w:t>
      </w:r>
      <w:bookmarkEnd w:id="1"/>
      <w:r w:rsidR="00C67669" w:rsidRPr="00C67669">
        <w:rPr>
          <w:rFonts w:ascii="GHEA Grapalat" w:hAnsi="GHEA Grapalat"/>
          <w:i/>
          <w:lang w:val="hy-AM"/>
        </w:rPr>
        <w:t xml:space="preserve"> վարչական գործով ՀՀ վճռաբեկ դատարանի 01</w:t>
      </w:r>
      <w:r w:rsidR="00C67669" w:rsidRPr="00C67669">
        <w:rPr>
          <w:rFonts w:ascii="Cambria Math" w:hAnsi="Cambria Math" w:cs="Cambria Math"/>
          <w:i/>
          <w:lang w:val="hy-AM"/>
        </w:rPr>
        <w:t>․</w:t>
      </w:r>
      <w:r w:rsidR="00C67669" w:rsidRPr="00C67669">
        <w:rPr>
          <w:rFonts w:ascii="GHEA Grapalat" w:hAnsi="GHEA Grapalat"/>
          <w:i/>
          <w:lang w:val="hy-AM"/>
        </w:rPr>
        <w:t>09</w:t>
      </w:r>
      <w:r w:rsidR="00C67669" w:rsidRPr="00C67669">
        <w:rPr>
          <w:rFonts w:ascii="Cambria Math" w:hAnsi="Cambria Math" w:cs="Cambria Math"/>
          <w:i/>
          <w:lang w:val="hy-AM"/>
        </w:rPr>
        <w:t>․</w:t>
      </w:r>
      <w:r w:rsidR="00C67669" w:rsidRPr="00C67669">
        <w:rPr>
          <w:rFonts w:ascii="GHEA Grapalat" w:hAnsi="GHEA Grapalat"/>
          <w:i/>
          <w:lang w:val="hy-AM"/>
        </w:rPr>
        <w:t>2023 թվականի որոշումը)։</w:t>
      </w:r>
    </w:p>
    <w:p w14:paraId="22D4EBAF" w14:textId="2B774937" w:rsidR="006F0C00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 xml:space="preserve">ՀՀ վարչական դատավարության օրենսգրքի </w:t>
      </w:r>
      <w:r w:rsidR="006F0C00" w:rsidRPr="00832DD4">
        <w:rPr>
          <w:rFonts w:ascii="GHEA Grapalat" w:hAnsi="GHEA Grapalat" w:cs="Sylfaen"/>
          <w:lang w:val="hy-AM"/>
        </w:rPr>
        <w:t>83-րդ հոդվածի 1-ին մասի համաձայն՝ վիճարկման հայցի վարույթ ընդունելը կասեցնում է վիճարկվող վարչական ակտի կատարումը մինչև այդ գործով գործն ըստ էության լուծող դատական ակտի օրինական ուժի մեջ մտնելը, բացառությամբ՝</w:t>
      </w:r>
    </w:p>
    <w:p w14:paraId="2308D27C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1) օրենքով նախատեսված այն դեպքերի, երբ վարչական ակտը ենթակա է անհապաղ կատարման.</w:t>
      </w:r>
    </w:p>
    <w:p w14:paraId="520D17D6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2) այն դեպքերի, երբ վարչական մարմինը վարչական ակտ (ներառյալ՝ վարչական բողոքի վերաբերյալ ըստ էության որոշում) ընդունելիս գրավոր ձևով հիմնավորել է, որ անհապաղ կատարումն անհրաժեշտ է՝ ելնելով հանրային շահերից.</w:t>
      </w:r>
    </w:p>
    <w:p w14:paraId="64DAB0D3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3) այն դեպքերի, երբ վիճարկվում է կատարողական վարույթի ընթացքում հարկադիր կատարողի կողմից կայացված վարչական ակտ.</w:t>
      </w:r>
    </w:p>
    <w:p w14:paraId="0AB5392D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4) այն դեպքերի, երբ վիճարկվում է տրանսպորտային միջոցներ վարելու իրավունքը կասեցնելու կամ այդ իրավունքից զրկելու ձևով վարչական տույժ նշանակելու վերաբերյալ վարչական ակտ.</w:t>
      </w:r>
    </w:p>
    <w:p w14:paraId="1160BBCC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4</w:t>
      </w:r>
      <w:r w:rsidRPr="00832DD4">
        <w:rPr>
          <w:rFonts w:ascii="Cambria Math" w:hAnsi="Cambria Math" w:cs="Cambria Math"/>
          <w:lang w:val="hy-AM"/>
        </w:rPr>
        <w:t>․</w:t>
      </w:r>
      <w:r w:rsidRPr="00832DD4">
        <w:rPr>
          <w:rFonts w:ascii="GHEA Grapalat" w:hAnsi="GHEA Grapalat" w:cs="Sylfaen"/>
          <w:lang w:val="hy-AM"/>
        </w:rPr>
        <w:t>1) այն դեպքերի, երբ վիճարկվում է ընդերքօգտագործման իրավունքի դադարման կամ կասեցման վարչական ակտը.</w:t>
      </w:r>
    </w:p>
    <w:p w14:paraId="7BDE7BDB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5) այն դեպքերի, երբ վարչական ակտի հասցեատեր չհանդիսացող անձի կողմից վիճարկվում է վարչական ակտի հասցեատիրոջ համար բարենպաստ վարչական ակտ (ներառյալ՝ զուգորդվող վարչական ակտի դեպքում հասցեատիրոջ համար բարենպաստ դրույթները).</w:t>
      </w:r>
    </w:p>
    <w:p w14:paraId="1007A284" w14:textId="77777777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6) այն դեպքերի, երբ վիճարկվում է ռազմական դրության իրավական ռեժիմի կանոնների խախտման համար վարչական տույժ նշանակելու վերաբերյալ վարչական ակտ.</w:t>
      </w:r>
    </w:p>
    <w:p w14:paraId="0CD0A6D5" w14:textId="5C37AFD5" w:rsidR="00BD05A1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7) այն դեպքերի, երբ վիճարկվում է համայնքային սեփականություն հանդիսացող հողամասում կամ համայնքի վարչական սահմաններում գտնվող պետական սեփականություն հանդիսացող հողամասում գտնվող ինքնակամ կառույցի քանդման (ապամոնտաժման) մասին կայացված վարչական ակտ:</w:t>
      </w:r>
      <w:r w:rsidR="00BD05A1" w:rsidRPr="00832DD4">
        <w:rPr>
          <w:rFonts w:ascii="GHEA Grapalat" w:hAnsi="GHEA Grapalat" w:cs="Sylfaen"/>
          <w:lang w:val="hy-AM"/>
        </w:rPr>
        <w:t xml:space="preserve"> </w:t>
      </w:r>
    </w:p>
    <w:p w14:paraId="5F616C26" w14:textId="508C7EC4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lastRenderedPageBreak/>
        <w:t xml:space="preserve">Նույն հոդվածի 2-րդ մասի համաձայն՝ հայցվորի միջնորդությամբ վարչական դատարանը կարող է գործի քննության ժամանակ </w:t>
      </w:r>
      <w:r w:rsidR="00B53EED">
        <w:rPr>
          <w:rFonts w:ascii="GHEA Grapalat" w:hAnsi="GHEA Grapalat" w:cs="Sylfaen"/>
          <w:lang w:val="hy-AM"/>
        </w:rPr>
        <w:t>ն</w:t>
      </w:r>
      <w:r w:rsidRPr="00832DD4">
        <w:rPr>
          <w:rFonts w:ascii="GHEA Grapalat" w:hAnsi="GHEA Grapalat" w:cs="Sylfaen"/>
          <w:lang w:val="hy-AM"/>
        </w:rPr>
        <w:t>ույն հոդվածի 1-ին մասի 2-րդ, 3-րդ, 4-րդ, 4.1-ին, 5-րդ, 6-րդ և 7-րդ կետերով նախատեսված դեպքերում ամբողջությամբ կամ մասնակիորեն կասեցնել վարչական ակտի կատարումը։</w:t>
      </w:r>
    </w:p>
    <w:p w14:paraId="2DEFF41F" w14:textId="25FECE20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Նույն հոդվածի 4-րդ մասի համաձայն՝ միջնորդությունը բավարարվում է, եթե առկա է հիմնավոր կասկած, որ վարչական ակտի կատարումը հայցվորին զգալի վնաս կպատճառի կամ անհնարին կդարձնի նրա իրավունքների պաշտպանությունը։</w:t>
      </w:r>
    </w:p>
    <w:p w14:paraId="3B366B0E" w14:textId="73B9F746" w:rsidR="006F0C00" w:rsidRPr="00832DD4" w:rsidRDefault="006F0C00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Նույն հոդվածի 5-րդ մասի համաձայն՝ վարչական դատարանն իրավասու է վիճարկվող վարչական ակտի կասեցումը պայմանավորելու որոշակի ժամկետով և կարող է ցանկացած ժամանակ փոխել կամ վերացնել իր որոշումը:</w:t>
      </w:r>
    </w:p>
    <w:p w14:paraId="405039AE" w14:textId="4CC7AD2C" w:rsidR="0028066C" w:rsidRPr="00832DD4" w:rsidRDefault="0028066C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ՀՀ վարչական դատավարության օրենսգրքի 131-րդ հոդվածի 1-ին մասի համաձայն՝ վերաքննության կարգով բողոքարկման ենթակա են վարչական դատարանի հետևյալ միջանկյալ դատական ակտերը.</w:t>
      </w:r>
    </w:p>
    <w:p w14:paraId="234B4A87" w14:textId="566E43EE" w:rsidR="0028066C" w:rsidRPr="00832DD4" w:rsidRDefault="0028066C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(…)</w:t>
      </w:r>
    </w:p>
    <w:p w14:paraId="5F30F3CD" w14:textId="5CCB990E" w:rsidR="0028066C" w:rsidRPr="00832DD4" w:rsidRDefault="0028066C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9) նույն օրենսգրքի 83-րդ հոդվածով նախատեսված դատական ակտերը.</w:t>
      </w:r>
    </w:p>
    <w:p w14:paraId="79CD871A" w14:textId="77777777" w:rsidR="0028066C" w:rsidRPr="00832DD4" w:rsidRDefault="0028066C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>(…)</w:t>
      </w:r>
    </w:p>
    <w:p w14:paraId="2EBDFFE3" w14:textId="7884DE44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szCs w:val="21"/>
          <w:lang w:val="hy-AM"/>
        </w:rPr>
      </w:pPr>
      <w:r w:rsidRPr="00832DD4">
        <w:rPr>
          <w:rFonts w:ascii="GHEA Grapalat" w:hAnsi="GHEA Grapalat"/>
          <w:szCs w:val="21"/>
          <w:lang w:val="hy-AM"/>
        </w:rPr>
        <w:t xml:space="preserve">Վերը նշված նորմերի համակարգային վերլուծությունը թույլ է տալիս առանձնացնել </w:t>
      </w:r>
      <w:r w:rsidR="00A91797" w:rsidRPr="00832DD4">
        <w:rPr>
          <w:rFonts w:ascii="GHEA Grapalat" w:hAnsi="GHEA Grapalat"/>
          <w:szCs w:val="21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szCs w:val="21"/>
          <w:lang w:val="hy-AM"/>
        </w:rPr>
        <w:t>ինստիտուտին բնորոշ հետևյալ առանձնահատկությունները</w:t>
      </w:r>
      <w:r w:rsidRPr="00832DD4">
        <w:rPr>
          <w:rFonts w:ascii="Cambria Math" w:hAnsi="Cambria Math" w:cs="Cambria Math"/>
          <w:szCs w:val="21"/>
          <w:lang w:val="hy-AM"/>
        </w:rPr>
        <w:t>․</w:t>
      </w:r>
    </w:p>
    <w:p w14:paraId="0CA2BF44" w14:textId="23707BAF" w:rsidR="00A91797" w:rsidRPr="00832DD4" w:rsidRDefault="00BD05A1" w:rsidP="007B5E65">
      <w:pPr>
        <w:pStyle w:val="NormalWeb"/>
        <w:shd w:val="clear" w:color="auto" w:fill="FFFFFF"/>
        <w:spacing w:after="0"/>
        <w:ind w:left="-426" w:right="-563" w:firstLine="540"/>
        <w:jc w:val="both"/>
        <w:rPr>
          <w:rFonts w:ascii="GHEA Grapalat" w:hAnsi="GHEA Grapalat"/>
          <w:color w:val="000000"/>
          <w:szCs w:val="21"/>
          <w:lang w:val="hy-AM"/>
        </w:rPr>
      </w:pPr>
      <w:r w:rsidRPr="00832DD4">
        <w:rPr>
          <w:rFonts w:ascii="GHEA Grapalat" w:hAnsi="GHEA Grapalat"/>
          <w:color w:val="000000"/>
          <w:szCs w:val="21"/>
          <w:lang w:val="hy-AM"/>
        </w:rPr>
        <w:t>-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 xml:space="preserve"> Վ</w:t>
      </w:r>
      <w:r w:rsidR="00A91797" w:rsidRPr="00832DD4">
        <w:rPr>
          <w:rFonts w:ascii="GHEA Grapalat" w:hAnsi="GHEA Grapalat"/>
          <w:szCs w:val="21"/>
          <w:lang w:val="hy-AM"/>
        </w:rPr>
        <w:t xml:space="preserve">արչական ակտի կատարման կասեցումը </w:t>
      </w:r>
      <w:r w:rsidRPr="00832DD4">
        <w:rPr>
          <w:rFonts w:ascii="GHEA Grapalat" w:hAnsi="GHEA Grapalat"/>
          <w:color w:val="000000"/>
          <w:szCs w:val="21"/>
          <w:lang w:val="de-DE"/>
        </w:rPr>
        <w:t>կիրառվում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 xml:space="preserve"> է</w:t>
      </w:r>
      <w:r w:rsidRPr="00832DD4">
        <w:rPr>
          <w:rFonts w:ascii="GHEA Grapalat" w:hAnsi="GHEA Grapalat"/>
          <w:color w:val="000000"/>
          <w:szCs w:val="21"/>
          <w:lang w:val="de-DE"/>
        </w:rPr>
        <w:t xml:space="preserve"> </w:t>
      </w:r>
      <w:r w:rsidR="00061833">
        <w:rPr>
          <w:rFonts w:ascii="GHEA Grapalat" w:hAnsi="GHEA Grapalat"/>
          <w:color w:val="000000"/>
          <w:szCs w:val="21"/>
          <w:lang w:val="hy-AM"/>
        </w:rPr>
        <w:t xml:space="preserve"> միայն 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>վիճարկման</w:t>
      </w:r>
      <w:r w:rsidRPr="00832DD4">
        <w:rPr>
          <w:rFonts w:ascii="GHEA Grapalat" w:hAnsi="GHEA Grapalat"/>
          <w:color w:val="000000"/>
          <w:szCs w:val="21"/>
          <w:lang w:val="de-DE"/>
        </w:rPr>
        <w:t xml:space="preserve"> հայցի (Օրենսգրքի 6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>6</w:t>
      </w:r>
      <w:r w:rsidRPr="00832DD4">
        <w:rPr>
          <w:rFonts w:ascii="GHEA Grapalat" w:hAnsi="GHEA Grapalat"/>
          <w:color w:val="000000"/>
          <w:szCs w:val="21"/>
          <w:lang w:val="de-DE"/>
        </w:rPr>
        <w:t>-րդ հոդված) հիման վրա հարուցված գործերով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>։</w:t>
      </w:r>
      <w:r w:rsidR="00A91797" w:rsidRPr="00832DD4">
        <w:rPr>
          <w:rFonts w:ascii="GHEA Grapalat" w:hAnsi="GHEA Grapalat" w:cs="Sylfaen"/>
          <w:lang w:val="hy-AM"/>
        </w:rPr>
        <w:t xml:space="preserve"> </w:t>
      </w:r>
      <w:r w:rsidR="00A91797" w:rsidRPr="00832DD4">
        <w:rPr>
          <w:rFonts w:ascii="GHEA Grapalat" w:hAnsi="GHEA Grapalat" w:cs="Cambria Math"/>
          <w:color w:val="000000"/>
          <w:szCs w:val="21"/>
          <w:lang w:val="hy-AM"/>
        </w:rPr>
        <w:t>Ը</w:t>
      </w:r>
      <w:r w:rsidR="00A91797" w:rsidRPr="00832DD4">
        <w:rPr>
          <w:rFonts w:ascii="GHEA Grapalat" w:hAnsi="GHEA Grapalat" w:cs="Sylfaen"/>
          <w:lang w:val="hy-AM"/>
        </w:rPr>
        <w:t>նդհանուր կանոնի համաձայն՝ վիճարկման հայցը վարույթ ընդունել</w:t>
      </w:r>
      <w:r w:rsidR="00C92B56">
        <w:rPr>
          <w:rFonts w:ascii="GHEA Grapalat" w:hAnsi="GHEA Grapalat" w:cs="Sylfaen"/>
          <w:lang w:val="hy-AM"/>
        </w:rPr>
        <w:t>ու փաստի ուժով կ</w:t>
      </w:r>
      <w:r w:rsidR="00A91797" w:rsidRPr="00832DD4">
        <w:rPr>
          <w:rFonts w:ascii="GHEA Grapalat" w:hAnsi="GHEA Grapalat" w:cs="Sylfaen"/>
          <w:lang w:val="hy-AM"/>
        </w:rPr>
        <w:t>ասեց</w:t>
      </w:r>
      <w:r w:rsidR="00C92B56">
        <w:rPr>
          <w:rFonts w:ascii="GHEA Grapalat" w:hAnsi="GHEA Grapalat" w:cs="Sylfaen"/>
          <w:lang w:val="hy-AM"/>
        </w:rPr>
        <w:t>վ</w:t>
      </w:r>
      <w:r w:rsidR="00A91797" w:rsidRPr="00832DD4">
        <w:rPr>
          <w:rFonts w:ascii="GHEA Grapalat" w:hAnsi="GHEA Grapalat" w:cs="Sylfaen"/>
          <w:lang w:val="hy-AM"/>
        </w:rPr>
        <w:t>ում է վիճարկվող վարչական ակտի կատարումը մինչև այդ գործով գործն ըստ էության լուծող դատական ակտի օրինական ուժի մեջ մտնելը՝ բացառությամբ օրենքով հստակ սահմանված դեպքերի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 xml:space="preserve">։ </w:t>
      </w:r>
    </w:p>
    <w:p w14:paraId="4A0E6CA0" w14:textId="65E0226E" w:rsidR="00BD05A1" w:rsidRDefault="00A91797" w:rsidP="007B5E65">
      <w:pPr>
        <w:pStyle w:val="NormalWeb"/>
        <w:shd w:val="clear" w:color="auto" w:fill="FFFFFF"/>
        <w:spacing w:after="0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/>
          <w:color w:val="000000"/>
          <w:szCs w:val="21"/>
          <w:lang w:val="hy-AM"/>
        </w:rPr>
        <w:t xml:space="preserve">- </w:t>
      </w:r>
      <w:r w:rsidRPr="00832DD4">
        <w:rPr>
          <w:rFonts w:ascii="GHEA Grapalat" w:hAnsi="GHEA Grapalat" w:cs="Sylfaen"/>
          <w:lang w:val="hy-AM"/>
        </w:rPr>
        <w:t xml:space="preserve">Օրենսգրքով </w:t>
      </w:r>
      <w:r w:rsidR="00FA4F5C">
        <w:rPr>
          <w:rFonts w:ascii="GHEA Grapalat" w:hAnsi="GHEA Grapalat" w:cs="Sylfaen"/>
          <w:lang w:val="hy-AM"/>
        </w:rPr>
        <w:t xml:space="preserve">սպառիչ կերպով սահմանված </w:t>
      </w:r>
      <w:r w:rsidRPr="00832DD4">
        <w:rPr>
          <w:rFonts w:ascii="GHEA Grapalat" w:hAnsi="GHEA Grapalat" w:cs="Sylfaen"/>
          <w:lang w:val="hy-AM"/>
        </w:rPr>
        <w:t>դեպքերում վ</w:t>
      </w:r>
      <w:r w:rsidRPr="00832DD4">
        <w:rPr>
          <w:rFonts w:ascii="GHEA Grapalat" w:hAnsi="GHEA Grapalat"/>
          <w:szCs w:val="21"/>
          <w:lang w:val="hy-AM"/>
        </w:rPr>
        <w:t>արչական ակտի կատարումն ինքնաբերաբար չի կասեցվում վ</w:t>
      </w:r>
      <w:r w:rsidR="00C92B56">
        <w:rPr>
          <w:rFonts w:ascii="GHEA Grapalat" w:hAnsi="GHEA Grapalat"/>
          <w:szCs w:val="21"/>
          <w:lang w:val="hy-AM"/>
        </w:rPr>
        <w:t>իճա</w:t>
      </w:r>
      <w:r w:rsidR="00061833">
        <w:rPr>
          <w:rFonts w:ascii="GHEA Grapalat" w:hAnsi="GHEA Grapalat"/>
          <w:szCs w:val="21"/>
          <w:lang w:val="hy-AM"/>
        </w:rPr>
        <w:t xml:space="preserve">րկման հայցը </w:t>
      </w:r>
      <w:r w:rsidRPr="00832DD4">
        <w:rPr>
          <w:rFonts w:ascii="GHEA Grapalat" w:hAnsi="GHEA Grapalat"/>
          <w:szCs w:val="21"/>
          <w:lang w:val="hy-AM"/>
        </w:rPr>
        <w:t>վարույթ ընդուն</w:t>
      </w:r>
      <w:r w:rsidR="00061833">
        <w:rPr>
          <w:rFonts w:ascii="GHEA Grapalat" w:hAnsi="GHEA Grapalat"/>
          <w:szCs w:val="21"/>
          <w:lang w:val="hy-AM"/>
        </w:rPr>
        <w:t>ելու փաստի ուժով</w:t>
      </w:r>
      <w:r w:rsidRPr="00832DD4">
        <w:rPr>
          <w:rFonts w:ascii="GHEA Grapalat" w:hAnsi="GHEA Grapalat"/>
          <w:szCs w:val="21"/>
          <w:lang w:val="hy-AM"/>
        </w:rPr>
        <w:t xml:space="preserve">, սակայն </w:t>
      </w:r>
      <w:r w:rsidR="00061833">
        <w:rPr>
          <w:rFonts w:ascii="GHEA Grapalat" w:hAnsi="GHEA Grapalat"/>
          <w:szCs w:val="21"/>
          <w:lang w:val="hy-AM"/>
        </w:rPr>
        <w:t xml:space="preserve">համապատասխան </w:t>
      </w:r>
      <w:r w:rsidRPr="00832DD4">
        <w:rPr>
          <w:rFonts w:ascii="GHEA Grapalat" w:hAnsi="GHEA Grapalat"/>
          <w:szCs w:val="21"/>
          <w:lang w:val="hy-AM"/>
        </w:rPr>
        <w:t xml:space="preserve">միջնորդության առկայության դեպքում </w:t>
      </w:r>
      <w:r w:rsidRPr="00832DD4">
        <w:rPr>
          <w:rFonts w:ascii="GHEA Grapalat" w:hAnsi="GHEA Grapalat" w:cs="Sylfaen"/>
          <w:lang w:val="hy-AM"/>
        </w:rPr>
        <w:t xml:space="preserve">վարչական դատարանը կարող է գործի քննության </w:t>
      </w:r>
      <w:r w:rsidR="00367581">
        <w:rPr>
          <w:rFonts w:ascii="GHEA Grapalat" w:hAnsi="GHEA Grapalat" w:cs="Sylfaen"/>
          <w:lang w:val="hy-AM"/>
        </w:rPr>
        <w:t>ընթացքում</w:t>
      </w:r>
      <w:r w:rsidRPr="00832DD4">
        <w:rPr>
          <w:rFonts w:ascii="GHEA Grapalat" w:hAnsi="GHEA Grapalat" w:cs="Sylfaen"/>
          <w:lang w:val="hy-AM"/>
        </w:rPr>
        <w:t xml:space="preserve"> ամբողջությամբ կամ մասնակիորեն կասեցնել վարչական ակտի կատարումը, եթե առկա է հիմնավոր կասկած, որ վարչական ակտի կատարումը հայցվորին զգալի վնաս կպատճառի կամ անհնարին կդարձնի նրա իրավունքների պաշտպանությունը։</w:t>
      </w:r>
    </w:p>
    <w:p w14:paraId="5E6A1DB2" w14:textId="4AB45B28" w:rsidR="00061833" w:rsidRPr="00832DD4" w:rsidRDefault="00061833" w:rsidP="007B5E65">
      <w:pPr>
        <w:pStyle w:val="NormalWeb"/>
        <w:shd w:val="clear" w:color="auto" w:fill="FFFFFF"/>
        <w:spacing w:after="0"/>
        <w:ind w:left="-426" w:right="-563" w:firstLine="540"/>
        <w:jc w:val="both"/>
        <w:rPr>
          <w:rFonts w:ascii="GHEA Grapalat" w:hAnsi="GHEA Grapalat"/>
          <w:color w:val="000000"/>
          <w:szCs w:val="21"/>
          <w:lang w:val="hy-AM"/>
        </w:rPr>
      </w:pPr>
      <w:r w:rsidRPr="00F723C3">
        <w:rPr>
          <w:rFonts w:ascii="GHEA Grapalat" w:hAnsi="GHEA Grapalat" w:cs="Sylfaen"/>
          <w:lang w:val="hy-AM"/>
        </w:rPr>
        <w:t>-</w:t>
      </w:r>
      <w:r w:rsidR="008C0EA6">
        <w:rPr>
          <w:rFonts w:ascii="GHEA Grapalat" w:hAnsi="GHEA Grapalat" w:cs="Sylfaen"/>
          <w:lang w:val="hy-AM"/>
        </w:rPr>
        <w:t xml:space="preserve"> Վարչական ակտի կատարումը ենթակա չէ կասեցման </w:t>
      </w:r>
      <w:r w:rsidR="00F723C3" w:rsidRPr="00F723C3">
        <w:rPr>
          <w:rFonts w:ascii="GHEA Grapalat" w:hAnsi="GHEA Grapalat" w:cs="Sylfaen"/>
          <w:lang w:val="hy-AM"/>
        </w:rPr>
        <w:t>օրենքով նախատեսված այն դեպքերում, երբ վարչական ակտը ենթակա է ա</w:t>
      </w:r>
      <w:r w:rsidRPr="00F723C3">
        <w:rPr>
          <w:rFonts w:ascii="GHEA Grapalat" w:hAnsi="GHEA Grapalat" w:cs="Sylfaen"/>
          <w:lang w:val="hy-AM"/>
        </w:rPr>
        <w:t>նհապաղ կատար</w:t>
      </w:r>
      <w:r w:rsidR="00F723C3" w:rsidRPr="00F723C3">
        <w:rPr>
          <w:rFonts w:ascii="GHEA Grapalat" w:hAnsi="GHEA Grapalat" w:cs="Sylfaen"/>
          <w:lang w:val="hy-AM"/>
        </w:rPr>
        <w:t>ման</w:t>
      </w:r>
      <w:r w:rsidR="008C0EA6">
        <w:rPr>
          <w:rFonts w:ascii="GHEA Grapalat" w:hAnsi="GHEA Grapalat" w:cs="Sylfaen"/>
          <w:lang w:val="hy-AM"/>
        </w:rPr>
        <w:t>։</w:t>
      </w:r>
    </w:p>
    <w:p w14:paraId="266A02B4" w14:textId="7246883D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/>
          <w:color w:val="000000"/>
          <w:szCs w:val="21"/>
          <w:lang w:val="hy-AM"/>
        </w:rPr>
        <w:t>-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 xml:space="preserve"> </w:t>
      </w:r>
      <w:r w:rsidR="008C0EA6">
        <w:rPr>
          <w:rFonts w:ascii="GHEA Grapalat" w:hAnsi="GHEA Grapalat"/>
          <w:color w:val="000000"/>
          <w:szCs w:val="21"/>
          <w:lang w:val="hy-AM"/>
        </w:rPr>
        <w:t>Վ</w:t>
      </w:r>
      <w:r w:rsidR="00065BC8" w:rsidRPr="00832DD4">
        <w:rPr>
          <w:rFonts w:ascii="GHEA Grapalat" w:hAnsi="GHEA Grapalat" w:cs="Sylfaen"/>
          <w:lang w:val="hy-AM"/>
        </w:rPr>
        <w:t xml:space="preserve">երաքննության կարգով բողոքարկման </w:t>
      </w:r>
      <w:r w:rsidR="00065BC8">
        <w:rPr>
          <w:rFonts w:ascii="GHEA Grapalat" w:hAnsi="GHEA Grapalat" w:cs="Sylfaen"/>
          <w:lang w:val="hy-AM"/>
        </w:rPr>
        <w:t>ենթակա են վ</w:t>
      </w:r>
      <w:r w:rsidR="00A91797" w:rsidRPr="00832DD4">
        <w:rPr>
          <w:rFonts w:ascii="GHEA Grapalat" w:hAnsi="GHEA Grapalat" w:cs="Sylfaen"/>
          <w:lang w:val="hy-AM"/>
        </w:rPr>
        <w:t xml:space="preserve">արչական դատարանի </w:t>
      </w:r>
      <w:r w:rsidR="00065BC8">
        <w:rPr>
          <w:rFonts w:ascii="GHEA Grapalat" w:hAnsi="GHEA Grapalat" w:cs="Sylfaen"/>
          <w:lang w:val="hy-AM"/>
        </w:rPr>
        <w:t xml:space="preserve">ինչպես </w:t>
      </w:r>
      <w:r w:rsidR="00A91797" w:rsidRPr="00832DD4">
        <w:rPr>
          <w:rFonts w:ascii="GHEA Grapalat" w:hAnsi="GHEA Grapalat" w:cs="Sylfaen"/>
          <w:lang w:val="hy-AM"/>
        </w:rPr>
        <w:t xml:space="preserve">վարչական ակտի կատարումը կասեցնելու, </w:t>
      </w:r>
      <w:r w:rsidR="00065BC8">
        <w:rPr>
          <w:rFonts w:ascii="GHEA Grapalat" w:hAnsi="GHEA Grapalat" w:cs="Sylfaen"/>
          <w:lang w:val="hy-AM"/>
        </w:rPr>
        <w:t xml:space="preserve">այնպես էլ </w:t>
      </w:r>
      <w:r w:rsidR="00A91797" w:rsidRPr="00832DD4">
        <w:rPr>
          <w:rFonts w:ascii="GHEA Grapalat" w:hAnsi="GHEA Grapalat" w:cs="Sylfaen"/>
          <w:lang w:val="hy-AM"/>
        </w:rPr>
        <w:t>վարչական ակտի կատարումը կասեցնելու վերաբերյալ որոշումը փոխելու կամ վերացնելու վերաբերյալ որոշումները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>։</w:t>
      </w:r>
    </w:p>
    <w:p w14:paraId="4BF67F4B" w14:textId="166FB56F" w:rsidR="00BD05A1" w:rsidRPr="00832DD4" w:rsidRDefault="00BD05A1" w:rsidP="007B5E65">
      <w:pPr>
        <w:pStyle w:val="NormalWeb"/>
        <w:shd w:val="clear" w:color="auto" w:fill="FFFFFF"/>
        <w:spacing w:after="0"/>
        <w:ind w:left="-426" w:right="-563" w:firstLine="540"/>
        <w:jc w:val="both"/>
        <w:rPr>
          <w:rFonts w:ascii="GHEA Grapalat" w:hAnsi="GHEA Grapalat"/>
          <w:color w:val="000000"/>
          <w:szCs w:val="21"/>
          <w:lang w:val="hy-AM"/>
        </w:rPr>
      </w:pPr>
      <w:r w:rsidRPr="00832DD4">
        <w:rPr>
          <w:rFonts w:ascii="GHEA Grapalat" w:hAnsi="GHEA Grapalat"/>
          <w:color w:val="000000"/>
          <w:szCs w:val="21"/>
          <w:lang w:val="hy-AM"/>
        </w:rPr>
        <w:lastRenderedPageBreak/>
        <w:t>-</w:t>
      </w:r>
      <w:r w:rsidR="00A91797" w:rsidRPr="00832DD4">
        <w:rPr>
          <w:rFonts w:ascii="GHEA Grapalat" w:hAnsi="GHEA Grapalat"/>
          <w:color w:val="000000"/>
          <w:szCs w:val="21"/>
          <w:lang w:val="hy-AM"/>
        </w:rPr>
        <w:t xml:space="preserve"> </w:t>
      </w:r>
      <w:r w:rsidR="00BA4973" w:rsidRPr="00832DD4">
        <w:rPr>
          <w:rFonts w:ascii="GHEA Grapalat" w:hAnsi="GHEA Grapalat"/>
          <w:color w:val="000000"/>
          <w:szCs w:val="21"/>
          <w:lang w:val="hy-AM"/>
        </w:rPr>
        <w:t>Օ</w:t>
      </w:r>
      <w:r w:rsidRPr="00832DD4">
        <w:rPr>
          <w:rFonts w:ascii="GHEA Grapalat" w:hAnsi="GHEA Grapalat"/>
          <w:color w:val="000000"/>
          <w:szCs w:val="21"/>
          <w:lang w:val="hy-AM"/>
        </w:rPr>
        <w:t xml:space="preserve">րենսդիրը, ամրագրելով </w:t>
      </w:r>
      <w:r w:rsidR="00A91797" w:rsidRPr="00832DD4">
        <w:rPr>
          <w:rFonts w:ascii="GHEA Grapalat" w:hAnsi="GHEA Grapalat" w:cs="Sylfaen"/>
          <w:lang w:val="hy-AM"/>
        </w:rPr>
        <w:t>վարչական ակտի կատար</w:t>
      </w:r>
      <w:r w:rsidR="00B55119" w:rsidRPr="00832DD4">
        <w:rPr>
          <w:rFonts w:ascii="GHEA Grapalat" w:hAnsi="GHEA Grapalat" w:cs="Sylfaen"/>
          <w:lang w:val="hy-AM"/>
        </w:rPr>
        <w:t>ումը</w:t>
      </w:r>
      <w:r w:rsidR="00A91797" w:rsidRPr="00832DD4">
        <w:rPr>
          <w:rFonts w:ascii="GHEA Grapalat" w:hAnsi="GHEA Grapalat" w:cs="Sylfaen"/>
          <w:lang w:val="hy-AM"/>
        </w:rPr>
        <w:t xml:space="preserve"> կասեց</w:t>
      </w:r>
      <w:r w:rsidR="00B55119" w:rsidRPr="00832DD4">
        <w:rPr>
          <w:rFonts w:ascii="GHEA Grapalat" w:hAnsi="GHEA Grapalat" w:cs="Sylfaen"/>
          <w:lang w:val="hy-AM"/>
        </w:rPr>
        <w:t xml:space="preserve">նելու որոշումը </w:t>
      </w:r>
      <w:r w:rsidRPr="00832DD4">
        <w:rPr>
          <w:rFonts w:ascii="GHEA Grapalat" w:hAnsi="GHEA Grapalat"/>
          <w:color w:val="000000"/>
          <w:szCs w:val="21"/>
          <w:lang w:val="hy-AM"/>
        </w:rPr>
        <w:t xml:space="preserve">վերացնելու իրավական հնարավորություն, չի սահմանել </w:t>
      </w:r>
      <w:r w:rsidR="00BA4973" w:rsidRPr="00832DD4">
        <w:rPr>
          <w:rFonts w:ascii="GHEA Grapalat" w:hAnsi="GHEA Grapalat"/>
          <w:color w:val="000000"/>
          <w:szCs w:val="21"/>
          <w:lang w:val="hy-AM"/>
        </w:rPr>
        <w:t>դրա</w:t>
      </w:r>
      <w:r w:rsidRPr="00832DD4">
        <w:rPr>
          <w:rFonts w:ascii="GHEA Grapalat" w:hAnsi="GHEA Grapalat"/>
          <w:color w:val="000000"/>
          <w:szCs w:val="21"/>
          <w:lang w:val="hy-AM"/>
        </w:rPr>
        <w:t xml:space="preserve"> կոնկրետ հիմքեր</w:t>
      </w:r>
      <w:r w:rsidR="00BA4973" w:rsidRPr="00832DD4">
        <w:rPr>
          <w:rFonts w:ascii="GHEA Grapalat" w:hAnsi="GHEA Grapalat"/>
          <w:color w:val="000000"/>
          <w:szCs w:val="21"/>
          <w:lang w:val="hy-AM"/>
        </w:rPr>
        <w:t>ը</w:t>
      </w:r>
      <w:r w:rsidRPr="00832DD4">
        <w:rPr>
          <w:rFonts w:ascii="GHEA Grapalat" w:hAnsi="GHEA Grapalat"/>
          <w:color w:val="000000"/>
          <w:szCs w:val="21"/>
          <w:lang w:val="hy-AM"/>
        </w:rPr>
        <w:t>։</w:t>
      </w:r>
    </w:p>
    <w:p w14:paraId="4A7E3A29" w14:textId="4398FEBE" w:rsidR="00BD05A1" w:rsidRPr="00832DD4" w:rsidRDefault="00BD05A1" w:rsidP="007B5E65">
      <w:pPr>
        <w:pStyle w:val="NormalWeb"/>
        <w:shd w:val="clear" w:color="auto" w:fill="FFFFFF"/>
        <w:spacing w:after="0"/>
        <w:ind w:left="-426" w:right="-563" w:firstLine="540"/>
        <w:jc w:val="both"/>
        <w:rPr>
          <w:rFonts w:ascii="GHEA Grapalat" w:hAnsi="GHEA Grapalat"/>
          <w:color w:val="FF0000"/>
          <w:szCs w:val="22"/>
          <w:shd w:val="clear" w:color="auto" w:fill="FFFFFF"/>
          <w:lang w:val="hy-AM"/>
        </w:rPr>
      </w:pPr>
      <w:r w:rsidRPr="00832DD4">
        <w:rPr>
          <w:rFonts w:ascii="GHEA Grapalat" w:hAnsi="GHEA Grapalat"/>
          <w:shd w:val="clear" w:color="auto" w:fill="FFFFFF"/>
          <w:lang w:val="hy-AM"/>
        </w:rPr>
        <w:t xml:space="preserve">Վճռաբեկ դատարանը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վերացնելու հիմքերն ու պայմաններն անհրաժեշտ է համարում հստակեցնել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385A85">
        <w:rPr>
          <w:rFonts w:ascii="GHEA Grapalat" w:hAnsi="GHEA Grapalat" w:cs="Sylfaen"/>
          <w:lang w:val="hy-AM"/>
        </w:rPr>
        <w:t xml:space="preserve">ինստիտուտի՝ վերը նշված  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գործառույթի ու նպատակի լույսի ներքո և </w:t>
      </w:r>
      <w:r w:rsidR="00B55119" w:rsidRPr="00832DD4">
        <w:rPr>
          <w:rFonts w:ascii="GHEA Grapalat" w:hAnsi="GHEA Grapalat" w:cs="Sylfaen"/>
          <w:lang w:val="hy-AM"/>
        </w:rPr>
        <w:t>վարչական ակտի կատարումը կասեցնելու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՝ </w:t>
      </w:r>
      <w:r w:rsidR="00B53EED" w:rsidRPr="00832DD4">
        <w:rPr>
          <w:rStyle w:val="sb8d990e2"/>
          <w:rFonts w:ascii="GHEA Grapalat" w:hAnsi="GHEA Grapalat" w:cs="Arial"/>
          <w:color w:val="000000"/>
          <w:lang w:val="hy-AM"/>
        </w:rPr>
        <w:t xml:space="preserve">ՀՀ վարչական դատավարության </w:t>
      </w:r>
      <w:r w:rsidR="00B53EED">
        <w:rPr>
          <w:rFonts w:ascii="GHEA Grapalat" w:hAnsi="GHEA Grapalat"/>
          <w:shd w:val="clear" w:color="auto" w:fill="FFFFFF"/>
          <w:lang w:val="hy-AM"/>
        </w:rPr>
        <w:t>օ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րենսգրքի </w:t>
      </w:r>
      <w:r w:rsidR="00B55119" w:rsidRPr="00832DD4">
        <w:rPr>
          <w:rFonts w:ascii="GHEA Grapalat" w:hAnsi="GHEA Grapalat"/>
          <w:shd w:val="clear" w:color="auto" w:fill="FFFFFF"/>
          <w:lang w:val="hy-AM"/>
        </w:rPr>
        <w:t>83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-րդ հոդվածի </w:t>
      </w:r>
      <w:r w:rsidR="00B55119" w:rsidRPr="00832DD4">
        <w:rPr>
          <w:rFonts w:ascii="GHEA Grapalat" w:hAnsi="GHEA Grapalat"/>
          <w:shd w:val="clear" w:color="auto" w:fill="FFFFFF"/>
          <w:lang w:val="hy-AM"/>
        </w:rPr>
        <w:t>4</w:t>
      </w:r>
      <w:r w:rsidRPr="00832DD4">
        <w:rPr>
          <w:rFonts w:ascii="GHEA Grapalat" w:hAnsi="GHEA Grapalat"/>
          <w:shd w:val="clear" w:color="auto" w:fill="FFFFFF"/>
          <w:lang w:val="hy-AM"/>
        </w:rPr>
        <w:t>-</w:t>
      </w:r>
      <w:r w:rsidR="00B55119" w:rsidRPr="00832DD4">
        <w:rPr>
          <w:rFonts w:ascii="GHEA Grapalat" w:hAnsi="GHEA Grapalat"/>
          <w:shd w:val="clear" w:color="auto" w:fill="FFFFFF"/>
          <w:lang w:val="hy-AM"/>
        </w:rPr>
        <w:t>րդ</w:t>
      </w:r>
      <w:r w:rsidRPr="00832DD4">
        <w:rPr>
          <w:rFonts w:ascii="GHEA Grapalat" w:hAnsi="GHEA Grapalat"/>
          <w:shd w:val="clear" w:color="auto" w:fill="FFFFFF"/>
          <w:lang w:val="hy-AM"/>
        </w:rPr>
        <w:t xml:space="preserve"> մասով սահմանված հիմքերի համատեքստում:</w:t>
      </w:r>
    </w:p>
    <w:p w14:paraId="119EBF46" w14:textId="09B5BCDE" w:rsidR="00B312C1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 w:cs="Sylfaen"/>
          <w:lang w:val="hy-AM"/>
        </w:rPr>
        <w:t xml:space="preserve">Վճռաբեկ դատարանն արձանագրում է, որ </w:t>
      </w:r>
      <w:r w:rsidR="00B53EED">
        <w:rPr>
          <w:rFonts w:ascii="GHEA Grapalat" w:hAnsi="GHEA Grapalat" w:cs="Sylfaen"/>
          <w:lang w:val="hy-AM"/>
        </w:rPr>
        <w:t>վարչական ակտի կատար</w:t>
      </w:r>
      <w:r w:rsidR="008305B7">
        <w:rPr>
          <w:rFonts w:ascii="GHEA Grapalat" w:hAnsi="GHEA Grapalat" w:cs="Sylfaen"/>
          <w:lang w:val="hy-AM"/>
        </w:rPr>
        <w:t>ո</w:t>
      </w:r>
      <w:r w:rsidR="00B53EED">
        <w:rPr>
          <w:rFonts w:ascii="GHEA Grapalat" w:hAnsi="GHEA Grapalat" w:cs="Sylfaen"/>
          <w:lang w:val="hy-AM"/>
        </w:rPr>
        <w:t xml:space="preserve">ւմը կասեցնելու որոշման իրավաչափությունը կարող է ստուգվել վերաքննության կարգով համապատասխան որոշումը բողոքարկելու միջոցով, և այս մեխանիզմը միակն է, որի շրջանակներում կարելի է անդրադառնալ վարչական ակտի կատարումը կասեցնելու վերաբերյալ որոշման հիմքում դրված փաստերի ու ապացույցների քննարկման արդյունքում ձևավորված եզրահանգման իրավաչափությանը։ </w:t>
      </w:r>
      <w:r w:rsidR="00B312C1">
        <w:rPr>
          <w:rFonts w:ascii="GHEA Grapalat" w:hAnsi="GHEA Grapalat" w:cs="Sylfaen"/>
          <w:lang w:val="hy-AM"/>
        </w:rPr>
        <w:t>Այլ կերպ՝ վերաքննության կարգով բողոքարկման արդյունքում վարչական ակտ</w:t>
      </w:r>
      <w:r w:rsidR="008305B7">
        <w:rPr>
          <w:rFonts w:ascii="GHEA Grapalat" w:hAnsi="GHEA Grapalat" w:cs="Sylfaen"/>
          <w:lang w:val="hy-AM"/>
        </w:rPr>
        <w:t>ի կատարում</w:t>
      </w:r>
      <w:r w:rsidR="00B312C1">
        <w:rPr>
          <w:rFonts w:ascii="GHEA Grapalat" w:hAnsi="GHEA Grapalat" w:cs="Sylfaen"/>
          <w:lang w:val="hy-AM"/>
        </w:rPr>
        <w:t xml:space="preserve">ը կասեցնելու որոշման իրավաչափությունն ստուգելու շրջանակներում </w:t>
      </w:r>
      <w:r w:rsidR="00A27EE1">
        <w:rPr>
          <w:rFonts w:ascii="GHEA Grapalat" w:hAnsi="GHEA Grapalat" w:cs="Sylfaen"/>
          <w:lang w:val="hy-AM"/>
        </w:rPr>
        <w:t xml:space="preserve">է միայն, </w:t>
      </w:r>
      <w:r w:rsidR="00162460">
        <w:rPr>
          <w:rFonts w:ascii="GHEA Grapalat" w:hAnsi="GHEA Grapalat" w:cs="Sylfaen"/>
          <w:lang w:val="hy-AM"/>
        </w:rPr>
        <w:t xml:space="preserve">որ </w:t>
      </w:r>
      <w:r w:rsidR="00AC5ACB">
        <w:rPr>
          <w:rFonts w:ascii="GHEA Grapalat" w:hAnsi="GHEA Grapalat" w:cs="Sylfaen"/>
          <w:lang w:val="hy-AM"/>
        </w:rPr>
        <w:t>գնահատ</w:t>
      </w:r>
      <w:r w:rsidR="00162460">
        <w:rPr>
          <w:rFonts w:ascii="GHEA Grapalat" w:hAnsi="GHEA Grapalat" w:cs="Sylfaen"/>
          <w:lang w:val="hy-AM"/>
        </w:rPr>
        <w:t>վում է</w:t>
      </w:r>
      <w:r w:rsidR="00AC5ACB">
        <w:rPr>
          <w:rFonts w:ascii="GHEA Grapalat" w:hAnsi="GHEA Grapalat" w:cs="Sylfaen"/>
          <w:lang w:val="hy-AM"/>
        </w:rPr>
        <w:t xml:space="preserve"> ՀՀ վարչական դատարանի կողմից որոշումը կայացնելու պահի</w:t>
      </w:r>
      <w:r w:rsidR="00114889">
        <w:rPr>
          <w:rFonts w:ascii="GHEA Grapalat" w:hAnsi="GHEA Grapalat" w:cs="Sylfaen"/>
          <w:lang w:val="hy-AM"/>
        </w:rPr>
        <w:t xml:space="preserve"> դրությամբ </w:t>
      </w:r>
      <w:r w:rsidR="00AC5ACB">
        <w:rPr>
          <w:rFonts w:ascii="GHEA Grapalat" w:hAnsi="GHEA Grapalat" w:cs="Sylfaen"/>
          <w:lang w:val="hy-AM"/>
        </w:rPr>
        <w:t>վարչական ակտի կատարումը կասեցնելու օրենքով սահմանված հիմքերի առկայությունը</w:t>
      </w:r>
      <w:r w:rsidR="005403DF">
        <w:rPr>
          <w:rFonts w:ascii="GHEA Grapalat" w:hAnsi="GHEA Grapalat" w:cs="Sylfaen"/>
          <w:lang w:val="hy-AM"/>
        </w:rPr>
        <w:t xml:space="preserve"> </w:t>
      </w:r>
      <w:r w:rsidR="005403DF" w:rsidRPr="005403DF">
        <w:rPr>
          <w:rFonts w:ascii="GHEA Grapalat" w:hAnsi="GHEA Grapalat" w:cs="Sylfaen"/>
          <w:lang w:val="hy-AM"/>
        </w:rPr>
        <w:t>(</w:t>
      </w:r>
      <w:r w:rsidR="00AC5ACB">
        <w:rPr>
          <w:rFonts w:ascii="GHEA Grapalat" w:hAnsi="GHEA Grapalat" w:cs="Sylfaen"/>
          <w:lang w:val="hy-AM"/>
        </w:rPr>
        <w:t>բացակայությունը</w:t>
      </w:r>
      <w:r w:rsidR="005403DF" w:rsidRPr="005403DF">
        <w:rPr>
          <w:rFonts w:ascii="GHEA Grapalat" w:hAnsi="GHEA Grapalat" w:cs="Sylfaen"/>
          <w:lang w:val="hy-AM"/>
        </w:rPr>
        <w:t>)</w:t>
      </w:r>
      <w:r w:rsidR="00AC5ACB">
        <w:rPr>
          <w:rFonts w:ascii="GHEA Grapalat" w:hAnsi="GHEA Grapalat" w:cs="Sylfaen"/>
          <w:lang w:val="hy-AM"/>
        </w:rPr>
        <w:t xml:space="preserve">։ </w:t>
      </w:r>
    </w:p>
    <w:p w14:paraId="678A0F88" w14:textId="7F6E78ED" w:rsidR="00BD05A1" w:rsidRPr="00832DD4" w:rsidRDefault="00AF0B36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Միաժամանակ,</w:t>
      </w:r>
      <w:r w:rsidR="00B53EED">
        <w:rPr>
          <w:rFonts w:ascii="GHEA Grapalat" w:hAnsi="GHEA Grapalat" w:cs="Sylfaen"/>
          <w:lang w:val="hy-AM"/>
        </w:rPr>
        <w:t xml:space="preserve"> օրենսդիրը</w:t>
      </w:r>
      <w:r w:rsidR="00162460">
        <w:rPr>
          <w:rFonts w:ascii="GHEA Grapalat" w:hAnsi="GHEA Grapalat" w:cs="Sylfaen"/>
          <w:lang w:val="hy-AM"/>
        </w:rPr>
        <w:t>, նկատի ունենալով, որ վարչական ակտի կատարումը կասեցնելու որոշման ընդունումից</w:t>
      </w:r>
      <w:r w:rsidR="008521BB">
        <w:rPr>
          <w:rFonts w:ascii="GHEA Grapalat" w:hAnsi="GHEA Grapalat" w:cs="Sylfaen"/>
          <w:lang w:val="hy-AM"/>
        </w:rPr>
        <w:t xml:space="preserve"> հետո հնարավոր է փաստական վիճակի փոփոխություն, </w:t>
      </w:r>
      <w:r w:rsidR="00B53EED">
        <w:rPr>
          <w:rFonts w:ascii="GHEA Grapalat" w:hAnsi="GHEA Grapalat" w:cs="Sylfaen"/>
          <w:lang w:val="hy-AM"/>
        </w:rPr>
        <w:t xml:space="preserve"> </w:t>
      </w:r>
      <w:r w:rsidR="008521BB">
        <w:rPr>
          <w:rFonts w:ascii="GHEA Grapalat" w:hAnsi="GHEA Grapalat" w:cs="Sylfaen"/>
          <w:lang w:val="hy-AM"/>
        </w:rPr>
        <w:t xml:space="preserve">ի պաշտպանություն վարչական ակտի հասցեատիրոջ շահերի, նախատեսել է նաև </w:t>
      </w:r>
      <w:r w:rsidR="00B53EED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B53EED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վերաբերյալ որոշ</w:t>
      </w:r>
      <w:r w:rsidR="00B53EED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ումը վերացնելու</w:t>
      </w:r>
      <w:r w:rsidR="008521BB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իրավական հնարավորություն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: Ըստ այդմ՝ Վճռաբեկ դատարանը, հաշվի առնելով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գործառույթն ու նպատակը, ինչպես նաև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օրենքով սահմանված հիմքերը, արձանագրում է, որ նախ՝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վերաբերյալ որոշումը 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կարող է վերացվել, եթե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վերաբերյալ դատարանի որոշման </w:t>
      </w:r>
      <w:r w:rsidR="00B55119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կայացումից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հետո տեղի ունեցած փաստական դրության փոփոխության ուժով վերացել է կիրառված </w:t>
      </w:r>
      <w:r w:rsidR="00B55119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կանխարգելիչ դատավարական միջոցը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պահպանելու անհրաժեշտությունը, այն է՝ այլևս </w:t>
      </w:r>
      <w:r w:rsidR="005F17E9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առկա չէ</w:t>
      </w:r>
      <w:r w:rsidR="00B55119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="00B55119" w:rsidRPr="00832DD4">
        <w:rPr>
          <w:rFonts w:ascii="GHEA Grapalat" w:hAnsi="GHEA Grapalat" w:cs="Sylfaen"/>
          <w:lang w:val="hy-AM"/>
        </w:rPr>
        <w:t xml:space="preserve"> հայցվորին զգալի վնաս պատճառելու կամ նրա իրավունքների պաշտպանության անհնարին դառնալու վերաբերյալ հիմնավոր կասկած</w:t>
      </w:r>
      <w:r w:rsidR="00BD05A1" w:rsidRPr="00832DD4">
        <w:rPr>
          <w:rFonts w:ascii="GHEA Grapalat" w:hAnsi="GHEA Grapalat" w:cs="Sylfaen"/>
          <w:lang w:val="de-DE"/>
        </w:rPr>
        <w:t>։</w:t>
      </w:r>
      <w:r w:rsidR="00BD05A1" w:rsidRPr="00832DD4">
        <w:rPr>
          <w:rFonts w:ascii="GHEA Grapalat" w:hAnsi="GHEA Grapalat" w:cs="Sylfaen"/>
          <w:lang w:val="hy-AM"/>
        </w:rPr>
        <w:t xml:space="preserve"> </w:t>
      </w:r>
      <w:r w:rsidR="00BD05A1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Այլ կերպ՝ </w:t>
      </w:r>
      <w:r w:rsidR="00B55119" w:rsidRPr="00832DD4">
        <w:rPr>
          <w:rFonts w:ascii="GHEA Grapalat" w:hAnsi="GHEA Grapalat" w:cs="Sylfaen"/>
          <w:lang w:val="hy-AM"/>
        </w:rPr>
        <w:t xml:space="preserve">վարչական ակտի կատարումը կասեցնելու վերաբերյալ որոշումը </w:t>
      </w:r>
      <w:r w:rsidR="00BD05A1" w:rsidRPr="00832DD4">
        <w:rPr>
          <w:rFonts w:ascii="GHEA Grapalat" w:hAnsi="GHEA Grapalat"/>
          <w:lang w:val="hy-AM"/>
        </w:rPr>
        <w:t xml:space="preserve">կարող է վերացվել այն դեպքում, երբ առկա է գործի փաստական հանգամանքների այնպիսի փոփոխություն, որպիսի պայմաններում </w:t>
      </w:r>
      <w:r w:rsidR="00B55119" w:rsidRPr="00832DD4">
        <w:rPr>
          <w:rFonts w:ascii="GHEA Grapalat" w:hAnsi="GHEA Grapalat" w:cs="Sylfaen"/>
          <w:lang w:val="hy-AM"/>
        </w:rPr>
        <w:t>վարչական ակտի կատարումը կասեցնելն</w:t>
      </w:r>
      <w:r w:rsidR="00B55119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="00BD05A1" w:rsidRPr="00832DD4">
        <w:rPr>
          <w:rFonts w:ascii="GHEA Grapalat" w:hAnsi="GHEA Grapalat"/>
          <w:lang w:val="hy-AM"/>
        </w:rPr>
        <w:t>այլևս չի ծառայում իր գործառույթին ու նպատակին և դառնում է ինքնանպատակ:</w:t>
      </w:r>
    </w:p>
    <w:p w14:paraId="3682D00A" w14:textId="68B6913A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Միաժամանակ Վճռաբեկ դատարանն արձանագրում է, որ որպես կանոն</w:t>
      </w:r>
      <w:r w:rsidR="00D003BD" w:rsidRPr="00832DD4">
        <w:rPr>
          <w:rFonts w:ascii="GHEA Grapalat" w:hAnsi="GHEA Grapalat"/>
          <w:lang w:val="hy-AM"/>
        </w:rPr>
        <w:t xml:space="preserve"> </w:t>
      </w:r>
      <w:r w:rsidR="00D003BD" w:rsidRPr="00832DD4">
        <w:rPr>
          <w:rFonts w:ascii="GHEA Grapalat" w:hAnsi="GHEA Grapalat" w:cs="Sylfaen"/>
          <w:lang w:val="hy-AM"/>
        </w:rPr>
        <w:t>վարչական ակտի կատարումը կասեցնելու</w:t>
      </w:r>
      <w:r w:rsidRPr="00832DD4">
        <w:rPr>
          <w:rFonts w:ascii="GHEA Grapalat" w:hAnsi="GHEA Grapalat"/>
          <w:lang w:val="hy-AM"/>
        </w:rPr>
        <w:t xml:space="preserve"> վերաբերյալ միջնորդության քննարկման արդյունքում որոշում </w:t>
      </w:r>
      <w:r w:rsidRPr="00832DD4">
        <w:rPr>
          <w:rFonts w:ascii="GHEA Grapalat" w:hAnsi="GHEA Grapalat"/>
          <w:lang w:val="hy-AM"/>
        </w:rPr>
        <w:lastRenderedPageBreak/>
        <w:t xml:space="preserve">կայացնելիս </w:t>
      </w:r>
      <w:r w:rsidR="008305B7">
        <w:rPr>
          <w:rFonts w:ascii="GHEA Grapalat" w:hAnsi="GHEA Grapalat"/>
          <w:lang w:val="hy-AM"/>
        </w:rPr>
        <w:t xml:space="preserve">ՀՀ վարչական </w:t>
      </w:r>
      <w:r w:rsidRPr="00832DD4">
        <w:rPr>
          <w:rFonts w:ascii="GHEA Grapalat" w:hAnsi="GHEA Grapalat"/>
          <w:lang w:val="hy-AM"/>
        </w:rPr>
        <w:t>դատարանն իր տրամադրության տակ ունենում է միայն հայցվոր կողմի ներկայացրած փաստարկները, փաստերն ու ապացույցները</w:t>
      </w:r>
      <w:r w:rsidR="00101AC0">
        <w:rPr>
          <w:rFonts w:ascii="GHEA Grapalat" w:hAnsi="GHEA Grapalat"/>
          <w:lang w:val="hy-AM"/>
        </w:rPr>
        <w:t>,</w:t>
      </w:r>
      <w:r w:rsidRPr="00832DD4">
        <w:rPr>
          <w:rFonts w:ascii="GHEA Grapalat" w:hAnsi="GHEA Grapalat"/>
          <w:lang w:val="hy-AM"/>
        </w:rPr>
        <w:t xml:space="preserve"> ինչով պայմանավորված, գործնականում չի բացառվում, որ դատարանը </w:t>
      </w:r>
      <w:r w:rsidR="00D003BD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D003BD" w:rsidRPr="00832DD4">
        <w:rPr>
          <w:rFonts w:ascii="GHEA Grapalat" w:hAnsi="GHEA Grapalat"/>
          <w:lang w:val="hy-AM"/>
        </w:rPr>
        <w:t xml:space="preserve">վերաբերյալ </w:t>
      </w:r>
      <w:r w:rsidRPr="00832DD4">
        <w:rPr>
          <w:rFonts w:ascii="GHEA Grapalat" w:hAnsi="GHEA Grapalat"/>
          <w:lang w:val="hy-AM"/>
        </w:rPr>
        <w:t xml:space="preserve">որոշում կայացնելիս </w:t>
      </w:r>
      <w:r w:rsidR="00D003BD" w:rsidRPr="00832DD4">
        <w:rPr>
          <w:rFonts w:ascii="GHEA Grapalat" w:hAnsi="GHEA Grapalat" w:cs="Sylfaen"/>
          <w:lang w:val="hy-AM"/>
        </w:rPr>
        <w:t>վարչական ակտի կատարումը կասեցնել</w:t>
      </w:r>
      <w:r w:rsidR="00D003BD" w:rsidRPr="00832DD4">
        <w:rPr>
          <w:rFonts w:ascii="GHEA Grapalat" w:hAnsi="GHEA Grapalat"/>
          <w:lang w:val="hy-AM"/>
        </w:rPr>
        <w:t xml:space="preserve">ու </w:t>
      </w:r>
      <w:r w:rsidRPr="00832DD4">
        <w:rPr>
          <w:rFonts w:ascii="GHEA Grapalat" w:hAnsi="GHEA Grapalat"/>
          <w:lang w:val="hy-AM"/>
        </w:rPr>
        <w:t>անհրաժեշտությունը գնահատի միջնորդության քննարկման համար էական նշանակություն ունեցող այնպիսի փաստի և</w:t>
      </w:r>
      <w:r w:rsidR="00D003BD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D003BD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ապացույցի բացակայության պայմաններում, որին տիրապետելու պարագայում կմերժեր </w:t>
      </w:r>
      <w:r w:rsidR="00CD5BD3" w:rsidRPr="00832DD4">
        <w:rPr>
          <w:rFonts w:ascii="GHEA Grapalat" w:hAnsi="GHEA Grapalat" w:cs="Sylfaen"/>
          <w:lang w:val="hy-AM"/>
        </w:rPr>
        <w:t xml:space="preserve">վարչական ակտի կատարումը կասեցնելու վերաբերյալ </w:t>
      </w:r>
      <w:r w:rsidRPr="00832DD4">
        <w:rPr>
          <w:rFonts w:ascii="GHEA Grapalat" w:hAnsi="GHEA Grapalat"/>
          <w:lang w:val="hy-AM"/>
        </w:rPr>
        <w:t xml:space="preserve">միջնորդությունը։   </w:t>
      </w:r>
    </w:p>
    <w:p w14:paraId="5373DE3B" w14:textId="3CFBC825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Ըստ այդմ՝ Վճռաբեկ դատարանն արձանագրում է, որ </w:t>
      </w:r>
      <w:r w:rsidR="00656AC8" w:rsidRPr="00832DD4">
        <w:rPr>
          <w:rFonts w:ascii="GHEA Grapalat" w:hAnsi="GHEA Grapalat" w:cs="Sylfaen"/>
          <w:lang w:val="hy-AM"/>
        </w:rPr>
        <w:t>վարչական ակտի կատարումը կասեցնելու վերաբերյալ որոշումը</w:t>
      </w:r>
      <w:r w:rsidRPr="00832DD4">
        <w:rPr>
          <w:rFonts w:ascii="GHEA Grapalat" w:hAnsi="GHEA Grapalat"/>
          <w:lang w:val="hy-AM"/>
        </w:rPr>
        <w:t xml:space="preserve"> կարող է վերացվել նաև այն դեպքում, երբ </w:t>
      </w:r>
      <w:r w:rsidR="00656AC8" w:rsidRPr="00832DD4">
        <w:rPr>
          <w:rFonts w:ascii="GHEA Grapalat" w:hAnsi="GHEA Grapalat" w:cs="Sylfaen"/>
          <w:lang w:val="hy-AM"/>
        </w:rPr>
        <w:t xml:space="preserve">վարչական ակտի կատարումը կասեցնելիս </w:t>
      </w:r>
      <w:r w:rsidRPr="00832DD4">
        <w:rPr>
          <w:rFonts w:ascii="GHEA Grapalat" w:hAnsi="GHEA Grapalat"/>
          <w:lang w:val="hy-AM"/>
        </w:rPr>
        <w:t>դատարանի տրամադրության տակ չի գտնվել այնպիսի փաստ և</w:t>
      </w:r>
      <w:r w:rsidR="00656AC8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656AC8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ապացույց, որի առկայության պայմաններում դատարանի կողմից </w:t>
      </w:r>
      <w:r w:rsidR="00687766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>վերաբերյալ միջնորդությունը չէր բավարարվի։</w:t>
      </w:r>
    </w:p>
    <w:p w14:paraId="1F216C08" w14:textId="48F02FC0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Վերոհիշյալի հիման վրա Վճռաբեկ դատարանը գտնում է, որ յուրաքանչյուր դեպքում </w:t>
      </w:r>
      <w:r w:rsidR="00C4479E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>միջնորդություն ներկայացնելիս դատավարության մասնակցից պահանջվում է ներկայացնել</w:t>
      </w:r>
      <w:r w:rsidRPr="00832DD4">
        <w:rPr>
          <w:rFonts w:ascii="Cambria Math" w:hAnsi="Cambria Math" w:cs="Cambria Math"/>
          <w:lang w:val="hy-AM"/>
        </w:rPr>
        <w:t>․</w:t>
      </w:r>
    </w:p>
    <w:p w14:paraId="603A2647" w14:textId="737CBEAF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-</w:t>
      </w:r>
      <w:r w:rsidR="00C4479E"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/>
          <w:lang w:val="hy-AM"/>
        </w:rPr>
        <w:t xml:space="preserve">կամ </w:t>
      </w:r>
      <w:r w:rsidR="00C4479E" w:rsidRPr="00832DD4">
        <w:rPr>
          <w:rFonts w:ascii="GHEA Grapalat" w:hAnsi="GHEA Grapalat" w:cs="Sylfaen"/>
          <w:lang w:val="hy-AM"/>
        </w:rPr>
        <w:t xml:space="preserve">վարչական ակտի կատարումը կասեցնելու վերաբերյալ </w:t>
      </w:r>
      <w:r w:rsidRPr="00832DD4">
        <w:rPr>
          <w:rFonts w:ascii="GHEA Grapalat" w:hAnsi="GHEA Grapalat"/>
          <w:lang w:val="hy-AM"/>
        </w:rPr>
        <w:t>որոշումից հետո ի հայտ եկած նոր փաստ և</w:t>
      </w:r>
      <w:r w:rsidR="00C4479E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C4479E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ապացույց, փաստական դրության փոփոխություն՝ հիմնավորելով, որ վերջիններիս առկայության պայմաններում վերանում է </w:t>
      </w:r>
      <w:r w:rsidR="00C4479E" w:rsidRPr="00832DD4">
        <w:rPr>
          <w:rFonts w:ascii="GHEA Grapalat" w:hAnsi="GHEA Grapalat" w:cs="Sylfaen"/>
          <w:lang w:val="hy-AM"/>
        </w:rPr>
        <w:t>վարչական ակտի կատարմ</w:t>
      </w:r>
      <w:r w:rsidR="00E666FF">
        <w:rPr>
          <w:rFonts w:ascii="GHEA Grapalat" w:hAnsi="GHEA Grapalat" w:cs="Sylfaen"/>
          <w:lang w:val="hy-AM"/>
        </w:rPr>
        <w:t>ան</w:t>
      </w:r>
      <w:r w:rsidR="00C4479E" w:rsidRPr="00832DD4">
        <w:rPr>
          <w:rFonts w:ascii="GHEA Grapalat" w:hAnsi="GHEA Grapalat" w:cs="Sylfaen"/>
          <w:lang w:val="hy-AM"/>
        </w:rPr>
        <w:t xml:space="preserve"> կասեցումը </w:t>
      </w:r>
      <w:r w:rsidRPr="00832DD4">
        <w:rPr>
          <w:rFonts w:ascii="GHEA Grapalat" w:hAnsi="GHEA Grapalat"/>
          <w:lang w:val="hy-AM"/>
        </w:rPr>
        <w:t>պահպանելու անհրաժեշտությունը,</w:t>
      </w:r>
    </w:p>
    <w:p w14:paraId="31DB548D" w14:textId="341E9703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-</w:t>
      </w:r>
      <w:r w:rsidR="00C4479E" w:rsidRPr="00832DD4">
        <w:rPr>
          <w:rFonts w:ascii="GHEA Grapalat" w:hAnsi="GHEA Grapalat"/>
          <w:lang w:val="hy-AM"/>
        </w:rPr>
        <w:t xml:space="preserve">  </w:t>
      </w:r>
      <w:r w:rsidRPr="00832DD4">
        <w:rPr>
          <w:rFonts w:ascii="GHEA Grapalat" w:hAnsi="GHEA Grapalat"/>
          <w:lang w:val="hy-AM"/>
        </w:rPr>
        <w:t>կամ այնպիսի փաստ և</w:t>
      </w:r>
      <w:r w:rsidR="00C4479E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C4479E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ապացույց, որը դատարանի տրամադրության տակ չի եղել </w:t>
      </w:r>
      <w:r w:rsidR="00E30214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>որոշում կայացնելիս՝ հիմնավորելով, որ այդ փաստին և</w:t>
      </w:r>
      <w:r w:rsidR="00E30214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E30214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ապացույցին տիրապետելու պայմաններում դատարանի կողմից </w:t>
      </w:r>
      <w:r w:rsidR="00E30214" w:rsidRPr="00832DD4">
        <w:rPr>
          <w:rFonts w:ascii="GHEA Grapalat" w:hAnsi="GHEA Grapalat" w:cs="Sylfaen"/>
          <w:lang w:val="hy-AM"/>
        </w:rPr>
        <w:t>վարչական ակտի կատարումը կասեցնելու</w:t>
      </w:r>
      <w:r w:rsidRPr="00832DD4">
        <w:rPr>
          <w:rFonts w:ascii="GHEA Grapalat" w:hAnsi="GHEA Grapalat"/>
          <w:lang w:val="hy-AM"/>
        </w:rPr>
        <w:t xml:space="preserve"> վերաբերյալ միջնորդությունը չէր բավարարվի։</w:t>
      </w:r>
    </w:p>
    <w:p w14:paraId="78B29F59" w14:textId="77777777" w:rsidR="009E68AA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Վերոհիշյալի համատեքստում Վճռաբեկ դատարանը հարկ է համարում ընդգծել, որ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վերացնելու </w:t>
      </w:r>
      <w:r w:rsidRPr="00832DD4">
        <w:rPr>
          <w:rFonts w:ascii="GHEA Grapalat" w:hAnsi="GHEA Grapalat"/>
          <w:lang w:val="hy-AM"/>
        </w:rPr>
        <w:t xml:space="preserve">միջնորդությամբ ներկայացված փաստարկները չեն կարող գտնվել </w:t>
      </w:r>
      <w:r w:rsidR="00507AC7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 xml:space="preserve">որոշման հիմնավորվածությունն ու իրավաչափությունը վիճարկելու տրամաբանության մեջ։ Այլ կերպ՝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</w:t>
      </w:r>
      <w:r w:rsidRPr="00832DD4">
        <w:rPr>
          <w:rFonts w:ascii="GHEA Grapalat" w:hAnsi="GHEA Grapalat"/>
          <w:lang w:val="hy-AM"/>
        </w:rPr>
        <w:t xml:space="preserve">վերացնելու իրավունքի իրացումը չպետք է </w:t>
      </w:r>
      <w:r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վերածվի </w:t>
      </w:r>
      <w:r w:rsidR="00FB4FBA" w:rsidRPr="00832DD4">
        <w:rPr>
          <w:rFonts w:ascii="GHEA Grapalat" w:hAnsi="GHEA Grapalat" w:cs="Sylfaen"/>
          <w:lang w:val="hy-AM"/>
        </w:rPr>
        <w:t>վարչական ակտի կատարումը կասեցնելու</w:t>
      </w:r>
      <w:r w:rsidR="00FB4FBA" w:rsidRPr="00832DD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832DD4">
        <w:rPr>
          <w:rFonts w:ascii="GHEA Grapalat" w:hAnsi="GHEA Grapalat"/>
          <w:lang w:val="hy-AM"/>
        </w:rPr>
        <w:t>որոշման քողարկված բողոքարկման</w:t>
      </w:r>
      <w:r w:rsidR="00BE3FB7">
        <w:rPr>
          <w:rFonts w:ascii="Cambria Math" w:hAnsi="Cambria Math"/>
          <w:lang w:val="hy-AM"/>
        </w:rPr>
        <w:t xml:space="preserve">․ </w:t>
      </w:r>
      <w:r w:rsidRPr="00832DD4">
        <w:rPr>
          <w:rFonts w:ascii="GHEA Grapalat" w:hAnsi="GHEA Grapalat"/>
          <w:lang w:val="hy-AM"/>
        </w:rPr>
        <w:t>օրենսդիր</w:t>
      </w:r>
      <w:r w:rsidR="00BE3FB7">
        <w:rPr>
          <w:rFonts w:ascii="GHEA Grapalat" w:hAnsi="GHEA Grapalat"/>
          <w:lang w:val="hy-AM"/>
        </w:rPr>
        <w:t>ն արդեն իսկ նախատեսել է</w:t>
      </w:r>
      <w:r w:rsidR="005F2325">
        <w:rPr>
          <w:rFonts w:ascii="GHEA Grapalat" w:hAnsi="GHEA Grapalat"/>
          <w:lang w:val="hy-AM"/>
        </w:rPr>
        <w:t xml:space="preserve"> այդ որոշման </w:t>
      </w:r>
      <w:r w:rsidR="00507AC7">
        <w:rPr>
          <w:rFonts w:ascii="GHEA Grapalat" w:hAnsi="GHEA Grapalat"/>
          <w:lang w:val="hy-AM"/>
        </w:rPr>
        <w:t xml:space="preserve">անմիջական բողոքարկման </w:t>
      </w:r>
      <w:r w:rsidR="005F2325">
        <w:rPr>
          <w:rFonts w:ascii="GHEA Grapalat" w:hAnsi="GHEA Grapalat"/>
          <w:lang w:val="hy-AM"/>
        </w:rPr>
        <w:t>իրավական հնարավորություն</w:t>
      </w:r>
      <w:r w:rsidRPr="00832DD4">
        <w:rPr>
          <w:rFonts w:ascii="GHEA Grapalat" w:hAnsi="GHEA Grapalat"/>
          <w:lang w:val="hy-AM"/>
        </w:rPr>
        <w:t xml:space="preserve">: </w:t>
      </w:r>
      <w:r w:rsidR="009E68AA" w:rsidRPr="00832DD4">
        <w:rPr>
          <w:rFonts w:ascii="GHEA Grapalat" w:hAnsi="GHEA Grapalat"/>
          <w:lang w:val="hy-AM"/>
        </w:rPr>
        <w:t xml:space="preserve">Ըստ այդմ՝ </w:t>
      </w:r>
      <w:r w:rsidR="009E68AA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</w:t>
      </w:r>
      <w:r w:rsidR="009E68AA" w:rsidRPr="00832DD4">
        <w:rPr>
          <w:rFonts w:ascii="GHEA Grapalat" w:hAnsi="GHEA Grapalat"/>
          <w:lang w:val="hy-AM"/>
        </w:rPr>
        <w:t xml:space="preserve">վերացնելու միջնորդության քննարկման շրջանակներում չի կարող գնահատման առարկա դառնալ </w:t>
      </w:r>
      <w:r w:rsidR="009E68AA" w:rsidRPr="00832DD4">
        <w:rPr>
          <w:rFonts w:ascii="GHEA Grapalat" w:hAnsi="GHEA Grapalat" w:cs="Sylfaen"/>
          <w:lang w:val="hy-AM"/>
        </w:rPr>
        <w:t>վարչական ակտի կատարումը կասեցնելու</w:t>
      </w:r>
      <w:r w:rsidR="009E68AA" w:rsidRPr="00832DD4">
        <w:rPr>
          <w:rFonts w:ascii="GHEA Grapalat" w:hAnsi="GHEA Grapalat"/>
          <w:lang w:val="hy-AM"/>
        </w:rPr>
        <w:t xml:space="preserve"> որոշման հիմնավորվածությունն ու իրավաչափությունը։ </w:t>
      </w:r>
    </w:p>
    <w:p w14:paraId="3C72C20F" w14:textId="2CB551D2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lastRenderedPageBreak/>
        <w:t xml:space="preserve">Ի ամփոփումն՝ Վճռաբեկ դատարանն արձանագրում է, որ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</w:t>
      </w:r>
      <w:r w:rsidRPr="00832DD4">
        <w:rPr>
          <w:rFonts w:ascii="GHEA Grapalat" w:hAnsi="GHEA Grapalat"/>
          <w:lang w:val="hy-AM"/>
        </w:rPr>
        <w:t>կարող է վերացվել, եթե</w:t>
      </w:r>
      <w:r w:rsidRPr="00832DD4">
        <w:rPr>
          <w:rFonts w:ascii="Cambria Math" w:hAnsi="Cambria Math" w:cs="Cambria Math"/>
          <w:lang w:val="hy-AM"/>
        </w:rPr>
        <w:t>․</w:t>
      </w:r>
    </w:p>
    <w:p w14:paraId="198B8DE5" w14:textId="2FBC31FD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-</w:t>
      </w:r>
      <w:r w:rsidR="00FB4FBA" w:rsidRPr="00832DD4">
        <w:rPr>
          <w:rFonts w:ascii="GHEA Grapalat" w:hAnsi="GHEA Grapalat"/>
          <w:lang w:val="hy-AM"/>
        </w:rPr>
        <w:t xml:space="preserve">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</w:t>
      </w:r>
      <w:r w:rsidRPr="00832DD4">
        <w:rPr>
          <w:rFonts w:ascii="GHEA Grapalat" w:hAnsi="GHEA Grapalat"/>
          <w:lang w:val="hy-AM"/>
        </w:rPr>
        <w:t xml:space="preserve">վերացնելու միջնորդությամբ ներկայացված՝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>որոշումից հետո ի հայտ եկած նոր փաստի և</w:t>
      </w:r>
      <w:r w:rsidR="00FB4FBA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FB4FBA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ապացույցի լույսի ներքո գնահատելով </w:t>
      </w:r>
      <w:r w:rsidR="00FB4FBA" w:rsidRPr="00832DD4">
        <w:rPr>
          <w:rFonts w:ascii="GHEA Grapalat" w:hAnsi="GHEA Grapalat" w:cs="Sylfaen"/>
          <w:lang w:val="hy-AM"/>
        </w:rPr>
        <w:t>վարչական ակտի կատարումը կասեցնել</w:t>
      </w:r>
      <w:r w:rsidR="00FB4FBA" w:rsidRPr="00832DD4">
        <w:rPr>
          <w:rFonts w:ascii="GHEA Grapalat" w:hAnsi="GHEA Grapalat"/>
          <w:lang w:val="hy-AM"/>
        </w:rPr>
        <w:t xml:space="preserve">ու </w:t>
      </w:r>
      <w:r w:rsidRPr="00832DD4">
        <w:rPr>
          <w:rFonts w:ascii="GHEA Grapalat" w:hAnsi="GHEA Grapalat"/>
          <w:lang w:val="hy-AM"/>
        </w:rPr>
        <w:t xml:space="preserve">անհրաժեշտությունը՝ դատարանը եզրահանգում է, որ վերացել է </w:t>
      </w:r>
      <w:r w:rsidR="00FB4FBA" w:rsidRPr="00832DD4">
        <w:rPr>
          <w:rFonts w:ascii="GHEA Grapalat" w:hAnsi="GHEA Grapalat" w:cs="Sylfaen"/>
          <w:lang w:val="hy-AM"/>
        </w:rPr>
        <w:t>վարչական ակտի կատարումը կասեցն</w:t>
      </w:r>
      <w:r w:rsidR="00B778B7">
        <w:rPr>
          <w:rFonts w:ascii="GHEA Grapalat" w:hAnsi="GHEA Grapalat" w:cs="Sylfaen"/>
          <w:lang w:val="hy-AM"/>
        </w:rPr>
        <w:t>ելու</w:t>
      </w:r>
      <w:r w:rsidR="00FB4FBA" w:rsidRPr="00832DD4">
        <w:rPr>
          <w:rFonts w:ascii="GHEA Grapalat" w:hAnsi="GHEA Grapalat" w:cs="Sylfaen"/>
          <w:lang w:val="hy-AM"/>
        </w:rPr>
        <w:t xml:space="preserve"> որոշումը պահպանելու</w:t>
      </w:r>
      <w:r w:rsidRPr="00832DD4">
        <w:rPr>
          <w:rFonts w:ascii="GHEA Grapalat" w:hAnsi="GHEA Grapalat"/>
          <w:lang w:val="hy-AM"/>
        </w:rPr>
        <w:t xml:space="preserve"> անհրաժեշտությունը, այսինքն՝ այլևս առկա չէ </w:t>
      </w:r>
      <w:r w:rsidR="00FB4FBA" w:rsidRPr="00832DD4">
        <w:rPr>
          <w:rFonts w:ascii="GHEA Grapalat" w:hAnsi="GHEA Grapalat" w:cs="Sylfaen"/>
          <w:lang w:val="hy-AM"/>
        </w:rPr>
        <w:t>հայցվորին զգալի վնաս պատճառվելու կամ նրա իրավունքների պաշտպանության անհնարին դառնալու հիմնավոր կասկած</w:t>
      </w:r>
      <w:r w:rsidRPr="00832DD4">
        <w:rPr>
          <w:rFonts w:ascii="GHEA Grapalat" w:hAnsi="GHEA Grapalat"/>
          <w:lang w:val="hy-AM"/>
        </w:rPr>
        <w:t>, կամ</w:t>
      </w:r>
    </w:p>
    <w:p w14:paraId="19CF58DE" w14:textId="657CD415" w:rsidR="00BD05A1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- դատարանը</w:t>
      </w:r>
      <w:r w:rsidR="008E4095">
        <w:rPr>
          <w:rFonts w:ascii="GHEA Grapalat" w:hAnsi="GHEA Grapalat"/>
          <w:lang w:val="hy-AM"/>
        </w:rPr>
        <w:t>,</w:t>
      </w:r>
      <w:r w:rsidRPr="00832DD4">
        <w:rPr>
          <w:rFonts w:ascii="GHEA Grapalat" w:hAnsi="GHEA Grapalat"/>
          <w:lang w:val="hy-AM"/>
        </w:rPr>
        <w:t xml:space="preserve"> գնահատելով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 xml:space="preserve">միջնորդության քննարկման ժամանակ իր տրամադրության տակ չգտնված և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որոշումը վերացնելու </w:t>
      </w:r>
      <w:r w:rsidRPr="00832DD4">
        <w:rPr>
          <w:rFonts w:ascii="GHEA Grapalat" w:hAnsi="GHEA Grapalat"/>
          <w:lang w:val="hy-AM"/>
        </w:rPr>
        <w:t>միջնորդությամբ վկայակոչված փաստը  և</w:t>
      </w:r>
      <w:r w:rsidR="00FB4FBA" w:rsidRPr="00832DD4">
        <w:rPr>
          <w:rFonts w:ascii="GHEA Grapalat" w:hAnsi="GHEA Grapalat"/>
          <w:lang w:val="hy-AM"/>
        </w:rPr>
        <w:t xml:space="preserve"> (</w:t>
      </w:r>
      <w:r w:rsidRPr="00832DD4">
        <w:rPr>
          <w:rFonts w:ascii="GHEA Grapalat" w:hAnsi="GHEA Grapalat"/>
          <w:lang w:val="hy-AM"/>
        </w:rPr>
        <w:t>կամ</w:t>
      </w:r>
      <w:r w:rsidR="00FB4FBA" w:rsidRPr="00832DD4">
        <w:rPr>
          <w:rFonts w:ascii="GHEA Grapalat" w:hAnsi="GHEA Grapalat"/>
          <w:lang w:val="hy-AM"/>
        </w:rPr>
        <w:t>)</w:t>
      </w:r>
      <w:r w:rsidRPr="00832DD4">
        <w:rPr>
          <w:rFonts w:ascii="GHEA Grapalat" w:hAnsi="GHEA Grapalat"/>
          <w:lang w:val="hy-AM"/>
        </w:rPr>
        <w:t xml:space="preserve"> ապացույցը</w:t>
      </w:r>
      <w:r w:rsidR="008E4095">
        <w:rPr>
          <w:rFonts w:ascii="GHEA Grapalat" w:hAnsi="GHEA Grapalat"/>
          <w:lang w:val="hy-AM"/>
        </w:rPr>
        <w:t>,</w:t>
      </w:r>
      <w:r w:rsidRPr="00832DD4">
        <w:rPr>
          <w:rFonts w:ascii="GHEA Grapalat" w:hAnsi="GHEA Grapalat"/>
          <w:lang w:val="hy-AM"/>
        </w:rPr>
        <w:t xml:space="preserve"> եզրահանգում է, որ այդ փաստի ուժով բացակայել է </w:t>
      </w:r>
      <w:r w:rsidR="00FB4FBA" w:rsidRPr="00832DD4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Pr="00832DD4">
        <w:rPr>
          <w:rFonts w:ascii="GHEA Grapalat" w:hAnsi="GHEA Grapalat"/>
          <w:lang w:val="hy-AM"/>
        </w:rPr>
        <w:t xml:space="preserve">անհրաժեշտությունը։  </w:t>
      </w:r>
    </w:p>
    <w:p w14:paraId="1A6CD25B" w14:textId="56572A67" w:rsidR="00BE3FB7" w:rsidRPr="00783020" w:rsidRDefault="00BE3FB7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783020">
        <w:rPr>
          <w:rFonts w:ascii="GHEA Grapalat" w:hAnsi="GHEA Grapalat" w:cs="Sylfaen"/>
          <w:lang w:val="hy-AM"/>
        </w:rPr>
        <w:t>Այսպիսով, վարչական ակտ</w:t>
      </w:r>
      <w:r w:rsidR="00B612B7">
        <w:rPr>
          <w:rFonts w:ascii="GHEA Grapalat" w:hAnsi="GHEA Grapalat" w:cs="Sylfaen"/>
          <w:lang w:val="hy-AM"/>
        </w:rPr>
        <w:t xml:space="preserve">ի կատարումը </w:t>
      </w:r>
      <w:r w:rsidRPr="00783020">
        <w:rPr>
          <w:rFonts w:ascii="GHEA Grapalat" w:hAnsi="GHEA Grapalat" w:cs="Sylfaen"/>
          <w:lang w:val="hy-AM"/>
        </w:rPr>
        <w:t xml:space="preserve">կասեցնելու </w:t>
      </w:r>
      <w:r w:rsidR="00486F51" w:rsidRPr="00486F51">
        <w:rPr>
          <w:rFonts w:ascii="GHEA Grapalat" w:hAnsi="GHEA Grapalat" w:cs="Sylfaen"/>
          <w:lang w:val="hy-AM"/>
        </w:rPr>
        <w:t>(</w:t>
      </w:r>
      <w:r w:rsidR="00486F51">
        <w:rPr>
          <w:rFonts w:ascii="GHEA Grapalat" w:hAnsi="GHEA Grapalat" w:cs="Sylfaen"/>
          <w:lang w:val="hy-AM"/>
        </w:rPr>
        <w:t>կասեցումը մերժելու</w:t>
      </w:r>
      <w:r w:rsidR="00486F51" w:rsidRPr="00486F51">
        <w:rPr>
          <w:rFonts w:ascii="GHEA Grapalat" w:hAnsi="GHEA Grapalat" w:cs="Sylfaen"/>
          <w:lang w:val="hy-AM"/>
        </w:rPr>
        <w:t xml:space="preserve">) </w:t>
      </w:r>
      <w:r w:rsidRPr="00783020">
        <w:rPr>
          <w:rFonts w:ascii="GHEA Grapalat" w:hAnsi="GHEA Grapalat" w:cs="Sylfaen"/>
          <w:lang w:val="hy-AM"/>
        </w:rPr>
        <w:t>որոշման բողոքարկման շրջանակներում ՀՀ վերաքննիչ վարչական դատարանի կողմից ստուգ</w:t>
      </w:r>
      <w:r w:rsidR="00E828E4" w:rsidRPr="00783020">
        <w:rPr>
          <w:rFonts w:ascii="GHEA Grapalat" w:hAnsi="GHEA Grapalat" w:cs="Sylfaen"/>
          <w:lang w:val="hy-AM"/>
        </w:rPr>
        <w:t>ման է ենթակա</w:t>
      </w:r>
      <w:r w:rsidRPr="00783020">
        <w:rPr>
          <w:rFonts w:ascii="GHEA Grapalat" w:hAnsi="GHEA Grapalat" w:cs="Sylfaen"/>
          <w:lang w:val="hy-AM"/>
        </w:rPr>
        <w:t xml:space="preserve"> ՀՀ վարչական դատարանի </w:t>
      </w:r>
      <w:r w:rsidR="00E828E4" w:rsidRPr="00783020">
        <w:rPr>
          <w:rFonts w:ascii="GHEA Grapalat" w:hAnsi="GHEA Grapalat" w:cs="Sylfaen"/>
          <w:lang w:val="hy-AM"/>
        </w:rPr>
        <w:t xml:space="preserve">կողմից </w:t>
      </w:r>
      <w:r w:rsidRPr="00783020">
        <w:rPr>
          <w:rFonts w:ascii="GHEA Grapalat" w:hAnsi="GHEA Grapalat" w:cs="Sylfaen"/>
          <w:lang w:val="hy-AM"/>
        </w:rPr>
        <w:t xml:space="preserve">վարչական ակտի կատարումը կասեցնելու </w:t>
      </w:r>
      <w:r w:rsidR="00E828E4" w:rsidRPr="00783020">
        <w:rPr>
          <w:rFonts w:ascii="GHEA Grapalat" w:hAnsi="GHEA Grapalat" w:cs="Sylfaen"/>
          <w:lang w:val="hy-AM"/>
        </w:rPr>
        <w:t xml:space="preserve">միջնորդությունը քննարկելու </w:t>
      </w:r>
      <w:r w:rsidRPr="00783020">
        <w:rPr>
          <w:rFonts w:ascii="GHEA Grapalat" w:hAnsi="GHEA Grapalat" w:cs="Sylfaen"/>
          <w:lang w:val="hy-AM"/>
        </w:rPr>
        <w:t xml:space="preserve">պահի դրությամբ </w:t>
      </w:r>
      <w:r w:rsidR="009E68AA">
        <w:rPr>
          <w:rFonts w:ascii="GHEA Grapalat" w:hAnsi="GHEA Grapalat" w:cs="Sylfaen"/>
          <w:lang w:val="hy-AM"/>
        </w:rPr>
        <w:t xml:space="preserve">գոյություն ունեցած </w:t>
      </w:r>
      <w:r w:rsidR="00E828E4" w:rsidRPr="00783020">
        <w:rPr>
          <w:rFonts w:ascii="GHEA Grapalat" w:hAnsi="GHEA Grapalat" w:cs="Sylfaen"/>
          <w:lang w:val="hy-AM"/>
        </w:rPr>
        <w:t xml:space="preserve">փաստական վիճակում վարչական ակտի կատարումը </w:t>
      </w:r>
      <w:r w:rsidRPr="00783020">
        <w:rPr>
          <w:rFonts w:ascii="GHEA Grapalat" w:hAnsi="GHEA Grapalat" w:cs="Sylfaen"/>
          <w:lang w:val="hy-AM"/>
        </w:rPr>
        <w:t>կասեցն</w:t>
      </w:r>
      <w:r w:rsidR="00E828E4" w:rsidRPr="00783020">
        <w:rPr>
          <w:rFonts w:ascii="GHEA Grapalat" w:hAnsi="GHEA Grapalat" w:cs="Sylfaen"/>
          <w:lang w:val="hy-AM"/>
        </w:rPr>
        <w:t>ելու</w:t>
      </w:r>
      <w:r w:rsidRPr="00783020">
        <w:rPr>
          <w:rFonts w:ascii="GHEA Grapalat" w:hAnsi="GHEA Grapalat" w:cs="Sylfaen"/>
          <w:lang w:val="hy-AM"/>
        </w:rPr>
        <w:t xml:space="preserve"> օրենքով սահմանված հիմքերի առկայությունը</w:t>
      </w:r>
      <w:r w:rsidR="009E68AA">
        <w:rPr>
          <w:rFonts w:ascii="GHEA Grapalat" w:hAnsi="GHEA Grapalat" w:cs="Sylfaen"/>
          <w:lang w:val="hy-AM"/>
        </w:rPr>
        <w:t xml:space="preserve"> </w:t>
      </w:r>
      <w:r w:rsidR="009E68AA" w:rsidRPr="009E68AA">
        <w:rPr>
          <w:rFonts w:ascii="GHEA Grapalat" w:hAnsi="GHEA Grapalat" w:cs="Sylfaen"/>
          <w:lang w:val="hy-AM"/>
        </w:rPr>
        <w:t>(</w:t>
      </w:r>
      <w:r w:rsidRPr="00783020">
        <w:rPr>
          <w:rFonts w:ascii="GHEA Grapalat" w:hAnsi="GHEA Grapalat" w:cs="Sylfaen"/>
          <w:lang w:val="hy-AM"/>
        </w:rPr>
        <w:t>բացակայությունը</w:t>
      </w:r>
      <w:r w:rsidR="009E68AA" w:rsidRPr="009E68AA">
        <w:rPr>
          <w:rFonts w:ascii="GHEA Grapalat" w:hAnsi="GHEA Grapalat" w:cs="Sylfaen"/>
          <w:lang w:val="hy-AM"/>
        </w:rPr>
        <w:t>)</w:t>
      </w:r>
      <w:r w:rsidR="009E68AA">
        <w:rPr>
          <w:rFonts w:ascii="GHEA Grapalat" w:hAnsi="GHEA Grapalat" w:cs="Sylfaen"/>
          <w:lang w:val="hy-AM"/>
        </w:rPr>
        <w:t>։ Մ</w:t>
      </w:r>
      <w:r w:rsidRPr="00783020">
        <w:rPr>
          <w:rFonts w:ascii="GHEA Grapalat" w:hAnsi="GHEA Grapalat" w:cs="Sylfaen"/>
          <w:lang w:val="hy-AM"/>
        </w:rPr>
        <w:t xml:space="preserve">ինչդեռ </w:t>
      </w:r>
      <w:r w:rsidR="00486F51">
        <w:rPr>
          <w:rFonts w:ascii="GHEA Grapalat" w:hAnsi="GHEA Grapalat" w:cs="Sylfaen"/>
          <w:lang w:val="hy-AM"/>
        </w:rPr>
        <w:t xml:space="preserve">վարչական ակտի կատարումը կասեցնելու որոշումը վերացնելու միջնորդության քննարկման արդյունքում ընդունված որոշման բողոքարկման շրջանակներում </w:t>
      </w:r>
      <w:r w:rsidR="00486F51" w:rsidRPr="00783020">
        <w:rPr>
          <w:rFonts w:ascii="GHEA Grapalat" w:hAnsi="GHEA Grapalat" w:cs="Sylfaen"/>
          <w:lang w:val="hy-AM"/>
        </w:rPr>
        <w:t>ՀՀ վերաքննիչ վարչական դատարանի կողմից ստուգման է ենթակա</w:t>
      </w:r>
      <w:r w:rsidR="00486F51">
        <w:rPr>
          <w:rFonts w:ascii="GHEA Grapalat" w:hAnsi="GHEA Grapalat" w:cs="Sylfaen"/>
          <w:lang w:val="hy-AM"/>
        </w:rPr>
        <w:t xml:space="preserve"> </w:t>
      </w:r>
      <w:r w:rsidR="00AA60B4">
        <w:rPr>
          <w:rFonts w:ascii="GHEA Grapalat" w:hAnsi="GHEA Grapalat" w:cs="Sylfaen"/>
          <w:lang w:val="hy-AM"/>
        </w:rPr>
        <w:t xml:space="preserve">կասեցման որոշումը վերացնելու վերը նշված հիմքերի առկայությունը </w:t>
      </w:r>
      <w:r w:rsidR="00AA60B4" w:rsidRPr="00AA60B4">
        <w:rPr>
          <w:rFonts w:ascii="GHEA Grapalat" w:hAnsi="GHEA Grapalat" w:cs="Sylfaen"/>
          <w:lang w:val="hy-AM"/>
        </w:rPr>
        <w:t>(</w:t>
      </w:r>
      <w:r w:rsidR="00AA60B4">
        <w:rPr>
          <w:rFonts w:ascii="GHEA Grapalat" w:hAnsi="GHEA Grapalat" w:cs="Sylfaen"/>
          <w:lang w:val="hy-AM"/>
        </w:rPr>
        <w:t>բացակայությունը</w:t>
      </w:r>
      <w:r w:rsidR="00AA60B4" w:rsidRPr="00AA60B4">
        <w:rPr>
          <w:rFonts w:ascii="GHEA Grapalat" w:hAnsi="GHEA Grapalat" w:cs="Sylfaen"/>
          <w:lang w:val="hy-AM"/>
        </w:rPr>
        <w:t>)</w:t>
      </w:r>
      <w:r w:rsidR="00AA60B4">
        <w:rPr>
          <w:rFonts w:ascii="GHEA Grapalat" w:hAnsi="GHEA Grapalat" w:cs="Sylfaen"/>
          <w:lang w:val="hy-AM"/>
        </w:rPr>
        <w:t xml:space="preserve">։ </w:t>
      </w:r>
      <w:r w:rsidRPr="00783020">
        <w:rPr>
          <w:rFonts w:ascii="GHEA Grapalat" w:hAnsi="GHEA Grapalat" w:cs="Sylfaen"/>
          <w:lang w:val="hy-AM"/>
        </w:rPr>
        <w:t xml:space="preserve"> </w:t>
      </w:r>
    </w:p>
    <w:p w14:paraId="3D01C626" w14:textId="0C8D8B0D" w:rsidR="002218C3" w:rsidRPr="00832DD4" w:rsidRDefault="002218C3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Ըստ այդմ՝ </w:t>
      </w:r>
      <w:r w:rsidR="00AA60B4">
        <w:rPr>
          <w:rFonts w:ascii="GHEA Grapalat" w:hAnsi="GHEA Grapalat" w:cs="Sylfaen"/>
          <w:lang w:val="hy-AM"/>
        </w:rPr>
        <w:t xml:space="preserve">վարչական ակտի կատարումը կասեցնելու որոշումը վերացնելու միջնորդության քննարկման արդյունքում ընդունված որոշման բողոքարկման շրջանակներում </w:t>
      </w:r>
      <w:r w:rsidRPr="00832DD4">
        <w:rPr>
          <w:rFonts w:ascii="GHEA Grapalat" w:hAnsi="GHEA Grapalat"/>
          <w:lang w:val="hy-AM"/>
        </w:rPr>
        <w:t xml:space="preserve">չի կարող </w:t>
      </w:r>
      <w:r w:rsidR="00F01578">
        <w:rPr>
          <w:rFonts w:ascii="GHEA Grapalat" w:hAnsi="GHEA Grapalat"/>
          <w:lang w:val="hy-AM"/>
        </w:rPr>
        <w:t xml:space="preserve">քննության առարկա դառնալ </w:t>
      </w:r>
      <w:r w:rsidR="00F01578" w:rsidRPr="00783020">
        <w:rPr>
          <w:rFonts w:ascii="GHEA Grapalat" w:hAnsi="GHEA Grapalat" w:cs="Sylfaen"/>
          <w:lang w:val="hy-AM"/>
        </w:rPr>
        <w:t xml:space="preserve">ՀՀ վարչական դատարանի կողմից վարչական ակտի կատարումը կասեցնելու միջնորդությունը քննարկելու պահի դրությամբ </w:t>
      </w:r>
      <w:r w:rsidR="00F01578">
        <w:rPr>
          <w:rFonts w:ascii="GHEA Grapalat" w:hAnsi="GHEA Grapalat" w:cs="Sylfaen"/>
          <w:lang w:val="hy-AM"/>
        </w:rPr>
        <w:t xml:space="preserve">գոյություն ունեցած </w:t>
      </w:r>
      <w:r w:rsidR="00F01578" w:rsidRPr="00783020">
        <w:rPr>
          <w:rFonts w:ascii="GHEA Grapalat" w:hAnsi="GHEA Grapalat" w:cs="Sylfaen"/>
          <w:lang w:val="hy-AM"/>
        </w:rPr>
        <w:t>փաստական վիճակում վարչական ակտի կատարումը կասեցնելու օրենքով սահմանված հիմքերի առկայությ</w:t>
      </w:r>
      <w:r w:rsidR="00F01578">
        <w:rPr>
          <w:rFonts w:ascii="GHEA Grapalat" w:hAnsi="GHEA Grapalat" w:cs="Sylfaen"/>
          <w:lang w:val="hy-AM"/>
        </w:rPr>
        <w:t>ա</w:t>
      </w:r>
      <w:r w:rsidR="00F01578" w:rsidRPr="00783020">
        <w:rPr>
          <w:rFonts w:ascii="GHEA Grapalat" w:hAnsi="GHEA Grapalat" w:cs="Sylfaen"/>
          <w:lang w:val="hy-AM"/>
        </w:rPr>
        <w:t>ն</w:t>
      </w:r>
      <w:r w:rsidR="00F01578">
        <w:rPr>
          <w:rFonts w:ascii="GHEA Grapalat" w:hAnsi="GHEA Grapalat" w:cs="Sylfaen"/>
          <w:lang w:val="hy-AM"/>
        </w:rPr>
        <w:t xml:space="preserve"> </w:t>
      </w:r>
      <w:r w:rsidR="00F01578" w:rsidRPr="009E68AA">
        <w:rPr>
          <w:rFonts w:ascii="GHEA Grapalat" w:hAnsi="GHEA Grapalat" w:cs="Sylfaen"/>
          <w:lang w:val="hy-AM"/>
        </w:rPr>
        <w:t>(</w:t>
      </w:r>
      <w:r w:rsidR="00F01578" w:rsidRPr="00783020">
        <w:rPr>
          <w:rFonts w:ascii="GHEA Grapalat" w:hAnsi="GHEA Grapalat" w:cs="Sylfaen"/>
          <w:lang w:val="hy-AM"/>
        </w:rPr>
        <w:t>բացակայությ</w:t>
      </w:r>
      <w:r w:rsidR="00F01578">
        <w:rPr>
          <w:rFonts w:ascii="GHEA Grapalat" w:hAnsi="GHEA Grapalat" w:cs="Sylfaen"/>
          <w:lang w:val="hy-AM"/>
        </w:rPr>
        <w:t>ա</w:t>
      </w:r>
      <w:r w:rsidR="00F01578" w:rsidRPr="00783020">
        <w:rPr>
          <w:rFonts w:ascii="GHEA Grapalat" w:hAnsi="GHEA Grapalat" w:cs="Sylfaen"/>
          <w:lang w:val="hy-AM"/>
        </w:rPr>
        <w:t>ն</w:t>
      </w:r>
      <w:r w:rsidR="00F01578" w:rsidRPr="009E68AA">
        <w:rPr>
          <w:rFonts w:ascii="GHEA Grapalat" w:hAnsi="GHEA Grapalat" w:cs="Sylfaen"/>
          <w:lang w:val="hy-AM"/>
        </w:rPr>
        <w:t>)</w:t>
      </w:r>
      <w:r w:rsidR="00F01578">
        <w:rPr>
          <w:rFonts w:ascii="GHEA Grapalat" w:hAnsi="GHEA Grapalat" w:cs="Sylfaen"/>
          <w:lang w:val="hy-AM"/>
        </w:rPr>
        <w:t xml:space="preserve"> հարցը։ Հակառակ դեպքում կխախտվի վարչական ակտի </w:t>
      </w:r>
      <w:r w:rsidR="002142EC">
        <w:rPr>
          <w:rFonts w:ascii="GHEA Grapalat" w:hAnsi="GHEA Grapalat" w:cs="Sylfaen"/>
          <w:lang w:val="hy-AM"/>
        </w:rPr>
        <w:t xml:space="preserve">կատարումը </w:t>
      </w:r>
      <w:r w:rsidR="00F01578">
        <w:rPr>
          <w:rFonts w:ascii="GHEA Grapalat" w:hAnsi="GHEA Grapalat" w:cs="Sylfaen"/>
          <w:lang w:val="hy-AM"/>
        </w:rPr>
        <w:t>կասեցն</w:t>
      </w:r>
      <w:r w:rsidR="002142EC">
        <w:rPr>
          <w:rFonts w:ascii="GHEA Grapalat" w:hAnsi="GHEA Grapalat" w:cs="Sylfaen"/>
          <w:lang w:val="hy-AM"/>
        </w:rPr>
        <w:t>ելու վերաբերյալ</w:t>
      </w:r>
      <w:r w:rsidR="00F01578">
        <w:rPr>
          <w:rFonts w:ascii="GHEA Grapalat" w:hAnsi="GHEA Grapalat" w:cs="Sylfaen"/>
          <w:lang w:val="hy-AM"/>
        </w:rPr>
        <w:t xml:space="preserve"> միջնորդության քննարկման արդյունքում ընդունված և </w:t>
      </w:r>
      <w:r w:rsidR="00B778B7">
        <w:rPr>
          <w:rFonts w:ascii="GHEA Grapalat" w:hAnsi="GHEA Grapalat" w:cs="Sylfaen"/>
          <w:lang w:val="hy-AM"/>
        </w:rPr>
        <w:t xml:space="preserve">օրինական </w:t>
      </w:r>
      <w:r w:rsidR="00F01578">
        <w:rPr>
          <w:rFonts w:ascii="GHEA Grapalat" w:hAnsi="GHEA Grapalat" w:cs="Sylfaen"/>
          <w:lang w:val="hy-AM"/>
        </w:rPr>
        <w:t xml:space="preserve">ուժի մեջ մտած վերջնական դատական ակտի պարտադիրության սկզբունքը։  </w:t>
      </w:r>
      <w:r w:rsidRPr="00832DD4">
        <w:rPr>
          <w:rFonts w:ascii="GHEA Grapalat" w:hAnsi="GHEA Grapalat"/>
          <w:lang w:val="hy-AM"/>
        </w:rPr>
        <w:t xml:space="preserve"> </w:t>
      </w:r>
    </w:p>
    <w:p w14:paraId="72E370D7" w14:textId="77777777" w:rsidR="00BE3FB7" w:rsidRPr="00832DD4" w:rsidRDefault="00BE3FB7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</w:p>
    <w:p w14:paraId="51805D72" w14:textId="77777777" w:rsidR="00BD05A1" w:rsidRPr="00A65D4F" w:rsidRDefault="00BD05A1" w:rsidP="007B5E65">
      <w:pPr>
        <w:spacing w:line="276" w:lineRule="auto"/>
        <w:ind w:left="-426" w:right="-563" w:firstLine="567"/>
        <w:jc w:val="both"/>
        <w:rPr>
          <w:rFonts w:ascii="GHEA Grapalat" w:hAnsi="GHEA Grapalat" w:cs="Sylfaen"/>
          <w:b/>
          <w:i/>
          <w:sz w:val="6"/>
          <w:szCs w:val="6"/>
          <w:lang w:val="hy-AM"/>
        </w:rPr>
      </w:pPr>
    </w:p>
    <w:p w14:paraId="448DC18B" w14:textId="65DFD98E" w:rsidR="00BD05A1" w:rsidRPr="00832DD4" w:rsidRDefault="00BD05A1" w:rsidP="007B5E65">
      <w:pPr>
        <w:spacing w:line="276" w:lineRule="auto"/>
        <w:ind w:left="-426" w:right="-563" w:firstLine="567"/>
        <w:jc w:val="both"/>
        <w:rPr>
          <w:rFonts w:ascii="GHEA Grapalat" w:hAnsi="GHEA Grapalat"/>
          <w:lang w:val="de-DE"/>
        </w:rPr>
      </w:pPr>
      <w:r w:rsidRPr="00832DD4">
        <w:rPr>
          <w:rFonts w:ascii="GHEA Grapalat" w:hAnsi="GHEA Grapalat" w:cs="Sylfaen"/>
          <w:b/>
          <w:i/>
          <w:lang w:val="hy-AM"/>
        </w:rPr>
        <w:t>Վճռաբեկ դատարանի իրավական դիրքորոշումների կիրառումը սույն գործի փաստերի նկատմամբ</w:t>
      </w:r>
      <w:r w:rsidRPr="00832DD4">
        <w:rPr>
          <w:rFonts w:ascii="GHEA Grapalat" w:hAnsi="GHEA Grapalat" w:cs="Sylfaen"/>
          <w:b/>
          <w:i/>
          <w:lang w:val="de-DE"/>
        </w:rPr>
        <w:t>.</w:t>
      </w:r>
    </w:p>
    <w:p w14:paraId="0D46D741" w14:textId="08C34559" w:rsidR="00BD05A1" w:rsidRPr="00832DD4" w:rsidRDefault="00BD05A1" w:rsidP="007B5E65">
      <w:pPr>
        <w:spacing w:line="276" w:lineRule="auto"/>
        <w:ind w:left="-426" w:right="-563" w:firstLine="567"/>
        <w:jc w:val="both"/>
        <w:rPr>
          <w:rFonts w:ascii="GHEA Grapalat" w:hAnsi="GHEA Grapalat"/>
          <w:shd w:val="clear" w:color="auto" w:fill="FFFFFF"/>
          <w:lang w:val="de-DE"/>
        </w:rPr>
      </w:pPr>
      <w:r w:rsidRPr="00832DD4">
        <w:rPr>
          <w:rFonts w:ascii="GHEA Grapalat" w:hAnsi="GHEA Grapalat"/>
          <w:lang w:val="hy-AM"/>
        </w:rPr>
        <w:lastRenderedPageBreak/>
        <w:t xml:space="preserve">Սույն </w:t>
      </w:r>
      <w:r w:rsidRPr="00832DD4">
        <w:rPr>
          <w:rFonts w:ascii="GHEA Grapalat" w:hAnsi="GHEA Grapalat"/>
        </w:rPr>
        <w:t>վարչական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</w:rPr>
        <w:t>գործը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</w:rPr>
        <w:t>հարուցվել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</w:rPr>
        <w:t>է</w:t>
      </w:r>
      <w:r w:rsidRPr="00832DD4">
        <w:rPr>
          <w:rFonts w:ascii="GHEA Grapalat" w:hAnsi="GHEA Grapalat"/>
          <w:lang w:val="de-DE"/>
        </w:rPr>
        <w:t xml:space="preserve"> </w:t>
      </w:r>
      <w:r w:rsidR="00CC56E8" w:rsidRPr="00832DD4">
        <w:rPr>
          <w:rFonts w:ascii="GHEA Grapalat" w:hAnsi="GHEA Grapalat"/>
          <w:shd w:val="clear" w:color="auto" w:fill="FFFFFF"/>
          <w:lang w:val="hy-AM"/>
        </w:rPr>
        <w:t>Սպարտակ Թադևոսյանի</w:t>
      </w:r>
      <w:r w:rsidR="00CC56E8"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  <w:lang w:val="hy-AM"/>
        </w:rPr>
        <w:t xml:space="preserve">կողմից ներկայացված հայցադիմումի հիման վրա, որով </w:t>
      </w:r>
      <w:r w:rsidRPr="00832DD4">
        <w:rPr>
          <w:rFonts w:ascii="GHEA Grapalat" w:hAnsi="GHEA Grapalat"/>
          <w:lang w:val="de-DE"/>
        </w:rPr>
        <w:t xml:space="preserve">վերջինս </w:t>
      </w:r>
      <w:r w:rsidRPr="00832DD4">
        <w:rPr>
          <w:rFonts w:ascii="GHEA Grapalat" w:hAnsi="GHEA Grapalat"/>
          <w:lang w:val="hy-AM"/>
        </w:rPr>
        <w:t xml:space="preserve">խնդրել </w:t>
      </w:r>
      <w:r w:rsidRPr="00832DD4">
        <w:rPr>
          <w:rFonts w:ascii="GHEA Grapalat" w:hAnsi="GHEA Grapalat"/>
        </w:rPr>
        <w:t>է</w:t>
      </w:r>
      <w:r w:rsidRPr="00832DD4">
        <w:rPr>
          <w:rFonts w:ascii="GHEA Grapalat" w:hAnsi="GHEA Grapalat"/>
          <w:lang w:val="de-DE"/>
        </w:rPr>
        <w:t xml:space="preserve"> </w:t>
      </w:r>
      <w:r w:rsidR="00CC56E8" w:rsidRPr="00832DD4">
        <w:rPr>
          <w:rFonts w:ascii="GHEA Grapalat" w:hAnsi="GHEA Grapalat"/>
          <w:shd w:val="clear" w:color="auto" w:fill="FFFFFF"/>
          <w:lang w:val="hy-AM"/>
        </w:rPr>
        <w:t>անվավեր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32DD4">
        <w:rPr>
          <w:rFonts w:ascii="GHEA Grapalat" w:hAnsi="GHEA Grapalat"/>
          <w:shd w:val="clear" w:color="auto" w:fill="FFFFFF"/>
        </w:rPr>
        <w:t>ճանաչել</w:t>
      </w:r>
      <w:r w:rsidRPr="00832DD4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CC56E8" w:rsidRPr="00832DD4">
        <w:rPr>
          <w:rFonts w:ascii="GHEA Grapalat" w:hAnsi="GHEA Grapalat"/>
          <w:shd w:val="clear" w:color="auto" w:fill="FFFFFF"/>
          <w:lang w:val="hy-AM"/>
        </w:rPr>
        <w:t>Հ</w:t>
      </w:r>
      <w:r w:rsidR="00CC56E8" w:rsidRPr="00832DD4">
        <w:rPr>
          <w:rFonts w:ascii="GHEA Grapalat" w:hAnsi="GHEA Grapalat"/>
          <w:shd w:val="clear" w:color="auto" w:fill="FFFFFF"/>
          <w:lang w:val="de-DE"/>
        </w:rPr>
        <w:t>ամայնքի ղեկավարի 23.05.2022 թվականի թիվ 1502-Ա որոշում</w:t>
      </w:r>
      <w:r w:rsidR="00CC56E8" w:rsidRPr="00832DD4">
        <w:rPr>
          <w:rFonts w:ascii="GHEA Grapalat" w:hAnsi="GHEA Grapalat"/>
          <w:shd w:val="clear" w:color="auto" w:fill="FFFFFF"/>
          <w:lang w:val="hy-AM"/>
        </w:rPr>
        <w:t>ը</w:t>
      </w:r>
      <w:r w:rsidRPr="00832DD4">
        <w:rPr>
          <w:rFonts w:ascii="GHEA Grapalat" w:hAnsi="GHEA Grapalat"/>
          <w:shd w:val="clear" w:color="auto" w:fill="FFFFFF"/>
          <w:lang w:val="de-DE"/>
        </w:rPr>
        <w:t>:</w:t>
      </w:r>
    </w:p>
    <w:p w14:paraId="71BC7F59" w14:textId="5F3DF6C2" w:rsidR="00BD05A1" w:rsidRPr="00832DD4" w:rsidRDefault="00BD05A1" w:rsidP="007B5E65">
      <w:pPr>
        <w:pStyle w:val="NormalWeb"/>
        <w:tabs>
          <w:tab w:val="left" w:pos="90"/>
        </w:tabs>
        <w:spacing w:after="0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</w:rPr>
        <w:t>Մի</w:t>
      </w:r>
      <w:r w:rsidR="009E35DE">
        <w:rPr>
          <w:rFonts w:ascii="GHEA Grapalat" w:hAnsi="GHEA Grapalat"/>
          <w:lang w:val="hy-AM"/>
        </w:rPr>
        <w:t>ա</w:t>
      </w:r>
      <w:r w:rsidRPr="00832DD4">
        <w:rPr>
          <w:rFonts w:ascii="GHEA Grapalat" w:hAnsi="GHEA Grapalat"/>
        </w:rPr>
        <w:t>ժամանակ</w:t>
      </w:r>
      <w:r w:rsidRPr="00832DD4">
        <w:rPr>
          <w:rFonts w:ascii="GHEA Grapalat" w:hAnsi="GHEA Grapalat"/>
          <w:lang w:val="de-DE"/>
        </w:rPr>
        <w:t xml:space="preserve">, հայցվորի </w:t>
      </w:r>
      <w:r w:rsidRPr="00832DD4">
        <w:rPr>
          <w:rFonts w:ascii="GHEA Grapalat" w:hAnsi="GHEA Grapalat"/>
        </w:rPr>
        <w:t>կողմից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  <w:lang w:val="hy-AM"/>
        </w:rPr>
        <w:t>ներկայաց</w:t>
      </w:r>
      <w:r w:rsidRPr="00832DD4">
        <w:rPr>
          <w:rFonts w:ascii="GHEA Grapalat" w:hAnsi="GHEA Grapalat"/>
        </w:rPr>
        <w:t>վ</w:t>
      </w:r>
      <w:r w:rsidRPr="00832DD4">
        <w:rPr>
          <w:rFonts w:ascii="GHEA Grapalat" w:hAnsi="GHEA Grapalat"/>
          <w:lang w:val="hy-AM"/>
        </w:rPr>
        <w:t xml:space="preserve">ել </w:t>
      </w:r>
      <w:r w:rsidRPr="00832DD4">
        <w:rPr>
          <w:rFonts w:ascii="GHEA Grapalat" w:hAnsi="GHEA Grapalat"/>
        </w:rPr>
        <w:t>է</w:t>
      </w:r>
      <w:r w:rsidR="00CC56E8" w:rsidRPr="00832DD4">
        <w:rPr>
          <w:rFonts w:ascii="GHEA Grapalat" w:hAnsi="GHEA Grapalat"/>
          <w:lang w:val="hy-AM"/>
        </w:rPr>
        <w:t xml:space="preserve"> </w:t>
      </w:r>
      <w:r w:rsidR="00CC56E8" w:rsidRPr="00832DD4">
        <w:rPr>
          <w:rFonts w:ascii="GHEA Grapalat" w:hAnsi="GHEA Grapalat" w:cs="Sylfaen"/>
          <w:lang w:val="hy-AM"/>
        </w:rPr>
        <w:t>վարչական ակտի կատարումը կասեցնելու վերաբերյալ միջնորդություն</w:t>
      </w:r>
      <w:r w:rsidRPr="00832DD4">
        <w:rPr>
          <w:rFonts w:ascii="GHEA Grapalat" w:hAnsi="GHEA Grapalat"/>
          <w:lang w:val="de-DE"/>
        </w:rPr>
        <w:t>:</w:t>
      </w:r>
    </w:p>
    <w:p w14:paraId="219799B9" w14:textId="20B2612F" w:rsidR="00423361" w:rsidRPr="00832DD4" w:rsidRDefault="00B06B47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վարչական դ</w:t>
      </w:r>
      <w:r w:rsidR="00CC56E8" w:rsidRPr="000873AC">
        <w:rPr>
          <w:rFonts w:ascii="GHEA Grapalat" w:hAnsi="GHEA Grapalat"/>
          <w:lang w:val="hy-AM"/>
        </w:rPr>
        <w:t>ատարան</w:t>
      </w:r>
      <w:r w:rsidR="00423361" w:rsidRPr="000873AC">
        <w:rPr>
          <w:rFonts w:ascii="GHEA Grapalat" w:hAnsi="GHEA Grapalat"/>
          <w:lang w:val="hy-AM"/>
        </w:rPr>
        <w:t>ը</w:t>
      </w:r>
      <w:r w:rsidR="00CC56E8" w:rsidRPr="00832DD4">
        <w:rPr>
          <w:rFonts w:ascii="GHEA Grapalat" w:hAnsi="GHEA Grapalat"/>
          <w:lang w:val="hy-AM"/>
        </w:rPr>
        <w:t xml:space="preserve"> 28.06.2022 թվականի որոշմամբ Սպարտակ Թադևոսյանի՝ վարչական ակտի կատարումը կասեցնելու վերաբերյալ միջնորդությունը բավարարել է</w:t>
      </w:r>
      <w:r w:rsidR="00423361" w:rsidRPr="00832DD4">
        <w:rPr>
          <w:rFonts w:ascii="GHEA Grapalat" w:hAnsi="GHEA Grapalat"/>
          <w:lang w:val="hy-AM"/>
        </w:rPr>
        <w:t>՝ նշելով, որ</w:t>
      </w:r>
      <w:r w:rsidR="00295AC3" w:rsidRPr="00832DD4">
        <w:rPr>
          <w:rFonts w:ascii="GHEA Grapalat" w:hAnsi="GHEA Grapalat"/>
          <w:lang w:val="hy-AM"/>
        </w:rPr>
        <w:t xml:space="preserve"> առկա է հիմնավոր կասկած առ այն, որ Կոտայքի մարզի Նաիրի համայնքի ղեկավարի 23.05.2022 թվականի թիվ 1502-Ա որոշման կատարումը կարող է հայցվորին զգալի վնաս պատճառել, քանի որ</w:t>
      </w:r>
      <w:r w:rsidR="00423361" w:rsidRPr="00832DD4">
        <w:rPr>
          <w:rFonts w:ascii="GHEA Grapalat" w:hAnsi="GHEA Grapalat"/>
          <w:lang w:val="hy-AM"/>
        </w:rPr>
        <w:t xml:space="preserve"> երրորդ անձ Լիլիա Նահապետյանի կողմից շինարարական աշխատանքներն իրականացվում են Սպարտակ Թադևոսյանին սեփականության իրավունքով պատկանող հողամասում</w:t>
      </w:r>
      <w:r w:rsidR="00295AC3" w:rsidRPr="00832DD4">
        <w:rPr>
          <w:rFonts w:ascii="GHEA Grapalat" w:hAnsi="GHEA Grapalat"/>
          <w:lang w:val="hy-AM"/>
        </w:rPr>
        <w:t>՝</w:t>
      </w:r>
      <w:r w:rsidR="00423361" w:rsidRPr="00832DD4">
        <w:rPr>
          <w:rFonts w:ascii="GHEA Grapalat" w:hAnsi="GHEA Grapalat"/>
          <w:lang w:val="hy-AM"/>
        </w:rPr>
        <w:t xml:space="preserve"> ուսումնասիրելով ի հավաստումն նշված հանգամանքի Սպարտակ Թադևոսյանի կողմից ներկայացված </w:t>
      </w:r>
      <w:r w:rsidR="00295AC3" w:rsidRPr="00832DD4">
        <w:rPr>
          <w:rFonts w:ascii="GHEA Grapalat" w:hAnsi="GHEA Grapalat"/>
          <w:lang w:val="hy-AM"/>
        </w:rPr>
        <w:t>Հ</w:t>
      </w:r>
      <w:r w:rsidR="00423361" w:rsidRPr="00832DD4">
        <w:rPr>
          <w:rFonts w:ascii="GHEA Grapalat" w:hAnsi="GHEA Grapalat"/>
          <w:lang w:val="hy-AM"/>
        </w:rPr>
        <w:t>ամայնքի ղեկավարի՝ ՀՀ ԱԳԿ անշարժ գույքի գրանցման միասնական ստորաբաժանման ղեկավարին ուղղված գրությունն առ այն, որ 07-065-0105-0006 կադաստրային ծածկագրով հողամասը (սեփականության իրավունքով պատկանում է Սպարտակ Թադևոսյանին) կադաստրային քարտեզում գծագրված է տեղադիրքի շեղումով</w:t>
      </w:r>
      <w:r w:rsidR="00CC56E8" w:rsidRPr="00832DD4">
        <w:rPr>
          <w:rFonts w:ascii="GHEA Grapalat" w:hAnsi="GHEA Grapalat"/>
          <w:lang w:val="hy-AM"/>
        </w:rPr>
        <w:t xml:space="preserve">։ </w:t>
      </w:r>
    </w:p>
    <w:p w14:paraId="6FC78C54" w14:textId="144AB36C" w:rsidR="00CC56E8" w:rsidRPr="00036637" w:rsidRDefault="00295AC3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>ՀՀ վերաքննիչ վարչական դատարան</w:t>
      </w:r>
      <w:r w:rsidR="00036637">
        <w:rPr>
          <w:rFonts w:ascii="GHEA Grapalat" w:hAnsi="GHEA Grapalat"/>
          <w:lang w:val="hy-AM"/>
        </w:rPr>
        <w:t>ը</w:t>
      </w:r>
      <w:r w:rsidRPr="00832DD4">
        <w:rPr>
          <w:rFonts w:ascii="GHEA Grapalat" w:hAnsi="GHEA Grapalat"/>
          <w:lang w:val="hy-AM"/>
        </w:rPr>
        <w:t xml:space="preserve"> 22.09.2022 թվականի որոշմամբ երրորդ </w:t>
      </w:r>
      <w:r w:rsidR="00CC56E8" w:rsidRPr="00832DD4">
        <w:rPr>
          <w:rFonts w:ascii="GHEA Grapalat" w:hAnsi="GHEA Grapalat"/>
          <w:lang w:val="hy-AM"/>
        </w:rPr>
        <w:t>անձ Լիլիա Նահապետյանի վերաքննիչ բողոքը մերժել է</w:t>
      </w:r>
      <w:r w:rsidRPr="00832DD4">
        <w:rPr>
          <w:rFonts w:ascii="GHEA Grapalat" w:hAnsi="GHEA Grapalat"/>
          <w:lang w:val="hy-AM"/>
        </w:rPr>
        <w:t xml:space="preserve">՝ </w:t>
      </w:r>
      <w:r w:rsidR="00036637">
        <w:rPr>
          <w:rFonts w:ascii="GHEA Grapalat" w:hAnsi="GHEA Grapalat"/>
          <w:lang w:val="hy-AM"/>
        </w:rPr>
        <w:t>արձանագր</w:t>
      </w:r>
      <w:r w:rsidRPr="00832DD4">
        <w:rPr>
          <w:rFonts w:ascii="GHEA Grapalat" w:hAnsi="GHEA Grapalat"/>
          <w:lang w:val="hy-AM"/>
        </w:rPr>
        <w:t xml:space="preserve">ելով, որ </w:t>
      </w:r>
      <w:r w:rsidR="008D5F32" w:rsidRPr="00036637">
        <w:rPr>
          <w:rFonts w:ascii="GHEA Grapalat" w:hAnsi="GHEA Grapalat"/>
          <w:lang w:val="hy-AM"/>
        </w:rPr>
        <w:t>«հայցվորի կողմից վկայակոչած փաստարկների և ներկայացրած փաստերի առկայությունը բավարար էր Դատարանին եզրահանգելու, որ վիճարկվող վարչական ակտի չկասեցումը հայցվորին կպատճառի զգալի վնաս»</w:t>
      </w:r>
      <w:r w:rsidR="00CC56E8" w:rsidRPr="00036637">
        <w:rPr>
          <w:rFonts w:ascii="GHEA Grapalat" w:hAnsi="GHEA Grapalat"/>
          <w:lang w:val="hy-AM"/>
        </w:rPr>
        <w:t>։</w:t>
      </w:r>
    </w:p>
    <w:p w14:paraId="459C2C1D" w14:textId="22316700" w:rsidR="00CE3F56" w:rsidRPr="00CE3F56" w:rsidRDefault="00CE3F56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bCs/>
          <w:lang w:val="hy-AM"/>
        </w:rPr>
      </w:pPr>
      <w:r w:rsidRPr="00CE3F56">
        <w:rPr>
          <w:rFonts w:ascii="GHEA Grapalat" w:hAnsi="GHEA Grapalat"/>
          <w:bCs/>
          <w:lang w:val="hy-AM"/>
        </w:rPr>
        <w:t>Երրորդ անձ Լիլիա Նահապետյանի կողմից ներկայացվել է վարչական ակտի կատարումը կասեցնելու որոշումը վերացնելու միջնորդություն</w:t>
      </w:r>
      <w:r w:rsidR="00D70E35">
        <w:rPr>
          <w:rFonts w:ascii="GHEA Grapalat" w:hAnsi="GHEA Grapalat"/>
          <w:bCs/>
          <w:lang w:val="hy-AM"/>
        </w:rPr>
        <w:t xml:space="preserve">՝ փաստարկելով, որ </w:t>
      </w:r>
      <w:r w:rsidR="00D70E35">
        <w:rPr>
          <w:rFonts w:ascii="GHEA Grapalat" w:hAnsi="GHEA Grapalat"/>
          <w:lang w:val="hy-AM"/>
        </w:rPr>
        <w:t xml:space="preserve">ՀՀ </w:t>
      </w:r>
      <w:r w:rsidR="00D70E35" w:rsidRPr="008F0840">
        <w:rPr>
          <w:rFonts w:ascii="GHEA Grapalat" w:hAnsi="GHEA Grapalat"/>
          <w:lang w:val="de-DE"/>
        </w:rPr>
        <w:t xml:space="preserve">կադաստրի կոմիտեի 18.11.2022 թվականի թիվ ԱՏ-1812022-07-0227 տեղեկանքով հավաստվել է, որ թիվ 07-065-0105-0006 կադաստրային ծածկագրով անշարժ գույքի համադրման վերաբերյալ տվյալներ առկա չեն: 2006 թվականի թիվ 2-3-559 վճռի հիման վրա հստակեցված հայցվորի հողամասի սահմանները և դիրքը համապատասխանում են հայցվորի անվամբ 2015 թվականին գրանցված հողամասի ուրվագծային տեսքին, չափերին և տեղադիրքին: </w:t>
      </w:r>
      <w:r w:rsidR="00D70E35">
        <w:rPr>
          <w:rFonts w:ascii="GHEA Grapalat" w:hAnsi="GHEA Grapalat"/>
          <w:lang w:val="hy-AM"/>
        </w:rPr>
        <w:t>ՀՀ կ</w:t>
      </w:r>
      <w:r w:rsidR="00D70E35" w:rsidRPr="008F0840">
        <w:rPr>
          <w:rFonts w:ascii="GHEA Grapalat" w:hAnsi="GHEA Grapalat"/>
          <w:lang w:val="de-DE"/>
        </w:rPr>
        <w:t>ադաստրի կոմիտեի 25.08.2021 թվականի թիվ</w:t>
      </w:r>
      <w:r w:rsidR="00D70E35">
        <w:rPr>
          <w:rFonts w:ascii="GHEA Grapalat" w:hAnsi="GHEA Grapalat"/>
          <w:lang w:val="hy-AM"/>
        </w:rPr>
        <w:t xml:space="preserve"> </w:t>
      </w:r>
      <w:r w:rsidR="00D70E35" w:rsidRPr="008F0840">
        <w:rPr>
          <w:rFonts w:ascii="GHEA Grapalat" w:hAnsi="GHEA Grapalat"/>
          <w:lang w:val="de-DE"/>
        </w:rPr>
        <w:t>Մ-20686-2021 գրությամբ հաստատվել է, որ երրորդ անձի հողամասի գրանցումն իրականաց</w:t>
      </w:r>
      <w:r w:rsidR="009E35DE">
        <w:rPr>
          <w:rFonts w:ascii="GHEA Grapalat" w:hAnsi="GHEA Grapalat"/>
          <w:lang w:val="hy-AM"/>
        </w:rPr>
        <w:t>ն</w:t>
      </w:r>
      <w:r w:rsidR="00D70E35" w:rsidRPr="008F0840">
        <w:rPr>
          <w:rFonts w:ascii="GHEA Grapalat" w:hAnsi="GHEA Grapalat"/>
          <w:lang w:val="de-DE"/>
        </w:rPr>
        <w:t xml:space="preserve">ելիս համադրումներ չեն առաջացել: </w:t>
      </w:r>
    </w:p>
    <w:p w14:paraId="5B6841FC" w14:textId="5D148FB2" w:rsidR="00CC56E8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/>
          <w:lang w:val="de-DE"/>
        </w:rPr>
      </w:pPr>
      <w:r w:rsidRPr="00832DD4">
        <w:rPr>
          <w:rFonts w:ascii="GHEA Grapalat" w:hAnsi="GHEA Grapalat"/>
          <w:b/>
          <w:lang w:val="hy-AM"/>
        </w:rPr>
        <w:t>Դատարանը</w:t>
      </w:r>
      <w:r w:rsidRPr="00832DD4">
        <w:rPr>
          <w:rFonts w:ascii="GHEA Grapalat" w:hAnsi="GHEA Grapalat"/>
          <w:lang w:val="hy-AM"/>
        </w:rPr>
        <w:t xml:space="preserve"> </w:t>
      </w:r>
      <w:r w:rsidR="00CC56E8" w:rsidRPr="00832DD4">
        <w:rPr>
          <w:rFonts w:ascii="GHEA Grapalat" w:hAnsi="GHEA Grapalat"/>
          <w:lang w:val="hy-AM"/>
        </w:rPr>
        <w:t>08.12.2022 թվականի որոշմամբ երրորդ անձ Լիլիա Նահապետյանի՝ վարչական ակտի կատարումը կասեցնելու որոշումը վերացնելու միջնորդությունը մերժել է</w:t>
      </w:r>
      <w:r w:rsidR="00423361" w:rsidRPr="00832DD4">
        <w:rPr>
          <w:rFonts w:ascii="GHEA Grapalat" w:hAnsi="GHEA Grapalat"/>
          <w:lang w:val="hy-AM"/>
        </w:rPr>
        <w:t xml:space="preserve">՝ </w:t>
      </w:r>
      <w:r w:rsidR="005A60AF">
        <w:rPr>
          <w:rFonts w:ascii="GHEA Grapalat" w:hAnsi="GHEA Grapalat"/>
          <w:lang w:val="hy-AM"/>
        </w:rPr>
        <w:t>արձանագրել</w:t>
      </w:r>
      <w:r w:rsidR="00423361" w:rsidRPr="00832DD4">
        <w:rPr>
          <w:rFonts w:ascii="GHEA Grapalat" w:hAnsi="GHEA Grapalat"/>
          <w:lang w:val="hy-AM"/>
        </w:rPr>
        <w:t>ով, որ</w:t>
      </w:r>
      <w:r w:rsidR="000F77A9">
        <w:rPr>
          <w:rFonts w:ascii="GHEA Grapalat" w:hAnsi="GHEA Grapalat"/>
          <w:lang w:val="hy-AM"/>
        </w:rPr>
        <w:t xml:space="preserve"> </w:t>
      </w:r>
      <w:r w:rsidR="0079677C" w:rsidRPr="008F0840">
        <w:rPr>
          <w:rFonts w:ascii="GHEA Grapalat" w:hAnsi="GHEA Grapalat"/>
          <w:lang w:val="de-DE"/>
        </w:rPr>
        <w:t xml:space="preserve">երրորդ անձի ներկայացուցչի կողմից ներկայացված փաստարկներն ու ապացույցները գնահատողական տիրույթում են գտնվում, իրենց բնույթով անմիջականորեն չեն բացառում </w:t>
      </w:r>
      <w:r w:rsidR="000F77A9">
        <w:rPr>
          <w:rFonts w:ascii="GHEA Grapalat" w:hAnsi="GHEA Grapalat"/>
          <w:lang w:val="hy-AM"/>
        </w:rPr>
        <w:t>հ</w:t>
      </w:r>
      <w:r w:rsidR="0079677C" w:rsidRPr="008F0840">
        <w:rPr>
          <w:rFonts w:ascii="GHEA Grapalat" w:hAnsi="GHEA Grapalat"/>
          <w:lang w:val="de-DE"/>
        </w:rPr>
        <w:t xml:space="preserve">այցվորի կողմից ներկայացված փաստարկները, ինչը վկայում է այն մասին, որ </w:t>
      </w:r>
      <w:r w:rsidR="0079677C" w:rsidRPr="008F0840">
        <w:rPr>
          <w:rFonts w:ascii="GHEA Grapalat" w:hAnsi="GHEA Grapalat"/>
          <w:lang w:val="de-DE"/>
        </w:rPr>
        <w:lastRenderedPageBreak/>
        <w:t xml:space="preserve">երրորդ անձի ներկայացուցչի կողմից ներկայացված փաստարկներն ու ապացույցները վերաբերում են վեճի ըստ էության լուծմանը, կարող են </w:t>
      </w:r>
      <w:r w:rsidR="009D0DAD" w:rsidRPr="008F0840">
        <w:rPr>
          <w:rFonts w:ascii="GHEA Grapalat" w:hAnsi="GHEA Grapalat"/>
          <w:lang w:val="hy-AM"/>
        </w:rPr>
        <w:t xml:space="preserve">գնահատման </w:t>
      </w:r>
      <w:r w:rsidR="0079677C" w:rsidRPr="008F0840">
        <w:rPr>
          <w:rFonts w:ascii="GHEA Grapalat" w:hAnsi="GHEA Grapalat"/>
          <w:lang w:val="de-DE"/>
        </w:rPr>
        <w:t>արժանանալ գործի քննության ընթացքում ձեռք բերվող մնացյալ ապացույ</w:t>
      </w:r>
      <w:r w:rsidR="000F77A9">
        <w:rPr>
          <w:rFonts w:ascii="GHEA Grapalat" w:hAnsi="GHEA Grapalat"/>
          <w:lang w:val="hy-AM"/>
        </w:rPr>
        <w:t>ցներ</w:t>
      </w:r>
      <w:r w:rsidR="0079677C" w:rsidRPr="008F0840">
        <w:rPr>
          <w:rFonts w:ascii="GHEA Grapalat" w:hAnsi="GHEA Grapalat"/>
          <w:lang w:val="de-DE"/>
        </w:rPr>
        <w:t>ի համադրման արդյունքում և ինքնին չեն հերքում արդեն իսկ հաստատված այն վ</w:t>
      </w:r>
      <w:r w:rsidR="009D0DAD" w:rsidRPr="008F0840">
        <w:rPr>
          <w:rFonts w:ascii="GHEA Grapalat" w:hAnsi="GHEA Grapalat"/>
          <w:lang w:val="hy-AM"/>
        </w:rPr>
        <w:t>տանգ</w:t>
      </w:r>
      <w:r w:rsidR="0079677C" w:rsidRPr="008F0840">
        <w:rPr>
          <w:rFonts w:ascii="GHEA Grapalat" w:hAnsi="GHEA Grapalat"/>
          <w:lang w:val="de-DE"/>
        </w:rPr>
        <w:t>ը, որ վիճարկվող որոշման կատարմամբ հայցվորին կարող է զգալի</w:t>
      </w:r>
      <w:r w:rsidR="009D0DAD" w:rsidRPr="008F0840">
        <w:rPr>
          <w:rFonts w:ascii="GHEA Grapalat" w:hAnsi="GHEA Grapalat"/>
          <w:lang w:val="hy-AM"/>
        </w:rPr>
        <w:t xml:space="preserve"> </w:t>
      </w:r>
      <w:r w:rsidR="0079677C" w:rsidRPr="008F0840">
        <w:rPr>
          <w:rFonts w:ascii="GHEA Grapalat" w:hAnsi="GHEA Grapalat"/>
          <w:lang w:val="de-DE"/>
        </w:rPr>
        <w:t>վնաս պատճառվել: Նման պայմաններում միջնորդությունը հիմնավոր չէ և ենթակա է մերժման</w:t>
      </w:r>
      <w:r w:rsidR="009D0DAD" w:rsidRPr="008F0840">
        <w:rPr>
          <w:rFonts w:ascii="GHEA Grapalat" w:hAnsi="GHEA Grapalat"/>
          <w:lang w:val="hy-AM"/>
        </w:rPr>
        <w:t>։</w:t>
      </w:r>
    </w:p>
    <w:p w14:paraId="593ACC3C" w14:textId="78D98A35" w:rsidR="00BD05A1" w:rsidRPr="00F97BDE" w:rsidRDefault="00BD05A1" w:rsidP="007B5E65">
      <w:pPr>
        <w:pStyle w:val="NormalWeb"/>
        <w:tabs>
          <w:tab w:val="left" w:pos="90"/>
        </w:tabs>
        <w:spacing w:after="0"/>
        <w:ind w:left="-426" w:right="-563" w:firstLine="540"/>
        <w:jc w:val="both"/>
        <w:rPr>
          <w:rFonts w:ascii="GHEA Grapalat" w:hAnsi="GHEA Grapalat"/>
          <w:iCs/>
          <w:lang w:val="hy-AM"/>
        </w:rPr>
      </w:pPr>
      <w:r w:rsidRPr="00832DD4">
        <w:rPr>
          <w:rFonts w:ascii="GHEA Grapalat" w:hAnsi="GHEA Grapalat"/>
          <w:b/>
          <w:lang w:val="hy-AM"/>
        </w:rPr>
        <w:t>Վերաքննիչ դատարանը</w:t>
      </w:r>
      <w:r w:rsidRPr="00832DD4">
        <w:rPr>
          <w:rFonts w:ascii="GHEA Grapalat" w:hAnsi="GHEA Grapalat"/>
          <w:lang w:val="hy-AM"/>
        </w:rPr>
        <w:t xml:space="preserve"> </w:t>
      </w:r>
      <w:r w:rsidR="0026066E" w:rsidRPr="00832DD4">
        <w:rPr>
          <w:rFonts w:ascii="GHEA Grapalat" w:hAnsi="GHEA Grapalat"/>
          <w:lang w:val="hy-AM"/>
        </w:rPr>
        <w:t>09</w:t>
      </w:r>
      <w:r w:rsidR="0026066E" w:rsidRPr="00832DD4">
        <w:rPr>
          <w:rFonts w:ascii="GHEA Grapalat" w:hAnsi="GHEA Grapalat"/>
          <w:lang w:val="de-DE"/>
        </w:rPr>
        <w:t>.</w:t>
      </w:r>
      <w:r w:rsidR="0026066E" w:rsidRPr="00832DD4">
        <w:rPr>
          <w:rFonts w:ascii="GHEA Grapalat" w:hAnsi="GHEA Grapalat"/>
          <w:lang w:val="hy-AM"/>
        </w:rPr>
        <w:t>0</w:t>
      </w:r>
      <w:r w:rsidR="0026066E" w:rsidRPr="00832DD4">
        <w:rPr>
          <w:rFonts w:ascii="GHEA Grapalat" w:hAnsi="GHEA Grapalat"/>
          <w:lang w:val="de-DE"/>
        </w:rPr>
        <w:t>2.202</w:t>
      </w:r>
      <w:r w:rsidR="0026066E" w:rsidRPr="00832DD4">
        <w:rPr>
          <w:rFonts w:ascii="GHEA Grapalat" w:hAnsi="GHEA Grapalat"/>
          <w:lang w:val="hy-AM"/>
        </w:rPr>
        <w:t>3  թվականի որոշմամբ</w:t>
      </w:r>
      <w:r w:rsidRPr="00832DD4">
        <w:rPr>
          <w:rFonts w:ascii="GHEA Grapalat" w:hAnsi="GHEA Grapalat"/>
          <w:lang w:val="hy-AM"/>
        </w:rPr>
        <w:t xml:space="preserve"> </w:t>
      </w:r>
      <w:r w:rsidR="0026066E" w:rsidRPr="00832DD4">
        <w:rPr>
          <w:rFonts w:ascii="GHEA Grapalat" w:hAnsi="GHEA Grapalat"/>
          <w:lang w:val="hy-AM"/>
        </w:rPr>
        <w:t>երրորդ անձ Լիլիա Նահապետյանի</w:t>
      </w:r>
      <w:r w:rsidRPr="00832DD4">
        <w:rPr>
          <w:rFonts w:ascii="GHEA Grapalat" w:hAnsi="GHEA Grapalat"/>
          <w:lang w:val="hy-AM"/>
        </w:rPr>
        <w:t xml:space="preserve"> կողմից ներկայացված վերաքննիչ բողոքը բավարարել է մասնակի</w:t>
      </w:r>
      <w:r w:rsidR="00C20F3B" w:rsidRPr="00832DD4">
        <w:rPr>
          <w:rFonts w:ascii="GHEA Grapalat" w:hAnsi="GHEA Grapalat"/>
          <w:lang w:val="hy-AM"/>
        </w:rPr>
        <w:t>՝ Դատարանի 08.12.2022 թվականի «Վարչական ակտի կատարումը կասեցնելու որոշումը վերացնելու միջնորդությունը մերժելու մասին» որոշումը վերացվել է՝</w:t>
      </w:r>
      <w:r w:rsidRPr="00832DD4">
        <w:rPr>
          <w:rFonts w:ascii="GHEA Grapalat" w:hAnsi="GHEA Grapalat"/>
          <w:lang w:val="hy-AM"/>
        </w:rPr>
        <w:t xml:space="preserve"> </w:t>
      </w:r>
      <w:r w:rsidR="00C20F3B" w:rsidRPr="00832DD4">
        <w:rPr>
          <w:rFonts w:ascii="GHEA Grapalat" w:hAnsi="GHEA Grapalat"/>
          <w:lang w:val="hy-AM"/>
        </w:rPr>
        <w:t>այն հիմնավորմամբ, որ</w:t>
      </w:r>
      <w:r w:rsidRPr="00832DD4">
        <w:rPr>
          <w:rFonts w:ascii="GHEA Grapalat" w:hAnsi="GHEA Grapalat"/>
          <w:lang w:val="hy-AM"/>
        </w:rPr>
        <w:t xml:space="preserve"> </w:t>
      </w:r>
      <w:r w:rsidRPr="00F97BDE">
        <w:rPr>
          <w:rFonts w:ascii="GHEA Grapalat" w:hAnsi="GHEA Grapalat"/>
          <w:iCs/>
          <w:lang w:val="hy-AM"/>
        </w:rPr>
        <w:t xml:space="preserve">«(...) </w:t>
      </w:r>
      <w:r w:rsidR="0026066E" w:rsidRPr="00F97BDE">
        <w:rPr>
          <w:rFonts w:ascii="GHEA Grapalat" w:hAnsi="GHEA Grapalat"/>
          <w:iCs/>
          <w:lang w:val="hy-AM"/>
        </w:rPr>
        <w:t>վարչական ակտի կատարման կասեցման միջնորդությամբ ներկայացված փաստարկներն ու դրանք հիմնավորող ապացույցները պետք է վերաբերեն վարչական ակտի կատարման հետևանքով հայցվորին զգալի վնաս պատճառելու կամ նրա իրավունքների պաշտպանությունն անհնարին դարձնելու հավանականությանը: Նշված</w:t>
      </w:r>
      <w:r w:rsidR="002C4A3D">
        <w:rPr>
          <w:rFonts w:ascii="GHEA Grapalat" w:hAnsi="GHEA Grapalat"/>
          <w:iCs/>
          <w:lang w:val="hy-AM"/>
        </w:rPr>
        <w:t>ի</w:t>
      </w:r>
      <w:r w:rsidR="0026066E" w:rsidRPr="00F97BDE">
        <w:rPr>
          <w:rFonts w:ascii="GHEA Grapalat" w:hAnsi="GHEA Grapalat"/>
          <w:iCs/>
          <w:lang w:val="hy-AM"/>
        </w:rPr>
        <w:t xml:space="preserve"> հաշվառմամբ Վերաքննիչ դատարանը փաստում է, որ վիճարկման առարկա հանդիսացող թիվ 1502-Ա վարչական ակտի կատարումը ինքնին չի ենթադրում շինարարական աշխատանքների իրականացում, այլ շինարարական աշխատանքների իրականացման համար հիմք է հանդիսանում թիվ CCPP0-0000-1079 շինարարության թույլտվությունը, ուստի թիվ 1502-Ա որոշման կատարումը որևէ կերպ չի կարող հայցվորին զգալի վնաս պատճառելու կամ նրա իրավունքների պաշտպանությունն անհնարին դարձնելու հավանականության մասին վկայել</w:t>
      </w:r>
      <w:r w:rsidRPr="00F97BDE">
        <w:rPr>
          <w:rFonts w:ascii="GHEA Grapalat" w:hAnsi="GHEA Grapalat"/>
          <w:iCs/>
          <w:lang w:val="hy-AM"/>
        </w:rPr>
        <w:t>»:</w:t>
      </w:r>
    </w:p>
    <w:p w14:paraId="12817A3B" w14:textId="5C5A1CF9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Cambria Math"/>
          <w:lang w:val="hy-AM"/>
        </w:rPr>
      </w:pPr>
      <w:r w:rsidRPr="00832DD4">
        <w:rPr>
          <w:rFonts w:ascii="GHEA Grapalat" w:hAnsi="GHEA Grapalat"/>
          <w:lang w:val="hy-AM"/>
        </w:rPr>
        <w:t>Վերոգրյալ իրավական դիրքորոշումների համատեքստում անդրադառնալով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/>
          <w:lang w:val="hy-AM"/>
        </w:rPr>
        <w:t>Վերաքննիչ դատարանի պատճառաբանությունների հիմնավորվածությանը` Վճռաբեկ դատարանն արձանագրում է հետևյալը</w:t>
      </w:r>
      <w:r w:rsidRPr="00832DD4">
        <w:rPr>
          <w:rFonts w:ascii="GHEA Grapalat" w:hAnsi="GHEA Grapalat" w:cs="Cambria Math"/>
          <w:lang w:val="hy-AM"/>
        </w:rPr>
        <w:t>.</w:t>
      </w:r>
    </w:p>
    <w:p w14:paraId="4873513D" w14:textId="44679DAC" w:rsidR="00BD05A1" w:rsidRDefault="00832DD4" w:rsidP="007B5E65">
      <w:pPr>
        <w:pStyle w:val="NormalWeb"/>
        <w:tabs>
          <w:tab w:val="left" w:pos="90"/>
        </w:tabs>
        <w:spacing w:after="0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Վճռաբեկ դատարանն արձանագրում է, որ </w:t>
      </w:r>
      <w:r w:rsidR="00BE7777">
        <w:rPr>
          <w:rFonts w:ascii="GHEA Grapalat" w:hAnsi="GHEA Grapalat"/>
          <w:lang w:val="hy-AM"/>
        </w:rPr>
        <w:t xml:space="preserve">վիճարկվող որոշմամբ </w:t>
      </w:r>
      <w:r w:rsidR="00302183">
        <w:rPr>
          <w:rFonts w:ascii="GHEA Grapalat" w:hAnsi="GHEA Grapalat"/>
          <w:lang w:val="hy-AM"/>
        </w:rPr>
        <w:t>Վերաքննիչ դ</w:t>
      </w:r>
      <w:r w:rsidRPr="00832DD4">
        <w:rPr>
          <w:rFonts w:ascii="GHEA Grapalat" w:hAnsi="GHEA Grapalat"/>
          <w:lang w:val="hy-AM"/>
        </w:rPr>
        <w:t>ատարանի կողմից քննարկման առարկա չի դարձվել որևէ փաստ</w:t>
      </w:r>
      <w:r w:rsidR="00302183">
        <w:rPr>
          <w:rFonts w:ascii="GHEA Grapalat" w:hAnsi="GHEA Grapalat"/>
          <w:lang w:val="hy-AM"/>
        </w:rPr>
        <w:t xml:space="preserve"> կամ փաստարկ</w:t>
      </w:r>
      <w:r w:rsidRPr="00832DD4">
        <w:rPr>
          <w:rFonts w:ascii="GHEA Grapalat" w:hAnsi="GHEA Grapalat"/>
          <w:lang w:val="hy-AM"/>
        </w:rPr>
        <w:t xml:space="preserve">, որը </w:t>
      </w:r>
      <w:r w:rsidR="009A64ED" w:rsidRPr="00832DD4">
        <w:rPr>
          <w:rFonts w:ascii="GHEA Grapalat" w:hAnsi="GHEA Grapalat"/>
          <w:lang w:val="hy-AM"/>
        </w:rPr>
        <w:t>28.06.2022 թվականի «Վարչական ակտի կատարումը կասեցնելու միջնորդությունը բավարարելու մասին» որոշ</w:t>
      </w:r>
      <w:r w:rsidR="009A64ED">
        <w:rPr>
          <w:rFonts w:ascii="GHEA Grapalat" w:hAnsi="GHEA Grapalat"/>
          <w:lang w:val="hy-AM"/>
        </w:rPr>
        <w:t>ու</w:t>
      </w:r>
      <w:r w:rsidR="009A64ED" w:rsidRPr="00832DD4">
        <w:rPr>
          <w:rFonts w:ascii="GHEA Grapalat" w:hAnsi="GHEA Grapalat"/>
          <w:lang w:val="hy-AM"/>
        </w:rPr>
        <w:t>մն</w:t>
      </w:r>
      <w:r w:rsidR="009A64ED">
        <w:rPr>
          <w:rFonts w:ascii="GHEA Grapalat" w:hAnsi="GHEA Grapalat"/>
          <w:lang w:val="hy-AM"/>
        </w:rPr>
        <w:t xml:space="preserve"> ընդունելու պահին </w:t>
      </w:r>
      <w:r w:rsidR="0058442A">
        <w:rPr>
          <w:rFonts w:ascii="GHEA Grapalat" w:hAnsi="GHEA Grapalat"/>
          <w:lang w:val="hy-AM"/>
        </w:rPr>
        <w:t>ՀՀ վարչական դ</w:t>
      </w:r>
      <w:r w:rsidR="009A64ED" w:rsidRPr="00832DD4">
        <w:rPr>
          <w:rFonts w:ascii="GHEA Grapalat" w:hAnsi="GHEA Grapalat"/>
          <w:lang w:val="hy-AM"/>
        </w:rPr>
        <w:t>ատարանին հայտնի չի եղել</w:t>
      </w:r>
      <w:r w:rsidR="007930E2">
        <w:rPr>
          <w:rFonts w:ascii="GHEA Grapalat" w:hAnsi="GHEA Grapalat"/>
          <w:lang w:val="hy-AM"/>
        </w:rPr>
        <w:t xml:space="preserve">, </w:t>
      </w:r>
      <w:r w:rsidRPr="00832DD4">
        <w:rPr>
          <w:rFonts w:ascii="GHEA Grapalat" w:hAnsi="GHEA Grapalat"/>
          <w:lang w:val="hy-AM"/>
        </w:rPr>
        <w:t xml:space="preserve">և հայտնի լինելու դեպքում </w:t>
      </w:r>
      <w:r w:rsidR="0058442A">
        <w:rPr>
          <w:rFonts w:ascii="GHEA Grapalat" w:hAnsi="GHEA Grapalat"/>
          <w:lang w:val="hy-AM"/>
        </w:rPr>
        <w:t>վերջինս</w:t>
      </w:r>
      <w:r w:rsidRPr="00832DD4">
        <w:rPr>
          <w:rFonts w:ascii="GHEA Grapalat" w:hAnsi="GHEA Grapalat"/>
          <w:lang w:val="hy-AM"/>
        </w:rPr>
        <w:t xml:space="preserve"> չէր բավարարի </w:t>
      </w:r>
      <w:r w:rsidR="007930E2">
        <w:rPr>
          <w:rFonts w:ascii="GHEA Grapalat" w:hAnsi="GHEA Grapalat"/>
          <w:lang w:val="hy-AM"/>
        </w:rPr>
        <w:t>վ</w:t>
      </w:r>
      <w:r w:rsidRPr="00832DD4">
        <w:rPr>
          <w:rFonts w:ascii="GHEA Grapalat" w:hAnsi="GHEA Grapalat"/>
          <w:lang w:val="hy-AM"/>
        </w:rPr>
        <w:t>արչական ակտի կատարումը կասեցնելու միջնորդությունը։</w:t>
      </w:r>
      <w:r>
        <w:rPr>
          <w:rFonts w:ascii="GHEA Grapalat" w:hAnsi="GHEA Grapalat"/>
          <w:lang w:val="hy-AM"/>
        </w:rPr>
        <w:t xml:space="preserve"> </w:t>
      </w:r>
      <w:r w:rsidR="00DC52D2">
        <w:rPr>
          <w:rFonts w:ascii="GHEA Grapalat" w:hAnsi="GHEA Grapalat"/>
          <w:lang w:val="hy-AM"/>
        </w:rPr>
        <w:t>Վերաքննիչ դատարանի</w:t>
      </w:r>
      <w:r w:rsidR="00BD05A1" w:rsidRPr="00832DD4">
        <w:rPr>
          <w:rFonts w:ascii="GHEA Grapalat" w:hAnsi="GHEA Grapalat"/>
          <w:lang w:val="hy-AM"/>
        </w:rPr>
        <w:t xml:space="preserve"> կողմից քննարկման առարկա չի դարձվել նաև </w:t>
      </w:r>
      <w:r w:rsidR="00BC3FB4">
        <w:rPr>
          <w:rFonts w:ascii="GHEA Grapalat" w:hAnsi="GHEA Grapalat"/>
          <w:lang w:val="hy-AM"/>
        </w:rPr>
        <w:t>ՀՀ վարչական դ</w:t>
      </w:r>
      <w:r w:rsidR="00BD05A1" w:rsidRPr="00832DD4">
        <w:rPr>
          <w:rFonts w:ascii="GHEA Grapalat" w:hAnsi="GHEA Grapalat"/>
          <w:lang w:val="hy-AM"/>
        </w:rPr>
        <w:t xml:space="preserve">ատարանի </w:t>
      </w:r>
      <w:r w:rsidRPr="00832DD4">
        <w:rPr>
          <w:rFonts w:ascii="GHEA Grapalat" w:hAnsi="GHEA Grapalat"/>
          <w:lang w:val="hy-AM"/>
        </w:rPr>
        <w:t xml:space="preserve">28.06.2022 թվականի «Վարչական ակտի կատարումը կասեցնելու միջնորդությունը բավարարելու մասին» </w:t>
      </w:r>
      <w:r w:rsidR="00BD05A1" w:rsidRPr="00832DD4">
        <w:rPr>
          <w:rFonts w:ascii="GHEA Grapalat" w:hAnsi="GHEA Grapalat"/>
          <w:lang w:val="hy-AM"/>
        </w:rPr>
        <w:t xml:space="preserve">որոշման ընդունումից հետո ի հայտ եկած որևէ նոր փաստ, փաստական դրության փոփոխություն, որպիսի պայմաններում վերացած կլիներ </w:t>
      </w:r>
      <w:r>
        <w:rPr>
          <w:rFonts w:ascii="GHEA Grapalat" w:hAnsi="GHEA Grapalat"/>
          <w:lang w:val="hy-AM"/>
        </w:rPr>
        <w:t>վ</w:t>
      </w:r>
      <w:r w:rsidRPr="00832DD4">
        <w:rPr>
          <w:rFonts w:ascii="GHEA Grapalat" w:hAnsi="GHEA Grapalat"/>
          <w:lang w:val="hy-AM"/>
        </w:rPr>
        <w:t>արչական ակտի կատար</w:t>
      </w:r>
      <w:r>
        <w:rPr>
          <w:rFonts w:ascii="GHEA Grapalat" w:hAnsi="GHEA Grapalat"/>
          <w:lang w:val="hy-AM"/>
        </w:rPr>
        <w:t>ման կասեցումը պահպանելու</w:t>
      </w:r>
      <w:r w:rsidRPr="00832DD4">
        <w:rPr>
          <w:rFonts w:ascii="GHEA Grapalat" w:hAnsi="GHEA Grapalat"/>
          <w:lang w:val="hy-AM"/>
        </w:rPr>
        <w:t xml:space="preserve"> </w:t>
      </w:r>
      <w:r w:rsidR="00BD05A1" w:rsidRPr="00832DD4">
        <w:rPr>
          <w:rFonts w:ascii="GHEA Grapalat" w:hAnsi="GHEA Grapalat"/>
          <w:lang w:val="hy-AM"/>
        </w:rPr>
        <w:t>անհրաժեշտությունը։</w:t>
      </w:r>
    </w:p>
    <w:p w14:paraId="48457868" w14:textId="76CEFA0A" w:rsidR="001E2A6C" w:rsidRPr="001E2A6C" w:rsidRDefault="001E2A6C" w:rsidP="007B5E65">
      <w:pPr>
        <w:pStyle w:val="NormalWeb"/>
        <w:tabs>
          <w:tab w:val="left" w:pos="90"/>
        </w:tabs>
        <w:spacing w:after="0"/>
        <w:ind w:left="-426" w:right="-563"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Այսպիսով, Վճռաբեկ դատարանն արձանագրում է, որ Վերաքննիչ դատարանի վիճարկվող որոշմամբ ոչ թե ըստ էության ստուգվել են </w:t>
      </w:r>
      <w:r w:rsidR="000F5D3B">
        <w:rPr>
          <w:rFonts w:ascii="GHEA Grapalat" w:hAnsi="GHEA Grapalat"/>
          <w:lang w:val="hy-AM"/>
        </w:rPr>
        <w:t>ՀՀ վարչական դատարանի</w:t>
      </w:r>
      <w:bookmarkStart w:id="2" w:name="_GoBack"/>
      <w:bookmarkEnd w:id="2"/>
      <w:r w:rsidRPr="00832DD4">
        <w:rPr>
          <w:rFonts w:ascii="GHEA Grapalat" w:hAnsi="GHEA Grapalat"/>
          <w:lang w:val="hy-AM"/>
        </w:rPr>
        <w:t xml:space="preserve"> 28.06.2022 </w:t>
      </w:r>
      <w:r w:rsidRPr="00832DD4">
        <w:rPr>
          <w:rFonts w:ascii="GHEA Grapalat" w:hAnsi="GHEA Grapalat"/>
          <w:lang w:val="hy-AM"/>
        </w:rPr>
        <w:lastRenderedPageBreak/>
        <w:t>թվականի «Վարչական ակտի կատարումը կասեցնելու միջնորդությունը բավարարելու մասին» որոշ</w:t>
      </w:r>
      <w:r>
        <w:rPr>
          <w:rFonts w:ascii="GHEA Grapalat" w:hAnsi="GHEA Grapalat"/>
          <w:lang w:val="hy-AM"/>
        </w:rPr>
        <w:t xml:space="preserve">ումը վերացնելու հիմքերի առկայությունը </w:t>
      </w:r>
      <w:r w:rsidRPr="001E2A6C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բացակայությունը</w:t>
      </w:r>
      <w:r w:rsidRPr="001E2A6C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 այլ</w:t>
      </w:r>
      <w:r w:rsidR="005E207C">
        <w:rPr>
          <w:rFonts w:ascii="GHEA Grapalat" w:hAnsi="GHEA Grapalat"/>
          <w:lang w:val="hy-AM"/>
        </w:rPr>
        <w:t xml:space="preserve"> ստուգվել է </w:t>
      </w:r>
      <w:r w:rsidR="006C0BF8">
        <w:rPr>
          <w:rFonts w:ascii="GHEA Grapalat" w:hAnsi="GHEA Grapalat"/>
          <w:lang w:val="hy-AM"/>
        </w:rPr>
        <w:t>ՀՀ վարչական դ</w:t>
      </w:r>
      <w:r w:rsidR="005E207C" w:rsidRPr="00832DD4">
        <w:rPr>
          <w:rFonts w:ascii="GHEA Grapalat" w:hAnsi="GHEA Grapalat"/>
          <w:lang w:val="hy-AM"/>
        </w:rPr>
        <w:t>ատարանի 28.06.2022 թվականի «Վարչական ակտի կատարումը կասեցնելու միջնորդությունը բավարարելու մասին» որոշ</w:t>
      </w:r>
      <w:r w:rsidR="005E207C">
        <w:rPr>
          <w:rFonts w:ascii="GHEA Grapalat" w:hAnsi="GHEA Grapalat"/>
          <w:lang w:val="hy-AM"/>
        </w:rPr>
        <w:t>ման իրավաչափությունը։</w:t>
      </w:r>
    </w:p>
    <w:p w14:paraId="35E38C2B" w14:textId="338F43E8" w:rsidR="00BD05A1" w:rsidRPr="00832DD4" w:rsidRDefault="00BD05A1" w:rsidP="007B5E65">
      <w:pPr>
        <w:pStyle w:val="NormalWeb"/>
        <w:tabs>
          <w:tab w:val="left" w:pos="90"/>
        </w:tabs>
        <w:spacing w:after="0"/>
        <w:ind w:left="-426" w:right="-563" w:firstLine="540"/>
        <w:jc w:val="both"/>
        <w:rPr>
          <w:rFonts w:ascii="GHEA Grapalat" w:hAnsi="GHEA Grapalat"/>
          <w:lang w:val="hy-AM"/>
        </w:rPr>
      </w:pPr>
      <w:r w:rsidRPr="00832DD4">
        <w:rPr>
          <w:rFonts w:ascii="GHEA Grapalat" w:hAnsi="GHEA Grapalat"/>
          <w:lang w:val="hy-AM"/>
        </w:rPr>
        <w:t xml:space="preserve">Վերոհիշյալի հիման վրա Վճռաբեկ դատարանն արձանագրում է, որ </w:t>
      </w:r>
      <w:r w:rsidR="004252F4">
        <w:rPr>
          <w:rFonts w:ascii="GHEA Grapalat" w:hAnsi="GHEA Grapalat"/>
          <w:lang w:val="hy-AM"/>
        </w:rPr>
        <w:t xml:space="preserve">Վերաքննիչ դատարանի վիճարկվող որոշմամբ </w:t>
      </w:r>
      <w:r w:rsidR="00AB7225">
        <w:rPr>
          <w:rFonts w:ascii="GHEA Grapalat" w:hAnsi="GHEA Grapalat"/>
          <w:lang w:val="hy-AM"/>
        </w:rPr>
        <w:t>ՀՀ վարչական դ</w:t>
      </w:r>
      <w:r w:rsidR="00832DD4" w:rsidRPr="00832DD4">
        <w:rPr>
          <w:rFonts w:ascii="GHEA Grapalat" w:hAnsi="GHEA Grapalat"/>
          <w:lang w:val="hy-AM"/>
        </w:rPr>
        <w:t xml:space="preserve">ատարանի 28.06.2022 թվականի «Վարչական ակտի կատարումը կասեցնելու միջնորդությունը բավարարելու մասին» </w:t>
      </w:r>
      <w:r w:rsidR="00832DD4">
        <w:rPr>
          <w:rFonts w:ascii="GHEA Grapalat" w:hAnsi="GHEA Grapalat"/>
          <w:lang w:val="hy-AM"/>
        </w:rPr>
        <w:t xml:space="preserve">որոշումը </w:t>
      </w:r>
      <w:r w:rsidRPr="00832DD4">
        <w:rPr>
          <w:rFonts w:ascii="GHEA Grapalat" w:hAnsi="GHEA Grapalat"/>
          <w:lang w:val="hy-AM"/>
        </w:rPr>
        <w:t>վերաց</w:t>
      </w:r>
      <w:r w:rsidR="004252F4">
        <w:rPr>
          <w:rFonts w:ascii="GHEA Grapalat" w:hAnsi="GHEA Grapalat"/>
          <w:lang w:val="hy-AM"/>
        </w:rPr>
        <w:t>վել է այդ որոշումը վերացնելու հիմքերի բացակայության պայմաններում</w:t>
      </w:r>
      <w:r w:rsidRPr="00832DD4">
        <w:rPr>
          <w:rFonts w:ascii="GHEA Grapalat" w:hAnsi="GHEA Grapalat"/>
          <w:lang w:val="hy-AM"/>
        </w:rPr>
        <w:t>:</w:t>
      </w:r>
    </w:p>
    <w:p w14:paraId="7585206A" w14:textId="74F431C4" w:rsidR="00BD05A1" w:rsidRPr="00832DD4" w:rsidRDefault="00BD05A1" w:rsidP="007B5E65">
      <w:pPr>
        <w:pStyle w:val="NoSpacing1"/>
        <w:spacing w:line="276" w:lineRule="auto"/>
        <w:ind w:left="-426" w:right="-563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de-DE"/>
        </w:rPr>
      </w:pPr>
      <w:r w:rsidRPr="00832DD4">
        <w:rPr>
          <w:rFonts w:ascii="GHEA Grapalat" w:hAnsi="GHEA Grapalat" w:cs="Sylfaen"/>
          <w:sz w:val="24"/>
          <w:szCs w:val="24"/>
          <w:lang w:val="hy-AM"/>
        </w:rPr>
        <w:t xml:space="preserve">Ամփոփելով վերոգրյալը՝ Վճռաբեկ դատարանն արձանագրում է, որ վճռաբեկ բողոքի հիմքի առկայությունը բավարար է Վերաքննիչ դատարանի դատական ակտը վերացնելու համար, քանի որ Վերաքննիչ դատարանը, վերացնելով </w:t>
      </w:r>
      <w:r w:rsidR="00AB7225">
        <w:rPr>
          <w:rFonts w:ascii="GHEA Grapalat" w:hAnsi="GHEA Grapalat" w:cs="Sylfaen"/>
          <w:sz w:val="24"/>
          <w:szCs w:val="24"/>
          <w:lang w:val="hy-AM"/>
        </w:rPr>
        <w:t>ՀՀ վարչական դ</w:t>
      </w:r>
      <w:r w:rsidR="00832DD4" w:rsidRPr="00832DD4">
        <w:rPr>
          <w:rFonts w:ascii="GHEA Grapalat" w:hAnsi="GHEA Grapalat" w:cs="Sylfaen"/>
          <w:sz w:val="24"/>
          <w:szCs w:val="24"/>
          <w:lang w:val="hy-AM"/>
        </w:rPr>
        <w:t>ատարանի 28.06.2022 թվականի «Վարչական ակտի կատարումը կասեցնելու միջնորդությունը բավարարելու մասին»</w:t>
      </w:r>
      <w:r w:rsidR="00832DD4">
        <w:rPr>
          <w:rFonts w:ascii="GHEA Grapalat" w:hAnsi="GHEA Grapalat" w:cs="Sylfaen"/>
          <w:sz w:val="24"/>
          <w:szCs w:val="24"/>
          <w:lang w:val="hy-AM"/>
        </w:rPr>
        <w:t xml:space="preserve"> որոշումը, </w:t>
      </w:r>
      <w:r w:rsidR="00832DD4" w:rsidRPr="00832DD4">
        <w:rPr>
          <w:rFonts w:ascii="GHEA Grapalat" w:hAnsi="GHEA Grapalat" w:cs="Sylfaen"/>
          <w:sz w:val="24"/>
          <w:szCs w:val="24"/>
          <w:lang w:val="hy-AM"/>
        </w:rPr>
        <w:t>սահմանափակել է Սպարտակ Թադևոսյան</w:t>
      </w:r>
      <w:r w:rsidR="00832DD4">
        <w:rPr>
          <w:rFonts w:ascii="GHEA Grapalat" w:hAnsi="GHEA Grapalat" w:cs="Sylfaen"/>
          <w:sz w:val="24"/>
          <w:szCs w:val="24"/>
          <w:lang w:val="hy-AM"/>
        </w:rPr>
        <w:t>ի</w:t>
      </w:r>
      <w:r w:rsidR="00832DD4" w:rsidRPr="00832D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2DD4">
        <w:rPr>
          <w:rFonts w:ascii="GHEA Grapalat" w:hAnsi="GHEA Grapalat" w:cs="Sylfaen"/>
          <w:sz w:val="24"/>
          <w:szCs w:val="24"/>
          <w:lang w:val="hy-AM"/>
        </w:rPr>
        <w:t>արդար դատաքննության</w:t>
      </w:r>
      <w:r w:rsidR="00832DD4" w:rsidRPr="00832DD4">
        <w:rPr>
          <w:rFonts w:ascii="GHEA Grapalat" w:hAnsi="GHEA Grapalat" w:cs="Sylfaen"/>
          <w:sz w:val="24"/>
          <w:szCs w:val="24"/>
          <w:lang w:val="hy-AM"/>
        </w:rPr>
        <w:t xml:space="preserve"> իրավունքը</w:t>
      </w:r>
      <w:r w:rsidR="009B588B">
        <w:rPr>
          <w:rFonts w:ascii="GHEA Grapalat" w:hAnsi="GHEA Grapalat" w:cs="Sylfaen"/>
          <w:sz w:val="24"/>
          <w:szCs w:val="24"/>
          <w:lang w:val="hy-AM"/>
        </w:rPr>
        <w:t xml:space="preserve">, որի </w:t>
      </w:r>
      <w:r w:rsidR="004252F4">
        <w:rPr>
          <w:rFonts w:ascii="GHEA Grapalat" w:hAnsi="GHEA Grapalat" w:cs="Sylfaen"/>
          <w:sz w:val="24"/>
          <w:szCs w:val="24"/>
          <w:lang w:val="hy-AM"/>
        </w:rPr>
        <w:t xml:space="preserve">արդյունավետ </w:t>
      </w:r>
      <w:r w:rsidR="00507AC7">
        <w:rPr>
          <w:rFonts w:ascii="GHEA Grapalat" w:hAnsi="GHEA Grapalat" w:cs="Sylfaen"/>
          <w:sz w:val="24"/>
          <w:szCs w:val="24"/>
          <w:lang w:val="hy-AM"/>
        </w:rPr>
        <w:t>իրացմանն</w:t>
      </w:r>
      <w:r w:rsidR="009B588B">
        <w:rPr>
          <w:rFonts w:ascii="GHEA Grapalat" w:hAnsi="GHEA Grapalat" w:cs="Sylfaen"/>
          <w:sz w:val="24"/>
          <w:szCs w:val="24"/>
          <w:lang w:val="hy-AM"/>
        </w:rPr>
        <w:t xml:space="preserve"> է ուղղված ՀՀ վարչական դատավարության օրենսգրքի 83-րդ հոդվածով ամրագրված վիճարկվող վարչական ակտի կատ</w:t>
      </w:r>
      <w:r w:rsidR="005403DF">
        <w:rPr>
          <w:rFonts w:ascii="GHEA Grapalat" w:hAnsi="GHEA Grapalat" w:cs="Sylfaen"/>
          <w:sz w:val="24"/>
          <w:szCs w:val="24"/>
          <w:lang w:val="hy-AM"/>
        </w:rPr>
        <w:t>ա</w:t>
      </w:r>
      <w:r w:rsidR="009B588B">
        <w:rPr>
          <w:rFonts w:ascii="GHEA Grapalat" w:hAnsi="GHEA Grapalat" w:cs="Sylfaen"/>
          <w:sz w:val="24"/>
          <w:szCs w:val="24"/>
          <w:lang w:val="hy-AM"/>
        </w:rPr>
        <w:t>րումը կասեցնելու ինստիտուտը</w:t>
      </w:r>
      <w:r w:rsidRPr="00832DD4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0F3977B3" w14:textId="77777777" w:rsidR="00BD05A1" w:rsidRPr="00A65D4F" w:rsidRDefault="00BD05A1" w:rsidP="007B5E65">
      <w:pPr>
        <w:pStyle w:val="NormalWeb"/>
        <w:tabs>
          <w:tab w:val="left" w:pos="90"/>
        </w:tabs>
        <w:spacing w:after="0"/>
        <w:ind w:left="-426" w:right="-563" w:firstLine="540"/>
        <w:jc w:val="both"/>
        <w:rPr>
          <w:rFonts w:ascii="GHEA Grapalat" w:hAnsi="GHEA Grapalat" w:cs="Calibri"/>
          <w:sz w:val="12"/>
          <w:szCs w:val="12"/>
          <w:lang w:val="de-DE"/>
        </w:rPr>
      </w:pPr>
    </w:p>
    <w:p w14:paraId="2AB1C4CD" w14:textId="77777777" w:rsidR="00BD05A1" w:rsidRPr="00832DD4" w:rsidRDefault="00BD05A1" w:rsidP="007B5E65">
      <w:pPr>
        <w:tabs>
          <w:tab w:val="left" w:pos="540"/>
        </w:tabs>
        <w:spacing w:line="276" w:lineRule="auto"/>
        <w:ind w:left="-426" w:right="-563" w:firstLine="540"/>
        <w:jc w:val="both"/>
        <w:rPr>
          <w:rFonts w:ascii="GHEA Grapalat" w:hAnsi="GHEA Grapalat" w:cs="Sylfaen"/>
          <w:lang w:val="de-DE"/>
        </w:rPr>
      </w:pPr>
      <w:r w:rsidRPr="00832DD4">
        <w:rPr>
          <w:rFonts w:ascii="GHEA Grapalat" w:hAnsi="GHEA Grapalat" w:cs="Sylfaen"/>
          <w:lang w:val="de-DE"/>
        </w:rPr>
        <w:t xml:space="preserve">Հաշվի առնելով վերը շարադրված հիմնավորումները և </w:t>
      </w:r>
      <w:r w:rsidRPr="00832DD4">
        <w:rPr>
          <w:rFonts w:ascii="GHEA Grapalat" w:hAnsi="GHEA Grapalat" w:cs="Sylfaen"/>
          <w:lang w:val="hy-AM"/>
        </w:rPr>
        <w:t>ղեկավարվելով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ՀՀ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վարչական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դատավարության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օրենսգրքի</w:t>
      </w:r>
      <w:r w:rsidRPr="00832DD4">
        <w:rPr>
          <w:rFonts w:ascii="GHEA Grapalat" w:hAnsi="GHEA Grapalat" w:cs="Sylfaen"/>
          <w:lang w:val="de-DE"/>
        </w:rPr>
        <w:t xml:space="preserve"> 153-</w:t>
      </w:r>
      <w:r w:rsidRPr="00832DD4">
        <w:rPr>
          <w:rFonts w:ascii="GHEA Grapalat" w:hAnsi="GHEA Grapalat" w:cs="Sylfaen"/>
          <w:lang w:val="hy-AM"/>
        </w:rPr>
        <w:t>րդ</w:t>
      </w:r>
      <w:r w:rsidRPr="00832DD4">
        <w:rPr>
          <w:rFonts w:ascii="GHEA Grapalat" w:hAnsi="GHEA Grapalat" w:cs="Sylfaen"/>
          <w:lang w:val="de-DE"/>
        </w:rPr>
        <w:t xml:space="preserve">, 169-րդ և 171-րդ </w:t>
      </w:r>
      <w:r w:rsidRPr="00832DD4">
        <w:rPr>
          <w:rFonts w:ascii="GHEA Grapalat" w:hAnsi="GHEA Grapalat" w:cs="Sylfaen"/>
          <w:lang w:val="hy-AM"/>
        </w:rPr>
        <w:t>հոդվածներով</w:t>
      </w:r>
      <w:r w:rsidRPr="00832DD4">
        <w:rPr>
          <w:rFonts w:ascii="GHEA Grapalat" w:hAnsi="GHEA Grapalat" w:cs="Sylfaen"/>
          <w:lang w:val="af-ZA"/>
        </w:rPr>
        <w:t>`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Վճռաբեկ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դատարանը</w:t>
      </w:r>
    </w:p>
    <w:p w14:paraId="00D7BDD9" w14:textId="77777777" w:rsidR="00BD05A1" w:rsidRPr="00A65D4F" w:rsidRDefault="00BD05A1" w:rsidP="007B5E65">
      <w:pPr>
        <w:spacing w:line="276" w:lineRule="auto"/>
        <w:ind w:left="-426" w:right="-563"/>
        <w:rPr>
          <w:rFonts w:ascii="GHEA Grapalat" w:hAnsi="GHEA Grapalat"/>
          <w:b/>
          <w:sz w:val="12"/>
          <w:szCs w:val="12"/>
          <w:lang w:val="de-DE"/>
        </w:rPr>
      </w:pPr>
    </w:p>
    <w:p w14:paraId="5EC4C019" w14:textId="77777777" w:rsidR="00C471A5" w:rsidRDefault="00C471A5" w:rsidP="007B5E65">
      <w:pPr>
        <w:spacing w:line="276" w:lineRule="auto"/>
        <w:ind w:left="-426" w:right="-563" w:firstLine="540"/>
        <w:jc w:val="center"/>
        <w:rPr>
          <w:rFonts w:ascii="GHEA Grapalat" w:hAnsi="GHEA Grapalat"/>
          <w:b/>
          <w:sz w:val="28"/>
          <w:szCs w:val="28"/>
          <w:lang w:val="de-DE"/>
        </w:rPr>
      </w:pPr>
    </w:p>
    <w:p w14:paraId="6F9AEB58" w14:textId="0A7C5490" w:rsidR="00BD05A1" w:rsidRPr="00832DD4" w:rsidRDefault="00BD05A1" w:rsidP="007B5E65">
      <w:pPr>
        <w:spacing w:line="276" w:lineRule="auto"/>
        <w:ind w:left="-426" w:right="-563" w:firstLine="540"/>
        <w:jc w:val="center"/>
        <w:rPr>
          <w:rFonts w:ascii="GHEA Grapalat" w:hAnsi="GHEA Grapalat"/>
          <w:b/>
          <w:bCs/>
          <w:iCs/>
          <w:sz w:val="28"/>
          <w:szCs w:val="28"/>
          <w:u w:val="single"/>
          <w:lang w:val="de-DE"/>
        </w:rPr>
      </w:pPr>
      <w:r w:rsidRPr="00832DD4">
        <w:rPr>
          <w:rFonts w:ascii="GHEA Grapalat" w:hAnsi="GHEA Grapalat"/>
          <w:b/>
          <w:sz w:val="28"/>
          <w:szCs w:val="28"/>
          <w:lang w:val="de-DE"/>
        </w:rPr>
        <w:t>Ո Ր Ո Շ Ե Ց</w:t>
      </w:r>
    </w:p>
    <w:p w14:paraId="2543940B" w14:textId="77777777" w:rsidR="00BD05A1" w:rsidRPr="00A65D4F" w:rsidRDefault="00BD05A1" w:rsidP="007B5E65">
      <w:pPr>
        <w:spacing w:line="276" w:lineRule="auto"/>
        <w:ind w:left="-426" w:right="-563" w:firstLine="540"/>
        <w:jc w:val="center"/>
        <w:rPr>
          <w:rFonts w:ascii="GHEA Grapalat" w:hAnsi="GHEA Grapalat"/>
          <w:sz w:val="10"/>
          <w:szCs w:val="10"/>
          <w:lang w:val="de-DE"/>
        </w:rPr>
      </w:pPr>
    </w:p>
    <w:p w14:paraId="2C933FCA" w14:textId="4B1D7A10" w:rsidR="00BD05A1" w:rsidRPr="00832DD4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hy-AM"/>
        </w:rPr>
      </w:pPr>
      <w:r w:rsidRPr="00832DD4">
        <w:rPr>
          <w:rFonts w:ascii="GHEA Grapalat" w:hAnsi="GHEA Grapalat"/>
          <w:lang w:val="hy-AM"/>
        </w:rPr>
        <w:t xml:space="preserve">1. </w:t>
      </w:r>
      <w:r w:rsidRPr="00832DD4">
        <w:rPr>
          <w:rFonts w:ascii="GHEA Grapalat" w:hAnsi="GHEA Grapalat" w:cs="Sylfaen"/>
          <w:lang w:val="hy-AM"/>
        </w:rPr>
        <w:t>Վճռաբեկ</w:t>
      </w:r>
      <w:r w:rsidRPr="00832DD4">
        <w:rPr>
          <w:rFonts w:ascii="GHEA Grapalat" w:hAnsi="GHEA Grapalat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բողոքը</w:t>
      </w:r>
      <w:r w:rsidRPr="00832DD4">
        <w:rPr>
          <w:rFonts w:ascii="GHEA Grapalat" w:hAnsi="GHEA Grapalat"/>
          <w:lang w:val="de-DE"/>
        </w:rPr>
        <w:t xml:space="preserve"> </w:t>
      </w:r>
      <w:r w:rsidR="009B588B">
        <w:rPr>
          <w:rFonts w:ascii="GHEA Grapalat" w:hAnsi="GHEA Grapalat"/>
          <w:lang w:val="hy-AM"/>
        </w:rPr>
        <w:t>բավարարել</w:t>
      </w:r>
      <w:r w:rsidRPr="00832DD4">
        <w:rPr>
          <w:rFonts w:ascii="GHEA Grapalat" w:hAnsi="GHEA Grapalat" w:cs="Sylfaen"/>
          <w:lang w:val="de-DE"/>
        </w:rPr>
        <w:t>:</w:t>
      </w:r>
      <w:r w:rsidRPr="00832DD4">
        <w:rPr>
          <w:rFonts w:ascii="GHEA Grapalat" w:hAnsi="GHEA Grapalat"/>
          <w:lang w:val="de-DE"/>
        </w:rPr>
        <w:t xml:space="preserve"> </w:t>
      </w:r>
      <w:r w:rsidR="009B588B" w:rsidRPr="00F87BE3">
        <w:rPr>
          <w:rFonts w:ascii="GHEA Grapalat" w:hAnsi="GHEA Grapalat" w:cs="Sylfaen"/>
          <w:lang w:val="hy-AM"/>
        </w:rPr>
        <w:t xml:space="preserve">Վերացնել </w:t>
      </w:r>
      <w:r w:rsidRPr="00832DD4">
        <w:rPr>
          <w:rFonts w:ascii="GHEA Grapalat" w:hAnsi="GHEA Grapalat"/>
          <w:lang w:val="hy-AM"/>
        </w:rPr>
        <w:t xml:space="preserve">ՀՀ վերաքննիչ վարչական դատարանի </w:t>
      </w:r>
      <w:r w:rsidR="009B588B" w:rsidRPr="00832DD4">
        <w:rPr>
          <w:rFonts w:ascii="GHEA Grapalat" w:hAnsi="GHEA Grapalat" w:cs="Sylfaen"/>
          <w:lang w:val="hy-AM"/>
        </w:rPr>
        <w:t>09</w:t>
      </w:r>
      <w:r w:rsidR="009B588B" w:rsidRPr="00832DD4">
        <w:rPr>
          <w:rFonts w:ascii="GHEA Grapalat" w:hAnsi="GHEA Grapalat" w:cs="Sylfaen"/>
          <w:lang w:val="de-DE"/>
        </w:rPr>
        <w:t>.</w:t>
      </w:r>
      <w:r w:rsidR="009B588B" w:rsidRPr="00832DD4">
        <w:rPr>
          <w:rFonts w:ascii="GHEA Grapalat" w:hAnsi="GHEA Grapalat" w:cs="Sylfaen"/>
          <w:lang w:val="hy-AM"/>
        </w:rPr>
        <w:t>02</w:t>
      </w:r>
      <w:r w:rsidR="009B588B" w:rsidRPr="00832DD4">
        <w:rPr>
          <w:rFonts w:ascii="GHEA Grapalat" w:hAnsi="GHEA Grapalat" w:cs="Sylfaen"/>
          <w:lang w:val="de-DE"/>
        </w:rPr>
        <w:t>.202</w:t>
      </w:r>
      <w:r w:rsidR="009B588B" w:rsidRPr="00832DD4">
        <w:rPr>
          <w:rFonts w:ascii="GHEA Grapalat" w:hAnsi="GHEA Grapalat" w:cs="Sylfaen"/>
          <w:lang w:val="hy-AM"/>
        </w:rPr>
        <w:t xml:space="preserve">3 թվականի «Վերաքննիչ բողոքը բավարարելու մասին» </w:t>
      </w:r>
      <w:r w:rsidRPr="00832DD4">
        <w:rPr>
          <w:rFonts w:ascii="GHEA Grapalat" w:hAnsi="GHEA Grapalat"/>
          <w:lang w:val="hy-AM"/>
        </w:rPr>
        <w:t>որոշումը:</w:t>
      </w:r>
    </w:p>
    <w:p w14:paraId="1BF6C8D7" w14:textId="3CE54CF1" w:rsidR="009B588B" w:rsidRPr="00A65D4F" w:rsidRDefault="00BD05A1" w:rsidP="007B5E65">
      <w:pPr>
        <w:spacing w:line="276" w:lineRule="auto"/>
        <w:ind w:left="-426" w:right="-563" w:firstLine="540"/>
        <w:jc w:val="both"/>
        <w:rPr>
          <w:rFonts w:ascii="GHEA Grapalat" w:hAnsi="GHEA Grapalat" w:cs="Sylfaen"/>
          <w:lang w:val="fr-FR"/>
        </w:rPr>
      </w:pPr>
      <w:r w:rsidRPr="00832DD4">
        <w:rPr>
          <w:rFonts w:ascii="GHEA Grapalat" w:hAnsi="GHEA Grapalat" w:cs="Sylfaen"/>
          <w:lang w:val="de-DE"/>
        </w:rPr>
        <w:t>2</w:t>
      </w:r>
      <w:r w:rsidRPr="00832DD4">
        <w:rPr>
          <w:rFonts w:ascii="GHEA Grapalat" w:hAnsi="GHEA Grapalat"/>
          <w:lang w:val="hy-AM"/>
        </w:rPr>
        <w:t xml:space="preserve">. </w:t>
      </w:r>
      <w:r w:rsidRPr="00832DD4">
        <w:rPr>
          <w:rFonts w:ascii="GHEA Grapalat" w:hAnsi="GHEA Grapalat" w:cs="Sylfaen"/>
          <w:lang w:val="de-DE"/>
        </w:rPr>
        <w:t>Ո</w:t>
      </w:r>
      <w:r w:rsidRPr="00832DD4">
        <w:rPr>
          <w:rFonts w:ascii="GHEA Grapalat" w:hAnsi="GHEA Grapalat" w:cs="Sylfaen"/>
          <w:lang w:val="hy-AM"/>
        </w:rPr>
        <w:t>րոշումն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օրինական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ուժի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մեջ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է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մտնում</w:t>
      </w:r>
      <w:r w:rsidRPr="00832DD4">
        <w:rPr>
          <w:rFonts w:ascii="GHEA Grapalat" w:hAnsi="GHEA Grapalat"/>
          <w:lang w:val="hy-AM"/>
        </w:rPr>
        <w:t xml:space="preserve"> կայացման </w:t>
      </w:r>
      <w:r w:rsidRPr="00832DD4">
        <w:rPr>
          <w:rFonts w:ascii="GHEA Grapalat" w:hAnsi="GHEA Grapalat" w:cs="Sylfaen"/>
          <w:lang w:val="hy-AM"/>
        </w:rPr>
        <w:t>պահից</w:t>
      </w:r>
      <w:r w:rsidRPr="00832DD4">
        <w:rPr>
          <w:rFonts w:ascii="GHEA Grapalat" w:hAnsi="GHEA Grapalat" w:cs="Sylfaen"/>
          <w:lang w:val="de-DE"/>
        </w:rPr>
        <w:t xml:space="preserve">, </w:t>
      </w:r>
      <w:r w:rsidRPr="00832DD4">
        <w:rPr>
          <w:rFonts w:ascii="GHEA Grapalat" w:hAnsi="GHEA Grapalat" w:cs="Sylfaen"/>
          <w:lang w:val="hy-AM"/>
        </w:rPr>
        <w:t>վերջնական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է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և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բողոքարկման</w:t>
      </w:r>
      <w:r w:rsidRPr="00832DD4">
        <w:rPr>
          <w:rFonts w:ascii="GHEA Grapalat" w:hAnsi="GHEA Grapalat" w:cs="Sylfaen"/>
          <w:lang w:val="de-DE"/>
        </w:rPr>
        <w:t xml:space="preserve"> </w:t>
      </w:r>
      <w:r w:rsidRPr="00832DD4">
        <w:rPr>
          <w:rFonts w:ascii="GHEA Grapalat" w:hAnsi="GHEA Grapalat" w:cs="Sylfaen"/>
          <w:lang w:val="hy-AM"/>
        </w:rPr>
        <w:t>ենթակա</w:t>
      </w:r>
      <w:r w:rsidRPr="00832DD4">
        <w:rPr>
          <w:rFonts w:ascii="GHEA Grapalat" w:hAnsi="GHEA Grapalat"/>
          <w:lang w:val="hy-AM"/>
        </w:rPr>
        <w:t xml:space="preserve"> </w:t>
      </w:r>
      <w:r w:rsidRPr="00832DD4">
        <w:rPr>
          <w:rFonts w:ascii="GHEA Grapalat" w:hAnsi="GHEA Grapalat" w:cs="Sylfaen"/>
          <w:lang w:val="hy-AM"/>
        </w:rPr>
        <w:t>չէ</w:t>
      </w:r>
      <w:r w:rsidRPr="00832DD4">
        <w:rPr>
          <w:rFonts w:ascii="GHEA Grapalat" w:hAnsi="GHEA Grapalat" w:cs="Sylfaen"/>
          <w:lang w:val="fr-FR"/>
        </w:rPr>
        <w:t>:</w:t>
      </w:r>
      <w:r w:rsidRPr="00832DD4">
        <w:rPr>
          <w:rFonts w:ascii="GHEA Grapalat" w:hAnsi="GHEA Grapalat" w:cs="Sylfaen"/>
          <w:i/>
          <w:spacing w:val="40"/>
          <w:lang w:val="de-DE"/>
        </w:rPr>
        <w:t xml:space="preserve">        </w:t>
      </w:r>
    </w:p>
    <w:tbl>
      <w:tblPr>
        <w:tblW w:w="10709" w:type="dxa"/>
        <w:tblInd w:w="-522" w:type="dxa"/>
        <w:tblLook w:val="04A0" w:firstRow="1" w:lastRow="0" w:firstColumn="1" w:lastColumn="0" w:noHBand="0" w:noVBand="1"/>
      </w:tblPr>
      <w:tblGrid>
        <w:gridCol w:w="3870"/>
        <w:gridCol w:w="6839"/>
      </w:tblGrid>
      <w:tr w:rsidR="009B588B" w:rsidRPr="00F87BE3" w14:paraId="0AF9B5A4" w14:textId="77777777" w:rsidTr="00484EF2">
        <w:trPr>
          <w:trHeight w:val="1706"/>
        </w:trPr>
        <w:tc>
          <w:tcPr>
            <w:tcW w:w="3870" w:type="dxa"/>
          </w:tcPr>
          <w:p w14:paraId="6583A410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spacing w:val="40"/>
                <w:lang w:val="de-DE"/>
              </w:rPr>
            </w:pPr>
            <w:r w:rsidRPr="00F87BE3">
              <w:rPr>
                <w:rFonts w:ascii="GHEA Grapalat" w:hAnsi="GHEA Grapalat"/>
                <w:spacing w:val="40"/>
                <w:lang w:val="hy-AM"/>
              </w:rPr>
              <w:t xml:space="preserve">     </w:t>
            </w:r>
            <w:r w:rsidRPr="00F87BE3">
              <w:rPr>
                <w:rFonts w:ascii="GHEA Grapalat" w:hAnsi="GHEA Grapalat"/>
                <w:spacing w:val="40"/>
                <w:lang w:val="de-DE"/>
              </w:rPr>
              <w:t xml:space="preserve">                 </w:t>
            </w:r>
          </w:p>
          <w:p w14:paraId="0639F05A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spacing w:val="40"/>
                <w:lang w:val="de-DE"/>
              </w:rPr>
            </w:pPr>
            <w:r w:rsidRPr="00F87BE3">
              <w:rPr>
                <w:rFonts w:ascii="GHEA Grapalat" w:hAnsi="GHEA Grapalat"/>
                <w:spacing w:val="40"/>
                <w:lang w:val="de-DE"/>
              </w:rPr>
              <w:t xml:space="preserve">              </w:t>
            </w:r>
            <w:r w:rsidRPr="00F87BE3">
              <w:rPr>
                <w:rFonts w:ascii="GHEA Grapalat" w:hAnsi="GHEA Grapalat" w:cs="Sylfaen"/>
                <w:i/>
                <w:spacing w:val="40"/>
                <w:lang w:val="hy-AM"/>
              </w:rPr>
              <w:t>Նախագահող</w:t>
            </w:r>
          </w:p>
          <w:p w14:paraId="77C66DCE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i/>
                <w:spacing w:val="40"/>
                <w:lang w:val="hy-AM"/>
              </w:rPr>
            </w:pPr>
            <w:r w:rsidRPr="00F87BE3">
              <w:rPr>
                <w:rFonts w:ascii="GHEA Grapalat" w:hAnsi="GHEA Grapalat"/>
                <w:i/>
                <w:spacing w:val="40"/>
                <w:lang w:val="hy-AM"/>
              </w:rPr>
              <w:t xml:space="preserve">                                                         </w:t>
            </w:r>
          </w:p>
          <w:p w14:paraId="126F721F" w14:textId="2BD934CD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spacing w:val="40"/>
              </w:rPr>
            </w:pPr>
            <w:r w:rsidRPr="00F87BE3">
              <w:rPr>
                <w:rFonts w:ascii="GHEA Grapalat" w:hAnsi="GHEA Grapalat"/>
                <w:i/>
                <w:spacing w:val="40"/>
                <w:lang w:val="de-DE"/>
              </w:rPr>
              <w:t xml:space="preserve">  </w:t>
            </w:r>
            <w:r w:rsidRPr="00F87BE3">
              <w:rPr>
                <w:rFonts w:ascii="GHEA Grapalat" w:hAnsi="GHEA Grapalat"/>
                <w:i/>
                <w:spacing w:val="40"/>
                <w:lang w:val="hy-AM"/>
              </w:rPr>
              <w:t xml:space="preserve">           </w:t>
            </w:r>
            <w:r w:rsidRPr="00F87BE3">
              <w:rPr>
                <w:rFonts w:ascii="GHEA Grapalat" w:hAnsi="GHEA Grapalat"/>
                <w:i/>
                <w:spacing w:val="40"/>
                <w:lang w:val="de-DE"/>
              </w:rPr>
              <w:t xml:space="preserve"> Զեկուցող</w:t>
            </w:r>
          </w:p>
        </w:tc>
        <w:tc>
          <w:tcPr>
            <w:tcW w:w="6839" w:type="dxa"/>
          </w:tcPr>
          <w:p w14:paraId="5879D385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 w:cs="Sylfaen"/>
                <w:b/>
                <w:i/>
                <w:u w:val="single"/>
                <w:lang w:val="hy-AM"/>
              </w:rPr>
            </w:pPr>
          </w:p>
          <w:p w14:paraId="54B4815D" w14:textId="74AB6FF9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                     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Հ</w:t>
            </w: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.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ԲԵԴԵՎՅԱՆ</w:t>
            </w:r>
          </w:p>
          <w:p w14:paraId="2BD3A3C7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713EDEB5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                      Լ. ՀԱԿՈԲՅԱՆ</w:t>
            </w:r>
          </w:p>
          <w:p w14:paraId="13F2C8A8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64089518" w14:textId="1C110AFF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                     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Ա</w:t>
            </w: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.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ԹՈՎՄԱՍՅԱՆ</w:t>
            </w:r>
          </w:p>
          <w:p w14:paraId="384C9F2C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6E833293" w14:textId="07CF2F58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                     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Ռ</w:t>
            </w:r>
            <w:r w:rsidRPr="00F87BE3">
              <w:rPr>
                <w:rFonts w:ascii="Cambria Math" w:hAnsi="Cambria Math" w:cs="Cambria Math"/>
                <w:b/>
                <w:i/>
                <w:u w:val="single"/>
                <w:lang w:val="hy-AM"/>
              </w:rPr>
              <w:t>․</w:t>
            </w: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ՀԱԿՈԲՅԱՆ</w:t>
            </w:r>
          </w:p>
          <w:p w14:paraId="3A381834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150564D3" w14:textId="77777777" w:rsidR="009B588B" w:rsidRPr="00F87BE3" w:rsidRDefault="009B588B" w:rsidP="007B5E65">
            <w:pPr>
              <w:tabs>
                <w:tab w:val="left" w:pos="7560"/>
                <w:tab w:val="left" w:pos="7920"/>
              </w:tabs>
              <w:spacing w:line="276" w:lineRule="auto"/>
              <w:ind w:left="-426" w:right="-563"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F87BE3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                      Ք. ՄԿՈՅԱՆ</w:t>
            </w:r>
          </w:p>
        </w:tc>
      </w:tr>
      <w:bookmarkEnd w:id="0"/>
    </w:tbl>
    <w:p w14:paraId="2EEA9C8F" w14:textId="77777777" w:rsidR="00A90EC9" w:rsidRPr="009B588B" w:rsidRDefault="00A90EC9" w:rsidP="007B5E65">
      <w:pPr>
        <w:spacing w:line="276" w:lineRule="auto"/>
        <w:ind w:left="-426" w:right="-563"/>
        <w:rPr>
          <w:rFonts w:ascii="GHEA Grapalat" w:hAnsi="GHEA Grapalat"/>
          <w:lang w:val="hy-AM"/>
        </w:rPr>
      </w:pPr>
    </w:p>
    <w:sectPr w:rsidR="00A90EC9" w:rsidRPr="009B588B" w:rsidSect="00092306">
      <w:headerReference w:type="default" r:id="rId8"/>
      <w:pgSz w:w="12240" w:h="15840"/>
      <w:pgMar w:top="851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5C2C4" w14:textId="77777777" w:rsidR="007B1242" w:rsidRDefault="007B1242" w:rsidP="00CC56E8">
      <w:r>
        <w:separator/>
      </w:r>
    </w:p>
  </w:endnote>
  <w:endnote w:type="continuationSeparator" w:id="0">
    <w:p w14:paraId="307CCD5B" w14:textId="77777777" w:rsidR="007B1242" w:rsidRDefault="007B1242" w:rsidP="00C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T">
    <w:altName w:val="Arial"/>
    <w:charset w:val="CC"/>
    <w:family w:val="swiss"/>
    <w:pitch w:val="variable"/>
    <w:sig w:usb0="A0002E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A7459" w14:textId="77777777" w:rsidR="007B1242" w:rsidRDefault="007B1242" w:rsidP="00CC56E8">
      <w:r>
        <w:separator/>
      </w:r>
    </w:p>
  </w:footnote>
  <w:footnote w:type="continuationSeparator" w:id="0">
    <w:p w14:paraId="04ECD3A0" w14:textId="77777777" w:rsidR="007B1242" w:rsidRDefault="007B1242" w:rsidP="00CC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-1816792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05F7C" w14:textId="356E8366" w:rsidR="00092306" w:rsidRDefault="00092306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96FBFE5" w14:textId="77777777" w:rsidR="00CC56E8" w:rsidRDefault="00CC5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60F9F"/>
    <w:multiLevelType w:val="multilevel"/>
    <w:tmpl w:val="7D940792"/>
    <w:lvl w:ilvl="0">
      <w:start w:val="3"/>
      <w:numFmt w:val="decimal"/>
      <w:lvlText w:val="%1."/>
      <w:lvlJc w:val="left"/>
      <w:pPr>
        <w:ind w:left="585" w:hanging="585"/>
      </w:pPr>
      <w:rPr>
        <w:rFonts w:cs="Cambria Math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2085" w:hanging="720"/>
      </w:pPr>
      <w:rPr>
        <w:rFonts w:cs="Cambria Math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ascii="GHEA Grapalat" w:hAnsi="GHEA Grapalat" w:cs="Cambria Math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cs="Cambria Math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cs="Cambria Math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cs="Cambria Math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9990" w:hanging="1800"/>
      </w:pPr>
      <w:rPr>
        <w:rFonts w:cs="Cambria Math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cs="Cambria Math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3080" w:hanging="2160"/>
      </w:pPr>
      <w:rPr>
        <w:rFonts w:cs="Cambria Math"/>
        <w:b/>
        <w:i w:val="0"/>
        <w:color w:val="auto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91"/>
    <w:rsid w:val="00036637"/>
    <w:rsid w:val="0004362A"/>
    <w:rsid w:val="00051537"/>
    <w:rsid w:val="00061833"/>
    <w:rsid w:val="00064B1F"/>
    <w:rsid w:val="00065BC8"/>
    <w:rsid w:val="00075FE6"/>
    <w:rsid w:val="00077DC7"/>
    <w:rsid w:val="00085456"/>
    <w:rsid w:val="000873AC"/>
    <w:rsid w:val="00092306"/>
    <w:rsid w:val="000C5369"/>
    <w:rsid w:val="000F5D3B"/>
    <w:rsid w:val="000F77A9"/>
    <w:rsid w:val="00101AC0"/>
    <w:rsid w:val="00114889"/>
    <w:rsid w:val="00162460"/>
    <w:rsid w:val="00180518"/>
    <w:rsid w:val="001E2A6C"/>
    <w:rsid w:val="00210C99"/>
    <w:rsid w:val="002142EC"/>
    <w:rsid w:val="002218C3"/>
    <w:rsid w:val="00254924"/>
    <w:rsid w:val="0026066E"/>
    <w:rsid w:val="002758B4"/>
    <w:rsid w:val="0028066C"/>
    <w:rsid w:val="00284713"/>
    <w:rsid w:val="00295AC3"/>
    <w:rsid w:val="002B0224"/>
    <w:rsid w:val="002C4A3D"/>
    <w:rsid w:val="002F29EB"/>
    <w:rsid w:val="002F2DA4"/>
    <w:rsid w:val="00302183"/>
    <w:rsid w:val="00367581"/>
    <w:rsid w:val="00385A85"/>
    <w:rsid w:val="00396650"/>
    <w:rsid w:val="003D5989"/>
    <w:rsid w:val="003E4221"/>
    <w:rsid w:val="00401CD0"/>
    <w:rsid w:val="00416A5D"/>
    <w:rsid w:val="00423361"/>
    <w:rsid w:val="004252F4"/>
    <w:rsid w:val="00425CC2"/>
    <w:rsid w:val="00453168"/>
    <w:rsid w:val="00474BD5"/>
    <w:rsid w:val="004865D1"/>
    <w:rsid w:val="00486F51"/>
    <w:rsid w:val="004A1DE5"/>
    <w:rsid w:val="004A6649"/>
    <w:rsid w:val="004D74B1"/>
    <w:rsid w:val="004E57BA"/>
    <w:rsid w:val="00507AC7"/>
    <w:rsid w:val="00525231"/>
    <w:rsid w:val="00527994"/>
    <w:rsid w:val="005403DF"/>
    <w:rsid w:val="00542934"/>
    <w:rsid w:val="0058442A"/>
    <w:rsid w:val="005A60AF"/>
    <w:rsid w:val="005B3D93"/>
    <w:rsid w:val="005B7981"/>
    <w:rsid w:val="005D19FB"/>
    <w:rsid w:val="005D4805"/>
    <w:rsid w:val="005E207C"/>
    <w:rsid w:val="005F17E9"/>
    <w:rsid w:val="005F2325"/>
    <w:rsid w:val="005F29E3"/>
    <w:rsid w:val="00613F26"/>
    <w:rsid w:val="00656AC8"/>
    <w:rsid w:val="00687766"/>
    <w:rsid w:val="006B11F7"/>
    <w:rsid w:val="006B4ECC"/>
    <w:rsid w:val="006C0BF8"/>
    <w:rsid w:val="006F0C00"/>
    <w:rsid w:val="006F25A7"/>
    <w:rsid w:val="00765271"/>
    <w:rsid w:val="007738ED"/>
    <w:rsid w:val="00783020"/>
    <w:rsid w:val="007930E2"/>
    <w:rsid w:val="0079677C"/>
    <w:rsid w:val="007B1242"/>
    <w:rsid w:val="007B5E65"/>
    <w:rsid w:val="007E4548"/>
    <w:rsid w:val="008152F2"/>
    <w:rsid w:val="0082204F"/>
    <w:rsid w:val="008305B7"/>
    <w:rsid w:val="00832DD4"/>
    <w:rsid w:val="00847C91"/>
    <w:rsid w:val="008521BB"/>
    <w:rsid w:val="00854BA6"/>
    <w:rsid w:val="00862F43"/>
    <w:rsid w:val="00863947"/>
    <w:rsid w:val="00865148"/>
    <w:rsid w:val="00867FAE"/>
    <w:rsid w:val="008A0760"/>
    <w:rsid w:val="008A378B"/>
    <w:rsid w:val="008C0EA6"/>
    <w:rsid w:val="008D5F32"/>
    <w:rsid w:val="008E4095"/>
    <w:rsid w:val="008F0840"/>
    <w:rsid w:val="009A64ED"/>
    <w:rsid w:val="009A7C9C"/>
    <w:rsid w:val="009B588B"/>
    <w:rsid w:val="009B6C60"/>
    <w:rsid w:val="009D0DAD"/>
    <w:rsid w:val="009E35DE"/>
    <w:rsid w:val="009E68AA"/>
    <w:rsid w:val="009F69D2"/>
    <w:rsid w:val="00A27EE1"/>
    <w:rsid w:val="00A50219"/>
    <w:rsid w:val="00A6126B"/>
    <w:rsid w:val="00A65D4F"/>
    <w:rsid w:val="00A86AF1"/>
    <w:rsid w:val="00A90EC9"/>
    <w:rsid w:val="00A91797"/>
    <w:rsid w:val="00AA60B4"/>
    <w:rsid w:val="00AB7225"/>
    <w:rsid w:val="00AB758D"/>
    <w:rsid w:val="00AC5ACB"/>
    <w:rsid w:val="00AE52ED"/>
    <w:rsid w:val="00AF0B36"/>
    <w:rsid w:val="00B06B47"/>
    <w:rsid w:val="00B171F9"/>
    <w:rsid w:val="00B312C1"/>
    <w:rsid w:val="00B53EED"/>
    <w:rsid w:val="00B55119"/>
    <w:rsid w:val="00B612B7"/>
    <w:rsid w:val="00B64007"/>
    <w:rsid w:val="00B778B7"/>
    <w:rsid w:val="00B821DB"/>
    <w:rsid w:val="00B956AA"/>
    <w:rsid w:val="00BA43EC"/>
    <w:rsid w:val="00BA4973"/>
    <w:rsid w:val="00BC3FB4"/>
    <w:rsid w:val="00BD05A1"/>
    <w:rsid w:val="00BE3FB7"/>
    <w:rsid w:val="00BE7777"/>
    <w:rsid w:val="00C164E7"/>
    <w:rsid w:val="00C20F3B"/>
    <w:rsid w:val="00C4479E"/>
    <w:rsid w:val="00C471A5"/>
    <w:rsid w:val="00C67669"/>
    <w:rsid w:val="00C75468"/>
    <w:rsid w:val="00C92B56"/>
    <w:rsid w:val="00CA314B"/>
    <w:rsid w:val="00CC56E8"/>
    <w:rsid w:val="00CD5BD3"/>
    <w:rsid w:val="00CE103B"/>
    <w:rsid w:val="00CE3F56"/>
    <w:rsid w:val="00CE7D47"/>
    <w:rsid w:val="00D003BD"/>
    <w:rsid w:val="00D55680"/>
    <w:rsid w:val="00D625B7"/>
    <w:rsid w:val="00D70E35"/>
    <w:rsid w:val="00DC52D2"/>
    <w:rsid w:val="00E01C3D"/>
    <w:rsid w:val="00E04A51"/>
    <w:rsid w:val="00E30214"/>
    <w:rsid w:val="00E6573A"/>
    <w:rsid w:val="00E666FF"/>
    <w:rsid w:val="00E72FDF"/>
    <w:rsid w:val="00E828E4"/>
    <w:rsid w:val="00F01578"/>
    <w:rsid w:val="00F513EA"/>
    <w:rsid w:val="00F723C3"/>
    <w:rsid w:val="00F97BDE"/>
    <w:rsid w:val="00FA4F5C"/>
    <w:rsid w:val="00FB4FBA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1CEC"/>
  <w15:chartTrackingRefBased/>
  <w15:docId w15:val="{3326644E-47DB-4E1E-8F66-FF8DD42B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D05A1"/>
    <w:pPr>
      <w:keepNext/>
      <w:spacing w:before="240" w:after="60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05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5A1"/>
    <w:rPr>
      <w:rFonts w:ascii="Cambria" w:eastAsia="Times New Roman" w:hAnsi="Cambria" w:cs="Times New Roman"/>
      <w:b/>
      <w:bCs/>
      <w:noProof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BD05A1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Hyperlink">
    <w:name w:val="Hyperlink"/>
    <w:semiHidden/>
    <w:unhideWhenUsed/>
    <w:rsid w:val="00BD05A1"/>
    <w:rPr>
      <w:color w:val="0000FF"/>
      <w:u w:val="single"/>
    </w:rPr>
  </w:style>
  <w:style w:type="character" w:styleId="FollowedHyperlink">
    <w:name w:val="FollowedHyperlink"/>
    <w:semiHidden/>
    <w:unhideWhenUsed/>
    <w:rsid w:val="00BD05A1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CIT" w:eastAsia="Times New Roman" w:hAnsi="Arial CIT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5A1"/>
    <w:rPr>
      <w:rFonts w:ascii="Arial CIT" w:eastAsia="Times New Roman" w:hAnsi="Arial CIT" w:cs="Times New Roman"/>
      <w:sz w:val="20"/>
      <w:szCs w:val="20"/>
      <w:lang w:eastAsia="zh-CN"/>
    </w:rPr>
  </w:style>
  <w:style w:type="character" w:customStyle="1" w:styleId="NormalWebChar1">
    <w:name w:val="Normal (Web) Char1"/>
    <w:aliases w:val="Normal (Web) Char Char,Char11 Char,Normal (Web) Char Char1 Char,Char11 Char1 Char,Char Char Char1 Char,Char11 Char1 Char1 Char"/>
    <w:link w:val="NormalWeb"/>
    <w:uiPriority w:val="99"/>
    <w:locked/>
    <w:rsid w:val="00BD0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Normal (Web) Char,Char11,Normal (Web) Char Char1,Char11 Char1,Char Char Char1,Char11 Char1 Char1"/>
    <w:basedOn w:val="Normal"/>
    <w:link w:val="NormalWebChar1"/>
    <w:uiPriority w:val="99"/>
    <w:unhideWhenUsed/>
    <w:qFormat/>
    <w:rsid w:val="00BD05A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D05A1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05A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BD05A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locked/>
    <w:rsid w:val="00BD05A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locked/>
    <w:rsid w:val="00BD05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BD05A1"/>
    <w:rPr>
      <w:sz w:val="20"/>
      <w:szCs w:val="20"/>
    </w:rPr>
  </w:style>
  <w:style w:type="character" w:customStyle="1" w:styleId="CommentTextChar1">
    <w:name w:val="Comment Text Char1"/>
    <w:basedOn w:val="DefaultParagraphFont"/>
    <w:semiHidden/>
    <w:rsid w:val="00BD05A1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D05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D05A1"/>
    <w:rPr>
      <w:rFonts w:ascii="Tahoma" w:eastAsia="SimSun" w:hAnsi="Tahoma" w:cs="Times New Roman"/>
      <w:sz w:val="16"/>
      <w:szCs w:val="16"/>
      <w:lang w:eastAsia="zh-CN"/>
    </w:rPr>
  </w:style>
  <w:style w:type="paragraph" w:customStyle="1" w:styleId="CharChar2">
    <w:name w:val="Char Char2"/>
    <w:basedOn w:val="Normal"/>
    <w:uiPriority w:val="99"/>
    <w:qFormat/>
    <w:locked/>
    <w:rsid w:val="00BD05A1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NoSpacing2">
    <w:name w:val="No Spacing2"/>
    <w:uiPriority w:val="99"/>
    <w:qFormat/>
    <w:rsid w:val="00BD05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uiPriority w:val="99"/>
    <w:qFormat/>
    <w:rsid w:val="00BD05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uiPriority w:val="99"/>
    <w:qFormat/>
    <w:rsid w:val="00BD05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harChar21">
    <w:name w:val="Char Char21"/>
    <w:basedOn w:val="Normal"/>
    <w:uiPriority w:val="99"/>
    <w:qFormat/>
    <w:locked/>
    <w:rsid w:val="00BD05A1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msonormalcxspmiddle">
    <w:name w:val="msonormalcxspmiddle"/>
    <w:basedOn w:val="Normal"/>
    <w:uiPriority w:val="99"/>
    <w:qFormat/>
    <w:rsid w:val="00BD05A1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NoSpacing3">
    <w:name w:val="No Spacing3"/>
    <w:uiPriority w:val="99"/>
    <w:qFormat/>
    <w:rsid w:val="00BD05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Normal"/>
    <w:uiPriority w:val="99"/>
    <w:qFormat/>
    <w:rsid w:val="00BD05A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eastAsia="en-US"/>
    </w:rPr>
  </w:style>
  <w:style w:type="character" w:styleId="CommentReference">
    <w:name w:val="annotation reference"/>
    <w:semiHidden/>
    <w:unhideWhenUsed/>
    <w:rsid w:val="00BD05A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5A1"/>
    <w:pPr>
      <w:tabs>
        <w:tab w:val="center" w:pos="4677"/>
        <w:tab w:val="right" w:pos="9355"/>
      </w:tabs>
    </w:pPr>
    <w:rPr>
      <w:rFonts w:eastAsia="Times New Roman"/>
      <w:noProof/>
      <w:lang w:eastAsia="ru-RU"/>
    </w:rPr>
  </w:style>
  <w:style w:type="character" w:customStyle="1" w:styleId="HeaderChar1">
    <w:name w:val="Header Char1"/>
    <w:basedOn w:val="DefaultParagraphFont"/>
    <w:semiHidden/>
    <w:rsid w:val="00BD05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BD05A1"/>
    <w:pPr>
      <w:spacing w:after="120"/>
    </w:pPr>
    <w:rPr>
      <w:rFonts w:eastAsia="Times New Roman"/>
      <w:noProof/>
      <w:lang w:eastAsia="ru-RU"/>
    </w:rPr>
  </w:style>
  <w:style w:type="character" w:customStyle="1" w:styleId="BodyTextChar1">
    <w:name w:val="Body Text Char1"/>
    <w:basedOn w:val="DefaultParagraphFont"/>
    <w:semiHidden/>
    <w:rsid w:val="00BD05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BD05A1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semiHidden/>
    <w:rsid w:val="00BD05A1"/>
    <w:rPr>
      <w:rFonts w:ascii="Segoe UI" w:eastAsia="SimSun" w:hAnsi="Segoe UI" w:cs="Segoe UI"/>
      <w:sz w:val="18"/>
      <w:szCs w:val="18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BD05A1"/>
    <w:pPr>
      <w:spacing w:after="120" w:line="480" w:lineRule="auto"/>
    </w:pPr>
  </w:style>
  <w:style w:type="character" w:customStyle="1" w:styleId="BodyText2Char1">
    <w:name w:val="Body Text 2 Char1"/>
    <w:basedOn w:val="DefaultParagraphFont"/>
    <w:semiHidden/>
    <w:rsid w:val="00BD05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05A1"/>
    <w:rPr>
      <w:b/>
      <w:bCs/>
    </w:rPr>
  </w:style>
  <w:style w:type="character" w:customStyle="1" w:styleId="CommentSubjectChar1">
    <w:name w:val="Comment Subject Char1"/>
    <w:basedOn w:val="CommentTextChar1"/>
    <w:semiHidden/>
    <w:rsid w:val="00BD05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harChar7">
    <w:name w:val="Char Char7"/>
    <w:locked/>
    <w:rsid w:val="00BD05A1"/>
    <w:rPr>
      <w:rFonts w:ascii="Cambria" w:hAnsi="Cambria" w:hint="default"/>
      <w:b/>
      <w:bCs/>
      <w:noProof/>
      <w:kern w:val="32"/>
      <w:sz w:val="32"/>
      <w:szCs w:val="32"/>
      <w:lang w:val="en-US" w:eastAsia="ru-RU" w:bidi="ar-SA"/>
    </w:rPr>
  </w:style>
  <w:style w:type="character" w:customStyle="1" w:styleId="CharChar3">
    <w:name w:val="Char Char3"/>
    <w:locked/>
    <w:rsid w:val="00BD05A1"/>
    <w:rPr>
      <w:rFonts w:ascii="Arial CIT" w:hAnsi="Arial CIT" w:cs="Arial CIT" w:hint="default"/>
      <w:lang w:bidi="ar-SA"/>
    </w:rPr>
  </w:style>
  <w:style w:type="character" w:customStyle="1" w:styleId="CharChar1">
    <w:name w:val="Char Char1"/>
    <w:locked/>
    <w:rsid w:val="00BD05A1"/>
    <w:rPr>
      <w:rFonts w:ascii="SimSun" w:eastAsia="SimSun" w:hAnsi="SimSun" w:hint="eastAsia"/>
      <w:lang w:val="en-US" w:eastAsia="zh-CN" w:bidi="ar-SA"/>
    </w:rPr>
  </w:style>
  <w:style w:type="character" w:customStyle="1" w:styleId="CharChar6">
    <w:name w:val="Char Char6"/>
    <w:locked/>
    <w:rsid w:val="00BD05A1"/>
    <w:rPr>
      <w:noProof/>
      <w:sz w:val="24"/>
      <w:szCs w:val="24"/>
      <w:lang w:val="en-US" w:eastAsia="ru-RU" w:bidi="ar-SA"/>
    </w:rPr>
  </w:style>
  <w:style w:type="character" w:customStyle="1" w:styleId="CharChar5">
    <w:name w:val="Char Char5"/>
    <w:locked/>
    <w:rsid w:val="00BD05A1"/>
    <w:rPr>
      <w:noProof/>
      <w:sz w:val="24"/>
      <w:szCs w:val="24"/>
      <w:lang w:val="en-US" w:eastAsia="ru-RU" w:bidi="ar-SA"/>
    </w:rPr>
  </w:style>
  <w:style w:type="character" w:customStyle="1" w:styleId="CharChar">
    <w:name w:val="Char Char"/>
    <w:locked/>
    <w:rsid w:val="00BD05A1"/>
    <w:rPr>
      <w:rFonts w:ascii="SimSun" w:eastAsia="SimSun" w:hAnsi="SimSun" w:hint="eastAsia"/>
      <w:b/>
      <w:bCs/>
      <w:lang w:val="en-US" w:eastAsia="zh-CN" w:bidi="ar-SA"/>
    </w:rPr>
  </w:style>
  <w:style w:type="character" w:customStyle="1" w:styleId="CharChar4">
    <w:name w:val="Char Char4"/>
    <w:locked/>
    <w:rsid w:val="00BD05A1"/>
    <w:rPr>
      <w:rFonts w:ascii="Tahoma" w:eastAsia="SimSun" w:hAnsi="Tahoma" w:cs="Tahoma" w:hint="default"/>
      <w:sz w:val="16"/>
      <w:szCs w:val="16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BD05A1"/>
  </w:style>
  <w:style w:type="character" w:customStyle="1" w:styleId="CharChar8">
    <w:name w:val="Char Char8"/>
    <w:rsid w:val="00BD05A1"/>
    <w:rPr>
      <w:rFonts w:ascii="Cambria" w:hAnsi="Cambria" w:hint="default"/>
      <w:b/>
      <w:bCs/>
      <w:noProof/>
      <w:kern w:val="32"/>
      <w:sz w:val="32"/>
      <w:szCs w:val="32"/>
      <w:lang w:val="en-US" w:eastAsia="ru-RU" w:bidi="ar-SA"/>
    </w:rPr>
  </w:style>
  <w:style w:type="paragraph" w:styleId="Footer">
    <w:name w:val="footer"/>
    <w:basedOn w:val="Normal"/>
    <w:link w:val="FooterChar"/>
    <w:unhideWhenUsed/>
    <w:rsid w:val="00BD05A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semiHidden/>
    <w:rsid w:val="00BD05A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harChar81">
    <w:name w:val="Char Char81"/>
    <w:rsid w:val="00BD05A1"/>
    <w:rPr>
      <w:rFonts w:ascii="Cambria" w:hAnsi="Cambria" w:hint="default"/>
      <w:b/>
      <w:bCs/>
      <w:noProof/>
      <w:kern w:val="32"/>
      <w:sz w:val="32"/>
      <w:szCs w:val="32"/>
      <w:lang w:val="en-US" w:eastAsia="ru-RU" w:bidi="ar-SA"/>
    </w:rPr>
  </w:style>
  <w:style w:type="character" w:customStyle="1" w:styleId="10">
    <w:name w:val="Неразрешенное упоминание1"/>
    <w:uiPriority w:val="99"/>
    <w:semiHidden/>
    <w:rsid w:val="00BD05A1"/>
    <w:rPr>
      <w:color w:val="605E5C"/>
      <w:shd w:val="clear" w:color="auto" w:fill="E1DFDD"/>
    </w:rPr>
  </w:style>
  <w:style w:type="character" w:customStyle="1" w:styleId="sb8d990e2">
    <w:name w:val="sb8d990e2"/>
    <w:basedOn w:val="DefaultParagraphFont"/>
    <w:rsid w:val="00BD05A1"/>
  </w:style>
  <w:style w:type="paragraph" w:styleId="Revision">
    <w:name w:val="Revision"/>
    <w:uiPriority w:val="99"/>
    <w:semiHidden/>
    <w:rsid w:val="00BD05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D05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12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150</cp:revision>
  <cp:lastPrinted>2023-11-09T09:37:00Z</cp:lastPrinted>
  <dcterms:created xsi:type="dcterms:W3CDTF">2023-10-24T09:39:00Z</dcterms:created>
  <dcterms:modified xsi:type="dcterms:W3CDTF">2023-11-20T13:56:00Z</dcterms:modified>
</cp:coreProperties>
</file>