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9A24" w14:textId="77777777" w:rsidR="007663F7" w:rsidRPr="009C762D" w:rsidRDefault="007663F7" w:rsidP="006F087F">
      <w:pPr>
        <w:pStyle w:val="Heading1"/>
        <w:tabs>
          <w:tab w:val="left" w:pos="142"/>
        </w:tabs>
        <w:spacing w:before="0" w:after="0" w:line="276" w:lineRule="auto"/>
        <w:ind w:left="-567" w:right="-754"/>
        <w:jc w:val="center"/>
        <w:rPr>
          <w:rFonts w:ascii="GHEA Grapalat" w:hAnsi="GHEA Grapalat"/>
          <w:sz w:val="24"/>
          <w:szCs w:val="24"/>
          <w:lang w:val="ru-RU" w:eastAsia="ru-RU"/>
        </w:rPr>
      </w:pPr>
      <w:r w:rsidRPr="009C762D">
        <w:rPr>
          <w:rFonts w:ascii="GHEA Grapalat" w:hAnsi="GHEA Grapalat"/>
          <w:sz w:val="24"/>
          <w:szCs w:val="24"/>
          <w:lang w:val="ru-RU" w:eastAsia="ru-RU"/>
        </w:rPr>
        <w:drawing>
          <wp:anchor distT="0" distB="0" distL="114300" distR="114300" simplePos="0" relativeHeight="251659264" behindDoc="0" locked="0" layoutInCell="1" allowOverlap="1" wp14:anchorId="73889B2F" wp14:editId="7469B701">
            <wp:simplePos x="0" y="0"/>
            <wp:positionH relativeFrom="margin">
              <wp:align>center</wp:align>
            </wp:positionH>
            <wp:positionV relativeFrom="paragraph">
              <wp:posOffset>-318052</wp:posOffset>
            </wp:positionV>
            <wp:extent cx="1189355" cy="1141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8935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D0563" w14:textId="77777777" w:rsidR="007663F7" w:rsidRPr="009C762D" w:rsidRDefault="007663F7" w:rsidP="006F087F">
      <w:pPr>
        <w:ind w:left="-567" w:right="-754"/>
        <w:rPr>
          <w:rFonts w:ascii="GHEA Grapalat" w:hAnsi="GHEA Grapalat"/>
          <w:lang w:val="ru-RU" w:eastAsia="ru-RU"/>
        </w:rPr>
      </w:pPr>
    </w:p>
    <w:p w14:paraId="1D74642F" w14:textId="77777777" w:rsidR="007663F7" w:rsidRPr="009C762D" w:rsidRDefault="007663F7" w:rsidP="006F087F">
      <w:pPr>
        <w:ind w:left="-567" w:right="-754"/>
        <w:rPr>
          <w:rFonts w:ascii="GHEA Grapalat" w:hAnsi="GHEA Grapalat"/>
          <w:lang w:val="ru-RU" w:eastAsia="ru-RU"/>
        </w:rPr>
      </w:pPr>
    </w:p>
    <w:p w14:paraId="0DBEFE89" w14:textId="77777777" w:rsidR="007663F7" w:rsidRPr="009C762D" w:rsidRDefault="007663F7" w:rsidP="006F087F">
      <w:pPr>
        <w:spacing w:after="0"/>
        <w:ind w:left="-567" w:right="-754"/>
        <w:jc w:val="center"/>
        <w:rPr>
          <w:rFonts w:ascii="GHEA Grapalat" w:hAnsi="GHEA Grapalat"/>
          <w:b/>
          <w:bCs/>
          <w:sz w:val="32"/>
          <w:szCs w:val="32"/>
          <w:lang w:val="ru-RU"/>
        </w:rPr>
      </w:pPr>
      <w:r w:rsidRPr="009C762D">
        <w:rPr>
          <w:rFonts w:ascii="GHEA Grapalat" w:hAnsi="GHEA Grapalat" w:cs="Sylfaen"/>
          <w:b/>
          <w:bCs/>
          <w:sz w:val="32"/>
          <w:szCs w:val="32"/>
          <w:lang w:val="hy-AM"/>
        </w:rPr>
        <w:t>Հ</w:t>
      </w:r>
      <w:r w:rsidRPr="009C762D">
        <w:rPr>
          <w:rFonts w:ascii="GHEA Grapalat" w:hAnsi="GHEA Grapalat" w:cs="Sylfaen"/>
          <w:b/>
          <w:bCs/>
          <w:sz w:val="32"/>
          <w:szCs w:val="32"/>
        </w:rPr>
        <w:t>ԱՅԱՍՏԱՆԻ</w:t>
      </w:r>
      <w:r w:rsidRPr="009C762D">
        <w:rPr>
          <w:rFonts w:ascii="GHEA Grapalat" w:hAnsi="GHEA Grapalat"/>
          <w:b/>
          <w:bCs/>
          <w:sz w:val="32"/>
          <w:szCs w:val="32"/>
          <w:lang w:val="ru-RU"/>
        </w:rPr>
        <w:t xml:space="preserve"> </w:t>
      </w:r>
      <w:r w:rsidRPr="009C762D">
        <w:rPr>
          <w:rFonts w:ascii="GHEA Grapalat" w:hAnsi="GHEA Grapalat" w:cs="Sylfaen"/>
          <w:b/>
          <w:bCs/>
          <w:sz w:val="32"/>
          <w:szCs w:val="32"/>
        </w:rPr>
        <w:t>ՀԱՆՐԱՊԵՏՈՒԹՅՈՒՆ</w:t>
      </w:r>
    </w:p>
    <w:p w14:paraId="73378061" w14:textId="77777777" w:rsidR="007663F7" w:rsidRPr="009C762D" w:rsidRDefault="007663F7" w:rsidP="006F087F">
      <w:pPr>
        <w:spacing w:after="0"/>
        <w:ind w:left="-567" w:right="-754"/>
        <w:jc w:val="center"/>
        <w:rPr>
          <w:rFonts w:ascii="GHEA Grapalat" w:hAnsi="GHEA Grapalat" w:cs="Sylfaen"/>
          <w:b/>
          <w:bCs/>
          <w:sz w:val="32"/>
          <w:szCs w:val="32"/>
          <w:lang w:val="ru-RU"/>
        </w:rPr>
      </w:pPr>
      <w:r w:rsidRPr="009C762D">
        <w:rPr>
          <w:rFonts w:ascii="GHEA Grapalat" w:hAnsi="GHEA Grapalat" w:cs="Sylfaen"/>
          <w:b/>
          <w:bCs/>
          <w:sz w:val="32"/>
          <w:szCs w:val="32"/>
        </w:rPr>
        <w:t>ՎՃՌԱԲԵԿ</w:t>
      </w:r>
      <w:r w:rsidRPr="009C762D">
        <w:rPr>
          <w:rFonts w:ascii="GHEA Grapalat" w:hAnsi="GHEA Grapalat"/>
          <w:b/>
          <w:bCs/>
          <w:sz w:val="32"/>
          <w:szCs w:val="32"/>
          <w:lang w:val="ru-RU"/>
        </w:rPr>
        <w:t xml:space="preserve"> </w:t>
      </w:r>
      <w:r w:rsidRPr="009C762D">
        <w:rPr>
          <w:rFonts w:ascii="GHEA Grapalat" w:hAnsi="GHEA Grapalat" w:cs="Sylfaen"/>
          <w:b/>
          <w:bCs/>
          <w:sz w:val="32"/>
          <w:szCs w:val="32"/>
        </w:rPr>
        <w:t>ԴԱՏԱՐԱՆ</w:t>
      </w:r>
    </w:p>
    <w:p w14:paraId="3345110C" w14:textId="77777777" w:rsidR="007663F7" w:rsidRPr="003A7C46" w:rsidRDefault="007663F7" w:rsidP="006F087F">
      <w:pPr>
        <w:spacing w:after="0"/>
        <w:ind w:left="-567" w:right="-754"/>
        <w:rPr>
          <w:rFonts w:ascii="GHEA Grapalat" w:hAnsi="GHEA Grapalat" w:cs="Sylfaen"/>
          <w:sz w:val="14"/>
          <w:szCs w:val="14"/>
          <w:lang w:val="ru-RU"/>
        </w:rPr>
      </w:pPr>
      <w:r w:rsidRPr="009C762D">
        <w:rPr>
          <w:rFonts w:ascii="GHEA Grapalat" w:hAnsi="GHEA Grapalat" w:cs="Sylfaen"/>
          <w:sz w:val="24"/>
          <w:szCs w:val="24"/>
          <w:lang w:val="ru-RU"/>
        </w:rPr>
        <w:t xml:space="preserve"> </w:t>
      </w:r>
    </w:p>
    <w:p w14:paraId="7BABC8B5" w14:textId="77777777" w:rsidR="007663F7" w:rsidRPr="009C762D" w:rsidRDefault="007663F7" w:rsidP="006F087F">
      <w:pPr>
        <w:spacing w:after="0"/>
        <w:ind w:left="-567" w:right="-754" w:firstLine="270"/>
        <w:rPr>
          <w:rFonts w:ascii="GHEA Grapalat" w:hAnsi="GHEA Grapalat"/>
          <w:sz w:val="24"/>
          <w:szCs w:val="24"/>
          <w:lang w:val="ru-RU"/>
        </w:rPr>
      </w:pPr>
      <w:r w:rsidRPr="009C762D">
        <w:rPr>
          <w:rFonts w:ascii="GHEA Grapalat" w:hAnsi="GHEA Grapalat"/>
          <w:sz w:val="24"/>
          <w:szCs w:val="24"/>
        </w:rPr>
        <w:t>ՀՀ</w:t>
      </w:r>
      <w:r w:rsidRPr="009C762D">
        <w:rPr>
          <w:rFonts w:ascii="GHEA Grapalat" w:hAnsi="GHEA Grapalat"/>
          <w:sz w:val="24"/>
          <w:szCs w:val="24"/>
          <w:lang w:val="ru-RU"/>
        </w:rPr>
        <w:t xml:space="preserve"> </w:t>
      </w:r>
      <w:proofErr w:type="spellStart"/>
      <w:r w:rsidRPr="009C762D">
        <w:rPr>
          <w:rFonts w:ascii="GHEA Grapalat" w:hAnsi="GHEA Grapalat"/>
          <w:sz w:val="24"/>
          <w:szCs w:val="24"/>
        </w:rPr>
        <w:t>վերաքննիչ</w:t>
      </w:r>
      <w:proofErr w:type="spellEnd"/>
      <w:r w:rsidRPr="009C762D">
        <w:rPr>
          <w:rFonts w:ascii="GHEA Grapalat" w:hAnsi="GHEA Grapalat"/>
          <w:sz w:val="24"/>
          <w:szCs w:val="24"/>
          <w:lang w:val="hy-AM"/>
        </w:rPr>
        <w:t xml:space="preserve"> վարչական</w:t>
      </w:r>
      <w:r w:rsidRPr="009C762D">
        <w:rPr>
          <w:rFonts w:ascii="GHEA Grapalat" w:hAnsi="GHEA Grapalat"/>
          <w:sz w:val="24"/>
          <w:szCs w:val="24"/>
          <w:lang w:val="ru-RU"/>
        </w:rPr>
        <w:t xml:space="preserve">           </w:t>
      </w:r>
      <w:r w:rsidRPr="009C762D">
        <w:rPr>
          <w:rFonts w:ascii="GHEA Grapalat" w:hAnsi="GHEA Grapalat"/>
          <w:sz w:val="24"/>
          <w:szCs w:val="24"/>
          <w:lang w:val="hy-AM"/>
        </w:rPr>
        <w:t xml:space="preserve">                     Վարչական</w:t>
      </w:r>
      <w:r w:rsidRPr="009C762D">
        <w:rPr>
          <w:rFonts w:ascii="GHEA Grapalat" w:hAnsi="GHEA Grapalat"/>
          <w:sz w:val="24"/>
          <w:szCs w:val="24"/>
          <w:lang w:val="ru-RU"/>
        </w:rPr>
        <w:t xml:space="preserve"> </w:t>
      </w:r>
      <w:proofErr w:type="spellStart"/>
      <w:r w:rsidRPr="009C762D">
        <w:rPr>
          <w:rFonts w:ascii="GHEA Grapalat" w:hAnsi="GHEA Grapalat"/>
          <w:sz w:val="24"/>
          <w:szCs w:val="24"/>
        </w:rPr>
        <w:t>գործ</w:t>
      </w:r>
      <w:proofErr w:type="spellEnd"/>
      <w:r w:rsidRPr="009C762D">
        <w:rPr>
          <w:rFonts w:ascii="GHEA Grapalat" w:hAnsi="GHEA Grapalat"/>
          <w:sz w:val="24"/>
          <w:szCs w:val="24"/>
          <w:lang w:val="ru-RU"/>
        </w:rPr>
        <w:t xml:space="preserve"> </w:t>
      </w:r>
      <w:proofErr w:type="spellStart"/>
      <w:r w:rsidRPr="009C762D">
        <w:rPr>
          <w:rFonts w:ascii="GHEA Grapalat" w:hAnsi="GHEA Grapalat"/>
          <w:sz w:val="24"/>
          <w:szCs w:val="24"/>
        </w:rPr>
        <w:t>թիվ</w:t>
      </w:r>
      <w:proofErr w:type="spellEnd"/>
      <w:r w:rsidRPr="009C762D">
        <w:rPr>
          <w:rFonts w:ascii="GHEA Grapalat" w:hAnsi="GHEA Grapalat"/>
          <w:sz w:val="24"/>
          <w:szCs w:val="24"/>
          <w:lang w:val="ru-RU"/>
        </w:rPr>
        <w:t xml:space="preserve"> </w:t>
      </w:r>
      <w:r w:rsidRPr="009C762D">
        <w:rPr>
          <w:rFonts w:ascii="GHEA Grapalat" w:hAnsi="GHEA Grapalat"/>
          <w:b/>
          <w:sz w:val="24"/>
          <w:szCs w:val="24"/>
          <w:u w:val="single"/>
          <w:lang w:val="hy-AM"/>
        </w:rPr>
        <w:t xml:space="preserve">ՎԴ/9473/05/21  </w:t>
      </w:r>
      <w:r w:rsidRPr="009C762D">
        <w:rPr>
          <w:rFonts w:ascii="GHEA Grapalat" w:hAnsi="GHEA Grapalat"/>
          <w:sz w:val="24"/>
          <w:szCs w:val="24"/>
          <w:u w:val="single"/>
          <w:lang w:val="ru-RU"/>
        </w:rPr>
        <w:t xml:space="preserve">             </w:t>
      </w:r>
    </w:p>
    <w:p w14:paraId="083FAF4F" w14:textId="407115F9" w:rsidR="007663F7" w:rsidRPr="009C762D" w:rsidRDefault="007663F7" w:rsidP="006F087F">
      <w:pPr>
        <w:spacing w:after="0"/>
        <w:ind w:left="-567" w:right="-754" w:firstLine="270"/>
        <w:rPr>
          <w:rFonts w:ascii="GHEA Grapalat" w:hAnsi="GHEA Grapalat"/>
          <w:sz w:val="24"/>
          <w:szCs w:val="24"/>
          <w:lang w:val="ru-RU"/>
        </w:rPr>
      </w:pPr>
      <w:proofErr w:type="spellStart"/>
      <w:r w:rsidRPr="009C762D">
        <w:rPr>
          <w:rFonts w:ascii="GHEA Grapalat" w:hAnsi="GHEA Grapalat"/>
          <w:sz w:val="24"/>
          <w:szCs w:val="24"/>
        </w:rPr>
        <w:t>դատարանի</w:t>
      </w:r>
      <w:proofErr w:type="spellEnd"/>
      <w:r w:rsidRPr="009C762D">
        <w:rPr>
          <w:rFonts w:ascii="GHEA Grapalat" w:hAnsi="GHEA Grapalat"/>
          <w:sz w:val="24"/>
          <w:szCs w:val="24"/>
          <w:lang w:val="ru-RU"/>
        </w:rPr>
        <w:t xml:space="preserve"> </w:t>
      </w:r>
      <w:proofErr w:type="spellStart"/>
      <w:r w:rsidRPr="009C762D">
        <w:rPr>
          <w:rFonts w:ascii="GHEA Grapalat" w:hAnsi="GHEA Grapalat"/>
          <w:sz w:val="24"/>
          <w:szCs w:val="24"/>
        </w:rPr>
        <w:t>որոշում</w:t>
      </w:r>
      <w:proofErr w:type="spellEnd"/>
      <w:r w:rsidRPr="009C762D">
        <w:rPr>
          <w:rFonts w:ascii="GHEA Grapalat" w:hAnsi="GHEA Grapalat"/>
          <w:sz w:val="24"/>
          <w:szCs w:val="24"/>
          <w:lang w:val="ru-RU"/>
        </w:rPr>
        <w:t xml:space="preserve">                                                               </w:t>
      </w:r>
      <w:r w:rsidRPr="009C762D">
        <w:rPr>
          <w:rFonts w:ascii="GHEA Grapalat" w:hAnsi="GHEA Grapalat"/>
          <w:sz w:val="24"/>
          <w:szCs w:val="24"/>
          <w:lang w:val="hy-AM"/>
        </w:rPr>
        <w:t xml:space="preserve">     </w:t>
      </w:r>
      <w:r w:rsidRPr="009C762D">
        <w:rPr>
          <w:rFonts w:ascii="GHEA Grapalat" w:hAnsi="GHEA Grapalat"/>
          <w:sz w:val="24"/>
          <w:szCs w:val="24"/>
          <w:lang w:val="ru-RU"/>
        </w:rPr>
        <w:t xml:space="preserve">     </w:t>
      </w:r>
      <w:r w:rsidRPr="009C762D">
        <w:rPr>
          <w:rFonts w:ascii="GHEA Grapalat" w:hAnsi="GHEA Grapalat"/>
          <w:sz w:val="24"/>
          <w:szCs w:val="24"/>
          <w:lang w:val="hy-AM"/>
        </w:rPr>
        <w:t xml:space="preserve">         </w:t>
      </w:r>
      <w:r w:rsidRPr="009C762D">
        <w:rPr>
          <w:rFonts w:ascii="GHEA Grapalat" w:hAnsi="GHEA Grapalat"/>
          <w:b/>
          <w:bCs/>
          <w:sz w:val="24"/>
          <w:szCs w:val="24"/>
          <w:lang w:val="ru-RU"/>
        </w:rPr>
        <w:t>202</w:t>
      </w:r>
      <w:r w:rsidR="008259BD" w:rsidRPr="009C762D">
        <w:rPr>
          <w:rFonts w:ascii="GHEA Grapalat" w:hAnsi="GHEA Grapalat"/>
          <w:b/>
          <w:bCs/>
          <w:sz w:val="24"/>
          <w:szCs w:val="24"/>
          <w:lang w:val="hy-AM"/>
        </w:rPr>
        <w:t>4</w:t>
      </w:r>
      <w:r w:rsidRPr="009C762D">
        <w:rPr>
          <w:rFonts w:ascii="GHEA Grapalat" w:hAnsi="GHEA Grapalat"/>
          <w:b/>
          <w:bCs/>
          <w:sz w:val="24"/>
          <w:szCs w:val="24"/>
        </w:rPr>
        <w:t>թ</w:t>
      </w:r>
      <w:r w:rsidRPr="009C762D">
        <w:rPr>
          <w:rFonts w:ascii="GHEA Grapalat" w:hAnsi="GHEA Grapalat"/>
          <w:b/>
          <w:bCs/>
          <w:sz w:val="24"/>
          <w:szCs w:val="24"/>
          <w:lang w:val="ru-RU"/>
        </w:rPr>
        <w:t>.</w:t>
      </w:r>
    </w:p>
    <w:p w14:paraId="0E351E61" w14:textId="77777777" w:rsidR="007663F7" w:rsidRPr="009C762D" w:rsidRDefault="007663F7" w:rsidP="006F087F">
      <w:pPr>
        <w:spacing w:after="0"/>
        <w:ind w:left="-567" w:right="-754" w:firstLine="270"/>
        <w:rPr>
          <w:rFonts w:ascii="GHEA Grapalat" w:hAnsi="GHEA Grapalat"/>
          <w:sz w:val="24"/>
          <w:szCs w:val="24"/>
          <w:lang w:val="hy-AM"/>
        </w:rPr>
      </w:pPr>
      <w:r w:rsidRPr="009C762D">
        <w:rPr>
          <w:rFonts w:ascii="GHEA Grapalat" w:hAnsi="GHEA Grapalat"/>
          <w:sz w:val="24"/>
          <w:szCs w:val="24"/>
          <w:lang w:val="hy-AM"/>
        </w:rPr>
        <w:t>Վարչական</w:t>
      </w:r>
      <w:r w:rsidRPr="009C762D">
        <w:rPr>
          <w:rFonts w:ascii="GHEA Grapalat" w:hAnsi="GHEA Grapalat"/>
          <w:sz w:val="24"/>
          <w:szCs w:val="24"/>
          <w:lang w:val="ru-RU"/>
        </w:rPr>
        <w:t xml:space="preserve"> </w:t>
      </w:r>
      <w:proofErr w:type="spellStart"/>
      <w:r w:rsidRPr="009C762D">
        <w:rPr>
          <w:rFonts w:ascii="GHEA Grapalat" w:hAnsi="GHEA Grapalat"/>
          <w:sz w:val="24"/>
          <w:szCs w:val="24"/>
        </w:rPr>
        <w:t>գործ</w:t>
      </w:r>
      <w:proofErr w:type="spellEnd"/>
      <w:r w:rsidRPr="009C762D">
        <w:rPr>
          <w:rFonts w:ascii="GHEA Grapalat" w:hAnsi="GHEA Grapalat"/>
          <w:sz w:val="24"/>
          <w:szCs w:val="24"/>
          <w:lang w:val="ru-RU"/>
        </w:rPr>
        <w:t xml:space="preserve"> </w:t>
      </w:r>
      <w:proofErr w:type="spellStart"/>
      <w:r w:rsidRPr="009C762D">
        <w:rPr>
          <w:rFonts w:ascii="GHEA Grapalat" w:hAnsi="GHEA Grapalat"/>
          <w:sz w:val="24"/>
          <w:szCs w:val="24"/>
        </w:rPr>
        <w:t>թիվ</w:t>
      </w:r>
      <w:proofErr w:type="spellEnd"/>
      <w:r w:rsidRPr="009C762D">
        <w:rPr>
          <w:rFonts w:ascii="GHEA Grapalat" w:hAnsi="GHEA Grapalat"/>
          <w:sz w:val="24"/>
          <w:szCs w:val="24"/>
          <w:lang w:val="hy-AM"/>
        </w:rPr>
        <w:t xml:space="preserve"> ՎԴ/9473/05/21</w:t>
      </w:r>
    </w:p>
    <w:p w14:paraId="26DB16F4" w14:textId="77777777" w:rsidR="007663F7" w:rsidRPr="009C762D" w:rsidRDefault="007663F7" w:rsidP="006F087F">
      <w:pPr>
        <w:spacing w:after="0"/>
        <w:ind w:left="-567" w:right="-754" w:firstLine="270"/>
        <w:rPr>
          <w:rFonts w:ascii="GHEA Grapalat" w:hAnsi="GHEA Grapalat"/>
          <w:sz w:val="24"/>
          <w:szCs w:val="24"/>
          <w:lang w:val="hy-AM"/>
        </w:rPr>
      </w:pPr>
      <w:r w:rsidRPr="009C762D">
        <w:rPr>
          <w:rFonts w:ascii="GHEA Grapalat" w:hAnsi="GHEA Grapalat"/>
          <w:sz w:val="24"/>
          <w:szCs w:val="24"/>
          <w:lang w:val="hy-AM"/>
        </w:rPr>
        <w:t>Նախագահող դատավոր`     Կ</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w:t>
      </w:r>
      <w:r w:rsidRPr="009C762D">
        <w:rPr>
          <w:rFonts w:ascii="GHEA Grapalat" w:hAnsi="GHEA Grapalat" w:cs="GHEA Grapalat"/>
          <w:sz w:val="24"/>
          <w:szCs w:val="24"/>
          <w:lang w:val="hy-AM"/>
        </w:rPr>
        <w:t>Ավետիսյան</w:t>
      </w:r>
    </w:p>
    <w:p w14:paraId="3E0C4C75" w14:textId="77777777" w:rsidR="007663F7" w:rsidRPr="009C762D" w:rsidRDefault="007663F7" w:rsidP="006F087F">
      <w:pPr>
        <w:spacing w:after="0"/>
        <w:ind w:left="-567" w:right="-754" w:firstLine="270"/>
        <w:rPr>
          <w:rFonts w:ascii="GHEA Grapalat" w:hAnsi="GHEA Grapalat"/>
          <w:sz w:val="24"/>
          <w:szCs w:val="24"/>
          <w:lang w:val="hy-AM"/>
        </w:rPr>
      </w:pPr>
      <w:r w:rsidRPr="009C762D">
        <w:rPr>
          <w:rFonts w:ascii="GHEA Grapalat" w:hAnsi="GHEA Grapalat"/>
          <w:sz w:val="24"/>
          <w:szCs w:val="24"/>
          <w:lang w:val="hy-AM"/>
        </w:rPr>
        <w:t>Դատավորներ՝                     Հ</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w:t>
      </w:r>
      <w:r w:rsidRPr="009C762D">
        <w:rPr>
          <w:rFonts w:ascii="GHEA Grapalat" w:hAnsi="GHEA Grapalat" w:cs="GHEA Grapalat"/>
          <w:sz w:val="24"/>
          <w:szCs w:val="24"/>
          <w:lang w:val="hy-AM"/>
        </w:rPr>
        <w:t>Այվազյան</w:t>
      </w:r>
    </w:p>
    <w:p w14:paraId="78DDF8B8" w14:textId="77777777" w:rsidR="007663F7" w:rsidRPr="009C762D" w:rsidRDefault="007663F7" w:rsidP="006F087F">
      <w:pPr>
        <w:spacing w:after="0"/>
        <w:ind w:left="-567" w:right="-754" w:firstLine="270"/>
        <w:rPr>
          <w:rFonts w:ascii="GHEA Grapalat" w:hAnsi="GHEA Grapalat"/>
          <w:sz w:val="24"/>
          <w:szCs w:val="24"/>
          <w:lang w:val="hy-AM"/>
        </w:rPr>
      </w:pPr>
      <w:r w:rsidRPr="009C762D">
        <w:rPr>
          <w:rFonts w:ascii="GHEA Grapalat" w:hAnsi="GHEA Grapalat"/>
          <w:sz w:val="24"/>
          <w:szCs w:val="24"/>
          <w:lang w:val="hy-AM"/>
        </w:rPr>
        <w:t xml:space="preserve">                                            Ռ</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w:t>
      </w:r>
      <w:r w:rsidRPr="009C762D">
        <w:rPr>
          <w:rFonts w:ascii="GHEA Grapalat" w:hAnsi="GHEA Grapalat" w:cs="GHEA Grapalat"/>
          <w:sz w:val="24"/>
          <w:szCs w:val="24"/>
          <w:lang w:val="hy-AM"/>
        </w:rPr>
        <w:t>Մախմուդյան</w:t>
      </w:r>
    </w:p>
    <w:p w14:paraId="769BB156" w14:textId="77777777" w:rsidR="007663F7" w:rsidRPr="003A7C46" w:rsidRDefault="007663F7" w:rsidP="006F087F">
      <w:pPr>
        <w:spacing w:after="0"/>
        <w:ind w:left="-567" w:right="-754" w:firstLine="270"/>
        <w:rPr>
          <w:rFonts w:ascii="GHEA Grapalat" w:hAnsi="GHEA Grapalat" w:cs="Sylfaen"/>
          <w:b/>
          <w:sz w:val="18"/>
          <w:szCs w:val="18"/>
          <w:lang w:val="hy-AM"/>
        </w:rPr>
      </w:pPr>
    </w:p>
    <w:p w14:paraId="4DEF323E" w14:textId="77777777" w:rsidR="007663F7" w:rsidRPr="009C762D" w:rsidRDefault="007663F7" w:rsidP="006F087F">
      <w:pPr>
        <w:spacing w:after="0"/>
        <w:ind w:left="-567" w:right="-754" w:firstLine="270"/>
        <w:jc w:val="center"/>
        <w:rPr>
          <w:rFonts w:ascii="GHEA Grapalat" w:hAnsi="GHEA Grapalat" w:cs="Sylfaen"/>
          <w:b/>
          <w:sz w:val="28"/>
          <w:szCs w:val="28"/>
          <w:lang w:val="hy-AM"/>
        </w:rPr>
      </w:pPr>
      <w:r w:rsidRPr="009C762D">
        <w:rPr>
          <w:rFonts w:ascii="GHEA Grapalat" w:hAnsi="GHEA Grapalat" w:cs="Sylfaen"/>
          <w:b/>
          <w:sz w:val="28"/>
          <w:szCs w:val="28"/>
          <w:lang w:val="hy-AM"/>
        </w:rPr>
        <w:t>Ո Ր Ո Շ ՈՒ Մ</w:t>
      </w:r>
    </w:p>
    <w:p w14:paraId="6C67540E" w14:textId="77777777" w:rsidR="007663F7" w:rsidRPr="009C762D" w:rsidRDefault="007663F7" w:rsidP="006F087F">
      <w:pPr>
        <w:spacing w:after="0"/>
        <w:ind w:left="-567" w:right="-754" w:firstLine="270"/>
        <w:jc w:val="center"/>
        <w:rPr>
          <w:rFonts w:ascii="GHEA Grapalat" w:hAnsi="GHEA Grapalat"/>
          <w:b/>
          <w:sz w:val="28"/>
          <w:szCs w:val="28"/>
          <w:lang w:val="hy-AM"/>
        </w:rPr>
      </w:pPr>
      <w:r w:rsidRPr="009C762D">
        <w:rPr>
          <w:rFonts w:ascii="GHEA Grapalat" w:hAnsi="GHEA Grapalat" w:cs="Sylfaen"/>
          <w:b/>
          <w:sz w:val="28"/>
          <w:szCs w:val="28"/>
          <w:lang w:val="hy-AM"/>
        </w:rPr>
        <w:t>ՀԱՅԱՍՏԱՆԻ</w:t>
      </w:r>
      <w:r w:rsidRPr="009C762D">
        <w:rPr>
          <w:rFonts w:ascii="GHEA Grapalat" w:hAnsi="GHEA Grapalat"/>
          <w:b/>
          <w:sz w:val="28"/>
          <w:szCs w:val="28"/>
          <w:lang w:val="hy-AM"/>
        </w:rPr>
        <w:t xml:space="preserve"> </w:t>
      </w:r>
      <w:r w:rsidRPr="009C762D">
        <w:rPr>
          <w:rFonts w:ascii="GHEA Grapalat" w:hAnsi="GHEA Grapalat" w:cs="Sylfaen"/>
          <w:b/>
          <w:sz w:val="28"/>
          <w:szCs w:val="28"/>
          <w:lang w:val="hy-AM"/>
        </w:rPr>
        <w:t>ՀԱՆՐԱՊԵՏՈՒԹՅԱՆ ԱՆՈՒՆԻՑ</w:t>
      </w:r>
    </w:p>
    <w:p w14:paraId="53108DA1" w14:textId="77777777" w:rsidR="007663F7" w:rsidRPr="003A7C46" w:rsidRDefault="007663F7" w:rsidP="006F087F">
      <w:pPr>
        <w:spacing w:after="0"/>
        <w:ind w:left="-567" w:right="-754" w:firstLine="270"/>
        <w:rPr>
          <w:rFonts w:ascii="GHEA Grapalat" w:hAnsi="GHEA Grapalat"/>
          <w:sz w:val="20"/>
          <w:szCs w:val="20"/>
          <w:lang w:val="hy-AM"/>
        </w:rPr>
      </w:pPr>
      <w:bookmarkStart w:id="0" w:name="_GoBack"/>
      <w:bookmarkEnd w:id="0"/>
    </w:p>
    <w:p w14:paraId="3D162CBC" w14:textId="77777777" w:rsidR="007663F7" w:rsidRPr="009C762D" w:rsidRDefault="007663F7" w:rsidP="006F087F">
      <w:pPr>
        <w:spacing w:after="0"/>
        <w:ind w:left="-567" w:right="-754" w:firstLine="270"/>
        <w:jc w:val="center"/>
        <w:rPr>
          <w:rFonts w:ascii="GHEA Grapalat" w:hAnsi="GHEA Grapalat"/>
          <w:sz w:val="24"/>
          <w:szCs w:val="24"/>
          <w:lang w:val="hy-AM"/>
        </w:rPr>
      </w:pPr>
      <w:r w:rsidRPr="009C762D">
        <w:rPr>
          <w:rFonts w:ascii="GHEA Grapalat" w:hAnsi="GHEA Grapalat" w:cs="Sylfaen"/>
          <w:sz w:val="24"/>
          <w:szCs w:val="24"/>
          <w:lang w:val="hy-AM"/>
        </w:rPr>
        <w:t>Հայաստանի</w:t>
      </w:r>
      <w:r w:rsidRPr="009C762D">
        <w:rPr>
          <w:rFonts w:ascii="GHEA Grapalat" w:hAnsi="GHEA Grapalat"/>
          <w:sz w:val="24"/>
          <w:szCs w:val="24"/>
          <w:lang w:val="hy-AM"/>
        </w:rPr>
        <w:t xml:space="preserve"> </w:t>
      </w:r>
      <w:r w:rsidRPr="009C762D">
        <w:rPr>
          <w:rFonts w:ascii="GHEA Grapalat" w:hAnsi="GHEA Grapalat" w:cs="Sylfaen"/>
          <w:sz w:val="24"/>
          <w:szCs w:val="24"/>
          <w:lang w:val="hy-AM"/>
        </w:rPr>
        <w:t>Հանրապետության</w:t>
      </w:r>
      <w:r w:rsidRPr="009C762D">
        <w:rPr>
          <w:rFonts w:ascii="GHEA Grapalat" w:hAnsi="GHEA Grapalat"/>
          <w:sz w:val="24"/>
          <w:szCs w:val="24"/>
          <w:lang w:val="hy-AM"/>
        </w:rPr>
        <w:t xml:space="preserve"> </w:t>
      </w:r>
      <w:r w:rsidRPr="009C762D">
        <w:rPr>
          <w:rFonts w:ascii="GHEA Grapalat" w:hAnsi="GHEA Grapalat" w:cs="Sylfaen"/>
          <w:sz w:val="24"/>
          <w:szCs w:val="24"/>
          <w:lang w:val="hy-AM"/>
        </w:rPr>
        <w:t>վճռաբեկ</w:t>
      </w:r>
      <w:r w:rsidRPr="009C762D">
        <w:rPr>
          <w:rFonts w:ascii="GHEA Grapalat" w:hAnsi="GHEA Grapalat"/>
          <w:sz w:val="24"/>
          <w:szCs w:val="24"/>
          <w:lang w:val="hy-AM"/>
        </w:rPr>
        <w:t xml:space="preserve"> </w:t>
      </w:r>
      <w:r w:rsidRPr="009C762D">
        <w:rPr>
          <w:rFonts w:ascii="GHEA Grapalat" w:hAnsi="GHEA Grapalat" w:cs="Sylfaen"/>
          <w:sz w:val="24"/>
          <w:szCs w:val="24"/>
          <w:lang w:val="hy-AM"/>
        </w:rPr>
        <w:t>դատարանի վարչական պալատը</w:t>
      </w:r>
      <w:r w:rsidRPr="009C762D">
        <w:rPr>
          <w:rFonts w:ascii="GHEA Grapalat" w:hAnsi="GHEA Grapalat"/>
          <w:sz w:val="24"/>
          <w:szCs w:val="24"/>
          <w:lang w:val="hy-AM"/>
        </w:rPr>
        <w:t xml:space="preserve"> </w:t>
      </w:r>
    </w:p>
    <w:p w14:paraId="16BEFA92" w14:textId="77777777" w:rsidR="007663F7" w:rsidRPr="009C762D" w:rsidRDefault="007663F7" w:rsidP="006F087F">
      <w:pPr>
        <w:spacing w:after="0"/>
        <w:ind w:left="-567" w:right="-754" w:firstLine="270"/>
        <w:jc w:val="center"/>
        <w:rPr>
          <w:rFonts w:ascii="GHEA Grapalat" w:hAnsi="GHEA Grapalat"/>
          <w:sz w:val="24"/>
          <w:szCs w:val="24"/>
          <w:lang w:val="hy-AM"/>
        </w:rPr>
      </w:pPr>
      <w:r w:rsidRPr="009C762D">
        <w:rPr>
          <w:rFonts w:ascii="GHEA Grapalat" w:hAnsi="GHEA Grapalat"/>
          <w:sz w:val="24"/>
          <w:szCs w:val="24"/>
          <w:lang w:val="hy-AM"/>
        </w:rPr>
        <w:t>(</w:t>
      </w:r>
      <w:r w:rsidRPr="009C762D">
        <w:rPr>
          <w:rFonts w:ascii="GHEA Grapalat" w:hAnsi="GHEA Grapalat" w:cs="Sylfaen"/>
          <w:sz w:val="24"/>
          <w:szCs w:val="24"/>
          <w:lang w:val="hy-AM"/>
        </w:rPr>
        <w:t>այսուհետ՝</w:t>
      </w:r>
      <w:r w:rsidRPr="009C762D">
        <w:rPr>
          <w:rFonts w:ascii="GHEA Grapalat" w:hAnsi="GHEA Grapalat"/>
          <w:sz w:val="24"/>
          <w:szCs w:val="24"/>
          <w:lang w:val="hy-AM"/>
        </w:rPr>
        <w:t xml:space="preserve"> </w:t>
      </w:r>
      <w:r w:rsidRPr="009C762D">
        <w:rPr>
          <w:rFonts w:ascii="GHEA Grapalat" w:hAnsi="GHEA Grapalat" w:cs="Sylfaen"/>
          <w:sz w:val="24"/>
          <w:szCs w:val="24"/>
          <w:lang w:val="hy-AM"/>
        </w:rPr>
        <w:t>Վճռաբեկ</w:t>
      </w:r>
      <w:r w:rsidRPr="009C762D">
        <w:rPr>
          <w:rFonts w:ascii="GHEA Grapalat" w:hAnsi="GHEA Grapalat"/>
          <w:sz w:val="24"/>
          <w:szCs w:val="24"/>
          <w:lang w:val="hy-AM"/>
        </w:rPr>
        <w:t xml:space="preserve"> </w:t>
      </w:r>
      <w:r w:rsidRPr="009C762D">
        <w:rPr>
          <w:rFonts w:ascii="GHEA Grapalat" w:hAnsi="GHEA Grapalat" w:cs="Sylfaen"/>
          <w:sz w:val="24"/>
          <w:szCs w:val="24"/>
          <w:lang w:val="hy-AM"/>
        </w:rPr>
        <w:t>դատարան</w:t>
      </w:r>
      <w:r w:rsidRPr="009C762D">
        <w:rPr>
          <w:rFonts w:ascii="GHEA Grapalat" w:hAnsi="GHEA Grapalat"/>
          <w:sz w:val="24"/>
          <w:szCs w:val="24"/>
          <w:lang w:val="hy-AM"/>
        </w:rPr>
        <w:t>) հետևյալ կազմով`</w:t>
      </w:r>
    </w:p>
    <w:p w14:paraId="379F7773" w14:textId="77777777" w:rsidR="007663F7" w:rsidRPr="003A7C46" w:rsidRDefault="007663F7" w:rsidP="006F087F">
      <w:pPr>
        <w:spacing w:after="0"/>
        <w:ind w:left="-567" w:right="-754" w:firstLine="270"/>
        <w:rPr>
          <w:rFonts w:ascii="GHEA Grapalat" w:hAnsi="GHEA Grapalat"/>
          <w:i/>
          <w:sz w:val="6"/>
          <w:szCs w:val="6"/>
          <w:lang w:val="hy-AM"/>
        </w:rPr>
      </w:pPr>
      <w:r w:rsidRPr="009C762D">
        <w:rPr>
          <w:rFonts w:ascii="GHEA Grapalat" w:hAnsi="GHEA Grapalat"/>
          <w:i/>
          <w:sz w:val="24"/>
          <w:szCs w:val="24"/>
          <w:lang w:val="hy-AM"/>
        </w:rPr>
        <w:t xml:space="preserve">  </w:t>
      </w:r>
    </w:p>
    <w:tbl>
      <w:tblPr>
        <w:tblW w:w="7495" w:type="dxa"/>
        <w:tblInd w:w="1418" w:type="dxa"/>
        <w:tblLook w:val="04A0" w:firstRow="1" w:lastRow="0" w:firstColumn="1" w:lastColumn="0" w:noHBand="0" w:noVBand="1"/>
      </w:tblPr>
      <w:tblGrid>
        <w:gridCol w:w="4536"/>
        <w:gridCol w:w="2959"/>
      </w:tblGrid>
      <w:tr w:rsidR="007663F7" w:rsidRPr="009C762D" w14:paraId="3F2FC0D2" w14:textId="77777777" w:rsidTr="006F087F">
        <w:trPr>
          <w:trHeight w:val="1463"/>
        </w:trPr>
        <w:tc>
          <w:tcPr>
            <w:tcW w:w="4536" w:type="dxa"/>
          </w:tcPr>
          <w:p w14:paraId="7BB64A65" w14:textId="77777777" w:rsidR="007663F7" w:rsidRPr="009C762D" w:rsidRDefault="007663F7" w:rsidP="006F087F">
            <w:pPr>
              <w:spacing w:after="0"/>
              <w:ind w:left="-567" w:right="-754"/>
              <w:rPr>
                <w:rFonts w:ascii="GHEA Grapalat" w:hAnsi="GHEA Grapalat"/>
                <w:bCs/>
                <w:i/>
                <w:sz w:val="24"/>
                <w:szCs w:val="24"/>
              </w:rPr>
            </w:pPr>
            <w:r w:rsidRPr="009C762D">
              <w:rPr>
                <w:rFonts w:ascii="GHEA Grapalat" w:hAnsi="GHEA Grapalat"/>
                <w:bCs/>
                <w:i/>
                <w:sz w:val="24"/>
                <w:szCs w:val="24"/>
                <w:lang w:val="hy-AM"/>
              </w:rPr>
              <w:t xml:space="preserve">          </w:t>
            </w:r>
            <w:r w:rsidRPr="009C762D">
              <w:rPr>
                <w:rFonts w:ascii="GHEA Grapalat" w:hAnsi="GHEA Grapalat"/>
                <w:bCs/>
                <w:i/>
                <w:sz w:val="24"/>
                <w:szCs w:val="24"/>
                <w:lang w:val="fr-FR"/>
              </w:rPr>
              <w:t xml:space="preserve">              </w:t>
            </w:r>
            <w:r w:rsidRPr="009C762D">
              <w:rPr>
                <w:rFonts w:ascii="GHEA Grapalat" w:hAnsi="GHEA Grapalat"/>
                <w:bCs/>
                <w:i/>
                <w:sz w:val="24"/>
                <w:szCs w:val="24"/>
                <w:lang w:val="hy-AM"/>
              </w:rPr>
              <w:t xml:space="preserve">                նախագահ</w:t>
            </w:r>
            <w:proofErr w:type="spellStart"/>
            <w:r w:rsidRPr="009C762D">
              <w:rPr>
                <w:rFonts w:ascii="GHEA Grapalat" w:hAnsi="GHEA Grapalat"/>
                <w:bCs/>
                <w:i/>
                <w:sz w:val="24"/>
                <w:szCs w:val="24"/>
              </w:rPr>
              <w:t>ող</w:t>
            </w:r>
            <w:proofErr w:type="spellEnd"/>
          </w:p>
          <w:p w14:paraId="1B50F9CF" w14:textId="77777777" w:rsidR="007663F7" w:rsidRPr="009C762D" w:rsidRDefault="007663F7" w:rsidP="006F087F">
            <w:pPr>
              <w:spacing w:after="0"/>
              <w:ind w:left="-567" w:right="-754"/>
              <w:rPr>
                <w:rFonts w:ascii="GHEA Grapalat" w:hAnsi="GHEA Grapalat"/>
                <w:bCs/>
                <w:i/>
                <w:sz w:val="24"/>
                <w:szCs w:val="24"/>
                <w:lang w:val="fr-FR"/>
              </w:rPr>
            </w:pPr>
            <w:r w:rsidRPr="009C762D">
              <w:rPr>
                <w:rFonts w:ascii="GHEA Grapalat" w:hAnsi="GHEA Grapalat"/>
                <w:bCs/>
                <w:i/>
                <w:sz w:val="24"/>
                <w:szCs w:val="24"/>
                <w:lang w:val="fr-FR"/>
              </w:rPr>
              <w:t xml:space="preserve">                        </w:t>
            </w:r>
            <w:r w:rsidRPr="009C762D">
              <w:rPr>
                <w:rFonts w:ascii="GHEA Grapalat" w:hAnsi="GHEA Grapalat"/>
                <w:bCs/>
                <w:i/>
                <w:sz w:val="24"/>
                <w:szCs w:val="24"/>
                <w:lang w:val="hy-AM"/>
              </w:rPr>
              <w:t xml:space="preserve">                </w:t>
            </w:r>
            <w:proofErr w:type="spellStart"/>
            <w:r w:rsidRPr="009C762D">
              <w:rPr>
                <w:rFonts w:ascii="GHEA Grapalat" w:hAnsi="GHEA Grapalat"/>
                <w:bCs/>
                <w:i/>
                <w:sz w:val="24"/>
                <w:szCs w:val="24"/>
              </w:rPr>
              <w:t>զեկուցող</w:t>
            </w:r>
            <w:proofErr w:type="spellEnd"/>
            <w:r w:rsidRPr="009C762D">
              <w:rPr>
                <w:rFonts w:ascii="GHEA Grapalat" w:hAnsi="GHEA Grapalat"/>
                <w:bCs/>
                <w:i/>
                <w:sz w:val="24"/>
                <w:szCs w:val="24"/>
              </w:rPr>
              <w:tab/>
            </w:r>
          </w:p>
        </w:tc>
        <w:tc>
          <w:tcPr>
            <w:tcW w:w="2959" w:type="dxa"/>
          </w:tcPr>
          <w:p w14:paraId="0C8C2A15" w14:textId="77777777" w:rsidR="007663F7" w:rsidRPr="009C762D" w:rsidRDefault="007663F7" w:rsidP="006F087F">
            <w:pPr>
              <w:spacing w:after="0"/>
              <w:ind w:left="-567" w:right="-754" w:firstLine="314"/>
              <w:rPr>
                <w:rFonts w:ascii="GHEA Grapalat" w:hAnsi="GHEA Grapalat"/>
                <w:sz w:val="24"/>
                <w:szCs w:val="24"/>
                <w:lang w:val="hy-AM"/>
              </w:rPr>
            </w:pPr>
            <w:r w:rsidRPr="009C762D">
              <w:rPr>
                <w:rFonts w:ascii="GHEA Grapalat" w:hAnsi="GHEA Grapalat"/>
                <w:sz w:val="24"/>
                <w:szCs w:val="24"/>
                <w:lang w:val="hy-AM"/>
              </w:rPr>
              <w:t xml:space="preserve">     Հ</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ԲԵԴԵՎՅԱՆ</w:t>
            </w:r>
          </w:p>
          <w:p w14:paraId="78371DB9" w14:textId="77777777" w:rsidR="007663F7" w:rsidRPr="009C762D" w:rsidRDefault="007663F7" w:rsidP="006F087F">
            <w:pPr>
              <w:spacing w:after="0"/>
              <w:ind w:left="-567" w:right="-754" w:firstLine="314"/>
              <w:rPr>
                <w:rFonts w:ascii="GHEA Grapalat" w:hAnsi="GHEA Grapalat"/>
                <w:sz w:val="24"/>
                <w:szCs w:val="24"/>
                <w:lang w:val="hy-AM"/>
              </w:rPr>
            </w:pPr>
            <w:r w:rsidRPr="009C762D">
              <w:rPr>
                <w:rFonts w:ascii="GHEA Grapalat" w:hAnsi="GHEA Grapalat"/>
                <w:sz w:val="24"/>
                <w:szCs w:val="24"/>
                <w:lang w:val="hy-AM"/>
              </w:rPr>
              <w:t xml:space="preserve">     Լ</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ՀԱԿՈԲՅԱՆ</w:t>
            </w:r>
          </w:p>
          <w:p w14:paraId="757C47F3" w14:textId="77777777" w:rsidR="007663F7" w:rsidRPr="009C762D" w:rsidRDefault="007663F7" w:rsidP="006F087F">
            <w:pPr>
              <w:spacing w:after="0"/>
              <w:ind w:left="-567" w:right="-754" w:firstLine="314"/>
              <w:rPr>
                <w:rFonts w:ascii="GHEA Grapalat" w:hAnsi="GHEA Grapalat"/>
                <w:sz w:val="24"/>
                <w:szCs w:val="24"/>
                <w:lang w:val="hy-AM"/>
              </w:rPr>
            </w:pPr>
            <w:r w:rsidRPr="009C762D">
              <w:rPr>
                <w:rFonts w:ascii="GHEA Grapalat" w:hAnsi="GHEA Grapalat"/>
                <w:sz w:val="24"/>
                <w:szCs w:val="24"/>
                <w:lang w:val="hy-AM"/>
              </w:rPr>
              <w:t xml:space="preserve">     Ա</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ԹՈՎՄԱՍՅԱՆ</w:t>
            </w:r>
          </w:p>
          <w:p w14:paraId="3BE13E52" w14:textId="77777777" w:rsidR="007663F7" w:rsidRPr="009C762D" w:rsidRDefault="007663F7" w:rsidP="006F087F">
            <w:pPr>
              <w:spacing w:after="0"/>
              <w:ind w:left="-567" w:right="-754" w:firstLine="314"/>
              <w:rPr>
                <w:rFonts w:ascii="GHEA Grapalat" w:hAnsi="GHEA Grapalat"/>
                <w:sz w:val="24"/>
                <w:szCs w:val="24"/>
                <w:lang w:val="hy-AM"/>
              </w:rPr>
            </w:pPr>
            <w:r w:rsidRPr="009C762D">
              <w:rPr>
                <w:rFonts w:ascii="GHEA Grapalat" w:hAnsi="GHEA Grapalat"/>
                <w:sz w:val="24"/>
                <w:szCs w:val="24"/>
                <w:lang w:val="hy-AM"/>
              </w:rPr>
              <w:t xml:space="preserve">     Ռ</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w:t>
            </w:r>
            <w:r w:rsidRPr="009C762D">
              <w:rPr>
                <w:rFonts w:ascii="GHEA Grapalat" w:hAnsi="GHEA Grapalat" w:cs="GHEA Grapalat"/>
                <w:sz w:val="24"/>
                <w:szCs w:val="24"/>
                <w:lang w:val="hy-AM"/>
              </w:rPr>
              <w:t>ՀԱԿՈԲՅԱՆ</w:t>
            </w:r>
          </w:p>
          <w:p w14:paraId="4B20B22B" w14:textId="77777777" w:rsidR="007663F7" w:rsidRPr="009C762D" w:rsidRDefault="007663F7" w:rsidP="006F087F">
            <w:pPr>
              <w:spacing w:after="0"/>
              <w:ind w:left="-567" w:right="-754" w:firstLine="314"/>
              <w:rPr>
                <w:rFonts w:ascii="GHEA Grapalat" w:hAnsi="GHEA Grapalat"/>
                <w:sz w:val="24"/>
                <w:szCs w:val="24"/>
                <w:lang w:val="hy-AM"/>
              </w:rPr>
            </w:pPr>
            <w:r w:rsidRPr="009C762D">
              <w:rPr>
                <w:rFonts w:ascii="GHEA Grapalat" w:hAnsi="GHEA Grapalat"/>
                <w:sz w:val="24"/>
                <w:szCs w:val="24"/>
                <w:lang w:val="hy-AM"/>
              </w:rPr>
              <w:t xml:space="preserve">     Ք</w:t>
            </w:r>
            <w:r w:rsidRPr="009C762D">
              <w:rPr>
                <w:rFonts w:ascii="Cambria Math" w:hAnsi="Cambria Math" w:cs="Cambria Math"/>
                <w:sz w:val="24"/>
                <w:szCs w:val="24"/>
                <w:lang w:val="hy-AM"/>
              </w:rPr>
              <w:t>․</w:t>
            </w:r>
            <w:r w:rsidRPr="009C762D">
              <w:rPr>
                <w:rFonts w:ascii="GHEA Grapalat" w:hAnsi="GHEA Grapalat"/>
                <w:sz w:val="24"/>
                <w:szCs w:val="24"/>
                <w:lang w:val="hy-AM"/>
              </w:rPr>
              <w:t xml:space="preserve"> ՄԿՈՅԱՆ</w:t>
            </w:r>
          </w:p>
          <w:p w14:paraId="4060086B" w14:textId="77777777" w:rsidR="007663F7" w:rsidRPr="009C762D" w:rsidRDefault="007663F7" w:rsidP="006F087F">
            <w:pPr>
              <w:spacing w:after="0"/>
              <w:ind w:left="-567" w:right="-754" w:firstLine="314"/>
              <w:rPr>
                <w:rFonts w:ascii="GHEA Grapalat" w:hAnsi="GHEA Grapalat"/>
                <w:sz w:val="24"/>
                <w:szCs w:val="24"/>
                <w:lang w:val="fr-FR"/>
              </w:rPr>
            </w:pPr>
          </w:p>
        </w:tc>
      </w:tr>
    </w:tbl>
    <w:p w14:paraId="26050ADD" w14:textId="3003CBBA"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202</w:t>
      </w:r>
      <w:r w:rsidR="008259BD" w:rsidRPr="009C762D">
        <w:rPr>
          <w:rFonts w:ascii="GHEA Grapalat" w:hAnsi="GHEA Grapalat" w:cs="Sylfaen"/>
          <w:sz w:val="24"/>
          <w:szCs w:val="24"/>
          <w:lang w:val="hy-AM"/>
        </w:rPr>
        <w:t>4</w:t>
      </w:r>
      <w:r w:rsidRPr="009C762D">
        <w:rPr>
          <w:rFonts w:ascii="GHEA Grapalat" w:hAnsi="GHEA Grapalat" w:cs="Sylfaen"/>
          <w:sz w:val="24"/>
          <w:szCs w:val="24"/>
          <w:lang w:val="hy-AM"/>
        </w:rPr>
        <w:t xml:space="preserve"> թվականի </w:t>
      </w:r>
      <w:r w:rsidR="00F85C3F">
        <w:rPr>
          <w:rFonts w:ascii="GHEA Grapalat" w:hAnsi="GHEA Grapalat" w:cs="Sylfaen"/>
          <w:sz w:val="24"/>
          <w:szCs w:val="24"/>
          <w:lang w:val="hy-AM"/>
        </w:rPr>
        <w:t xml:space="preserve">ապրիլի </w:t>
      </w:r>
      <w:r w:rsidR="004B00C0">
        <w:rPr>
          <w:rFonts w:ascii="GHEA Grapalat" w:hAnsi="GHEA Grapalat" w:cs="Sylfaen"/>
          <w:sz w:val="24"/>
          <w:szCs w:val="24"/>
          <w:lang w:val="hy-AM"/>
        </w:rPr>
        <w:t>09-</w:t>
      </w:r>
      <w:r w:rsidRPr="009C762D">
        <w:rPr>
          <w:rFonts w:ascii="GHEA Grapalat" w:hAnsi="GHEA Grapalat" w:cs="Sylfaen"/>
          <w:sz w:val="24"/>
          <w:szCs w:val="24"/>
          <w:lang w:val="hy-AM"/>
        </w:rPr>
        <w:t xml:space="preserve">ին                   </w:t>
      </w:r>
    </w:p>
    <w:p w14:paraId="51230664" w14:textId="068280B9" w:rsidR="007663F7" w:rsidRPr="009C762D" w:rsidRDefault="007663F7" w:rsidP="006F087F">
      <w:pPr>
        <w:tabs>
          <w:tab w:val="left" w:pos="9923"/>
        </w:tabs>
        <w:spacing w:after="0"/>
        <w:ind w:left="-567" w:right="-754" w:firstLine="567"/>
        <w:contextualSpacing/>
        <w:jc w:val="both"/>
        <w:rPr>
          <w:rFonts w:ascii="GHEA Grapalat" w:hAnsi="GHEA Grapalat"/>
          <w:sz w:val="14"/>
          <w:szCs w:val="14"/>
          <w:lang w:val="hy-AM"/>
        </w:rPr>
      </w:pPr>
      <w:r w:rsidRPr="009C762D">
        <w:rPr>
          <w:rFonts w:ascii="GHEA Grapalat" w:hAnsi="GHEA Grapalat" w:cs="Sylfaen"/>
          <w:sz w:val="24"/>
          <w:szCs w:val="24"/>
          <w:lang w:val="hy-AM"/>
        </w:rPr>
        <w:t>գրավոր ընթացակարգով քննելով</w:t>
      </w:r>
      <w:r w:rsidRPr="009C762D">
        <w:rPr>
          <w:rFonts w:ascii="GHEA Grapalat" w:hAnsi="GHEA Grapalat"/>
          <w:sz w:val="24"/>
          <w:szCs w:val="24"/>
          <w:lang w:val="hy-AM"/>
        </w:rPr>
        <w:t xml:space="preserve"> </w:t>
      </w:r>
      <w:bookmarkStart w:id="1" w:name="_Hlk162354478"/>
      <w:r w:rsidR="00C97C42">
        <w:rPr>
          <w:rFonts w:ascii="GHEA Grapalat" w:hAnsi="GHEA Grapalat"/>
          <w:sz w:val="24"/>
          <w:szCs w:val="24"/>
          <w:lang w:val="hy-AM"/>
        </w:rPr>
        <w:t>Հակոբ Ումրիկյանի</w:t>
      </w:r>
      <w:bookmarkEnd w:id="1"/>
      <w:r w:rsidR="00C97C42">
        <w:rPr>
          <w:rFonts w:ascii="GHEA Grapalat" w:hAnsi="GHEA Grapalat"/>
          <w:sz w:val="24"/>
          <w:szCs w:val="24"/>
          <w:lang w:val="hy-AM"/>
        </w:rPr>
        <w:t xml:space="preserve"> </w:t>
      </w:r>
      <w:r w:rsidR="00C97C42">
        <w:rPr>
          <w:rFonts w:ascii="GHEA Grapalat" w:hAnsi="GHEA Grapalat"/>
          <w:sz w:val="24"/>
          <w:szCs w:val="24"/>
          <w:lang w:val="hy-AM"/>
        </w:rPr>
        <w:t xml:space="preserve">և </w:t>
      </w:r>
      <w:r w:rsidR="00495614">
        <w:rPr>
          <w:rFonts w:ascii="GHEA Grapalat" w:hAnsi="GHEA Grapalat"/>
          <w:sz w:val="24"/>
          <w:szCs w:val="24"/>
          <w:lang w:val="hy-AM"/>
        </w:rPr>
        <w:t>դատավարության</w:t>
      </w:r>
      <w:r w:rsidRPr="009C762D">
        <w:rPr>
          <w:rFonts w:ascii="GHEA Grapalat" w:hAnsi="GHEA Grapalat" w:cs="Sylfaen"/>
          <w:sz w:val="24"/>
          <w:szCs w:val="24"/>
          <w:lang w:val="hy-AM"/>
        </w:rPr>
        <w:t xml:space="preserve"> մասնակից չդարձ</w:t>
      </w:r>
      <w:r w:rsidR="00173583">
        <w:rPr>
          <w:rFonts w:ascii="GHEA Grapalat" w:hAnsi="GHEA Grapalat" w:cs="Sylfaen"/>
          <w:sz w:val="24"/>
          <w:szCs w:val="24"/>
          <w:lang w:val="hy-AM"/>
        </w:rPr>
        <w:t>վ</w:t>
      </w:r>
      <w:r w:rsidRPr="009C762D">
        <w:rPr>
          <w:rFonts w:ascii="GHEA Grapalat" w:hAnsi="GHEA Grapalat" w:cs="Sylfaen"/>
          <w:sz w:val="24"/>
          <w:szCs w:val="24"/>
          <w:lang w:val="hy-AM"/>
        </w:rPr>
        <w:t>ած անձ Կարինե Թադևոսյանի</w:t>
      </w:r>
      <w:r w:rsidRPr="009C762D">
        <w:rPr>
          <w:rFonts w:ascii="GHEA Grapalat" w:hAnsi="GHEA Grapalat"/>
          <w:sz w:val="24"/>
          <w:szCs w:val="24"/>
          <w:lang w:val="hy-AM"/>
        </w:rPr>
        <w:t xml:space="preserve"> վճռաբեկ բողոք</w:t>
      </w:r>
      <w:r w:rsidR="00F74D23">
        <w:rPr>
          <w:rFonts w:ascii="GHEA Grapalat" w:hAnsi="GHEA Grapalat"/>
          <w:sz w:val="24"/>
          <w:szCs w:val="24"/>
          <w:lang w:val="hy-AM"/>
        </w:rPr>
        <w:t>ներ</w:t>
      </w:r>
      <w:r w:rsidRPr="009C762D">
        <w:rPr>
          <w:rFonts w:ascii="GHEA Grapalat" w:hAnsi="GHEA Grapalat"/>
          <w:sz w:val="24"/>
          <w:szCs w:val="24"/>
          <w:lang w:val="hy-AM"/>
        </w:rPr>
        <w:t>ը ՀՀ վերաքննիչ վարչական դատարանի 09.02.2023 թվականի որոշման դեմ՝</w:t>
      </w:r>
      <w:r w:rsidRPr="009C762D">
        <w:rPr>
          <w:rFonts w:ascii="GHEA Grapalat" w:hAnsi="GHEA Grapalat" w:cs="Sylfaen"/>
          <w:sz w:val="24"/>
          <w:szCs w:val="24"/>
          <w:lang w:val="hy-AM"/>
        </w:rPr>
        <w:t xml:space="preserve"> վարչական գործով ըստ հայցի Հակոբ Ումրիկյանի ընդդեմ ՀՀ արդարադատության նախարարության քաղաքացիական կացության ակտերի գրանցման գործակալության (այսուհետ՝ Գործակալություն)՝ վարչական ակտն անվավեր ճանաչելու պահանջի մասին, </w:t>
      </w:r>
    </w:p>
    <w:p w14:paraId="47B8FA94" w14:textId="3B15D74E" w:rsidR="007663F7" w:rsidRPr="009C762D" w:rsidRDefault="007663F7" w:rsidP="006F087F">
      <w:pPr>
        <w:tabs>
          <w:tab w:val="left" w:pos="9923"/>
        </w:tabs>
        <w:spacing w:after="0"/>
        <w:ind w:left="-567" w:right="-754" w:firstLine="567"/>
        <w:contextualSpacing/>
        <w:jc w:val="center"/>
        <w:rPr>
          <w:rFonts w:ascii="GHEA Grapalat" w:hAnsi="GHEA Grapalat" w:cs="Sylfaen"/>
          <w:b/>
          <w:sz w:val="24"/>
          <w:szCs w:val="24"/>
          <w:lang w:val="hy-AM"/>
        </w:rPr>
      </w:pPr>
      <w:r w:rsidRPr="009C762D">
        <w:rPr>
          <w:rFonts w:ascii="GHEA Grapalat" w:hAnsi="GHEA Grapalat" w:cs="Sylfaen"/>
          <w:b/>
          <w:sz w:val="24"/>
          <w:szCs w:val="24"/>
          <w:lang w:val="hy-AM"/>
        </w:rPr>
        <w:t>Պ Ա Ր Զ Ե Ց</w:t>
      </w:r>
    </w:p>
    <w:p w14:paraId="1E71C7D9" w14:textId="77777777" w:rsidR="007663F7" w:rsidRPr="009C762D" w:rsidRDefault="007663F7" w:rsidP="006F087F">
      <w:pPr>
        <w:tabs>
          <w:tab w:val="left" w:pos="9923"/>
        </w:tabs>
        <w:spacing w:after="0"/>
        <w:ind w:left="-567" w:right="-754" w:firstLine="567"/>
        <w:contextualSpacing/>
        <w:jc w:val="center"/>
        <w:rPr>
          <w:rFonts w:ascii="GHEA Grapalat" w:hAnsi="GHEA Grapalat" w:cs="Sylfaen"/>
          <w:b/>
          <w:sz w:val="14"/>
          <w:szCs w:val="14"/>
          <w:lang w:val="hy-AM"/>
        </w:rPr>
      </w:pPr>
    </w:p>
    <w:p w14:paraId="0E0C9FA2" w14:textId="77777777" w:rsidR="007663F7" w:rsidRPr="009C762D" w:rsidRDefault="007663F7" w:rsidP="006F087F">
      <w:pPr>
        <w:tabs>
          <w:tab w:val="left" w:pos="9923"/>
        </w:tabs>
        <w:spacing w:after="0"/>
        <w:ind w:left="-567" w:right="-754" w:firstLine="567"/>
        <w:contextualSpacing/>
        <w:jc w:val="both"/>
        <w:rPr>
          <w:rFonts w:ascii="GHEA Grapalat" w:hAnsi="GHEA Grapalat"/>
          <w:b/>
          <w:bCs/>
          <w:iCs/>
          <w:sz w:val="24"/>
          <w:szCs w:val="24"/>
          <w:u w:val="single"/>
          <w:lang w:val="hy-AM"/>
        </w:rPr>
      </w:pPr>
      <w:r w:rsidRPr="009C762D">
        <w:rPr>
          <w:rFonts w:ascii="GHEA Grapalat" w:hAnsi="GHEA Grapalat"/>
          <w:b/>
          <w:bCs/>
          <w:iCs/>
          <w:sz w:val="24"/>
          <w:szCs w:val="24"/>
          <w:u w:val="single"/>
          <w:lang w:val="hy-AM"/>
        </w:rPr>
        <w:t xml:space="preserve">1. </w:t>
      </w:r>
      <w:r w:rsidRPr="009C762D">
        <w:rPr>
          <w:rFonts w:ascii="GHEA Grapalat" w:hAnsi="GHEA Grapalat" w:cs="Sylfaen"/>
          <w:b/>
          <w:bCs/>
          <w:iCs/>
          <w:sz w:val="24"/>
          <w:szCs w:val="24"/>
          <w:u w:val="single"/>
          <w:lang w:val="hy-AM"/>
        </w:rPr>
        <w:t>Գործի</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դատավարական</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նախապատմությունը.</w:t>
      </w:r>
      <w:r w:rsidRPr="009C762D">
        <w:rPr>
          <w:rFonts w:ascii="GHEA Grapalat" w:hAnsi="GHEA Grapalat"/>
          <w:b/>
          <w:bCs/>
          <w:iCs/>
          <w:sz w:val="24"/>
          <w:szCs w:val="24"/>
          <w:u w:val="single"/>
          <w:lang w:val="hy-AM"/>
        </w:rPr>
        <w:t xml:space="preserve"> </w:t>
      </w:r>
    </w:p>
    <w:p w14:paraId="1554CE7D" w14:textId="77777777" w:rsidR="007663F7" w:rsidRPr="009C762D" w:rsidRDefault="007663F7" w:rsidP="006F087F">
      <w:pPr>
        <w:tabs>
          <w:tab w:val="left" w:pos="9923"/>
        </w:tabs>
        <w:spacing w:after="0"/>
        <w:ind w:left="-567" w:right="-754" w:firstLine="567"/>
        <w:contextualSpacing/>
        <w:jc w:val="both"/>
        <w:rPr>
          <w:rFonts w:ascii="GHEA Grapalat" w:hAnsi="GHEA Grapalat"/>
          <w:sz w:val="24"/>
          <w:szCs w:val="24"/>
          <w:lang w:val="fr-FR"/>
        </w:rPr>
      </w:pPr>
      <w:proofErr w:type="spellStart"/>
      <w:r w:rsidRPr="009C762D">
        <w:rPr>
          <w:rFonts w:ascii="GHEA Grapalat" w:hAnsi="GHEA Grapalat"/>
          <w:sz w:val="24"/>
          <w:szCs w:val="24"/>
          <w:lang w:val="fr-FR"/>
        </w:rPr>
        <w:t>Դիմելով</w:t>
      </w:r>
      <w:proofErr w:type="spellEnd"/>
      <w:r w:rsidRPr="009C762D">
        <w:rPr>
          <w:rFonts w:ascii="GHEA Grapalat" w:hAnsi="GHEA Grapalat"/>
          <w:sz w:val="24"/>
          <w:szCs w:val="24"/>
          <w:lang w:val="fr-FR"/>
        </w:rPr>
        <w:t xml:space="preserve"> </w:t>
      </w:r>
      <w:proofErr w:type="spellStart"/>
      <w:r w:rsidRPr="009C762D">
        <w:rPr>
          <w:rFonts w:ascii="GHEA Grapalat" w:hAnsi="GHEA Grapalat"/>
          <w:sz w:val="24"/>
          <w:szCs w:val="24"/>
          <w:lang w:val="fr-FR"/>
        </w:rPr>
        <w:t>դատարան</w:t>
      </w:r>
      <w:proofErr w:type="spellEnd"/>
      <w:r w:rsidRPr="009C762D">
        <w:rPr>
          <w:rFonts w:ascii="GHEA Grapalat" w:hAnsi="GHEA Grapalat"/>
          <w:sz w:val="24"/>
          <w:szCs w:val="24"/>
          <w:lang w:val="fr-FR"/>
        </w:rPr>
        <w:t xml:space="preserve">` </w:t>
      </w:r>
      <w:r w:rsidRPr="009C762D">
        <w:rPr>
          <w:rFonts w:ascii="GHEA Grapalat" w:hAnsi="GHEA Grapalat" w:cs="Sylfaen"/>
          <w:sz w:val="24"/>
          <w:szCs w:val="24"/>
          <w:lang w:val="hy-AM"/>
        </w:rPr>
        <w:t xml:space="preserve">Հակոբ Ումրիկյանը </w:t>
      </w:r>
      <w:proofErr w:type="spellStart"/>
      <w:r w:rsidRPr="009C762D">
        <w:rPr>
          <w:rFonts w:ascii="GHEA Grapalat" w:hAnsi="GHEA Grapalat"/>
          <w:sz w:val="24"/>
          <w:szCs w:val="24"/>
          <w:lang w:val="fr-FR"/>
        </w:rPr>
        <w:t>պահանջել</w:t>
      </w:r>
      <w:proofErr w:type="spellEnd"/>
      <w:r w:rsidRPr="009C762D">
        <w:rPr>
          <w:rFonts w:ascii="GHEA Grapalat" w:hAnsi="GHEA Grapalat"/>
          <w:sz w:val="24"/>
          <w:szCs w:val="24"/>
          <w:lang w:val="fr-FR"/>
        </w:rPr>
        <w:t xml:space="preserve"> է </w:t>
      </w:r>
      <w:proofErr w:type="spellStart"/>
      <w:r w:rsidRPr="009C762D">
        <w:rPr>
          <w:rFonts w:ascii="GHEA Grapalat" w:hAnsi="GHEA Grapalat"/>
          <w:sz w:val="24"/>
          <w:szCs w:val="24"/>
          <w:lang w:val="fr-FR"/>
        </w:rPr>
        <w:t>անվավեր</w:t>
      </w:r>
      <w:proofErr w:type="spellEnd"/>
      <w:r w:rsidRPr="009C762D">
        <w:rPr>
          <w:rFonts w:ascii="GHEA Grapalat" w:hAnsi="GHEA Grapalat"/>
          <w:sz w:val="24"/>
          <w:szCs w:val="24"/>
          <w:lang w:val="fr-FR"/>
        </w:rPr>
        <w:t xml:space="preserve"> </w:t>
      </w:r>
      <w:proofErr w:type="spellStart"/>
      <w:r w:rsidRPr="009C762D">
        <w:rPr>
          <w:rFonts w:ascii="GHEA Grapalat" w:hAnsi="GHEA Grapalat"/>
          <w:sz w:val="24"/>
          <w:szCs w:val="24"/>
          <w:lang w:val="fr-FR"/>
        </w:rPr>
        <w:t>ճանաչել</w:t>
      </w:r>
      <w:proofErr w:type="spellEnd"/>
      <w:r w:rsidRPr="009C762D">
        <w:rPr>
          <w:rFonts w:ascii="GHEA Grapalat" w:hAnsi="GHEA Grapalat"/>
          <w:sz w:val="24"/>
          <w:szCs w:val="24"/>
          <w:lang w:val="fr-FR"/>
        </w:rPr>
        <w:t xml:space="preserve"> </w:t>
      </w:r>
      <w:r w:rsidRPr="009C762D">
        <w:rPr>
          <w:rFonts w:ascii="GHEA Grapalat" w:hAnsi="GHEA Grapalat"/>
          <w:sz w:val="24"/>
          <w:szCs w:val="24"/>
          <w:lang w:val="hy-AM"/>
        </w:rPr>
        <w:t>որպես Անգելիկա Թորոսի Ումրիկյանի հայր Թորոս Հակոբի Ումրիկյանի անվամբ կատարված հայրության ճանաչման պետական գրանցումը։</w:t>
      </w:r>
      <w:r w:rsidRPr="009C762D">
        <w:rPr>
          <w:rFonts w:ascii="GHEA Grapalat" w:hAnsi="GHEA Grapalat"/>
          <w:sz w:val="24"/>
          <w:szCs w:val="24"/>
          <w:lang w:val="fr-FR"/>
        </w:rPr>
        <w:t xml:space="preserve"> </w:t>
      </w:r>
    </w:p>
    <w:p w14:paraId="71825392"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ՀՀ վարչական դատարանի (դատավոր` Ա</w:t>
      </w:r>
      <w:r w:rsidRPr="009C762D">
        <w:rPr>
          <w:rFonts w:ascii="Cambria Math" w:hAnsi="Cambria Math" w:cs="Cambria Math"/>
          <w:sz w:val="24"/>
          <w:szCs w:val="24"/>
          <w:lang w:val="hy-AM"/>
        </w:rPr>
        <w:t>․</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Դարբինյան</w:t>
      </w:r>
      <w:r w:rsidRPr="009C762D">
        <w:rPr>
          <w:rFonts w:ascii="GHEA Grapalat" w:hAnsi="GHEA Grapalat" w:cs="Sylfaen"/>
          <w:sz w:val="24"/>
          <w:szCs w:val="24"/>
          <w:lang w:val="hy-AM"/>
        </w:rPr>
        <w:t>) (</w:t>
      </w:r>
      <w:r w:rsidRPr="009C762D">
        <w:rPr>
          <w:rFonts w:ascii="GHEA Grapalat" w:hAnsi="GHEA Grapalat" w:cs="GHEA Grapalat"/>
          <w:sz w:val="24"/>
          <w:szCs w:val="24"/>
          <w:lang w:val="hy-AM"/>
        </w:rPr>
        <w:t>այսուհետ</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Դատարան</w:t>
      </w:r>
      <w:r w:rsidRPr="009C762D">
        <w:rPr>
          <w:rFonts w:ascii="GHEA Grapalat" w:hAnsi="GHEA Grapalat" w:cs="Sylfaen"/>
          <w:sz w:val="24"/>
          <w:szCs w:val="24"/>
          <w:lang w:val="hy-AM"/>
        </w:rPr>
        <w:t xml:space="preserve">) 15.07.2022 </w:t>
      </w:r>
      <w:r w:rsidRPr="009C762D">
        <w:rPr>
          <w:rFonts w:ascii="GHEA Grapalat" w:hAnsi="GHEA Grapalat" w:cs="GHEA Grapalat"/>
          <w:sz w:val="24"/>
          <w:szCs w:val="24"/>
          <w:lang w:val="hy-AM"/>
        </w:rPr>
        <w:t>թվականի</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վճռով</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հայցը</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մերժվել</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է։</w:t>
      </w:r>
    </w:p>
    <w:p w14:paraId="2FCCF0CA" w14:textId="6EA24AEA" w:rsidR="007663F7" w:rsidRPr="00E6550E" w:rsidRDefault="007663F7" w:rsidP="006F087F">
      <w:pPr>
        <w:tabs>
          <w:tab w:val="left" w:pos="9923"/>
        </w:tabs>
        <w:spacing w:after="0"/>
        <w:ind w:left="-567" w:right="-754" w:firstLine="567"/>
        <w:contextualSpacing/>
        <w:jc w:val="both"/>
        <w:rPr>
          <w:rFonts w:ascii="GHEA Grapalat" w:hAnsi="GHEA Grapalat"/>
          <w:sz w:val="24"/>
          <w:szCs w:val="24"/>
          <w:lang w:val="hy-AM"/>
        </w:rPr>
      </w:pPr>
      <w:r w:rsidRPr="009C762D">
        <w:rPr>
          <w:rFonts w:ascii="GHEA Grapalat" w:hAnsi="GHEA Grapalat" w:cs="Sylfaen"/>
          <w:sz w:val="24"/>
          <w:szCs w:val="24"/>
          <w:lang w:val="hy-AM"/>
        </w:rPr>
        <w:lastRenderedPageBreak/>
        <w:t>ՀՀ վերաքննիչ վարչական դատարանի (այսուհետ` Վերաքննիչ դատարան) 09.02.2023 թվականի որոշմամբ Հակոբ Ումրիկյանի վերաքննիչ բողոքը բավարարվել է</w:t>
      </w:r>
      <w:r w:rsidR="00081480">
        <w:rPr>
          <w:rFonts w:ascii="GHEA Grapalat" w:hAnsi="GHEA Grapalat" w:cs="Sylfaen"/>
          <w:sz w:val="24"/>
          <w:szCs w:val="24"/>
          <w:lang w:val="hy-AM"/>
        </w:rPr>
        <w:t>՝</w:t>
      </w:r>
      <w:r w:rsidRPr="009C762D">
        <w:rPr>
          <w:rFonts w:ascii="GHEA Grapalat" w:hAnsi="GHEA Grapalat" w:cs="Sylfaen"/>
          <w:sz w:val="24"/>
          <w:szCs w:val="24"/>
          <w:lang w:val="hy-AM"/>
        </w:rPr>
        <w:t xml:space="preserve"> Դատարանի 15.07.2022 թվականի վճիռը բեկանվել </w:t>
      </w:r>
      <w:r w:rsidR="00081480">
        <w:rPr>
          <w:rFonts w:ascii="GHEA Grapalat" w:hAnsi="GHEA Grapalat" w:cs="Sylfaen"/>
          <w:sz w:val="24"/>
          <w:szCs w:val="24"/>
          <w:lang w:val="hy-AM"/>
        </w:rPr>
        <w:t>և</w:t>
      </w:r>
      <w:r w:rsidRPr="009C762D">
        <w:rPr>
          <w:rFonts w:ascii="GHEA Grapalat" w:hAnsi="GHEA Grapalat" w:cs="Sylfaen"/>
          <w:sz w:val="24"/>
          <w:szCs w:val="24"/>
          <w:lang w:val="hy-AM"/>
        </w:rPr>
        <w:t xml:space="preserve"> գործն ուղարկվել </w:t>
      </w:r>
      <w:r w:rsidR="007F1614">
        <w:rPr>
          <w:rFonts w:ascii="GHEA Grapalat" w:hAnsi="GHEA Grapalat" w:cs="Sylfaen"/>
          <w:sz w:val="24"/>
          <w:szCs w:val="24"/>
          <w:lang w:val="hy-AM"/>
        </w:rPr>
        <w:t xml:space="preserve">է </w:t>
      </w:r>
      <w:r w:rsidRPr="009C762D">
        <w:rPr>
          <w:rFonts w:ascii="GHEA Grapalat" w:hAnsi="GHEA Grapalat" w:cs="Sylfaen"/>
          <w:sz w:val="24"/>
          <w:szCs w:val="24"/>
          <w:lang w:val="hy-AM"/>
        </w:rPr>
        <w:t xml:space="preserve">ՀՀ վարչական դատարան՝ նոր </w:t>
      </w:r>
      <w:r w:rsidRPr="00E6550E">
        <w:rPr>
          <w:rFonts w:ascii="GHEA Grapalat" w:hAnsi="GHEA Grapalat"/>
          <w:sz w:val="24"/>
          <w:szCs w:val="24"/>
          <w:lang w:val="hy-AM"/>
        </w:rPr>
        <w:t>քննության։</w:t>
      </w:r>
    </w:p>
    <w:p w14:paraId="643E4CD2" w14:textId="3EFDBE0D" w:rsidR="007663F7" w:rsidRPr="009C762D" w:rsidRDefault="007663F7" w:rsidP="006F087F">
      <w:pPr>
        <w:tabs>
          <w:tab w:val="left" w:pos="9923"/>
        </w:tabs>
        <w:spacing w:after="0"/>
        <w:ind w:left="-567" w:right="-754" w:firstLine="567"/>
        <w:contextualSpacing/>
        <w:jc w:val="both"/>
        <w:rPr>
          <w:rFonts w:ascii="GHEA Grapalat" w:hAnsi="GHEA Grapalat"/>
          <w:sz w:val="24"/>
          <w:szCs w:val="24"/>
          <w:lang w:val="hy-AM"/>
        </w:rPr>
      </w:pPr>
      <w:r w:rsidRPr="009C762D">
        <w:rPr>
          <w:rFonts w:ascii="GHEA Grapalat" w:hAnsi="GHEA Grapalat"/>
          <w:sz w:val="24"/>
          <w:szCs w:val="24"/>
          <w:lang w:val="hy-AM"/>
        </w:rPr>
        <w:t>Սույն գործով վճռաբեկ բողոք</w:t>
      </w:r>
      <w:r w:rsidR="00F013E0">
        <w:rPr>
          <w:rFonts w:ascii="GHEA Grapalat" w:hAnsi="GHEA Grapalat"/>
          <w:sz w:val="24"/>
          <w:szCs w:val="24"/>
          <w:lang w:val="hy-AM"/>
        </w:rPr>
        <w:t>ներ</w:t>
      </w:r>
      <w:r w:rsidRPr="009C762D">
        <w:rPr>
          <w:rFonts w:ascii="GHEA Grapalat" w:hAnsi="GHEA Grapalat"/>
          <w:sz w:val="24"/>
          <w:szCs w:val="24"/>
          <w:lang w:val="hy-AM"/>
        </w:rPr>
        <w:t xml:space="preserve"> </w:t>
      </w:r>
      <w:r w:rsidR="005A7745">
        <w:rPr>
          <w:rFonts w:ascii="GHEA Grapalat" w:hAnsi="GHEA Grapalat"/>
          <w:sz w:val="24"/>
          <w:szCs w:val="24"/>
          <w:lang w:val="hy-AM"/>
        </w:rPr>
        <w:t>են</w:t>
      </w:r>
      <w:r w:rsidRPr="009C762D">
        <w:rPr>
          <w:rFonts w:ascii="GHEA Grapalat" w:hAnsi="GHEA Grapalat"/>
          <w:sz w:val="24"/>
          <w:szCs w:val="24"/>
          <w:lang w:val="hy-AM"/>
        </w:rPr>
        <w:t xml:space="preserve"> ներկայացրել </w:t>
      </w:r>
      <w:r w:rsidR="005A7745">
        <w:rPr>
          <w:rFonts w:ascii="GHEA Grapalat" w:hAnsi="GHEA Grapalat"/>
          <w:sz w:val="24"/>
          <w:szCs w:val="24"/>
          <w:lang w:val="hy-AM"/>
        </w:rPr>
        <w:t xml:space="preserve">Հակոբ Ումրիկյանը </w:t>
      </w:r>
      <w:r w:rsidR="001F5DD1" w:rsidRPr="001F5DD1">
        <w:rPr>
          <w:rFonts w:ascii="GHEA Grapalat" w:hAnsi="GHEA Grapalat"/>
          <w:sz w:val="24"/>
          <w:szCs w:val="24"/>
          <w:lang w:val="hy-AM"/>
        </w:rPr>
        <w:t>(</w:t>
      </w:r>
      <w:r w:rsidR="001F5DD1">
        <w:rPr>
          <w:rFonts w:ascii="GHEA Grapalat" w:hAnsi="GHEA Grapalat"/>
          <w:sz w:val="24"/>
          <w:szCs w:val="24"/>
          <w:lang w:val="hy-AM"/>
        </w:rPr>
        <w:t>ներկայացուցիչ՝ Լուսինե Գրիգորյան</w:t>
      </w:r>
      <w:r w:rsidR="001F5DD1" w:rsidRPr="001F5DD1">
        <w:rPr>
          <w:rFonts w:ascii="GHEA Grapalat" w:hAnsi="GHEA Grapalat"/>
          <w:sz w:val="24"/>
          <w:szCs w:val="24"/>
          <w:lang w:val="hy-AM"/>
        </w:rPr>
        <w:t xml:space="preserve">) </w:t>
      </w:r>
      <w:r w:rsidR="005A7745">
        <w:rPr>
          <w:rFonts w:ascii="GHEA Grapalat" w:hAnsi="GHEA Grapalat"/>
          <w:sz w:val="24"/>
          <w:szCs w:val="24"/>
          <w:lang w:val="hy-AM"/>
        </w:rPr>
        <w:t>և դատավարության մասնակից</w:t>
      </w:r>
      <w:r w:rsidRPr="00E6550E">
        <w:rPr>
          <w:rFonts w:ascii="GHEA Grapalat" w:hAnsi="GHEA Grapalat"/>
          <w:sz w:val="24"/>
          <w:szCs w:val="24"/>
          <w:lang w:val="hy-AM"/>
        </w:rPr>
        <w:t xml:space="preserve"> չդարձ</w:t>
      </w:r>
      <w:r w:rsidR="00141EF1" w:rsidRPr="00E6550E">
        <w:rPr>
          <w:rFonts w:ascii="GHEA Grapalat" w:hAnsi="GHEA Grapalat"/>
          <w:sz w:val="24"/>
          <w:szCs w:val="24"/>
          <w:lang w:val="hy-AM"/>
        </w:rPr>
        <w:t>վ</w:t>
      </w:r>
      <w:r w:rsidRPr="00E6550E">
        <w:rPr>
          <w:rFonts w:ascii="GHEA Grapalat" w:hAnsi="GHEA Grapalat"/>
          <w:sz w:val="24"/>
          <w:szCs w:val="24"/>
          <w:lang w:val="hy-AM"/>
        </w:rPr>
        <w:t>ած անձ Կարինե Թադևոսյանը։</w:t>
      </w:r>
    </w:p>
    <w:p w14:paraId="45161384" w14:textId="4C0B8CA3" w:rsidR="007663F7" w:rsidRPr="00E6550E" w:rsidRDefault="007F1901" w:rsidP="006F087F">
      <w:pPr>
        <w:tabs>
          <w:tab w:val="left" w:pos="9923"/>
        </w:tabs>
        <w:spacing w:after="0"/>
        <w:ind w:left="-567" w:right="-754" w:firstLine="567"/>
        <w:contextualSpacing/>
        <w:jc w:val="both"/>
        <w:rPr>
          <w:rFonts w:ascii="GHEA Grapalat" w:hAnsi="GHEA Grapalat"/>
          <w:sz w:val="24"/>
          <w:szCs w:val="24"/>
          <w:lang w:val="hy-AM"/>
        </w:rPr>
      </w:pPr>
      <w:r>
        <w:rPr>
          <w:rFonts w:ascii="GHEA Grapalat" w:hAnsi="GHEA Grapalat"/>
          <w:sz w:val="24"/>
          <w:szCs w:val="24"/>
          <w:lang w:val="hy-AM"/>
        </w:rPr>
        <w:t xml:space="preserve">Դատավարության </w:t>
      </w:r>
      <w:r w:rsidR="00E6550E" w:rsidRPr="00E6550E">
        <w:rPr>
          <w:rFonts w:ascii="GHEA Grapalat" w:hAnsi="GHEA Grapalat"/>
          <w:sz w:val="24"/>
          <w:szCs w:val="24"/>
          <w:lang w:val="hy-AM"/>
        </w:rPr>
        <w:t xml:space="preserve">մասնակից չդարձված անձ Կարինե Թադևոսյանի վճռաբեկ բողոքի </w:t>
      </w:r>
      <w:r w:rsidR="0077131E" w:rsidRPr="00E6550E">
        <w:rPr>
          <w:rFonts w:ascii="GHEA Grapalat" w:hAnsi="GHEA Grapalat"/>
          <w:sz w:val="24"/>
          <w:szCs w:val="24"/>
          <w:lang w:val="hy-AM"/>
        </w:rPr>
        <w:t xml:space="preserve"> պատասխան է ներկայացրել Հակոբ Ումրիկյանը (ներկայացուցիչ՝ Լուսինե Գրիգորյան)</w:t>
      </w:r>
      <w:r w:rsidR="007663F7" w:rsidRPr="00E6550E">
        <w:rPr>
          <w:rFonts w:ascii="GHEA Grapalat" w:hAnsi="GHEA Grapalat"/>
          <w:sz w:val="24"/>
          <w:szCs w:val="24"/>
          <w:lang w:val="hy-AM"/>
        </w:rPr>
        <w:t>։</w:t>
      </w:r>
    </w:p>
    <w:p w14:paraId="7AF79920" w14:textId="77777777" w:rsidR="007663F7" w:rsidRPr="00E6550E" w:rsidRDefault="007663F7" w:rsidP="006F087F">
      <w:pPr>
        <w:tabs>
          <w:tab w:val="left" w:pos="9923"/>
        </w:tabs>
        <w:spacing w:after="0"/>
        <w:ind w:left="-567" w:right="-754" w:firstLine="567"/>
        <w:contextualSpacing/>
        <w:jc w:val="both"/>
        <w:rPr>
          <w:rFonts w:ascii="GHEA Grapalat" w:hAnsi="GHEA Grapalat"/>
          <w:sz w:val="24"/>
          <w:szCs w:val="24"/>
          <w:lang w:val="hy-AM"/>
        </w:rPr>
      </w:pPr>
    </w:p>
    <w:p w14:paraId="07BA493B" w14:textId="19698E0B" w:rsidR="007663F7" w:rsidRPr="009C762D" w:rsidRDefault="007663F7" w:rsidP="006F087F">
      <w:pPr>
        <w:tabs>
          <w:tab w:val="left" w:pos="9923"/>
        </w:tabs>
        <w:spacing w:after="0"/>
        <w:ind w:left="-567" w:right="-754" w:firstLine="567"/>
        <w:contextualSpacing/>
        <w:jc w:val="both"/>
        <w:rPr>
          <w:rFonts w:ascii="GHEA Grapalat" w:hAnsi="GHEA Grapalat" w:cs="Sylfaen"/>
          <w:b/>
          <w:bCs/>
          <w:iCs/>
          <w:sz w:val="24"/>
          <w:szCs w:val="24"/>
          <w:u w:val="single"/>
          <w:lang w:val="hy-AM"/>
        </w:rPr>
      </w:pPr>
      <w:r w:rsidRPr="009C762D">
        <w:rPr>
          <w:rFonts w:ascii="GHEA Grapalat" w:hAnsi="GHEA Grapalat"/>
          <w:b/>
          <w:bCs/>
          <w:iCs/>
          <w:sz w:val="24"/>
          <w:szCs w:val="24"/>
          <w:u w:val="single"/>
          <w:lang w:val="hy-AM"/>
        </w:rPr>
        <w:t>2</w:t>
      </w:r>
      <w:r w:rsidR="008F4C9C">
        <w:rPr>
          <w:rFonts w:ascii="Cambria Math" w:hAnsi="Cambria Math"/>
          <w:b/>
          <w:bCs/>
          <w:iCs/>
          <w:sz w:val="24"/>
          <w:szCs w:val="24"/>
          <w:u w:val="single"/>
          <w:lang w:val="hy-AM"/>
        </w:rPr>
        <w:t>․</w:t>
      </w:r>
      <w:r w:rsidRPr="009C762D">
        <w:rPr>
          <w:rFonts w:ascii="GHEA Grapalat" w:hAnsi="GHEA Grapalat"/>
          <w:b/>
          <w:bCs/>
          <w:iCs/>
          <w:sz w:val="24"/>
          <w:szCs w:val="24"/>
          <w:u w:val="single"/>
          <w:lang w:val="hy-AM"/>
        </w:rPr>
        <w:t xml:space="preserve"> </w:t>
      </w:r>
      <w:r w:rsidR="007F1901">
        <w:rPr>
          <w:rFonts w:ascii="GHEA Grapalat" w:hAnsi="GHEA Grapalat"/>
          <w:b/>
          <w:bCs/>
          <w:iCs/>
          <w:sz w:val="24"/>
          <w:szCs w:val="24"/>
          <w:u w:val="single"/>
          <w:lang w:val="hy-AM"/>
        </w:rPr>
        <w:t>Դատավարության</w:t>
      </w:r>
      <w:r w:rsidR="008F4C9C" w:rsidRPr="008F4C9C">
        <w:rPr>
          <w:rFonts w:ascii="GHEA Grapalat" w:hAnsi="GHEA Grapalat" w:cs="Sylfaen"/>
          <w:b/>
          <w:bCs/>
          <w:iCs/>
          <w:sz w:val="24"/>
          <w:szCs w:val="24"/>
          <w:u w:val="single"/>
          <w:lang w:val="hy-AM"/>
        </w:rPr>
        <w:t xml:space="preserve"> մասնակից չդարձված անձ Կարինե Թադևոսյանի </w:t>
      </w:r>
      <w:r w:rsidR="008F4C9C">
        <w:rPr>
          <w:rFonts w:ascii="GHEA Grapalat" w:hAnsi="GHEA Grapalat" w:cs="Sylfaen"/>
          <w:b/>
          <w:bCs/>
          <w:iCs/>
          <w:sz w:val="24"/>
          <w:szCs w:val="24"/>
          <w:u w:val="single"/>
          <w:lang w:val="hy-AM"/>
        </w:rPr>
        <w:t>վ</w:t>
      </w:r>
      <w:r w:rsidRPr="009C762D">
        <w:rPr>
          <w:rFonts w:ascii="GHEA Grapalat" w:hAnsi="GHEA Grapalat" w:cs="Sylfaen"/>
          <w:b/>
          <w:bCs/>
          <w:iCs/>
          <w:sz w:val="24"/>
          <w:szCs w:val="24"/>
          <w:u w:val="single"/>
          <w:lang w:val="hy-AM"/>
        </w:rPr>
        <w:t>ճռաբեկ</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բողոքի</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հիմքը</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հիմնավորումները</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և</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պահանջը.</w:t>
      </w:r>
    </w:p>
    <w:p w14:paraId="1097FF6E" w14:textId="6320EE30"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Սույն վճռաբեկ բողոքը քննվում է հետևյալ հիմքի սահմաններում</w:t>
      </w:r>
      <w:r w:rsidR="00081480">
        <w:rPr>
          <w:rFonts w:ascii="GHEA Grapalat" w:hAnsi="GHEA Grapalat" w:cs="Sylfaen"/>
          <w:sz w:val="24"/>
          <w:szCs w:val="24"/>
          <w:lang w:val="hy-AM"/>
        </w:rPr>
        <w:t>՝</w:t>
      </w:r>
      <w:r w:rsidRPr="009C762D">
        <w:rPr>
          <w:rFonts w:ascii="GHEA Grapalat" w:hAnsi="GHEA Grapalat" w:cs="Sylfaen"/>
          <w:sz w:val="24"/>
          <w:szCs w:val="24"/>
          <w:lang w:val="hy-AM"/>
        </w:rPr>
        <w:t xml:space="preserve"> ներքոհիշյալ հիմնավորումներով. </w:t>
      </w:r>
    </w:p>
    <w:p w14:paraId="322ECBC5" w14:textId="20268011"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Վերաքննիչ դատարանը խախտել է ՀՀ Սահմանադրության </w:t>
      </w:r>
      <w:r w:rsidR="0077131E" w:rsidRPr="009C762D">
        <w:rPr>
          <w:rFonts w:ascii="GHEA Grapalat" w:hAnsi="GHEA Grapalat" w:cs="Sylfaen"/>
          <w:sz w:val="24"/>
          <w:szCs w:val="24"/>
          <w:lang w:val="hy-AM"/>
        </w:rPr>
        <w:t xml:space="preserve">61-րդ և </w:t>
      </w:r>
      <w:r w:rsidRPr="009C762D">
        <w:rPr>
          <w:rFonts w:ascii="GHEA Grapalat" w:hAnsi="GHEA Grapalat" w:cs="Sylfaen"/>
          <w:sz w:val="24"/>
          <w:szCs w:val="24"/>
          <w:lang w:val="hy-AM"/>
        </w:rPr>
        <w:t>63-րդ հ</w:t>
      </w:r>
      <w:r w:rsidR="0077131E" w:rsidRPr="009C762D">
        <w:rPr>
          <w:rFonts w:ascii="GHEA Grapalat" w:hAnsi="GHEA Grapalat" w:cs="Sylfaen"/>
          <w:sz w:val="24"/>
          <w:szCs w:val="24"/>
          <w:lang w:val="hy-AM"/>
        </w:rPr>
        <w:t>ո</w:t>
      </w:r>
      <w:r w:rsidRPr="009C762D">
        <w:rPr>
          <w:rFonts w:ascii="GHEA Grapalat" w:hAnsi="GHEA Grapalat" w:cs="Sylfaen"/>
          <w:sz w:val="24"/>
          <w:szCs w:val="24"/>
          <w:lang w:val="hy-AM"/>
        </w:rPr>
        <w:t>դված</w:t>
      </w:r>
      <w:r w:rsidR="0077131E" w:rsidRPr="009C762D">
        <w:rPr>
          <w:rFonts w:ascii="GHEA Grapalat" w:hAnsi="GHEA Grapalat" w:cs="Sylfaen"/>
          <w:sz w:val="24"/>
          <w:szCs w:val="24"/>
          <w:lang w:val="hy-AM"/>
        </w:rPr>
        <w:t>ներ</w:t>
      </w:r>
      <w:r w:rsidR="007F1614">
        <w:rPr>
          <w:rFonts w:ascii="GHEA Grapalat" w:hAnsi="GHEA Grapalat" w:cs="Sylfaen"/>
          <w:sz w:val="24"/>
          <w:szCs w:val="24"/>
          <w:lang w:val="hy-AM"/>
        </w:rPr>
        <w:t>ը</w:t>
      </w:r>
      <w:r w:rsidRPr="009C762D">
        <w:rPr>
          <w:rFonts w:ascii="GHEA Grapalat" w:hAnsi="GHEA Grapalat" w:cs="Sylfaen"/>
          <w:sz w:val="24"/>
          <w:szCs w:val="24"/>
          <w:lang w:val="hy-AM"/>
        </w:rPr>
        <w:t>, «Մարդու իրավունքների և հիմնարար ազատությունների պաշտպանության մասին» եվրոպական կոնվենցիայի (այuուհետ</w:t>
      </w:r>
      <w:r w:rsidR="007F1614">
        <w:rPr>
          <w:rFonts w:ascii="GHEA Grapalat" w:hAnsi="GHEA Grapalat" w:cs="Sylfaen"/>
          <w:sz w:val="24"/>
          <w:szCs w:val="24"/>
          <w:lang w:val="hy-AM"/>
        </w:rPr>
        <w:t xml:space="preserve"> նաև</w:t>
      </w:r>
      <w:r w:rsidRPr="009C762D">
        <w:rPr>
          <w:rFonts w:ascii="GHEA Grapalat" w:hAnsi="GHEA Grapalat" w:cs="Sylfaen"/>
          <w:sz w:val="24"/>
          <w:szCs w:val="24"/>
          <w:lang w:val="hy-AM"/>
        </w:rPr>
        <w:t>` Կոնվենցիա) 6-րդ հոդվածը։</w:t>
      </w:r>
    </w:p>
    <w:p w14:paraId="1E1355C2" w14:textId="6C5F573F" w:rsidR="00567E79"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Վերաքննիչ դատարան</w:t>
      </w:r>
      <w:r w:rsidR="0077131E" w:rsidRPr="009C762D">
        <w:rPr>
          <w:rFonts w:ascii="GHEA Grapalat" w:hAnsi="GHEA Grapalat" w:cs="Sylfaen"/>
          <w:sz w:val="24"/>
          <w:szCs w:val="24"/>
          <w:lang w:val="hy-AM"/>
        </w:rPr>
        <w:t>ը հաշվի չի ա</w:t>
      </w:r>
      <w:r w:rsidR="00567E79" w:rsidRPr="009C762D">
        <w:rPr>
          <w:rFonts w:ascii="GHEA Grapalat" w:hAnsi="GHEA Grapalat" w:cs="Sylfaen"/>
          <w:sz w:val="24"/>
          <w:szCs w:val="24"/>
          <w:lang w:val="hy-AM"/>
        </w:rPr>
        <w:t>ռել</w:t>
      </w:r>
      <w:r w:rsidR="0077131E" w:rsidRPr="009C762D">
        <w:rPr>
          <w:rFonts w:ascii="GHEA Grapalat" w:hAnsi="GHEA Grapalat" w:cs="Sylfaen"/>
          <w:sz w:val="24"/>
          <w:szCs w:val="24"/>
          <w:lang w:val="hy-AM"/>
        </w:rPr>
        <w:t xml:space="preserve"> այն հանգամանքը, որ եթե որոշում կայացվի</w:t>
      </w:r>
      <w:r w:rsidR="005877BA">
        <w:rPr>
          <w:rFonts w:ascii="GHEA Grapalat" w:hAnsi="GHEA Grapalat" w:cs="Sylfaen"/>
          <w:sz w:val="24"/>
          <w:szCs w:val="24"/>
          <w:lang w:val="hy-AM"/>
        </w:rPr>
        <w:t xml:space="preserve"> առ այն</w:t>
      </w:r>
      <w:r w:rsidR="0077131E" w:rsidRPr="009C762D">
        <w:rPr>
          <w:rFonts w:ascii="GHEA Grapalat" w:hAnsi="GHEA Grapalat" w:cs="Sylfaen"/>
          <w:sz w:val="24"/>
          <w:szCs w:val="24"/>
          <w:lang w:val="hy-AM"/>
        </w:rPr>
        <w:t xml:space="preserve">, որ Անգելիկա Ումրիկյանը Կարինե Թադևոսյանի և Թորոս Ումրիկյանի դուստրը չէ, ապա </w:t>
      </w:r>
      <w:r w:rsidR="00C17999">
        <w:rPr>
          <w:rFonts w:ascii="GHEA Grapalat" w:hAnsi="GHEA Grapalat" w:cs="Sylfaen"/>
          <w:sz w:val="24"/>
          <w:szCs w:val="24"/>
          <w:lang w:val="hy-AM"/>
        </w:rPr>
        <w:t>դատավարության</w:t>
      </w:r>
      <w:r w:rsidR="0077131E" w:rsidRPr="009C762D">
        <w:rPr>
          <w:rFonts w:ascii="GHEA Grapalat" w:hAnsi="GHEA Grapalat" w:cs="Sylfaen"/>
          <w:sz w:val="24"/>
          <w:szCs w:val="24"/>
          <w:lang w:val="hy-AM"/>
        </w:rPr>
        <w:t xml:space="preserve"> մասնակից չդարձ</w:t>
      </w:r>
      <w:r w:rsidR="00141EF1">
        <w:rPr>
          <w:rFonts w:ascii="GHEA Grapalat" w:hAnsi="GHEA Grapalat" w:cs="Sylfaen"/>
          <w:sz w:val="24"/>
          <w:szCs w:val="24"/>
          <w:lang w:val="hy-AM"/>
        </w:rPr>
        <w:t>վ</w:t>
      </w:r>
      <w:r w:rsidR="0077131E" w:rsidRPr="009C762D">
        <w:rPr>
          <w:rFonts w:ascii="GHEA Grapalat" w:hAnsi="GHEA Grapalat" w:cs="Sylfaen"/>
          <w:sz w:val="24"/>
          <w:szCs w:val="24"/>
          <w:lang w:val="hy-AM"/>
        </w:rPr>
        <w:t>ած անձ Կարինե Թադևոսյանի արժանապատվությանը, պատվին ու բարի համբավին, մասնավոր և ընտանեկան կ</w:t>
      </w:r>
      <w:r w:rsidR="001271B8" w:rsidRPr="009C762D">
        <w:rPr>
          <w:rFonts w:ascii="GHEA Grapalat" w:hAnsi="GHEA Grapalat" w:cs="Sylfaen"/>
          <w:sz w:val="24"/>
          <w:szCs w:val="24"/>
          <w:lang w:val="hy-AM"/>
        </w:rPr>
        <w:t>յա</w:t>
      </w:r>
      <w:r w:rsidR="0077131E" w:rsidRPr="009C762D">
        <w:rPr>
          <w:rFonts w:ascii="GHEA Grapalat" w:hAnsi="GHEA Grapalat" w:cs="Sylfaen"/>
          <w:sz w:val="24"/>
          <w:szCs w:val="24"/>
          <w:lang w:val="hy-AM"/>
        </w:rPr>
        <w:t xml:space="preserve">նքի </w:t>
      </w:r>
      <w:r w:rsidR="001271B8" w:rsidRPr="009C762D">
        <w:rPr>
          <w:rFonts w:ascii="GHEA Grapalat" w:hAnsi="GHEA Grapalat" w:cs="Sylfaen"/>
          <w:sz w:val="24"/>
          <w:szCs w:val="24"/>
          <w:lang w:val="hy-AM"/>
        </w:rPr>
        <w:t>անձեռնմխելիության</w:t>
      </w:r>
      <w:r w:rsidR="0077131E" w:rsidRPr="009C762D">
        <w:rPr>
          <w:rFonts w:ascii="GHEA Grapalat" w:hAnsi="GHEA Grapalat" w:cs="Sylfaen"/>
          <w:sz w:val="24"/>
          <w:szCs w:val="24"/>
          <w:lang w:val="hy-AM"/>
        </w:rPr>
        <w:t xml:space="preserve"> իրավունքին անդառնալի վնասներ կպատճառվեն</w:t>
      </w:r>
      <w:r w:rsidRPr="009C762D">
        <w:rPr>
          <w:rFonts w:ascii="GHEA Grapalat" w:hAnsi="GHEA Grapalat" w:cs="Sylfaen"/>
          <w:sz w:val="24"/>
          <w:szCs w:val="24"/>
          <w:lang w:val="hy-AM"/>
        </w:rPr>
        <w:t>։</w:t>
      </w:r>
      <w:r w:rsidR="00567E79" w:rsidRPr="009C762D">
        <w:rPr>
          <w:rFonts w:ascii="GHEA Grapalat" w:hAnsi="GHEA Grapalat" w:cs="Sylfaen"/>
          <w:sz w:val="24"/>
          <w:szCs w:val="24"/>
          <w:lang w:val="hy-AM"/>
        </w:rPr>
        <w:t xml:space="preserve"> </w:t>
      </w:r>
    </w:p>
    <w:p w14:paraId="2909A68B"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12"/>
          <w:szCs w:val="12"/>
          <w:lang w:val="hy-AM"/>
        </w:rPr>
      </w:pPr>
    </w:p>
    <w:p w14:paraId="7246F5BD" w14:textId="0A3BEC49" w:rsidR="007663F7" w:rsidRDefault="007663F7" w:rsidP="006F087F">
      <w:pPr>
        <w:tabs>
          <w:tab w:val="left" w:pos="9923"/>
        </w:tabs>
        <w:spacing w:after="0"/>
        <w:ind w:left="-567" w:right="-754" w:firstLine="567"/>
        <w:contextualSpacing/>
        <w:jc w:val="both"/>
        <w:rPr>
          <w:rFonts w:ascii="GHEA Grapalat" w:hAnsi="GHEA Grapalat" w:cs="Sylfaen"/>
          <w:sz w:val="24"/>
          <w:szCs w:val="24"/>
          <w:lang w:val="hy-AM"/>
        </w:rPr>
      </w:pPr>
      <w:bookmarkStart w:id="2" w:name="_Hlk162361769"/>
      <w:r w:rsidRPr="009C762D">
        <w:rPr>
          <w:rFonts w:ascii="GHEA Grapalat" w:hAnsi="GHEA Grapalat" w:cs="Sylfaen"/>
          <w:sz w:val="24"/>
          <w:szCs w:val="24"/>
          <w:lang w:val="hy-AM"/>
        </w:rPr>
        <w:t>Վերոգրյալի հիման վրա</w:t>
      </w:r>
      <w:r w:rsidR="00C212BD">
        <w:rPr>
          <w:rFonts w:ascii="GHEA Grapalat" w:hAnsi="GHEA Grapalat" w:cs="Sylfaen"/>
          <w:sz w:val="24"/>
          <w:szCs w:val="24"/>
          <w:lang w:val="hy-AM"/>
        </w:rPr>
        <w:t>՝</w:t>
      </w:r>
      <w:r w:rsidRPr="009C762D">
        <w:rPr>
          <w:rFonts w:ascii="GHEA Grapalat" w:hAnsi="GHEA Grapalat" w:cs="Sylfaen"/>
          <w:sz w:val="24"/>
          <w:szCs w:val="24"/>
          <w:lang w:val="hy-AM"/>
        </w:rPr>
        <w:t xml:space="preserve"> բողոք բերած անձը պահանջել է բեկանել Վերաքննիչ դատարանի </w:t>
      </w:r>
      <w:r w:rsidRPr="009C762D">
        <w:rPr>
          <w:rFonts w:ascii="GHEA Grapalat" w:hAnsi="GHEA Grapalat"/>
          <w:sz w:val="24"/>
          <w:szCs w:val="24"/>
          <w:lang w:val="hy-AM"/>
        </w:rPr>
        <w:t xml:space="preserve">09.02.2023 </w:t>
      </w:r>
      <w:r w:rsidRPr="009C762D">
        <w:rPr>
          <w:rFonts w:ascii="GHEA Grapalat" w:hAnsi="GHEA Grapalat" w:cs="Sylfaen"/>
          <w:sz w:val="24"/>
          <w:szCs w:val="24"/>
          <w:lang w:val="hy-AM"/>
        </w:rPr>
        <w:t xml:space="preserve">թվականի որոշումը և </w:t>
      </w:r>
      <w:r w:rsidR="00AA286A" w:rsidRPr="009C762D">
        <w:rPr>
          <w:rFonts w:ascii="GHEA Grapalat" w:hAnsi="GHEA Grapalat" w:cs="Sylfaen"/>
          <w:sz w:val="24"/>
          <w:szCs w:val="24"/>
          <w:lang w:val="hy-AM"/>
        </w:rPr>
        <w:t>գործն ուղարկել ՀՀ վարչական դատարան նոր քննության</w:t>
      </w:r>
      <w:r w:rsidRPr="009C762D">
        <w:rPr>
          <w:rFonts w:ascii="GHEA Grapalat" w:hAnsi="GHEA Grapalat" w:cs="Sylfaen"/>
          <w:sz w:val="24"/>
          <w:szCs w:val="24"/>
          <w:lang w:val="hy-AM"/>
        </w:rPr>
        <w:t>։</w:t>
      </w:r>
    </w:p>
    <w:bookmarkEnd w:id="2"/>
    <w:p w14:paraId="668570E0" w14:textId="2848269B" w:rsidR="008F4C9C" w:rsidRDefault="008F4C9C" w:rsidP="006F087F">
      <w:pPr>
        <w:tabs>
          <w:tab w:val="left" w:pos="9923"/>
        </w:tabs>
        <w:spacing w:after="0"/>
        <w:ind w:left="-567" w:right="-754" w:firstLine="567"/>
        <w:contextualSpacing/>
        <w:jc w:val="both"/>
        <w:rPr>
          <w:rFonts w:ascii="GHEA Grapalat" w:hAnsi="GHEA Grapalat" w:cs="Sylfaen"/>
          <w:sz w:val="24"/>
          <w:szCs w:val="24"/>
          <w:lang w:val="hy-AM"/>
        </w:rPr>
      </w:pPr>
    </w:p>
    <w:p w14:paraId="2008678F" w14:textId="04B39DC5" w:rsidR="008F4C9C" w:rsidRPr="009C762D" w:rsidRDefault="008F4C9C" w:rsidP="006F087F">
      <w:pPr>
        <w:tabs>
          <w:tab w:val="left" w:pos="9923"/>
        </w:tabs>
        <w:spacing w:after="0"/>
        <w:ind w:left="-567" w:right="-754" w:firstLine="567"/>
        <w:contextualSpacing/>
        <w:jc w:val="both"/>
        <w:rPr>
          <w:rFonts w:ascii="GHEA Grapalat" w:hAnsi="GHEA Grapalat" w:cs="Sylfaen"/>
          <w:b/>
          <w:bCs/>
          <w:iCs/>
          <w:sz w:val="24"/>
          <w:szCs w:val="24"/>
          <w:u w:val="single"/>
          <w:lang w:val="hy-AM"/>
        </w:rPr>
      </w:pPr>
      <w:r w:rsidRPr="00064BD4">
        <w:rPr>
          <w:rFonts w:ascii="GHEA Grapalat" w:hAnsi="GHEA Grapalat"/>
          <w:b/>
          <w:bCs/>
          <w:iCs/>
          <w:sz w:val="24"/>
          <w:szCs w:val="24"/>
          <w:u w:val="single"/>
          <w:lang w:val="hy-AM"/>
        </w:rPr>
        <w:t>2</w:t>
      </w:r>
      <w:r w:rsidRPr="00064BD4">
        <w:rPr>
          <w:rFonts w:ascii="Cambria Math" w:hAnsi="Cambria Math" w:cs="Cambria Math"/>
          <w:b/>
          <w:bCs/>
          <w:iCs/>
          <w:sz w:val="24"/>
          <w:szCs w:val="24"/>
          <w:u w:val="single"/>
          <w:lang w:val="hy-AM"/>
        </w:rPr>
        <w:t>․</w:t>
      </w:r>
      <w:r w:rsidR="000B1811" w:rsidRPr="00064BD4">
        <w:rPr>
          <w:rFonts w:ascii="GHEA Grapalat" w:hAnsi="GHEA Grapalat"/>
          <w:b/>
          <w:bCs/>
          <w:iCs/>
          <w:sz w:val="24"/>
          <w:szCs w:val="24"/>
          <w:u w:val="single"/>
          <w:lang w:val="hy-AM"/>
        </w:rPr>
        <w:t>1</w:t>
      </w:r>
      <w:r w:rsidRPr="009C762D">
        <w:rPr>
          <w:rFonts w:ascii="GHEA Grapalat" w:hAnsi="GHEA Grapalat"/>
          <w:b/>
          <w:bCs/>
          <w:iCs/>
          <w:sz w:val="24"/>
          <w:szCs w:val="24"/>
          <w:u w:val="single"/>
          <w:lang w:val="hy-AM"/>
        </w:rPr>
        <w:t xml:space="preserve"> </w:t>
      </w:r>
      <w:r w:rsidRPr="008F4C9C">
        <w:rPr>
          <w:rFonts w:ascii="GHEA Grapalat" w:hAnsi="GHEA Grapalat" w:cs="Sylfaen"/>
          <w:b/>
          <w:bCs/>
          <w:iCs/>
          <w:sz w:val="24"/>
          <w:szCs w:val="24"/>
          <w:u w:val="single"/>
          <w:lang w:val="hy-AM"/>
        </w:rPr>
        <w:t xml:space="preserve">Հակոբ Ումրիկյանի </w:t>
      </w:r>
      <w:r>
        <w:rPr>
          <w:rFonts w:ascii="GHEA Grapalat" w:hAnsi="GHEA Grapalat" w:cs="Sylfaen"/>
          <w:b/>
          <w:bCs/>
          <w:iCs/>
          <w:sz w:val="24"/>
          <w:szCs w:val="24"/>
          <w:u w:val="single"/>
          <w:lang w:val="hy-AM"/>
        </w:rPr>
        <w:t>վ</w:t>
      </w:r>
      <w:r w:rsidRPr="009C762D">
        <w:rPr>
          <w:rFonts w:ascii="GHEA Grapalat" w:hAnsi="GHEA Grapalat" w:cs="Sylfaen"/>
          <w:b/>
          <w:bCs/>
          <w:iCs/>
          <w:sz w:val="24"/>
          <w:szCs w:val="24"/>
          <w:u w:val="single"/>
          <w:lang w:val="hy-AM"/>
        </w:rPr>
        <w:t>ճռաբեկ</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բողոքի</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հիմքը</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հիմնավորումները</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և</w:t>
      </w:r>
      <w:r w:rsidRPr="009C762D">
        <w:rPr>
          <w:rFonts w:ascii="GHEA Grapalat" w:hAnsi="GHEA Grapalat"/>
          <w:b/>
          <w:bCs/>
          <w:iCs/>
          <w:sz w:val="24"/>
          <w:szCs w:val="24"/>
          <w:u w:val="single"/>
          <w:lang w:val="hy-AM"/>
        </w:rPr>
        <w:t xml:space="preserve"> </w:t>
      </w:r>
      <w:r w:rsidRPr="009C762D">
        <w:rPr>
          <w:rFonts w:ascii="GHEA Grapalat" w:hAnsi="GHEA Grapalat" w:cs="Sylfaen"/>
          <w:b/>
          <w:bCs/>
          <w:iCs/>
          <w:sz w:val="24"/>
          <w:szCs w:val="24"/>
          <w:u w:val="single"/>
          <w:lang w:val="hy-AM"/>
        </w:rPr>
        <w:t>պահանջը.</w:t>
      </w:r>
    </w:p>
    <w:p w14:paraId="2DE4A04A" w14:textId="37E4737A" w:rsidR="008F4C9C" w:rsidRPr="009C762D" w:rsidRDefault="008F4C9C"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Սույն վճռաբեկ բողոքը քննվում է հետևյալ հիմքի սահմաններում</w:t>
      </w:r>
      <w:r w:rsidR="00C212BD">
        <w:rPr>
          <w:rFonts w:ascii="GHEA Grapalat" w:hAnsi="GHEA Grapalat" w:cs="Sylfaen"/>
          <w:sz w:val="24"/>
          <w:szCs w:val="24"/>
          <w:lang w:val="hy-AM"/>
        </w:rPr>
        <w:t>՝</w:t>
      </w:r>
      <w:r w:rsidRPr="009C762D">
        <w:rPr>
          <w:rFonts w:ascii="GHEA Grapalat" w:hAnsi="GHEA Grapalat" w:cs="Sylfaen"/>
          <w:sz w:val="24"/>
          <w:szCs w:val="24"/>
          <w:lang w:val="hy-AM"/>
        </w:rPr>
        <w:t xml:space="preserve"> ներքոհիշյալ հիմնավորումներով. </w:t>
      </w:r>
    </w:p>
    <w:p w14:paraId="31C64A45" w14:textId="522EE9AF" w:rsidR="008F4C9C" w:rsidRDefault="008F4C9C"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Վերաքննիչ դատարանը խախտել է ՀՀ Սահմանադրության 63-րդ հոդված</w:t>
      </w:r>
      <w:r>
        <w:rPr>
          <w:rFonts w:ascii="GHEA Grapalat" w:hAnsi="GHEA Grapalat" w:cs="Sylfaen"/>
          <w:sz w:val="24"/>
          <w:szCs w:val="24"/>
          <w:lang w:val="hy-AM"/>
        </w:rPr>
        <w:t>ը</w:t>
      </w:r>
      <w:r w:rsidRPr="009C762D">
        <w:rPr>
          <w:rFonts w:ascii="GHEA Grapalat" w:hAnsi="GHEA Grapalat" w:cs="Sylfaen"/>
          <w:sz w:val="24"/>
          <w:szCs w:val="24"/>
          <w:lang w:val="hy-AM"/>
        </w:rPr>
        <w:t xml:space="preserve">, </w:t>
      </w:r>
      <w:r w:rsidR="0010079B">
        <w:rPr>
          <w:rFonts w:ascii="GHEA Grapalat" w:hAnsi="GHEA Grapalat" w:cs="Sylfaen"/>
          <w:sz w:val="24"/>
          <w:szCs w:val="24"/>
          <w:lang w:val="hy-AM"/>
        </w:rPr>
        <w:t>Կ</w:t>
      </w:r>
      <w:r w:rsidRPr="009C762D">
        <w:rPr>
          <w:rFonts w:ascii="GHEA Grapalat" w:hAnsi="GHEA Grapalat" w:cs="Sylfaen"/>
          <w:sz w:val="24"/>
          <w:szCs w:val="24"/>
          <w:lang w:val="hy-AM"/>
        </w:rPr>
        <w:t>ոնվենցիայի 6-րդ հոդվածը</w:t>
      </w:r>
      <w:r w:rsidR="0010079B">
        <w:rPr>
          <w:rFonts w:ascii="GHEA Grapalat" w:hAnsi="GHEA Grapalat" w:cs="Sylfaen"/>
          <w:sz w:val="24"/>
          <w:szCs w:val="24"/>
          <w:lang w:val="hy-AM"/>
        </w:rPr>
        <w:t xml:space="preserve">, </w:t>
      </w:r>
      <w:r w:rsidR="0010079B" w:rsidRPr="0010079B">
        <w:rPr>
          <w:rFonts w:ascii="GHEA Grapalat" w:hAnsi="GHEA Grapalat" w:cs="Sylfaen"/>
          <w:sz w:val="24"/>
          <w:szCs w:val="24"/>
          <w:lang w:val="hy-AM"/>
        </w:rPr>
        <w:t>ՀՀ վարչական դատավարության օրենսգրքի 145-րդ հոդվածի</w:t>
      </w:r>
      <w:r w:rsidR="0010079B">
        <w:rPr>
          <w:rFonts w:ascii="GHEA Grapalat" w:hAnsi="GHEA Grapalat" w:cs="Sylfaen"/>
          <w:sz w:val="24"/>
          <w:szCs w:val="24"/>
          <w:lang w:val="hy-AM"/>
        </w:rPr>
        <w:t xml:space="preserve">  </w:t>
      </w:r>
      <w:r w:rsidR="0010079B" w:rsidRPr="0010079B">
        <w:rPr>
          <w:rFonts w:ascii="GHEA Grapalat" w:hAnsi="GHEA Grapalat" w:cs="Sylfaen"/>
          <w:sz w:val="24"/>
          <w:szCs w:val="24"/>
          <w:lang w:val="hy-AM"/>
        </w:rPr>
        <w:t xml:space="preserve"> 1-ին մասի 2-րդ և 3-րդ</w:t>
      </w:r>
      <w:r w:rsidR="0010079B">
        <w:rPr>
          <w:rFonts w:ascii="GHEA Grapalat" w:hAnsi="GHEA Grapalat" w:cs="Sylfaen"/>
          <w:sz w:val="24"/>
          <w:szCs w:val="24"/>
          <w:lang w:val="hy-AM"/>
        </w:rPr>
        <w:t xml:space="preserve"> </w:t>
      </w:r>
      <w:r w:rsidR="0010079B" w:rsidRPr="0010079B">
        <w:rPr>
          <w:rFonts w:ascii="GHEA Grapalat" w:hAnsi="GHEA Grapalat" w:cs="Sylfaen"/>
          <w:sz w:val="24"/>
          <w:szCs w:val="24"/>
          <w:lang w:val="hy-AM"/>
        </w:rPr>
        <w:t>կետերը։</w:t>
      </w:r>
    </w:p>
    <w:p w14:paraId="76E999B6" w14:textId="4E2E318B" w:rsidR="008B743B" w:rsidRDefault="008B743B" w:rsidP="006F087F">
      <w:pPr>
        <w:tabs>
          <w:tab w:val="left" w:pos="9923"/>
        </w:tabs>
        <w:spacing w:after="0"/>
        <w:ind w:left="-567" w:right="-754" w:firstLine="567"/>
        <w:contextualSpacing/>
        <w:jc w:val="both"/>
        <w:rPr>
          <w:rFonts w:ascii="GHEA Grapalat" w:hAnsi="GHEA Grapalat" w:cs="Sylfaen"/>
          <w:sz w:val="24"/>
          <w:szCs w:val="24"/>
          <w:lang w:val="hy-AM"/>
        </w:rPr>
      </w:pPr>
      <w:r w:rsidRPr="008B743B">
        <w:rPr>
          <w:rFonts w:ascii="GHEA Grapalat" w:hAnsi="GHEA Grapalat" w:cs="Sylfaen"/>
          <w:sz w:val="24"/>
          <w:szCs w:val="24"/>
          <w:lang w:val="hy-AM"/>
        </w:rPr>
        <w:t>Վերաքննիչ դատարան</w:t>
      </w:r>
      <w:r>
        <w:rPr>
          <w:rFonts w:ascii="GHEA Grapalat" w:hAnsi="GHEA Grapalat" w:cs="Sylfaen"/>
          <w:sz w:val="24"/>
          <w:szCs w:val="24"/>
          <w:lang w:val="hy-AM"/>
        </w:rPr>
        <w:t>ը</w:t>
      </w:r>
      <w:r w:rsidR="00A506D5">
        <w:rPr>
          <w:rFonts w:ascii="GHEA Grapalat" w:hAnsi="GHEA Grapalat" w:cs="Sylfaen"/>
          <w:sz w:val="24"/>
          <w:szCs w:val="24"/>
          <w:lang w:val="hy-AM"/>
        </w:rPr>
        <w:t>,</w:t>
      </w:r>
      <w:r>
        <w:rPr>
          <w:rFonts w:ascii="GHEA Grapalat" w:hAnsi="GHEA Grapalat" w:cs="Sylfaen"/>
          <w:sz w:val="24"/>
          <w:szCs w:val="24"/>
          <w:lang w:val="hy-AM"/>
        </w:rPr>
        <w:t xml:space="preserve"> բողոքարկվող </w:t>
      </w:r>
      <w:r w:rsidRPr="008B743B">
        <w:rPr>
          <w:rFonts w:ascii="GHEA Grapalat" w:hAnsi="GHEA Grapalat" w:cs="Sylfaen"/>
          <w:sz w:val="24"/>
          <w:szCs w:val="24"/>
          <w:lang w:val="hy-AM"/>
        </w:rPr>
        <w:t>դատական ակտի եզրափակիչ մասում բավարարելով Հակոբ Ումրիկյանի ներկայաց</w:t>
      </w:r>
      <w:r>
        <w:rPr>
          <w:rFonts w:ascii="GHEA Grapalat" w:hAnsi="GHEA Grapalat" w:cs="Sylfaen"/>
          <w:sz w:val="24"/>
          <w:szCs w:val="24"/>
          <w:lang w:val="hy-AM"/>
        </w:rPr>
        <w:t>ր</w:t>
      </w:r>
      <w:r w:rsidRPr="008B743B">
        <w:rPr>
          <w:rFonts w:ascii="GHEA Grapalat" w:hAnsi="GHEA Grapalat" w:cs="Sylfaen"/>
          <w:sz w:val="24"/>
          <w:szCs w:val="24"/>
          <w:lang w:val="hy-AM"/>
        </w:rPr>
        <w:t>ած վերաքննիչ բողոքը, գործն ուղարկել է ստորադաս դատարան նոր քննության, այնինչ Վերաքննիչ դատարանը պետք է փոփոխեր դատական ակտը՝ բավարարելով Հակոբ Ումրիկյանի կողմից ներկայացված հայցապահանջը</w:t>
      </w:r>
      <w:r>
        <w:rPr>
          <w:rFonts w:ascii="GHEA Grapalat" w:hAnsi="GHEA Grapalat" w:cs="Sylfaen"/>
          <w:sz w:val="24"/>
          <w:szCs w:val="24"/>
          <w:lang w:val="hy-AM"/>
        </w:rPr>
        <w:t xml:space="preserve">՝ հաշվի առնելով այն հանգամանքը, որ </w:t>
      </w:r>
      <w:r w:rsidRPr="008B743B">
        <w:rPr>
          <w:rFonts w:ascii="GHEA Grapalat" w:hAnsi="GHEA Grapalat" w:cs="Sylfaen"/>
          <w:sz w:val="24"/>
          <w:szCs w:val="24"/>
          <w:lang w:val="hy-AM"/>
        </w:rPr>
        <w:t xml:space="preserve">ամուսնության մեջ չգտնվող ծնողների համատեղ դիմումի առկայության վիճելի լինելու դեպքում համապատասխան փաստի գոյությունը հերքված է (չապացուցված), հետևաբար նույն փաստի քննարկման մասով գործը նոր քննության ուղարկելն անհիմն է, առավել ևս, որ այդ հարցը քննարկվել է ստորադաս </w:t>
      </w:r>
      <w:r w:rsidRPr="008B743B">
        <w:rPr>
          <w:rFonts w:ascii="GHEA Grapalat" w:hAnsi="GHEA Grapalat" w:cs="Sylfaen"/>
          <w:sz w:val="24"/>
          <w:szCs w:val="24"/>
          <w:lang w:val="hy-AM"/>
        </w:rPr>
        <w:lastRenderedPageBreak/>
        <w:t>դատարանում</w:t>
      </w:r>
      <w:r w:rsidR="008E68C7">
        <w:rPr>
          <w:rFonts w:ascii="GHEA Grapalat" w:hAnsi="GHEA Grapalat" w:cs="Sylfaen"/>
          <w:sz w:val="24"/>
          <w:szCs w:val="24"/>
          <w:lang w:val="hy-AM"/>
        </w:rPr>
        <w:t>,</w:t>
      </w:r>
      <w:r w:rsidRPr="008B743B">
        <w:rPr>
          <w:rFonts w:ascii="GHEA Grapalat" w:hAnsi="GHEA Grapalat" w:cs="Sylfaen"/>
          <w:sz w:val="24"/>
          <w:szCs w:val="24"/>
          <w:lang w:val="hy-AM"/>
        </w:rPr>
        <w:t xml:space="preserve"> և ինչպես </w:t>
      </w:r>
      <w:r>
        <w:rPr>
          <w:rFonts w:ascii="GHEA Grapalat" w:hAnsi="GHEA Grapalat" w:cs="Sylfaen"/>
          <w:sz w:val="24"/>
          <w:szCs w:val="24"/>
          <w:lang w:val="hy-AM"/>
        </w:rPr>
        <w:t>պ</w:t>
      </w:r>
      <w:r w:rsidRPr="008B743B">
        <w:rPr>
          <w:rFonts w:ascii="GHEA Grapalat" w:hAnsi="GHEA Grapalat" w:cs="Sylfaen"/>
          <w:sz w:val="24"/>
          <w:szCs w:val="24"/>
          <w:lang w:val="hy-AM"/>
        </w:rPr>
        <w:t>ատասխանողը գրությամբ, այնպես էլ Դատարանը վճռով հաստատված են համարել, որ գոյություն չունի Թորոս Ումրիկյանի և Անգելիկա Ումրիկյանի  մոր համատեղ դիմումը։</w:t>
      </w:r>
    </w:p>
    <w:p w14:paraId="5D3AF04F" w14:textId="77777777" w:rsidR="00064BD4" w:rsidRDefault="00064BD4" w:rsidP="006F087F">
      <w:pPr>
        <w:tabs>
          <w:tab w:val="left" w:pos="9923"/>
        </w:tabs>
        <w:spacing w:after="0"/>
        <w:ind w:left="-567" w:right="-754" w:firstLine="567"/>
        <w:contextualSpacing/>
        <w:jc w:val="both"/>
        <w:rPr>
          <w:rFonts w:ascii="GHEA Grapalat" w:hAnsi="GHEA Grapalat" w:cs="Sylfaen"/>
          <w:sz w:val="24"/>
          <w:szCs w:val="24"/>
          <w:lang w:val="hy-AM"/>
        </w:rPr>
      </w:pPr>
    </w:p>
    <w:p w14:paraId="58626984" w14:textId="1165CABD" w:rsidR="008D1EDB" w:rsidRDefault="008D1EDB" w:rsidP="006F087F">
      <w:pPr>
        <w:tabs>
          <w:tab w:val="left" w:pos="9923"/>
        </w:tabs>
        <w:spacing w:after="0"/>
        <w:ind w:left="-567" w:right="-754" w:firstLine="567"/>
        <w:contextualSpacing/>
        <w:jc w:val="both"/>
        <w:rPr>
          <w:rFonts w:ascii="GHEA Grapalat" w:hAnsi="GHEA Grapalat" w:cs="Sylfaen"/>
          <w:sz w:val="24"/>
          <w:szCs w:val="24"/>
          <w:lang w:val="hy-AM"/>
        </w:rPr>
      </w:pPr>
      <w:r w:rsidRPr="008D1EDB">
        <w:rPr>
          <w:rFonts w:ascii="GHEA Grapalat" w:hAnsi="GHEA Grapalat" w:cs="Sylfaen"/>
          <w:sz w:val="24"/>
          <w:szCs w:val="24"/>
          <w:lang w:val="hy-AM"/>
        </w:rPr>
        <w:t>Վերոգրյալի հիման վրա</w:t>
      </w:r>
      <w:r w:rsidR="00D95073">
        <w:rPr>
          <w:rFonts w:ascii="GHEA Grapalat" w:hAnsi="GHEA Grapalat" w:cs="Sylfaen"/>
          <w:sz w:val="24"/>
          <w:szCs w:val="24"/>
          <w:lang w:val="hy-AM"/>
        </w:rPr>
        <w:t>՝</w:t>
      </w:r>
      <w:r w:rsidRPr="008D1EDB">
        <w:rPr>
          <w:rFonts w:ascii="GHEA Grapalat" w:hAnsi="GHEA Grapalat" w:cs="Sylfaen"/>
          <w:sz w:val="24"/>
          <w:szCs w:val="24"/>
          <w:lang w:val="hy-AM"/>
        </w:rPr>
        <w:t xml:space="preserve"> բողոք բերած անձը պահանջել է բեկանել Վերաքննիչ դատարանի 09.02.2023 թվականի որոշումը՝ գործը ՀՀ վարչական դատարան նոր քննության ուղարկելու մասով, և փոփոխել այն՝ հայցը բավարարել։</w:t>
      </w:r>
    </w:p>
    <w:p w14:paraId="359A9E8B" w14:textId="77777777" w:rsidR="008D1EDB" w:rsidRDefault="008D1EDB" w:rsidP="006F087F">
      <w:pPr>
        <w:tabs>
          <w:tab w:val="left" w:pos="9923"/>
        </w:tabs>
        <w:spacing w:after="0"/>
        <w:ind w:left="-567" w:right="-754" w:firstLine="567"/>
        <w:contextualSpacing/>
        <w:jc w:val="both"/>
        <w:rPr>
          <w:rFonts w:ascii="GHEA Grapalat" w:hAnsi="GHEA Grapalat" w:cs="Sylfaen"/>
          <w:sz w:val="24"/>
          <w:szCs w:val="24"/>
          <w:lang w:val="hy-AM"/>
        </w:rPr>
      </w:pPr>
    </w:p>
    <w:p w14:paraId="6589E976" w14:textId="39A4C48D" w:rsidR="00AA286A" w:rsidRPr="009C762D" w:rsidRDefault="00AA286A" w:rsidP="006F087F">
      <w:pPr>
        <w:tabs>
          <w:tab w:val="left" w:pos="9923"/>
        </w:tabs>
        <w:spacing w:after="0"/>
        <w:ind w:left="-567" w:right="-754" w:firstLine="567"/>
        <w:contextualSpacing/>
        <w:jc w:val="both"/>
        <w:rPr>
          <w:rFonts w:ascii="GHEA Grapalat" w:hAnsi="GHEA Grapalat" w:cs="Sylfaen"/>
          <w:b/>
          <w:bCs/>
          <w:sz w:val="24"/>
          <w:szCs w:val="24"/>
          <w:u w:val="single"/>
          <w:lang w:val="hy-AM"/>
        </w:rPr>
      </w:pPr>
      <w:r w:rsidRPr="009C762D">
        <w:rPr>
          <w:rFonts w:ascii="GHEA Grapalat" w:hAnsi="GHEA Grapalat" w:cs="Sylfaen"/>
          <w:b/>
          <w:bCs/>
          <w:sz w:val="24"/>
          <w:szCs w:val="24"/>
          <w:u w:val="single"/>
          <w:lang w:val="hy-AM"/>
        </w:rPr>
        <w:t>2.</w:t>
      </w:r>
      <w:r w:rsidR="000B1811">
        <w:rPr>
          <w:rFonts w:ascii="GHEA Grapalat" w:hAnsi="GHEA Grapalat" w:cs="Sylfaen"/>
          <w:b/>
          <w:bCs/>
          <w:sz w:val="24"/>
          <w:szCs w:val="24"/>
          <w:u w:val="single"/>
          <w:lang w:val="hy-AM"/>
        </w:rPr>
        <w:t>2</w:t>
      </w:r>
      <w:r w:rsidRPr="009C762D">
        <w:rPr>
          <w:rFonts w:ascii="GHEA Grapalat" w:hAnsi="GHEA Grapalat" w:cs="Sylfaen"/>
          <w:b/>
          <w:bCs/>
          <w:sz w:val="24"/>
          <w:szCs w:val="24"/>
          <w:u w:val="single"/>
          <w:lang w:val="hy-AM"/>
        </w:rPr>
        <w:t xml:space="preserve">. </w:t>
      </w:r>
      <w:r w:rsidR="00A17DF2">
        <w:rPr>
          <w:rFonts w:ascii="GHEA Grapalat" w:hAnsi="GHEA Grapalat" w:cs="Sylfaen"/>
          <w:b/>
          <w:bCs/>
          <w:sz w:val="24"/>
          <w:szCs w:val="24"/>
          <w:u w:val="single"/>
          <w:lang w:val="hy-AM"/>
        </w:rPr>
        <w:t xml:space="preserve">Դատավարության </w:t>
      </w:r>
      <w:r w:rsidR="000B1811" w:rsidRPr="000B1811">
        <w:rPr>
          <w:rFonts w:ascii="GHEA Grapalat" w:hAnsi="GHEA Grapalat" w:cs="Sylfaen"/>
          <w:b/>
          <w:bCs/>
          <w:sz w:val="24"/>
          <w:szCs w:val="24"/>
          <w:u w:val="single"/>
          <w:lang w:val="hy-AM"/>
        </w:rPr>
        <w:t xml:space="preserve">մասնակից չդարձված անձ Կարինե Թադևոսյանի </w:t>
      </w:r>
      <w:r w:rsidR="000B1811">
        <w:rPr>
          <w:rFonts w:ascii="GHEA Grapalat" w:hAnsi="GHEA Grapalat" w:cs="Sylfaen"/>
          <w:b/>
          <w:bCs/>
          <w:sz w:val="24"/>
          <w:szCs w:val="24"/>
          <w:u w:val="single"/>
          <w:lang w:val="hy-AM"/>
        </w:rPr>
        <w:t xml:space="preserve">վճռաբեկ </w:t>
      </w:r>
      <w:r w:rsidRPr="009C762D">
        <w:rPr>
          <w:rFonts w:ascii="GHEA Grapalat" w:hAnsi="GHEA Grapalat" w:cs="Sylfaen"/>
          <w:b/>
          <w:bCs/>
          <w:sz w:val="24"/>
          <w:szCs w:val="24"/>
          <w:u w:val="single"/>
          <w:lang w:val="hy-AM"/>
        </w:rPr>
        <w:t xml:space="preserve">բողոքի վերաբերյալ </w:t>
      </w:r>
      <w:r w:rsidR="008259BD" w:rsidRPr="009C762D">
        <w:rPr>
          <w:rFonts w:ascii="GHEA Grapalat" w:hAnsi="GHEA Grapalat" w:cs="Sylfaen"/>
          <w:b/>
          <w:bCs/>
          <w:sz w:val="24"/>
          <w:szCs w:val="24"/>
          <w:u w:val="single"/>
          <w:lang w:val="hy-AM"/>
        </w:rPr>
        <w:t>Հակոբ Ումրիկյանի</w:t>
      </w:r>
      <w:r w:rsidRPr="009C762D">
        <w:rPr>
          <w:rFonts w:ascii="GHEA Grapalat" w:hAnsi="GHEA Grapalat" w:cs="Sylfaen"/>
          <w:b/>
          <w:bCs/>
          <w:sz w:val="24"/>
          <w:szCs w:val="24"/>
          <w:u w:val="single"/>
          <w:lang w:val="hy-AM"/>
        </w:rPr>
        <w:t xml:space="preserve"> կողմից ներկայացված պատասխանի հիմքերը և հիմնավորումները.</w:t>
      </w:r>
    </w:p>
    <w:p w14:paraId="408FADF0" w14:textId="22C9DEAF" w:rsidR="00AA286A" w:rsidRPr="009C762D" w:rsidRDefault="00AA286A"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Սույն գործի շրջանակներում քննվում է ոչ թե Անգելիկա Ումրիկյանի մայրության, այլ հայրության գրանցման վերաբերյալ վարչական ակտի իրավաչափության հարցը, ըստ այդմ</w:t>
      </w:r>
      <w:r w:rsidR="008E68C7">
        <w:rPr>
          <w:rFonts w:ascii="GHEA Grapalat" w:hAnsi="GHEA Grapalat" w:cs="Sylfaen"/>
          <w:sz w:val="24"/>
          <w:szCs w:val="24"/>
          <w:lang w:val="hy-AM"/>
        </w:rPr>
        <w:t>՝</w:t>
      </w:r>
      <w:r w:rsidRPr="009C762D">
        <w:rPr>
          <w:rFonts w:ascii="GHEA Grapalat" w:hAnsi="GHEA Grapalat" w:cs="Sylfaen"/>
          <w:sz w:val="24"/>
          <w:szCs w:val="24"/>
          <w:lang w:val="hy-AM"/>
        </w:rPr>
        <w:t xml:space="preserve"> Կարինե Թադևոսյանի իրավունքները չեն կարող շոշափվել սույն գործով կայացված դատական ակտով։ </w:t>
      </w:r>
      <w:r w:rsidR="006C780C" w:rsidRPr="009C762D">
        <w:rPr>
          <w:rFonts w:ascii="GHEA Grapalat" w:hAnsi="GHEA Grapalat" w:cs="Sylfaen"/>
          <w:sz w:val="24"/>
          <w:szCs w:val="24"/>
          <w:lang w:val="hy-AM"/>
        </w:rPr>
        <w:t>Առավել ևս</w:t>
      </w:r>
      <w:r w:rsidRPr="009C762D">
        <w:rPr>
          <w:rFonts w:ascii="GHEA Grapalat" w:hAnsi="GHEA Grapalat" w:cs="Sylfaen"/>
          <w:sz w:val="24"/>
          <w:szCs w:val="24"/>
          <w:lang w:val="hy-AM"/>
        </w:rPr>
        <w:t>, Անգելիկա Ումրիկյանը չափահաս է, և սույ</w:t>
      </w:r>
      <w:r w:rsidR="001271B8" w:rsidRPr="009C762D">
        <w:rPr>
          <w:rFonts w:ascii="GHEA Grapalat" w:hAnsi="GHEA Grapalat" w:cs="Sylfaen"/>
          <w:sz w:val="24"/>
          <w:szCs w:val="24"/>
          <w:lang w:val="hy-AM"/>
        </w:rPr>
        <w:t>ն</w:t>
      </w:r>
      <w:r w:rsidRPr="009C762D">
        <w:rPr>
          <w:rFonts w:ascii="GHEA Grapalat" w:hAnsi="GHEA Grapalat" w:cs="Sylfaen"/>
          <w:sz w:val="24"/>
          <w:szCs w:val="24"/>
          <w:lang w:val="hy-AM"/>
        </w:rPr>
        <w:t xml:space="preserve"> գործով ներգրավվել է որպես երրորդ անձ, և Կարինե Թադևոսյանը կարող էր սույն գործով միայն որպես Անգելիկա Ումրիկյանի օրինական ներկայացուցիչ հանդես գա</w:t>
      </w:r>
      <w:r w:rsidR="005877BA">
        <w:rPr>
          <w:rFonts w:ascii="GHEA Grapalat" w:hAnsi="GHEA Grapalat" w:cs="Sylfaen"/>
          <w:sz w:val="24"/>
          <w:szCs w:val="24"/>
          <w:lang w:val="hy-AM"/>
        </w:rPr>
        <w:t>լ</w:t>
      </w:r>
      <w:r w:rsidRPr="009C762D">
        <w:rPr>
          <w:rFonts w:ascii="GHEA Grapalat" w:hAnsi="GHEA Grapalat" w:cs="Sylfaen"/>
          <w:sz w:val="24"/>
          <w:szCs w:val="24"/>
          <w:lang w:val="hy-AM"/>
        </w:rPr>
        <w:t>, եթե վերջինս անչափահաս լիներ։</w:t>
      </w:r>
    </w:p>
    <w:p w14:paraId="21EBC813" w14:textId="5E8D4EA2" w:rsidR="006C780C" w:rsidRPr="009C762D" w:rsidRDefault="006C780C"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Բացի այդ, եթե Կարինե Թադևոսյանին հայտնի էին այնպիսի փաստեր, որոնք կարող էին կանխորոշել դատական </w:t>
      </w:r>
      <w:r w:rsidR="005877BA">
        <w:rPr>
          <w:rFonts w:ascii="GHEA Grapalat" w:hAnsi="GHEA Grapalat" w:cs="Sylfaen"/>
          <w:sz w:val="24"/>
          <w:szCs w:val="24"/>
          <w:lang w:val="hy-AM"/>
        </w:rPr>
        <w:t>գործի</w:t>
      </w:r>
      <w:r w:rsidRPr="009C762D">
        <w:rPr>
          <w:rFonts w:ascii="GHEA Grapalat" w:hAnsi="GHEA Grapalat" w:cs="Sylfaen"/>
          <w:sz w:val="24"/>
          <w:szCs w:val="24"/>
          <w:lang w:val="hy-AM"/>
        </w:rPr>
        <w:t xml:space="preserve"> ելքը, ապա նա կարող էր հրավիրվել որպես վկա սույն գործով։</w:t>
      </w:r>
    </w:p>
    <w:p w14:paraId="274E4C4C" w14:textId="77777777" w:rsidR="007663F7" w:rsidRDefault="007663F7" w:rsidP="006F087F">
      <w:pPr>
        <w:tabs>
          <w:tab w:val="left" w:pos="9923"/>
        </w:tabs>
        <w:spacing w:after="0"/>
        <w:ind w:left="-567" w:right="-754" w:firstLine="567"/>
        <w:contextualSpacing/>
        <w:jc w:val="both"/>
        <w:rPr>
          <w:rFonts w:ascii="GHEA Grapalat" w:hAnsi="GHEA Grapalat"/>
          <w:b/>
          <w:bCs/>
          <w:iCs/>
          <w:sz w:val="14"/>
          <w:szCs w:val="14"/>
          <w:u w:val="single"/>
          <w:lang w:val="hy-AM"/>
        </w:rPr>
      </w:pPr>
    </w:p>
    <w:p w14:paraId="01D1C42C" w14:textId="77777777" w:rsidR="007663F7" w:rsidRPr="009C762D" w:rsidRDefault="007663F7" w:rsidP="006F087F">
      <w:pPr>
        <w:tabs>
          <w:tab w:val="left" w:pos="9923"/>
        </w:tabs>
        <w:spacing w:after="0"/>
        <w:ind w:left="-567" w:right="-754" w:firstLine="567"/>
        <w:contextualSpacing/>
        <w:jc w:val="both"/>
        <w:rPr>
          <w:rFonts w:ascii="GHEA Grapalat" w:hAnsi="GHEA Grapalat"/>
          <w:b/>
          <w:bCs/>
          <w:iCs/>
          <w:sz w:val="24"/>
          <w:szCs w:val="24"/>
          <w:u w:val="single"/>
          <w:lang w:val="hy-AM"/>
        </w:rPr>
      </w:pPr>
      <w:r w:rsidRPr="009C762D">
        <w:rPr>
          <w:rFonts w:ascii="GHEA Grapalat" w:hAnsi="GHEA Grapalat"/>
          <w:b/>
          <w:bCs/>
          <w:iCs/>
          <w:sz w:val="24"/>
          <w:szCs w:val="24"/>
          <w:u w:val="single"/>
          <w:lang w:val="hy-AM"/>
        </w:rPr>
        <w:t>3. Վճռաբեկ բողոքի քննության համար նշանակություն ունեցող փաստերը.</w:t>
      </w:r>
    </w:p>
    <w:p w14:paraId="4B45C848" w14:textId="77777777" w:rsidR="008259BD" w:rsidRPr="009C762D" w:rsidRDefault="007663F7" w:rsidP="006F087F">
      <w:pPr>
        <w:tabs>
          <w:tab w:val="left" w:pos="9923"/>
        </w:tabs>
        <w:spacing w:after="0"/>
        <w:ind w:left="-567" w:right="-754" w:firstLine="567"/>
        <w:contextualSpacing/>
        <w:jc w:val="both"/>
        <w:rPr>
          <w:rFonts w:ascii="GHEA Grapalat" w:hAnsi="GHEA Grapalat" w:cs="Cambria Math"/>
          <w:sz w:val="24"/>
          <w:szCs w:val="24"/>
          <w:lang w:val="hy-AM"/>
        </w:rPr>
      </w:pPr>
      <w:r w:rsidRPr="009C762D">
        <w:rPr>
          <w:rFonts w:ascii="GHEA Grapalat" w:hAnsi="GHEA Grapalat" w:cs="Sylfaen"/>
          <w:sz w:val="24"/>
          <w:szCs w:val="24"/>
          <w:lang w:val="hy-AM"/>
        </w:rPr>
        <w:t>Վճռաբեկ բողոքի քննության համար էական նշանակություն ունեն հետևյալ փաստերը</w:t>
      </w:r>
      <w:r w:rsidRPr="009C762D">
        <w:rPr>
          <w:rFonts w:ascii="Cambria Math" w:hAnsi="Cambria Math" w:cs="Cambria Math"/>
          <w:sz w:val="24"/>
          <w:szCs w:val="24"/>
          <w:lang w:val="hy-AM"/>
        </w:rPr>
        <w:t>․</w:t>
      </w:r>
    </w:p>
    <w:p w14:paraId="7E8C4C8F" w14:textId="1D297D61" w:rsidR="009C762D" w:rsidRPr="009C762D" w:rsidRDefault="00E34C47" w:rsidP="006F087F">
      <w:pPr>
        <w:tabs>
          <w:tab w:val="left" w:pos="9923"/>
        </w:tabs>
        <w:spacing w:after="0"/>
        <w:ind w:left="-567" w:right="-754" w:firstLine="567"/>
        <w:contextualSpacing/>
        <w:jc w:val="both"/>
        <w:rPr>
          <w:rFonts w:ascii="GHEA Grapalat" w:hAnsi="GHEA Grapalat" w:cs="Sylfaen"/>
          <w:sz w:val="24"/>
          <w:szCs w:val="24"/>
          <w:lang w:val="hy-AM"/>
        </w:rPr>
      </w:pPr>
      <w:r w:rsidRPr="00E34C47">
        <w:rPr>
          <w:rFonts w:ascii="GHEA Grapalat" w:hAnsi="GHEA Grapalat" w:cs="Cambria Math"/>
          <w:sz w:val="24"/>
          <w:szCs w:val="24"/>
          <w:shd w:val="clear" w:color="auto" w:fill="FFFFFF"/>
          <w:lang w:val="hy-AM"/>
        </w:rPr>
        <w:t>1</w:t>
      </w:r>
      <w:r w:rsidR="009C762D" w:rsidRPr="00E34C47">
        <w:rPr>
          <w:rFonts w:ascii="Cambria Math" w:hAnsi="Cambria Math" w:cs="Cambria Math"/>
          <w:sz w:val="24"/>
          <w:szCs w:val="24"/>
          <w:shd w:val="clear" w:color="auto" w:fill="FFFFFF"/>
          <w:lang w:val="hy-AM"/>
        </w:rPr>
        <w:t>․</w:t>
      </w:r>
      <w:r w:rsidR="009C762D" w:rsidRPr="00E34C47">
        <w:rPr>
          <w:rFonts w:ascii="GHEA Grapalat" w:hAnsi="GHEA Grapalat"/>
          <w:sz w:val="24"/>
          <w:szCs w:val="24"/>
          <w:shd w:val="clear" w:color="auto" w:fill="FFFFFF"/>
          <w:lang w:val="hy-AM"/>
        </w:rPr>
        <w:t xml:space="preserve"> </w:t>
      </w:r>
      <w:r w:rsidR="008D673A" w:rsidRPr="00E34C47">
        <w:rPr>
          <w:rFonts w:ascii="GHEA Grapalat" w:hAnsi="GHEA Grapalat"/>
          <w:sz w:val="24"/>
          <w:szCs w:val="24"/>
          <w:shd w:val="clear" w:color="auto" w:fill="FFFFFF"/>
          <w:lang w:val="hy-AM"/>
        </w:rPr>
        <w:t xml:space="preserve">  </w:t>
      </w:r>
      <w:r w:rsidR="00302C48" w:rsidRPr="009C762D">
        <w:rPr>
          <w:rFonts w:ascii="GHEA Grapalat" w:hAnsi="GHEA Grapalat"/>
          <w:sz w:val="24"/>
          <w:szCs w:val="24"/>
          <w:shd w:val="clear" w:color="auto" w:fill="FFFFFF"/>
          <w:lang w:val="hy-AM"/>
        </w:rPr>
        <w:t xml:space="preserve">Անգելիկա Ումրիկյանի </w:t>
      </w:r>
      <w:r w:rsidR="00302C48">
        <w:rPr>
          <w:rFonts w:ascii="GHEA Grapalat" w:hAnsi="GHEA Grapalat"/>
          <w:sz w:val="24"/>
          <w:szCs w:val="24"/>
          <w:shd w:val="clear" w:color="auto" w:fill="FFFFFF"/>
          <w:lang w:val="hy-AM"/>
        </w:rPr>
        <w:t>ծ</w:t>
      </w:r>
      <w:r w:rsidR="009C762D" w:rsidRPr="00E34C47">
        <w:rPr>
          <w:rFonts w:ascii="GHEA Grapalat" w:hAnsi="GHEA Grapalat" w:cs="GHEA Grapalat"/>
          <w:sz w:val="24"/>
          <w:szCs w:val="24"/>
          <w:shd w:val="clear" w:color="auto" w:fill="FFFFFF"/>
          <w:lang w:val="hy-AM"/>
        </w:rPr>
        <w:t>ննդյան</w:t>
      </w:r>
      <w:r w:rsidR="009C762D" w:rsidRPr="009C762D">
        <w:rPr>
          <w:rFonts w:ascii="GHEA Grapalat" w:hAnsi="GHEA Grapalat"/>
          <w:sz w:val="24"/>
          <w:szCs w:val="24"/>
          <w:shd w:val="clear" w:color="auto" w:fill="FFFFFF"/>
          <w:lang w:val="hy-AM"/>
        </w:rPr>
        <w:t xml:space="preserve"> </w:t>
      </w:r>
      <w:r w:rsidR="009C762D" w:rsidRPr="009C762D">
        <w:rPr>
          <w:rFonts w:ascii="GHEA Grapalat" w:hAnsi="GHEA Grapalat" w:cs="GHEA Grapalat"/>
          <w:sz w:val="24"/>
          <w:szCs w:val="24"/>
          <w:shd w:val="clear" w:color="auto" w:fill="FFFFFF"/>
          <w:lang w:val="hy-AM"/>
        </w:rPr>
        <w:t>վերաբերյալ</w:t>
      </w:r>
      <w:r w:rsidR="009C762D" w:rsidRPr="009C762D">
        <w:rPr>
          <w:rFonts w:ascii="GHEA Grapalat" w:hAnsi="GHEA Grapalat"/>
          <w:sz w:val="24"/>
          <w:szCs w:val="24"/>
          <w:shd w:val="clear" w:color="auto" w:fill="FFFFFF"/>
          <w:lang w:val="hy-AM"/>
        </w:rPr>
        <w:t xml:space="preserve"> </w:t>
      </w:r>
      <w:r w:rsidR="008D673A" w:rsidRPr="009C762D">
        <w:rPr>
          <w:rFonts w:ascii="GHEA Grapalat" w:hAnsi="GHEA Grapalat"/>
          <w:sz w:val="24"/>
          <w:szCs w:val="24"/>
          <w:shd w:val="clear" w:color="auto" w:fill="FFFFFF"/>
          <w:lang w:val="hy-AM"/>
        </w:rPr>
        <w:t>12</w:t>
      </w:r>
      <w:r w:rsidR="008D673A" w:rsidRPr="009C762D">
        <w:rPr>
          <w:rFonts w:ascii="Cambria Math" w:hAnsi="Cambria Math" w:cs="Cambria Math"/>
          <w:sz w:val="24"/>
          <w:szCs w:val="24"/>
          <w:shd w:val="clear" w:color="auto" w:fill="FFFFFF"/>
          <w:lang w:val="hy-AM"/>
        </w:rPr>
        <w:t>․</w:t>
      </w:r>
      <w:r w:rsidR="008D673A" w:rsidRPr="009C762D">
        <w:rPr>
          <w:rFonts w:ascii="GHEA Grapalat" w:hAnsi="GHEA Grapalat"/>
          <w:sz w:val="24"/>
          <w:szCs w:val="24"/>
          <w:shd w:val="clear" w:color="auto" w:fill="FFFFFF"/>
          <w:lang w:val="hy-AM"/>
        </w:rPr>
        <w:t>06</w:t>
      </w:r>
      <w:r w:rsidR="008D673A" w:rsidRPr="009C762D">
        <w:rPr>
          <w:rFonts w:ascii="Cambria Math" w:hAnsi="Cambria Math" w:cs="Cambria Math"/>
          <w:sz w:val="24"/>
          <w:szCs w:val="24"/>
          <w:shd w:val="clear" w:color="auto" w:fill="FFFFFF"/>
          <w:lang w:val="hy-AM"/>
        </w:rPr>
        <w:t>․</w:t>
      </w:r>
      <w:r w:rsidR="008D673A" w:rsidRPr="009C762D">
        <w:rPr>
          <w:rFonts w:ascii="GHEA Grapalat" w:hAnsi="GHEA Grapalat"/>
          <w:sz w:val="24"/>
          <w:szCs w:val="24"/>
          <w:shd w:val="clear" w:color="auto" w:fill="FFFFFF"/>
          <w:lang w:val="hy-AM"/>
        </w:rPr>
        <w:t xml:space="preserve">1992 </w:t>
      </w:r>
      <w:r w:rsidR="008D673A" w:rsidRPr="009C762D">
        <w:rPr>
          <w:rFonts w:ascii="GHEA Grapalat" w:hAnsi="GHEA Grapalat" w:cs="GHEA Grapalat"/>
          <w:sz w:val="24"/>
          <w:szCs w:val="24"/>
          <w:shd w:val="clear" w:color="auto" w:fill="FFFFFF"/>
          <w:lang w:val="hy-AM"/>
        </w:rPr>
        <w:t>թվականի</w:t>
      </w:r>
      <w:r w:rsidR="008D673A" w:rsidRPr="009C762D">
        <w:rPr>
          <w:rFonts w:ascii="GHEA Grapalat" w:hAnsi="GHEA Grapalat"/>
          <w:sz w:val="24"/>
          <w:szCs w:val="24"/>
          <w:shd w:val="clear" w:color="auto" w:fill="FFFFFF"/>
          <w:lang w:val="hy-AM"/>
        </w:rPr>
        <w:t xml:space="preserve"> </w:t>
      </w:r>
      <w:r w:rsidR="009C762D" w:rsidRPr="009C762D">
        <w:rPr>
          <w:rFonts w:ascii="GHEA Grapalat" w:hAnsi="GHEA Grapalat"/>
          <w:sz w:val="24"/>
          <w:szCs w:val="24"/>
          <w:shd w:val="clear" w:color="auto" w:fill="FFFFFF"/>
          <w:lang w:val="hy-AM"/>
        </w:rPr>
        <w:t xml:space="preserve">թիվ 59 ակտում </w:t>
      </w:r>
      <w:r w:rsidR="00474720">
        <w:rPr>
          <w:rFonts w:ascii="GHEA Grapalat" w:hAnsi="GHEA Grapalat"/>
          <w:sz w:val="24"/>
          <w:szCs w:val="24"/>
          <w:shd w:val="clear" w:color="auto" w:fill="FFFFFF"/>
          <w:lang w:val="hy-AM"/>
        </w:rPr>
        <w:t xml:space="preserve">վերջինիս </w:t>
      </w:r>
      <w:r w:rsidR="009C762D" w:rsidRPr="009C762D">
        <w:rPr>
          <w:rFonts w:ascii="GHEA Grapalat" w:hAnsi="GHEA Grapalat"/>
          <w:sz w:val="24"/>
          <w:szCs w:val="24"/>
          <w:shd w:val="clear" w:color="auto" w:fill="FFFFFF"/>
          <w:lang w:val="hy-AM"/>
        </w:rPr>
        <w:t>մոր մասին տեղեկություններ բաժնում նշված է Կարինե Գեղամի Թադևոսյան</w:t>
      </w:r>
      <w:r w:rsidR="009C762D">
        <w:rPr>
          <w:rFonts w:ascii="GHEA Grapalat" w:hAnsi="GHEA Grapalat"/>
          <w:sz w:val="24"/>
          <w:szCs w:val="24"/>
          <w:shd w:val="clear" w:color="auto" w:fill="FFFFFF"/>
          <w:lang w:val="hy-AM"/>
        </w:rPr>
        <w:t xml:space="preserve"> </w:t>
      </w:r>
      <w:r w:rsidR="009C762D" w:rsidRPr="009C762D">
        <w:rPr>
          <w:rFonts w:ascii="GHEA Grapalat" w:hAnsi="GHEA Grapalat" w:cs="Sylfaen"/>
          <w:b/>
          <w:sz w:val="24"/>
          <w:szCs w:val="24"/>
          <w:lang w:val="hy-AM"/>
        </w:rPr>
        <w:t xml:space="preserve">(հատոր 2-րդ, գ.թ. </w:t>
      </w:r>
      <w:r w:rsidR="009C762D">
        <w:rPr>
          <w:rFonts w:ascii="GHEA Grapalat" w:hAnsi="GHEA Grapalat" w:cs="Sylfaen"/>
          <w:b/>
          <w:sz w:val="24"/>
          <w:szCs w:val="24"/>
          <w:lang w:val="hy-AM"/>
        </w:rPr>
        <w:t>16</w:t>
      </w:r>
      <w:r w:rsidR="009C762D" w:rsidRPr="009C762D">
        <w:rPr>
          <w:rFonts w:ascii="GHEA Grapalat" w:hAnsi="GHEA Grapalat" w:cs="Sylfaen"/>
          <w:b/>
          <w:sz w:val="24"/>
          <w:szCs w:val="24"/>
          <w:lang w:val="hy-AM"/>
        </w:rPr>
        <w:t>)</w:t>
      </w:r>
      <w:r w:rsidR="009C762D" w:rsidRPr="009C762D">
        <w:rPr>
          <w:rFonts w:ascii="GHEA Grapalat" w:hAnsi="GHEA Grapalat" w:cs="Sylfaen"/>
          <w:sz w:val="24"/>
          <w:szCs w:val="24"/>
          <w:lang w:val="hy-AM"/>
        </w:rPr>
        <w:t>:</w:t>
      </w:r>
    </w:p>
    <w:p w14:paraId="46487043" w14:textId="31FEB7F1" w:rsidR="007663F7" w:rsidRDefault="00E34C47" w:rsidP="006F087F">
      <w:pPr>
        <w:tabs>
          <w:tab w:val="left" w:pos="9923"/>
        </w:tabs>
        <w:spacing w:after="0"/>
        <w:ind w:left="-567" w:right="-754" w:firstLine="567"/>
        <w:contextualSpacing/>
        <w:jc w:val="both"/>
        <w:rPr>
          <w:rFonts w:ascii="GHEA Grapalat" w:hAnsi="GHEA Grapalat" w:cs="Sylfaen"/>
          <w:sz w:val="24"/>
          <w:szCs w:val="24"/>
          <w:lang w:val="hy-AM"/>
        </w:rPr>
      </w:pPr>
      <w:r>
        <w:rPr>
          <w:rFonts w:ascii="GHEA Grapalat" w:hAnsi="GHEA Grapalat" w:cs="Sylfaen"/>
          <w:sz w:val="24"/>
          <w:szCs w:val="24"/>
          <w:lang w:val="hy-AM"/>
        </w:rPr>
        <w:t>2</w:t>
      </w:r>
      <w:r w:rsidR="007663F7" w:rsidRPr="009C762D">
        <w:rPr>
          <w:rFonts w:ascii="GHEA Grapalat" w:hAnsi="GHEA Grapalat" w:cs="Sylfaen"/>
          <w:sz w:val="24"/>
          <w:szCs w:val="24"/>
          <w:lang w:val="hy-AM"/>
        </w:rPr>
        <w:t>. Գործակալությունը 14</w:t>
      </w:r>
      <w:r w:rsidR="007663F7" w:rsidRPr="009C762D">
        <w:rPr>
          <w:rFonts w:ascii="Cambria Math" w:hAnsi="Cambria Math" w:cs="Cambria Math"/>
          <w:sz w:val="24"/>
          <w:szCs w:val="24"/>
          <w:lang w:val="hy-AM"/>
        </w:rPr>
        <w:t>․</w:t>
      </w:r>
      <w:r w:rsidR="007663F7" w:rsidRPr="009C762D">
        <w:rPr>
          <w:rFonts w:ascii="GHEA Grapalat" w:hAnsi="GHEA Grapalat" w:cs="Sylfaen"/>
          <w:sz w:val="24"/>
          <w:szCs w:val="24"/>
          <w:lang w:val="hy-AM"/>
        </w:rPr>
        <w:t>11</w:t>
      </w:r>
      <w:r w:rsidR="007663F7" w:rsidRPr="009C762D">
        <w:rPr>
          <w:rFonts w:ascii="Cambria Math" w:hAnsi="Cambria Math" w:cs="Cambria Math"/>
          <w:sz w:val="24"/>
          <w:szCs w:val="24"/>
          <w:lang w:val="hy-AM"/>
        </w:rPr>
        <w:t>․</w:t>
      </w:r>
      <w:r w:rsidR="007663F7" w:rsidRPr="009C762D">
        <w:rPr>
          <w:rFonts w:ascii="GHEA Grapalat" w:hAnsi="GHEA Grapalat" w:cs="Sylfaen"/>
          <w:sz w:val="24"/>
          <w:szCs w:val="24"/>
          <w:lang w:val="hy-AM"/>
        </w:rPr>
        <w:t xml:space="preserve">2002 թվականին կատարել է Անգելիկա Ումրիկյանի նկատմամբ հայրության ճանաչման թիվ 352 ակտային գրանցումը՝ որպես Անգելիկա Ումրիկյանի հայր նշելով Թորոս Ումրիկյանին </w:t>
      </w:r>
      <w:r w:rsidR="007663F7" w:rsidRPr="009C762D">
        <w:rPr>
          <w:rFonts w:ascii="GHEA Grapalat" w:hAnsi="GHEA Grapalat" w:cs="Sylfaen"/>
          <w:b/>
          <w:sz w:val="24"/>
          <w:szCs w:val="24"/>
          <w:lang w:val="hy-AM"/>
        </w:rPr>
        <w:t>(հատոր 2-րդ, գ.թ. 68-69)</w:t>
      </w:r>
      <w:r w:rsidR="007663F7" w:rsidRPr="009C762D">
        <w:rPr>
          <w:rFonts w:ascii="GHEA Grapalat" w:hAnsi="GHEA Grapalat" w:cs="Sylfaen"/>
          <w:sz w:val="24"/>
          <w:szCs w:val="24"/>
          <w:lang w:val="hy-AM"/>
        </w:rPr>
        <w:t>:</w:t>
      </w:r>
    </w:p>
    <w:p w14:paraId="222FF4BE" w14:textId="63995A0B" w:rsidR="00E34C47" w:rsidRPr="009C762D" w:rsidRDefault="00E34C47" w:rsidP="006F087F">
      <w:pPr>
        <w:tabs>
          <w:tab w:val="left" w:pos="567"/>
          <w:tab w:val="left" w:pos="9923"/>
        </w:tabs>
        <w:spacing w:after="0"/>
        <w:ind w:left="-567" w:right="-754" w:firstLine="567"/>
        <w:contextualSpacing/>
        <w:jc w:val="both"/>
        <w:rPr>
          <w:rFonts w:ascii="GHEA Grapalat" w:hAnsi="GHEA Grapalat"/>
          <w:sz w:val="24"/>
          <w:szCs w:val="24"/>
          <w:shd w:val="clear" w:color="auto" w:fill="FFFFFF"/>
          <w:lang w:val="hy-AM"/>
        </w:rPr>
      </w:pPr>
      <w:r>
        <w:rPr>
          <w:rFonts w:ascii="GHEA Grapalat" w:hAnsi="GHEA Grapalat" w:cs="Sylfaen"/>
          <w:sz w:val="24"/>
          <w:szCs w:val="24"/>
          <w:lang w:val="hy-AM"/>
        </w:rPr>
        <w:t>3</w:t>
      </w:r>
      <w:r>
        <w:rPr>
          <w:rFonts w:ascii="Cambria Math" w:hAnsi="Cambria Math" w:cs="Sylfaen"/>
          <w:sz w:val="24"/>
          <w:szCs w:val="24"/>
          <w:lang w:val="hy-AM"/>
        </w:rPr>
        <w:t xml:space="preserve">․ </w:t>
      </w:r>
      <w:r w:rsidR="00075A22">
        <w:rPr>
          <w:rFonts w:ascii="Cambria Math" w:hAnsi="Cambria Math" w:cs="Sylfaen"/>
          <w:sz w:val="24"/>
          <w:szCs w:val="24"/>
          <w:lang w:val="hy-AM"/>
        </w:rPr>
        <w:t xml:space="preserve"> </w:t>
      </w:r>
      <w:r>
        <w:rPr>
          <w:rFonts w:ascii="GHEA Grapalat" w:hAnsi="GHEA Grapalat"/>
          <w:sz w:val="24"/>
          <w:szCs w:val="24"/>
          <w:shd w:val="clear" w:color="auto" w:fill="FFFFFF"/>
          <w:lang w:val="hy-AM"/>
        </w:rPr>
        <w:t xml:space="preserve">Թորոս Ումրիկյանն ու </w:t>
      </w:r>
      <w:r w:rsidRPr="009C762D">
        <w:rPr>
          <w:rFonts w:ascii="GHEA Grapalat" w:hAnsi="GHEA Grapalat"/>
          <w:sz w:val="24"/>
          <w:szCs w:val="24"/>
          <w:shd w:val="clear" w:color="auto" w:fill="FFFFFF"/>
          <w:lang w:val="hy-AM"/>
        </w:rPr>
        <w:t>Կարինե Թադևոսյան</w:t>
      </w:r>
      <w:r w:rsidR="00C33BBD">
        <w:rPr>
          <w:rFonts w:ascii="GHEA Grapalat" w:hAnsi="GHEA Grapalat"/>
          <w:sz w:val="24"/>
          <w:szCs w:val="24"/>
          <w:shd w:val="clear" w:color="auto" w:fill="FFFFFF"/>
          <w:lang w:val="hy-AM"/>
        </w:rPr>
        <w:t>ն</w:t>
      </w:r>
      <w:r>
        <w:rPr>
          <w:rFonts w:ascii="GHEA Grapalat" w:hAnsi="GHEA Grapalat"/>
          <w:sz w:val="24"/>
          <w:szCs w:val="24"/>
          <w:shd w:val="clear" w:color="auto" w:fill="FFFFFF"/>
          <w:lang w:val="hy-AM"/>
        </w:rPr>
        <w:t xml:space="preserve"> </w:t>
      </w:r>
      <w:r w:rsidRPr="009C762D">
        <w:rPr>
          <w:rFonts w:ascii="GHEA Grapalat" w:hAnsi="GHEA Grapalat"/>
          <w:sz w:val="24"/>
          <w:szCs w:val="24"/>
          <w:shd w:val="clear" w:color="auto" w:fill="FFFFFF"/>
          <w:lang w:val="hy-AM"/>
        </w:rPr>
        <w:t xml:space="preserve">ամուսնության մեջ </w:t>
      </w:r>
      <w:r>
        <w:rPr>
          <w:rFonts w:ascii="GHEA Grapalat" w:hAnsi="GHEA Grapalat"/>
          <w:sz w:val="24"/>
          <w:szCs w:val="24"/>
          <w:shd w:val="clear" w:color="auto" w:fill="FFFFFF"/>
          <w:lang w:val="hy-AM"/>
        </w:rPr>
        <w:t xml:space="preserve">չեն </w:t>
      </w:r>
      <w:r w:rsidRPr="009C762D">
        <w:rPr>
          <w:rFonts w:ascii="GHEA Grapalat" w:hAnsi="GHEA Grapalat"/>
          <w:sz w:val="24"/>
          <w:szCs w:val="24"/>
          <w:shd w:val="clear" w:color="auto" w:fill="FFFFFF"/>
          <w:lang w:val="hy-AM"/>
        </w:rPr>
        <w:t>գտնվ</w:t>
      </w:r>
      <w:r>
        <w:rPr>
          <w:rFonts w:ascii="GHEA Grapalat" w:hAnsi="GHEA Grapalat"/>
          <w:sz w:val="24"/>
          <w:szCs w:val="24"/>
          <w:shd w:val="clear" w:color="auto" w:fill="FFFFFF"/>
          <w:lang w:val="hy-AM"/>
        </w:rPr>
        <w:t>ել</w:t>
      </w:r>
      <w:r w:rsidR="00474720">
        <w:rPr>
          <w:rFonts w:ascii="GHEA Grapalat" w:hAnsi="GHEA Grapalat"/>
          <w:sz w:val="24"/>
          <w:szCs w:val="24"/>
          <w:shd w:val="clear" w:color="auto" w:fill="FFFFFF"/>
          <w:lang w:val="hy-AM"/>
        </w:rPr>
        <w:t xml:space="preserve"> </w:t>
      </w:r>
      <w:r w:rsidR="00474720" w:rsidRPr="00474720">
        <w:rPr>
          <w:rFonts w:ascii="GHEA Grapalat" w:hAnsi="GHEA Grapalat"/>
          <w:sz w:val="24"/>
          <w:szCs w:val="24"/>
          <w:shd w:val="clear" w:color="auto" w:fill="FFFFFF"/>
          <w:lang w:val="hy-AM"/>
        </w:rPr>
        <w:t>(</w:t>
      </w:r>
      <w:r w:rsidR="00474720">
        <w:rPr>
          <w:rFonts w:ascii="GHEA Grapalat" w:hAnsi="GHEA Grapalat"/>
          <w:sz w:val="24"/>
          <w:szCs w:val="24"/>
          <w:shd w:val="clear" w:color="auto" w:fill="FFFFFF"/>
          <w:lang w:val="hy-AM"/>
        </w:rPr>
        <w:t>չվիճարկվող փաստ</w:t>
      </w:r>
      <w:r w:rsidR="00474720" w:rsidRPr="00474720">
        <w:rPr>
          <w:rFonts w:ascii="GHEA Grapalat" w:hAnsi="GHEA Grapalat"/>
          <w:sz w:val="24"/>
          <w:szCs w:val="24"/>
          <w:shd w:val="clear" w:color="auto" w:fill="FFFFFF"/>
          <w:lang w:val="hy-AM"/>
        </w:rPr>
        <w:t>)</w:t>
      </w:r>
      <w:r w:rsidRPr="009C762D">
        <w:rPr>
          <w:rFonts w:ascii="GHEA Grapalat" w:hAnsi="GHEA Grapalat"/>
          <w:sz w:val="24"/>
          <w:szCs w:val="24"/>
          <w:shd w:val="clear" w:color="auto" w:fill="FFFFFF"/>
          <w:lang w:val="hy-AM"/>
        </w:rPr>
        <w:t>:</w:t>
      </w:r>
    </w:p>
    <w:p w14:paraId="6407A616"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14"/>
          <w:szCs w:val="14"/>
          <w:lang w:val="hy-AM"/>
        </w:rPr>
      </w:pPr>
    </w:p>
    <w:p w14:paraId="147B7B7A"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b/>
          <w:bCs/>
          <w:sz w:val="24"/>
          <w:szCs w:val="24"/>
          <w:u w:val="single"/>
          <w:lang w:val="hy-AM"/>
        </w:rPr>
      </w:pPr>
      <w:r w:rsidRPr="009C762D">
        <w:rPr>
          <w:rFonts w:ascii="GHEA Grapalat" w:hAnsi="GHEA Grapalat" w:cs="Sylfaen"/>
          <w:b/>
          <w:bCs/>
          <w:sz w:val="24"/>
          <w:szCs w:val="24"/>
          <w:u w:val="single"/>
          <w:lang w:val="hy-AM"/>
        </w:rPr>
        <w:t>4. Վճռաբեկ դատարանի պատճառաբանությունները և եզրահանգումը.</w:t>
      </w:r>
    </w:p>
    <w:p w14:paraId="7BD83667" w14:textId="76EC7E6A" w:rsidR="00E851EF"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Վճռաբեկ դատարանն արձանագրում է, որ սույն գործով </w:t>
      </w:r>
      <w:r w:rsidR="00E851EF">
        <w:rPr>
          <w:rFonts w:ascii="GHEA Grapalat" w:hAnsi="GHEA Grapalat" w:cs="Sylfaen"/>
          <w:sz w:val="24"/>
          <w:szCs w:val="24"/>
          <w:lang w:val="hy-AM"/>
        </w:rPr>
        <w:t xml:space="preserve">Հակոբ Ումրիկյանի </w:t>
      </w:r>
      <w:r w:rsidR="002B1EA9" w:rsidRPr="009C762D">
        <w:rPr>
          <w:rFonts w:ascii="GHEA Grapalat" w:hAnsi="GHEA Grapalat" w:cs="Sylfaen"/>
          <w:sz w:val="24"/>
          <w:szCs w:val="24"/>
          <w:lang w:val="hy-AM"/>
        </w:rPr>
        <w:t xml:space="preserve">վճռաբեկ բողոքը վարույթ ընդունելը պայմանավորված է </w:t>
      </w:r>
      <w:r w:rsidR="00E851EF" w:rsidRPr="009C762D">
        <w:rPr>
          <w:rFonts w:ascii="GHEA Grapalat" w:hAnsi="GHEA Grapalat" w:cs="Sylfaen"/>
          <w:sz w:val="24"/>
          <w:szCs w:val="24"/>
          <w:lang w:val="hy-AM"/>
        </w:rPr>
        <w:t>ՀՀ վարչական դատավարության օրենսգրքի 161-րդ հոդվածի 1-ին մասի 2-րդ կետով նախատեսված հիմքով</w:t>
      </w:r>
      <w:r w:rsidR="008D1CFE">
        <w:rPr>
          <w:rFonts w:ascii="GHEA Grapalat" w:hAnsi="GHEA Grapalat" w:cs="Sylfaen"/>
          <w:sz w:val="24"/>
          <w:szCs w:val="24"/>
          <w:lang w:val="hy-AM"/>
        </w:rPr>
        <w:t>՝</w:t>
      </w:r>
      <w:r w:rsidR="00E851EF" w:rsidRPr="009C762D">
        <w:rPr>
          <w:rFonts w:ascii="GHEA Grapalat" w:hAnsi="GHEA Grapalat" w:cs="Sylfaen"/>
          <w:sz w:val="24"/>
          <w:szCs w:val="24"/>
          <w:lang w:val="hy-AM"/>
        </w:rPr>
        <w:t xml:space="preserve"> նույն հոդվածի 3-րդ մասի 1-ին կետի իմաստով, այն է՝ առերևույթ առկա է մարդու իրավունքների և ազատությունների հիմնարար խախտում, քանի որ Վերաքննիչ դատարանի կողմից ՀՀ վարչական </w:t>
      </w:r>
      <w:r w:rsidR="00E851EF" w:rsidRPr="009C762D">
        <w:rPr>
          <w:rFonts w:ascii="GHEA Grapalat" w:hAnsi="GHEA Grapalat" w:cs="Sylfaen"/>
          <w:sz w:val="24"/>
          <w:szCs w:val="24"/>
          <w:lang w:val="hy-AM"/>
        </w:rPr>
        <w:lastRenderedPageBreak/>
        <w:t>դատավարության</w:t>
      </w:r>
      <w:r w:rsidR="00E851EF">
        <w:rPr>
          <w:rFonts w:ascii="GHEA Grapalat" w:hAnsi="GHEA Grapalat" w:cs="Sylfaen"/>
          <w:sz w:val="24"/>
          <w:szCs w:val="24"/>
          <w:lang w:val="hy-AM"/>
        </w:rPr>
        <w:t xml:space="preserve"> </w:t>
      </w:r>
      <w:r w:rsidR="002B1EA9">
        <w:rPr>
          <w:rFonts w:ascii="GHEA Grapalat" w:hAnsi="GHEA Grapalat" w:cs="Sylfaen"/>
          <w:sz w:val="24"/>
          <w:szCs w:val="24"/>
          <w:lang w:val="hy-AM"/>
        </w:rPr>
        <w:t xml:space="preserve">օրենսգրքի 145-րդ հոդվածի 1-ին մասի 3-րդ կետի </w:t>
      </w:r>
      <w:r w:rsidR="002B1EA9" w:rsidRPr="00004AC7">
        <w:rPr>
          <w:rFonts w:ascii="GHEA Grapalat" w:hAnsi="GHEA Grapalat" w:cs="Sylfaen"/>
          <w:sz w:val="24"/>
          <w:szCs w:val="24"/>
          <w:lang w:val="hy-AM"/>
        </w:rPr>
        <w:t>խախտման արդյունքում թույլ է տրվել դատական սխալ, որը խաթարել է արդարադատության բուն էությունը</w:t>
      </w:r>
      <w:r w:rsidR="00187288">
        <w:rPr>
          <w:rFonts w:ascii="GHEA Grapalat" w:hAnsi="GHEA Grapalat" w:cs="Sylfaen"/>
          <w:sz w:val="24"/>
          <w:szCs w:val="24"/>
          <w:lang w:val="hy-AM"/>
        </w:rPr>
        <w:t>։</w:t>
      </w:r>
    </w:p>
    <w:p w14:paraId="7D09221B" w14:textId="17582E8F" w:rsidR="00550DFE" w:rsidRPr="009C762D" w:rsidRDefault="00187288"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Վճռաբեկ դատարանն արձանագրում է, որ սույն գործով </w:t>
      </w:r>
      <w:r w:rsidR="008E68C7">
        <w:rPr>
          <w:rFonts w:ascii="GHEA Grapalat" w:hAnsi="GHEA Grapalat" w:cs="Sylfaen"/>
          <w:sz w:val="24"/>
          <w:szCs w:val="24"/>
          <w:lang w:val="hy-AM"/>
        </w:rPr>
        <w:t>դատավարության մասնակից չդարձված</w:t>
      </w:r>
      <w:r w:rsidR="00E851EF">
        <w:rPr>
          <w:rFonts w:ascii="GHEA Grapalat" w:hAnsi="GHEA Grapalat" w:cs="Sylfaen"/>
          <w:sz w:val="24"/>
          <w:szCs w:val="24"/>
          <w:lang w:val="hy-AM"/>
        </w:rPr>
        <w:t xml:space="preserve"> </w:t>
      </w:r>
      <w:r w:rsidR="008E68C7">
        <w:rPr>
          <w:rFonts w:ascii="GHEA Grapalat" w:hAnsi="GHEA Grapalat" w:cs="Sylfaen"/>
          <w:sz w:val="24"/>
          <w:szCs w:val="24"/>
          <w:lang w:val="hy-AM"/>
        </w:rPr>
        <w:t xml:space="preserve">անձ Կարինե Թադևոսյանի </w:t>
      </w:r>
      <w:r w:rsidR="007663F7" w:rsidRPr="009C762D">
        <w:rPr>
          <w:rFonts w:ascii="GHEA Grapalat" w:hAnsi="GHEA Grapalat" w:cs="Sylfaen"/>
          <w:sz w:val="24"/>
          <w:szCs w:val="24"/>
          <w:lang w:val="hy-AM"/>
        </w:rPr>
        <w:t xml:space="preserve">վճռաբեկ բողոքը վարույթ ընդունելը պայմանավորված է ՀՀ վարչական դատավարության օրենսգրքի 161-րդ հոդվածի 1-ին մասի 2-րդ կետով նախատեսված հիմքով, նույն հոդվածի 3-րդ մասի 1-ին կետի իմաստով, այն է՝ առերևույթ առկա է մարդու իրավունքների և ազատությունների հիմնարար խախտում, քանի որ Վերաքննիչ դատարանի կողմից </w:t>
      </w:r>
      <w:r w:rsidR="00AA286A" w:rsidRPr="009C762D">
        <w:rPr>
          <w:rFonts w:ascii="GHEA Grapalat" w:hAnsi="GHEA Grapalat" w:cs="Sylfaen"/>
          <w:sz w:val="24"/>
          <w:szCs w:val="24"/>
          <w:lang w:val="hy-AM"/>
        </w:rPr>
        <w:t xml:space="preserve">ՀՀ վարչական դատավարության </w:t>
      </w:r>
      <w:r w:rsidR="00AA286A" w:rsidRPr="00004AC7">
        <w:rPr>
          <w:rFonts w:ascii="GHEA Grapalat" w:hAnsi="GHEA Grapalat" w:cs="Sylfaen"/>
          <w:sz w:val="24"/>
          <w:szCs w:val="24"/>
          <w:lang w:val="hy-AM"/>
        </w:rPr>
        <w:t xml:space="preserve">օրենսգրքի 152-րդ հոդվածի 2-րդ մասի 8-րդ կետի </w:t>
      </w:r>
      <w:r w:rsidR="007663F7" w:rsidRPr="00004AC7">
        <w:rPr>
          <w:rFonts w:ascii="GHEA Grapalat" w:hAnsi="GHEA Grapalat" w:cs="Sylfaen"/>
          <w:sz w:val="24"/>
          <w:szCs w:val="24"/>
          <w:lang w:val="hy-AM"/>
        </w:rPr>
        <w:t>խախտման արդյունքում թույլ է տրվել դատական սխալ, որը խաթարել է արդարադատության բուն էությունը և որը հիմնավորվում է ստորև ներկայացված պատճառաբանություններով.</w:t>
      </w:r>
    </w:p>
    <w:p w14:paraId="3EFEE1D7" w14:textId="77777777" w:rsidR="00550DFE" w:rsidRPr="003A7C46" w:rsidRDefault="00550DFE" w:rsidP="006F087F">
      <w:pPr>
        <w:tabs>
          <w:tab w:val="left" w:pos="9923"/>
        </w:tabs>
        <w:spacing w:after="0"/>
        <w:ind w:left="-567" w:right="-754" w:firstLine="567"/>
        <w:contextualSpacing/>
        <w:jc w:val="both"/>
        <w:rPr>
          <w:rFonts w:ascii="GHEA Grapalat" w:hAnsi="GHEA Grapalat" w:cs="Sylfaen"/>
          <w:lang w:val="hy-AM"/>
        </w:rPr>
      </w:pPr>
    </w:p>
    <w:p w14:paraId="26682B0F" w14:textId="4D7E465E" w:rsidR="00AF44EA" w:rsidRPr="009C762D" w:rsidRDefault="00004AC7" w:rsidP="006F087F">
      <w:pPr>
        <w:tabs>
          <w:tab w:val="left" w:pos="9923"/>
        </w:tabs>
        <w:spacing w:after="0"/>
        <w:ind w:left="-567" w:right="-754" w:firstLine="567"/>
        <w:contextualSpacing/>
        <w:jc w:val="both"/>
        <w:rPr>
          <w:rFonts w:ascii="GHEA Grapalat" w:hAnsi="GHEA Grapalat"/>
          <w:i/>
          <w:iCs/>
          <w:sz w:val="24"/>
          <w:szCs w:val="24"/>
          <w:lang w:val="hy-AM"/>
        </w:rPr>
      </w:pPr>
      <w:r>
        <w:rPr>
          <w:rFonts w:ascii="GHEA Grapalat" w:hAnsi="GHEA Grapalat"/>
          <w:i/>
          <w:iCs/>
          <w:sz w:val="24"/>
          <w:szCs w:val="24"/>
          <w:lang w:val="hy-AM"/>
        </w:rPr>
        <w:t>Դատավարության մասնակից չդարձված անձ Կարինե Թադևոսյանի վճռաբեկ</w:t>
      </w:r>
      <w:r w:rsidR="00AF44EA" w:rsidRPr="009C762D">
        <w:rPr>
          <w:rFonts w:ascii="GHEA Grapalat" w:hAnsi="GHEA Grapalat"/>
          <w:i/>
          <w:iCs/>
          <w:sz w:val="24"/>
          <w:szCs w:val="24"/>
          <w:lang w:val="hy-AM"/>
        </w:rPr>
        <w:t xml:space="preserve"> բողոքի քննության շրջանակներում Վճռաբեկ դատարանն անհրաժեշտ է համարում անդրադառնալ վարչական դատավարությունում երրորդ անձի կարգավիճակին, ինչպես նաև հետևյալ իրավական հարցադրմանը</w:t>
      </w:r>
      <w:r w:rsidR="00AF44EA" w:rsidRPr="009C762D">
        <w:rPr>
          <w:rFonts w:ascii="Cambria Math" w:hAnsi="Cambria Math" w:cs="Cambria Math"/>
          <w:i/>
          <w:iCs/>
          <w:sz w:val="24"/>
          <w:szCs w:val="24"/>
          <w:lang w:val="hy-AM"/>
        </w:rPr>
        <w:t>․</w:t>
      </w:r>
      <w:r w:rsidR="00AF44EA" w:rsidRPr="009C762D">
        <w:rPr>
          <w:rFonts w:ascii="GHEA Grapalat" w:hAnsi="GHEA Grapalat" w:cs="Cambria Math"/>
          <w:i/>
          <w:iCs/>
          <w:sz w:val="24"/>
          <w:szCs w:val="24"/>
          <w:lang w:val="hy-AM"/>
        </w:rPr>
        <w:t xml:space="preserve"> հ</w:t>
      </w:r>
      <w:r w:rsidR="00AF44EA" w:rsidRPr="009C762D">
        <w:rPr>
          <w:rFonts w:ascii="GHEA Grapalat" w:hAnsi="GHEA Grapalat"/>
          <w:i/>
          <w:iCs/>
          <w:sz w:val="24"/>
          <w:szCs w:val="24"/>
          <w:lang w:val="hy-AM"/>
        </w:rPr>
        <w:t xml:space="preserve">այրության ճանաչման գրանցումն անվավեր ճանաչելու պահանջով վիճարկման հայցի հիման վրա հարուցված վարչական գործով դատավարության </w:t>
      </w:r>
      <w:r w:rsidR="00FD1C7E" w:rsidRPr="009C762D">
        <w:rPr>
          <w:rFonts w:ascii="GHEA Grapalat" w:hAnsi="GHEA Grapalat"/>
          <w:i/>
          <w:iCs/>
          <w:sz w:val="24"/>
          <w:szCs w:val="24"/>
          <w:lang w:val="hy-AM"/>
        </w:rPr>
        <w:t xml:space="preserve">զավակի մայրը </w:t>
      </w:r>
      <w:r w:rsidR="00AF44EA" w:rsidRPr="009C762D">
        <w:rPr>
          <w:rFonts w:ascii="GHEA Grapalat" w:hAnsi="GHEA Grapalat"/>
          <w:i/>
          <w:iCs/>
          <w:sz w:val="24"/>
          <w:szCs w:val="24"/>
          <w:lang w:val="hy-AM"/>
        </w:rPr>
        <w:t>մեջ պե</w:t>
      </w:r>
      <w:r w:rsidR="0051660A">
        <w:rPr>
          <w:rFonts w:ascii="GHEA Grapalat" w:hAnsi="GHEA Grapalat"/>
          <w:i/>
          <w:iCs/>
          <w:sz w:val="24"/>
          <w:szCs w:val="24"/>
          <w:lang w:val="hy-AM"/>
        </w:rPr>
        <w:t>՞</w:t>
      </w:r>
      <w:r w:rsidR="00AF44EA" w:rsidRPr="009C762D">
        <w:rPr>
          <w:rFonts w:ascii="GHEA Grapalat" w:hAnsi="GHEA Grapalat"/>
          <w:i/>
          <w:iCs/>
          <w:sz w:val="24"/>
          <w:szCs w:val="24"/>
          <w:lang w:val="hy-AM"/>
        </w:rPr>
        <w:t>տք է արդյոք ներգրավվի որպես երրորդ անձ։</w:t>
      </w:r>
    </w:p>
    <w:p w14:paraId="2A32A408" w14:textId="77777777" w:rsidR="00550DFE" w:rsidRPr="003A7C46" w:rsidRDefault="00550DFE" w:rsidP="006F087F">
      <w:pPr>
        <w:tabs>
          <w:tab w:val="left" w:pos="9923"/>
        </w:tabs>
        <w:spacing w:after="0"/>
        <w:ind w:left="-567" w:right="-754" w:firstLine="567"/>
        <w:contextualSpacing/>
        <w:jc w:val="both"/>
        <w:rPr>
          <w:rFonts w:ascii="GHEA Grapalat" w:hAnsi="GHEA Grapalat" w:cs="Sylfaen"/>
          <w:lang w:val="hy-AM"/>
        </w:rPr>
      </w:pPr>
    </w:p>
    <w:p w14:paraId="0548B140" w14:textId="47D57523"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hy-AM"/>
        </w:rPr>
        <w:t>ՀՀ</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վարչական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դատավարության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օրենսգիրք</w:t>
      </w:r>
      <w:r w:rsidR="006327EA">
        <w:rPr>
          <w:rFonts w:ascii="GHEA Grapalat" w:hAnsi="GHEA Grapalat"/>
          <w:color w:val="000000"/>
          <w:shd w:val="clear" w:color="auto" w:fill="FFFFFF"/>
          <w:lang w:val="hy-AM"/>
        </w:rPr>
        <w:t xml:space="preserve">ն </w:t>
      </w:r>
      <w:r w:rsidRPr="009C762D">
        <w:rPr>
          <w:rFonts w:ascii="GHEA Grapalat" w:hAnsi="GHEA Grapalat"/>
          <w:color w:val="000000"/>
          <w:shd w:val="clear" w:color="auto" w:fill="FFFFFF"/>
          <w:lang w:val="af-ZA"/>
        </w:rPr>
        <w:t xml:space="preserve">ամրագրում </w:t>
      </w:r>
      <w:r w:rsidRPr="009C762D">
        <w:rPr>
          <w:rFonts w:ascii="GHEA Grapalat" w:hAnsi="GHEA Grapalat"/>
          <w:color w:val="000000"/>
          <w:shd w:val="clear" w:color="auto" w:fill="FFFFFF"/>
          <w:lang w:val="hy-AM"/>
        </w:rPr>
        <w:t>է</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վարչական դատավարությունում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երրորդ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անձանց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օրինական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շահերի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իրավունքների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պաշտպանության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որոշակի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իրավական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երաշխիքներ</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գործիքակազմ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Երրորդ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անձանց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վերապահված</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են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կողմի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բոլոր</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իրավունքները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բացառությամբ՝</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ներառյալ</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հակընդդեմ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ներկայացնելու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հիմքը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և</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առարկան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փոխելու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հայցային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պահանջների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չափը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ավելացնելու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և</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նվազեցնելու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ընդունելու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հայցից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հրաժարվելու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և</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ակտի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հարկադիր</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կատարում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պահանջելու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իրավունքներից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w:t>
      </w:r>
      <w:r w:rsidR="00AA1AF8" w:rsidRPr="009C762D">
        <w:rPr>
          <w:rFonts w:ascii="GHEA Grapalat" w:hAnsi="GHEA Grapalat"/>
          <w:color w:val="000000"/>
          <w:shd w:val="clear" w:color="auto" w:fill="FFFFFF"/>
          <w:lang w:val="hy-AM"/>
        </w:rPr>
        <w:t>ՀՀ</w:t>
      </w:r>
      <w:r w:rsidR="00AA1AF8" w:rsidRPr="009C762D">
        <w:rPr>
          <w:rFonts w:ascii="GHEA Grapalat" w:hAnsi="GHEA Grapalat"/>
          <w:color w:val="000000"/>
          <w:shd w:val="clear" w:color="auto" w:fill="FFFFFF"/>
          <w:lang w:val="af-ZA"/>
        </w:rPr>
        <w:t xml:space="preserve"> </w:t>
      </w:r>
      <w:r w:rsidR="00AA1AF8" w:rsidRPr="009C762D">
        <w:rPr>
          <w:rFonts w:ascii="GHEA Grapalat" w:hAnsi="GHEA Grapalat"/>
          <w:color w:val="000000"/>
          <w:shd w:val="clear" w:color="auto" w:fill="FFFFFF"/>
          <w:lang w:val="hy-AM"/>
        </w:rPr>
        <w:t>վարչական</w:t>
      </w:r>
      <w:r w:rsidR="00AA1AF8" w:rsidRPr="009C762D">
        <w:rPr>
          <w:rFonts w:ascii="GHEA Grapalat" w:hAnsi="GHEA Grapalat"/>
          <w:color w:val="000000"/>
          <w:shd w:val="clear" w:color="auto" w:fill="FFFFFF"/>
          <w:lang w:val="af-ZA"/>
        </w:rPr>
        <w:t xml:space="preserve"> </w:t>
      </w:r>
      <w:r w:rsidR="00AA1AF8" w:rsidRPr="009C762D">
        <w:rPr>
          <w:rFonts w:ascii="GHEA Grapalat" w:hAnsi="GHEA Grapalat"/>
          <w:color w:val="000000"/>
          <w:shd w:val="clear" w:color="auto" w:fill="FFFFFF"/>
          <w:lang w:val="hy-AM"/>
        </w:rPr>
        <w:t>դատավարության</w:t>
      </w:r>
      <w:r w:rsidR="00AA1AF8" w:rsidRPr="009C762D">
        <w:rPr>
          <w:rFonts w:ascii="GHEA Grapalat" w:hAnsi="GHEA Grapalat"/>
          <w:color w:val="000000"/>
          <w:shd w:val="clear" w:color="auto" w:fill="FFFFFF"/>
          <w:lang w:val="af-ZA"/>
        </w:rPr>
        <w:t xml:space="preserve"> </w:t>
      </w:r>
      <w:r w:rsidR="00AA1AF8">
        <w:rPr>
          <w:rFonts w:ascii="GHEA Grapalat" w:hAnsi="GHEA Grapalat"/>
          <w:color w:val="000000"/>
          <w:shd w:val="clear" w:color="auto" w:fill="FFFFFF"/>
          <w:lang w:val="af-ZA"/>
        </w:rPr>
        <w:t>օ</w:t>
      </w:r>
      <w:r w:rsidRPr="009C762D">
        <w:rPr>
          <w:rFonts w:ascii="GHEA Grapalat" w:hAnsi="GHEA Grapalat"/>
          <w:color w:val="000000"/>
          <w:shd w:val="clear" w:color="auto" w:fill="FFFFFF"/>
          <w:lang w:val="hy-AM"/>
        </w:rPr>
        <w:t>րենսգրքի</w:t>
      </w:r>
      <w:r w:rsidRPr="009C762D">
        <w:rPr>
          <w:rFonts w:ascii="GHEA Grapalat" w:hAnsi="GHEA Grapalat"/>
          <w:color w:val="000000"/>
          <w:shd w:val="clear" w:color="auto" w:fill="FFFFFF"/>
          <w:lang w:val="af-ZA"/>
        </w:rPr>
        <w:t xml:space="preserve"> 19-</w:t>
      </w:r>
      <w:r w:rsidRPr="009C762D">
        <w:rPr>
          <w:rFonts w:ascii="GHEA Grapalat" w:hAnsi="GHEA Grapalat"/>
          <w:color w:val="000000"/>
          <w:shd w:val="clear" w:color="auto" w:fill="FFFFFF"/>
          <w:lang w:val="hy-AM"/>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հոդվածի</w:t>
      </w:r>
      <w:r w:rsidRPr="009C762D">
        <w:rPr>
          <w:rFonts w:ascii="GHEA Grapalat" w:hAnsi="GHEA Grapalat"/>
          <w:color w:val="000000"/>
          <w:shd w:val="clear" w:color="auto" w:fill="FFFFFF"/>
          <w:lang w:val="af-ZA"/>
        </w:rPr>
        <w:t xml:space="preserve"> 7-</w:t>
      </w:r>
      <w:r w:rsidRPr="009C762D">
        <w:rPr>
          <w:rFonts w:ascii="GHEA Grapalat" w:hAnsi="GHEA Grapalat"/>
          <w:color w:val="000000"/>
          <w:shd w:val="clear" w:color="auto" w:fill="FFFFFF"/>
          <w:lang w:val="hy-AM"/>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մաս</w:t>
      </w:r>
      <w:r w:rsidRPr="009C762D">
        <w:rPr>
          <w:rFonts w:ascii="GHEA Grapalat" w:hAnsi="GHEA Grapalat"/>
          <w:color w:val="000000"/>
          <w:shd w:val="clear" w:color="auto" w:fill="FFFFFF"/>
          <w:lang w:val="af-ZA"/>
        </w:rPr>
        <w:t>)</w:t>
      </w:r>
      <w:r w:rsidRPr="009C762D">
        <w:rPr>
          <w:rFonts w:ascii="GHEA Grapalat" w:hAnsi="GHEA Grapalat"/>
          <w:color w:val="000000"/>
          <w:shd w:val="clear" w:color="auto" w:fill="FFFFFF"/>
          <w:lang w:val="hy-AM"/>
        </w:rPr>
        <w:t>։</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Դատավարությանը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մասնակից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չդարձված</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անձանց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վերապահված</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է</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գործն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ըստ</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էության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լուծող</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վերաքննության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և</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վճռաբեկության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կարգով</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բողոքարկելու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իրավունք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համապատասխանաբար</w:t>
      </w:r>
      <w:r w:rsidRPr="009C762D">
        <w:rPr>
          <w:rFonts w:ascii="GHEA Grapalat" w:hAnsi="GHEA Grapalat"/>
          <w:color w:val="000000"/>
          <w:shd w:val="clear" w:color="auto" w:fill="FFFFFF"/>
          <w:lang w:val="af-ZA"/>
        </w:rPr>
        <w:t xml:space="preserve"> </w:t>
      </w:r>
      <w:r w:rsidR="00AA1AF8">
        <w:rPr>
          <w:rFonts w:ascii="GHEA Grapalat" w:hAnsi="GHEA Grapalat"/>
          <w:color w:val="000000"/>
          <w:shd w:val="clear" w:color="auto" w:fill="FFFFFF"/>
          <w:lang w:val="af-ZA"/>
        </w:rPr>
        <w:t>նույն օ</w:t>
      </w:r>
      <w:r w:rsidRPr="009C762D">
        <w:rPr>
          <w:rFonts w:ascii="GHEA Grapalat" w:hAnsi="GHEA Grapalat"/>
          <w:color w:val="000000"/>
          <w:shd w:val="clear" w:color="auto" w:fill="FFFFFF"/>
          <w:lang w:val="ru-RU"/>
        </w:rPr>
        <w:t>րենսգրքի</w:t>
      </w:r>
      <w:r w:rsidRPr="009C762D">
        <w:rPr>
          <w:rFonts w:ascii="GHEA Grapalat" w:hAnsi="GHEA Grapalat"/>
          <w:color w:val="000000"/>
          <w:shd w:val="clear" w:color="auto" w:fill="FFFFFF"/>
          <w:lang w:val="af-ZA"/>
        </w:rPr>
        <w:t xml:space="preserve"> 130-</w:t>
      </w:r>
      <w:r w:rsidRPr="009C762D">
        <w:rPr>
          <w:rFonts w:ascii="GHEA Grapalat" w:hAnsi="GHEA Grapalat"/>
          <w:color w:val="000000"/>
          <w:shd w:val="clear" w:color="auto" w:fill="FFFFFF"/>
          <w:lang w:val="ru-RU"/>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հոդվածի</w:t>
      </w:r>
      <w:r w:rsidRPr="009C762D">
        <w:rPr>
          <w:rFonts w:ascii="GHEA Grapalat" w:hAnsi="GHEA Grapalat"/>
          <w:color w:val="000000"/>
          <w:shd w:val="clear" w:color="auto" w:fill="FFFFFF"/>
          <w:lang w:val="af-ZA"/>
        </w:rPr>
        <w:t xml:space="preserve"> 1-</w:t>
      </w:r>
      <w:r w:rsidRPr="009C762D">
        <w:rPr>
          <w:rFonts w:ascii="GHEA Grapalat" w:hAnsi="GHEA Grapalat"/>
          <w:color w:val="000000"/>
          <w:shd w:val="clear" w:color="auto" w:fill="FFFFFF"/>
          <w:lang w:val="ru-RU"/>
        </w:rPr>
        <w:t>ին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մասի</w:t>
      </w:r>
      <w:r w:rsidRPr="009C762D">
        <w:rPr>
          <w:rFonts w:ascii="GHEA Grapalat" w:hAnsi="GHEA Grapalat"/>
          <w:color w:val="000000"/>
          <w:shd w:val="clear" w:color="auto" w:fill="FFFFFF"/>
          <w:lang w:val="af-ZA"/>
        </w:rPr>
        <w:t xml:space="preserve"> 2-</w:t>
      </w:r>
      <w:r w:rsidRPr="009C762D">
        <w:rPr>
          <w:rFonts w:ascii="GHEA Grapalat" w:hAnsi="GHEA Grapalat"/>
          <w:color w:val="000000"/>
          <w:shd w:val="clear" w:color="auto" w:fill="FFFFFF"/>
          <w:lang w:val="ru-RU"/>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կետ</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և</w:t>
      </w:r>
      <w:r w:rsidRPr="009C762D">
        <w:rPr>
          <w:rFonts w:ascii="GHEA Grapalat" w:hAnsi="GHEA Grapalat"/>
          <w:color w:val="000000"/>
          <w:shd w:val="clear" w:color="auto" w:fill="FFFFFF"/>
          <w:lang w:val="af-ZA"/>
        </w:rPr>
        <w:t xml:space="preserve"> 154-</w:t>
      </w:r>
      <w:r w:rsidRPr="009C762D">
        <w:rPr>
          <w:rFonts w:ascii="GHEA Grapalat" w:hAnsi="GHEA Grapalat"/>
          <w:color w:val="000000"/>
          <w:shd w:val="clear" w:color="auto" w:fill="FFFFFF"/>
          <w:lang w:val="ru-RU"/>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հոդվածի</w:t>
      </w:r>
      <w:r w:rsidRPr="009C762D">
        <w:rPr>
          <w:rFonts w:ascii="GHEA Grapalat" w:hAnsi="GHEA Grapalat"/>
          <w:color w:val="000000"/>
          <w:shd w:val="clear" w:color="auto" w:fill="FFFFFF"/>
          <w:lang w:val="af-ZA"/>
        </w:rPr>
        <w:t xml:space="preserve"> 1-</w:t>
      </w:r>
      <w:r w:rsidRPr="009C762D">
        <w:rPr>
          <w:rFonts w:ascii="GHEA Grapalat" w:hAnsi="GHEA Grapalat"/>
          <w:color w:val="000000"/>
          <w:shd w:val="clear" w:color="auto" w:fill="FFFFFF"/>
          <w:lang w:val="ru-RU"/>
        </w:rPr>
        <w:t>ին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մասի</w:t>
      </w:r>
      <w:r w:rsidRPr="009C762D">
        <w:rPr>
          <w:rFonts w:ascii="GHEA Grapalat" w:hAnsi="GHEA Grapalat"/>
          <w:color w:val="000000"/>
          <w:shd w:val="clear" w:color="auto" w:fill="FFFFFF"/>
          <w:lang w:val="af-ZA"/>
        </w:rPr>
        <w:t xml:space="preserve"> 3-</w:t>
      </w:r>
      <w:r w:rsidRPr="009C762D">
        <w:rPr>
          <w:rFonts w:ascii="GHEA Grapalat" w:hAnsi="GHEA Grapalat"/>
          <w:color w:val="000000"/>
          <w:shd w:val="clear" w:color="auto" w:fill="FFFFFF"/>
          <w:lang w:val="ru-RU"/>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կետ</w:t>
      </w:r>
      <w:r w:rsidRPr="009C762D">
        <w:rPr>
          <w:rFonts w:ascii="GHEA Grapalat" w:hAnsi="GHEA Grapalat"/>
          <w:color w:val="000000"/>
          <w:shd w:val="clear" w:color="auto" w:fill="FFFFFF"/>
          <w:lang w:val="af-ZA"/>
        </w:rPr>
        <w:t>):</w:t>
      </w:r>
    </w:p>
    <w:p w14:paraId="50C48CB6"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ՀՀ վարչական դատավարության օրենսգրքի 19-րդ հոդվածի 1-ին մասի համաձայն` երրորդ անձինք այն ֆիզիկական կամ իրավաբանական անձինք են կամ մարմինները, որոնց իրավունքները շոշափվում են կամ անմիջականորեն կարող են շոշափվել գործի քննության արդյունքում ընդունվելիք դատական ակտով, ինչպես նաև այն մարմինները կամ պաշտոնատար անձինք, որոնց լիազորություններին առնչվում է կամ կարող է առնչվել ընդունվելիք դատական ակտը:</w:t>
      </w:r>
    </w:p>
    <w:p w14:paraId="1F56FF41"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Նույն հոդվածի 2-րդ մասի համաձայն՝ երրորդ անձինք դատավարության մեջ կարող են ներգրավվել իրենց դիմումի հիման վրա։</w:t>
      </w:r>
    </w:p>
    <w:p w14:paraId="678B31FC" w14:textId="0BB82AE1"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Նույն հոդվածի 3-րդ մասի համաձայն` եթե դատական ակտը անխուսափելիորեն և ուղղակիորեն տարածվելու է նաև որոշակի անձանց կամ մարմինների վրա, ապա վարչական </w:t>
      </w:r>
      <w:r w:rsidRPr="009C762D">
        <w:rPr>
          <w:rFonts w:ascii="GHEA Grapalat" w:hAnsi="GHEA Grapalat"/>
          <w:color w:val="000000"/>
          <w:shd w:val="clear" w:color="auto" w:fill="FFFFFF"/>
          <w:lang w:val="af-ZA"/>
        </w:rPr>
        <w:lastRenderedPageBreak/>
        <w:t>դատարանը պարտավոր է այդ անձանց (մարմիններին) ներգրավել դատավարության մեջ որպես երրորդ անձ:</w:t>
      </w:r>
    </w:p>
    <w:p w14:paraId="6209746D" w14:textId="5D1C0348"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w:t>
      </w:r>
      <w:r w:rsidRPr="009C762D">
        <w:rPr>
          <w:rFonts w:ascii="GHEA Grapalat" w:hAnsi="GHEA Grapalat"/>
          <w:color w:val="000000"/>
          <w:shd w:val="clear" w:color="auto" w:fill="FFFFFF"/>
          <w:lang w:val="ru-RU"/>
        </w:rPr>
        <w:t>Երրորդ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հասկացության՝</w:t>
      </w:r>
      <w:r w:rsidRPr="009C762D">
        <w:rPr>
          <w:rFonts w:ascii="GHEA Grapalat" w:hAnsi="GHEA Grapalat"/>
          <w:color w:val="000000"/>
          <w:shd w:val="clear" w:color="auto" w:fill="FFFFFF"/>
          <w:lang w:val="af-ZA"/>
        </w:rPr>
        <w:t xml:space="preserve"> </w:t>
      </w:r>
      <w:r w:rsidR="00AA1AF8">
        <w:rPr>
          <w:rFonts w:ascii="GHEA Grapalat" w:hAnsi="GHEA Grapalat"/>
          <w:color w:val="000000"/>
          <w:shd w:val="clear" w:color="auto" w:fill="FFFFFF"/>
          <w:lang w:val="af-ZA"/>
        </w:rPr>
        <w:t>ՀՀ վարչական դատավարության օ</w:t>
      </w:r>
      <w:r w:rsidRPr="009C762D">
        <w:rPr>
          <w:rFonts w:ascii="GHEA Grapalat" w:hAnsi="GHEA Grapalat"/>
          <w:color w:val="000000"/>
          <w:shd w:val="clear" w:color="auto" w:fill="FFFFFF"/>
          <w:lang w:val="ru-RU"/>
        </w:rPr>
        <w:t>րենսգրքի</w:t>
      </w:r>
      <w:r w:rsidRPr="009C762D">
        <w:rPr>
          <w:rFonts w:ascii="GHEA Grapalat" w:hAnsi="GHEA Grapalat"/>
          <w:color w:val="000000"/>
          <w:shd w:val="clear" w:color="auto" w:fill="FFFFFF"/>
          <w:lang w:val="af-ZA"/>
        </w:rPr>
        <w:t xml:space="preserve"> 19-</w:t>
      </w:r>
      <w:r w:rsidRPr="009C762D">
        <w:rPr>
          <w:rFonts w:ascii="GHEA Grapalat" w:hAnsi="GHEA Grapalat"/>
          <w:color w:val="000000"/>
          <w:shd w:val="clear" w:color="auto" w:fill="FFFFFF"/>
          <w:lang w:val="ru-RU"/>
        </w:rPr>
        <w:t>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հոդվածի</w:t>
      </w:r>
      <w:r w:rsidRPr="009C762D">
        <w:rPr>
          <w:rFonts w:ascii="GHEA Grapalat" w:hAnsi="GHEA Grapalat"/>
          <w:color w:val="000000"/>
          <w:shd w:val="clear" w:color="auto" w:fill="FFFFFF"/>
          <w:lang w:val="af-ZA"/>
        </w:rPr>
        <w:t xml:space="preserve"> 1-</w:t>
      </w:r>
      <w:r w:rsidRPr="009C762D">
        <w:rPr>
          <w:rFonts w:ascii="GHEA Grapalat" w:hAnsi="GHEA Grapalat"/>
          <w:color w:val="000000"/>
          <w:shd w:val="clear" w:color="auto" w:fill="FFFFFF"/>
          <w:lang w:val="ru-RU"/>
        </w:rPr>
        <w:t>ին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մասով</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տրված</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բնորոշումից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բխում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է</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որ</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վարչական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դատավարությունում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երրորդ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անձինք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են</w:t>
      </w:r>
      <w:r w:rsidRPr="009C762D">
        <w:rPr>
          <w:rFonts w:ascii="GHEA Grapalat" w:hAnsi="GHEA Grapalat"/>
          <w:color w:val="000000"/>
          <w:shd w:val="clear" w:color="auto" w:fill="FFFFFF"/>
          <w:lang w:val="af-ZA"/>
        </w:rPr>
        <w:t>.</w:t>
      </w:r>
    </w:p>
    <w:p w14:paraId="1FC4584F" w14:textId="0AAAE3A5"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այն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ֆիզիկական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իրավաբանական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անձինք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մարմինները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որոնց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իրավունքները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շոշափվում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են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գործի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քննության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արդյունքում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ընդունվելիք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ակտով</w:t>
      </w:r>
      <w:r w:rsidRPr="009C762D">
        <w:rPr>
          <w:rFonts w:ascii="GHEA Grapalat" w:hAnsi="GHEA Grapalat"/>
          <w:color w:val="000000"/>
          <w:shd w:val="clear" w:color="auto" w:fill="FFFFFF"/>
          <w:lang w:val="af-ZA"/>
        </w:rPr>
        <w:t>,</w:t>
      </w:r>
    </w:p>
    <w:p w14:paraId="4A7C98F4" w14:textId="53050181"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այն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ֆիզիկական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իրավաբանական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անձինք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մարմինները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որոնց</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իրավունքները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կարող</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են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շոշափվել</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գործի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քննության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արդյունքում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ընդունվելիք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ակտով</w:t>
      </w:r>
      <w:r w:rsidRPr="009C762D">
        <w:rPr>
          <w:rFonts w:ascii="GHEA Grapalat" w:hAnsi="GHEA Grapalat"/>
          <w:color w:val="000000"/>
          <w:shd w:val="clear" w:color="auto" w:fill="FFFFFF"/>
          <w:lang w:val="af-ZA"/>
        </w:rPr>
        <w:t>,</w:t>
      </w:r>
    </w:p>
    <w:p w14:paraId="2904A2B5" w14:textId="0C635A1E"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այն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մարմինները</w:t>
      </w:r>
      <w:r w:rsidR="00237BFA" w:rsidRPr="00237BFA">
        <w:rPr>
          <w:rFonts w:ascii="GHEA Grapalat" w:hAnsi="GHEA Grapalat"/>
          <w:color w:val="000000"/>
          <w:shd w:val="clear" w:color="auto" w:fill="FFFFFF"/>
          <w:lang w:val="af-ZA"/>
        </w:rPr>
        <w:t xml:space="preserve"> </w:t>
      </w:r>
      <w:r w:rsidR="00237BFA">
        <w:rPr>
          <w:rFonts w:ascii="GHEA Grapalat" w:hAnsi="GHEA Grapalat"/>
          <w:color w:val="000000"/>
          <w:shd w:val="clear" w:color="auto" w:fill="FFFFFF"/>
          <w:lang w:val="hy-AM"/>
        </w:rPr>
        <w:t>կամ պաշտոնատար անձինք</w:t>
      </w:r>
      <w:r w:rsidRPr="009C762D">
        <w:rPr>
          <w:rFonts w:ascii="GHEA Grapalat" w:hAnsi="GHEA Grapalat"/>
          <w:color w:val="000000"/>
          <w:shd w:val="clear" w:color="auto" w:fill="FFFFFF"/>
          <w:lang w:val="af-ZA"/>
        </w:rPr>
        <w:t xml:space="preserve">, որոնց լիազորություններին առնչվում է </w:t>
      </w:r>
      <w:r w:rsidRPr="009C762D">
        <w:rPr>
          <w:rFonts w:ascii="GHEA Grapalat" w:hAnsi="GHEA Grapalat"/>
          <w:color w:val="000000"/>
          <w:shd w:val="clear" w:color="auto" w:fill="FFFFFF"/>
          <w:lang w:val="ru-RU"/>
        </w:rPr>
        <w:t>ընդունվելիք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ակտը</w:t>
      </w:r>
      <w:r w:rsidRPr="009C762D">
        <w:rPr>
          <w:rFonts w:ascii="GHEA Grapalat" w:hAnsi="GHEA Grapalat"/>
          <w:color w:val="000000"/>
          <w:shd w:val="clear" w:color="auto" w:fill="FFFFFF"/>
          <w:lang w:val="af-ZA"/>
        </w:rPr>
        <w:t>,</w:t>
      </w:r>
    </w:p>
    <w:p w14:paraId="31E2B9F8" w14:textId="60710C1E"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 </w:t>
      </w:r>
      <w:r w:rsidR="008B35BD" w:rsidRPr="009C762D">
        <w:rPr>
          <w:rFonts w:ascii="GHEA Grapalat" w:hAnsi="GHEA Grapalat"/>
          <w:color w:val="000000"/>
          <w:shd w:val="clear" w:color="auto" w:fill="FFFFFF"/>
          <w:lang w:val="hy-AM"/>
        </w:rPr>
        <w:t xml:space="preserve"> </w:t>
      </w:r>
      <w:r w:rsidRPr="009C762D">
        <w:rPr>
          <w:rFonts w:ascii="GHEA Grapalat" w:hAnsi="GHEA Grapalat"/>
          <w:color w:val="000000"/>
          <w:shd w:val="clear" w:color="auto" w:fill="FFFFFF"/>
          <w:lang w:val="ru-RU"/>
        </w:rPr>
        <w:t>այն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մարմինները</w:t>
      </w:r>
      <w:r w:rsidR="00237BFA">
        <w:rPr>
          <w:rFonts w:ascii="GHEA Grapalat" w:hAnsi="GHEA Grapalat"/>
          <w:color w:val="000000"/>
          <w:shd w:val="clear" w:color="auto" w:fill="FFFFFF"/>
          <w:lang w:val="hy-AM"/>
        </w:rPr>
        <w:t xml:space="preserve"> կամ պաշտոնատար անձինք</w:t>
      </w:r>
      <w:r w:rsidRPr="009C762D">
        <w:rPr>
          <w:rFonts w:ascii="GHEA Grapalat" w:hAnsi="GHEA Grapalat"/>
          <w:color w:val="000000"/>
          <w:shd w:val="clear" w:color="auto" w:fill="FFFFFF"/>
          <w:lang w:val="af-ZA"/>
        </w:rPr>
        <w:t>, որոնց լիազորություններին կարող է առնչվել ընդունվելիք դատական ակտը:</w:t>
      </w:r>
    </w:p>
    <w:p w14:paraId="62052C1E" w14:textId="6C2B70FE"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ru-RU"/>
        </w:rPr>
        <w:t>Այսպիսով</w:t>
      </w:r>
      <w:r w:rsidRPr="009C762D">
        <w:rPr>
          <w:rFonts w:ascii="GHEA Grapalat" w:hAnsi="GHEA Grapalat"/>
          <w:color w:val="000000"/>
          <w:shd w:val="clear" w:color="auto" w:fill="FFFFFF"/>
          <w:lang w:val="af-ZA"/>
        </w:rPr>
        <w:t xml:space="preserve">, ֆիզիկական կամ իրավաբանական անձին </w:t>
      </w:r>
      <w:r w:rsidRPr="009C762D">
        <w:rPr>
          <w:rFonts w:ascii="GHEA Grapalat" w:hAnsi="GHEA Grapalat"/>
          <w:color w:val="000000"/>
          <w:shd w:val="clear" w:color="auto" w:fill="FFFFFF"/>
          <w:lang w:val="ru-RU"/>
        </w:rPr>
        <w:t>երրորդ</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անձի</w:t>
      </w:r>
      <w:r w:rsidRPr="009C762D">
        <w:rPr>
          <w:rFonts w:ascii="GHEA Grapalat" w:hAnsi="GHEA Grapalat"/>
          <w:color w:val="000000"/>
          <w:shd w:val="clear" w:color="auto" w:fill="FFFFFF"/>
          <w:lang w:val="af-ZA"/>
        </w:rPr>
        <w:t xml:space="preserve"> </w:t>
      </w:r>
      <w:proofErr w:type="spellStart"/>
      <w:r w:rsidRPr="009C762D">
        <w:rPr>
          <w:rFonts w:ascii="GHEA Grapalat" w:hAnsi="GHEA Grapalat"/>
          <w:color w:val="000000"/>
          <w:shd w:val="clear" w:color="auto" w:fill="FFFFFF"/>
        </w:rPr>
        <w:t>կարգավիճակով</w:t>
      </w:r>
      <w:proofErr w:type="spellEnd"/>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վարչական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դատավարությունում</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ներգրավելու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չափանիշը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տվյալ</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գործով</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ընդունվելիք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անձի</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hy-AM"/>
        </w:rPr>
        <w:t xml:space="preserve">այս կամ այն </w:t>
      </w:r>
      <w:r w:rsidRPr="009C762D">
        <w:rPr>
          <w:rFonts w:ascii="GHEA Grapalat" w:hAnsi="GHEA Grapalat"/>
          <w:color w:val="000000"/>
          <w:shd w:val="clear" w:color="auto" w:fill="FFFFFF"/>
          <w:lang w:val="ru-RU"/>
        </w:rPr>
        <w:t>իրավ</w:t>
      </w:r>
      <w:r w:rsidRPr="009C762D">
        <w:rPr>
          <w:rFonts w:ascii="GHEA Grapalat" w:hAnsi="GHEA Grapalat"/>
          <w:color w:val="000000"/>
          <w:shd w:val="clear" w:color="auto" w:fill="FFFFFF"/>
          <w:lang w:val="hy-AM"/>
        </w:rPr>
        <w:t>ունք</w:t>
      </w:r>
      <w:r w:rsidRPr="009C762D">
        <w:rPr>
          <w:rFonts w:ascii="GHEA Grapalat" w:hAnsi="GHEA Grapalat"/>
          <w:color w:val="000000"/>
          <w:shd w:val="clear" w:color="auto" w:fill="FFFFFF"/>
          <w:lang w:val="ru-RU"/>
        </w:rPr>
        <w:t>ին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առնչվելու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իրավունքները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շոշափելու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հավանականությունն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է</w:t>
      </w:r>
      <w:r w:rsidRPr="009C762D">
        <w:rPr>
          <w:rFonts w:ascii="GHEA Grapalat" w:hAnsi="GHEA Grapalat"/>
          <w:color w:val="000000"/>
          <w:shd w:val="clear" w:color="auto" w:fill="FFFFFF"/>
          <w:lang w:val="af-ZA"/>
        </w:rPr>
        <w:t>:</w:t>
      </w:r>
    </w:p>
    <w:p w14:paraId="7B7A709C" w14:textId="6D105844"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 xml:space="preserve"> Երրորդ անձինք դատավարությունում ներգրավվում են ինչպես իրենց կողմից ներկայացված դիմումի հիման վրա, այնպես էլ ՀՀ վարչական դատարանի նախաձեռնությամբ: Ընդ որում, այն դեպքում, եթե դատական ակտն անխուսափելիորեն և ուղղակիորեն տարածվելու է այս կամ այն ֆիզիկական կամ իրավաբանական անձի կամ մարմնի վրա՝ ՀՀ վարչական դատարանը կրում է իր նախաձեռնությամբ տվյալ անձին </w:t>
      </w:r>
      <w:r w:rsidR="00F94729">
        <w:rPr>
          <w:rFonts w:ascii="GHEA Grapalat" w:hAnsi="GHEA Grapalat"/>
          <w:color w:val="000000"/>
          <w:shd w:val="clear" w:color="auto" w:fill="FFFFFF"/>
          <w:lang w:val="hy-AM"/>
        </w:rPr>
        <w:t xml:space="preserve">կամ մարմնին </w:t>
      </w:r>
      <w:r w:rsidRPr="009C762D">
        <w:rPr>
          <w:rFonts w:ascii="GHEA Grapalat" w:hAnsi="GHEA Grapalat"/>
          <w:color w:val="000000"/>
          <w:shd w:val="clear" w:color="auto" w:fill="FFFFFF"/>
          <w:lang w:val="af-ZA"/>
        </w:rPr>
        <w:t xml:space="preserve">դատավարությունում որպես երրորդ անձ ներգրավելու պարտականություն, որպիսի պարտականության </w:t>
      </w:r>
      <w:r w:rsidRPr="009C762D">
        <w:rPr>
          <w:rFonts w:ascii="GHEA Grapalat" w:hAnsi="GHEA Grapalat"/>
          <w:color w:val="000000"/>
          <w:shd w:val="clear" w:color="auto" w:fill="FFFFFF"/>
          <w:lang w:val="ru-RU"/>
        </w:rPr>
        <w:t>չկատարումը</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դատական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ակտ</w:t>
      </w:r>
      <w:r w:rsidRPr="009C762D">
        <w:rPr>
          <w:rFonts w:ascii="GHEA Grapalat" w:hAnsi="GHEA Grapalat"/>
          <w:color w:val="000000"/>
          <w:shd w:val="clear" w:color="auto" w:fill="FFFFFF"/>
          <w:lang w:val="hy-AM"/>
        </w:rPr>
        <w:t>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անվերապահորեն</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բեկանելու</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հիմք</w:t>
      </w:r>
      <w:r w:rsidRPr="009C762D">
        <w:rPr>
          <w:rFonts w:ascii="GHEA Grapalat" w:hAnsi="GHEA Grapalat"/>
          <w:color w:val="000000"/>
          <w:shd w:val="clear" w:color="auto" w:fill="FFFFFF"/>
          <w:lang w:val="af-ZA"/>
        </w:rPr>
        <w:t xml:space="preserve"> </w:t>
      </w:r>
      <w:r w:rsidRPr="009C762D">
        <w:rPr>
          <w:rFonts w:ascii="GHEA Grapalat" w:hAnsi="GHEA Grapalat"/>
          <w:color w:val="000000"/>
          <w:shd w:val="clear" w:color="auto" w:fill="FFFFFF"/>
          <w:lang w:val="ru-RU"/>
        </w:rPr>
        <w:t>է</w:t>
      </w:r>
      <w:r w:rsidRPr="009C762D">
        <w:rPr>
          <w:rFonts w:ascii="GHEA Grapalat" w:hAnsi="GHEA Grapalat"/>
          <w:color w:val="000000"/>
          <w:shd w:val="clear" w:color="auto" w:fill="FFFFFF"/>
          <w:lang w:val="af-ZA"/>
        </w:rPr>
        <w:t>. ՀՀ վարչական դատավարության օրենսգրքի 152-րդ հոդվածի 2-րդ մասի 8-րդ կետի համաձայն` դատական ակտը բոլոր դեպքերում ենթակա է բեկանման, եթե դատական ակտը շոշափում է դատավարության մասնակից չդարձված անձանց իրավունքները և պարտականությունները:</w:t>
      </w:r>
    </w:p>
    <w:p w14:paraId="233EF83A"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t>Վերը նշված կարգավորումները ելնում են այն իրողությունից, որ ՀՀ վարչական դատարանում գործի քննությունը կարող է շոշափել ոչ միայն այն անձանց շահերը, որոնց միջև ծագած նյութաիրավական վեճը հանդիսանում է քննարկման առարկա, այլև այն անձանց իրավունքները, որոնք թեև չեն հանդիսանում վեճի կողմ, բայց գործի քննության արդյունքում ընդունվելիք դատական ակտը կարող է որոշակի ազդեցություն ունենալ վերջիններիս իրավունքների</w:t>
      </w:r>
      <w:r w:rsidRPr="009C762D">
        <w:rPr>
          <w:rFonts w:ascii="GHEA Grapalat" w:hAnsi="GHEA Grapalat"/>
          <w:color w:val="000000"/>
          <w:shd w:val="clear" w:color="auto" w:fill="FFFFFF"/>
          <w:lang w:val="hy-AM"/>
        </w:rPr>
        <w:t xml:space="preserve"> </w:t>
      </w:r>
      <w:r w:rsidRPr="009C762D">
        <w:rPr>
          <w:rFonts w:ascii="GHEA Grapalat" w:hAnsi="GHEA Grapalat"/>
          <w:color w:val="000000"/>
          <w:shd w:val="clear" w:color="auto" w:fill="FFFFFF"/>
          <w:lang w:val="af-ZA"/>
        </w:rPr>
        <w:t>(լիազորությունների) ծավալի վրա: Ուստի, բավարար հիմքերի առկայության պայմաններում նշված անձանց դատավարությանը երրորդ անձի կարգավիճակով ներգրավելու պայմաններում միայն վերջիններս կարող</w:t>
      </w:r>
      <w:r w:rsidRPr="009C762D">
        <w:rPr>
          <w:rFonts w:ascii="GHEA Grapalat" w:hAnsi="GHEA Grapalat"/>
          <w:lang w:val="hy-AM"/>
        </w:rPr>
        <w:t xml:space="preserve"> </w:t>
      </w:r>
      <w:proofErr w:type="spellStart"/>
      <w:r w:rsidRPr="009C762D">
        <w:rPr>
          <w:rFonts w:ascii="GHEA Grapalat" w:hAnsi="GHEA Grapalat"/>
        </w:rPr>
        <w:t>են</w:t>
      </w:r>
      <w:proofErr w:type="spellEnd"/>
      <w:r w:rsidRPr="009C762D">
        <w:rPr>
          <w:rFonts w:ascii="GHEA Grapalat" w:hAnsi="GHEA Grapalat"/>
          <w:lang w:val="af-ZA"/>
        </w:rPr>
        <w:t xml:space="preserve"> </w:t>
      </w:r>
      <w:r w:rsidRPr="009C762D">
        <w:rPr>
          <w:rFonts w:ascii="GHEA Grapalat" w:hAnsi="GHEA Grapalat"/>
          <w:lang w:val="hy-AM"/>
        </w:rPr>
        <w:t>ունենա</w:t>
      </w:r>
      <w:r w:rsidRPr="009C762D">
        <w:rPr>
          <w:rFonts w:ascii="GHEA Grapalat" w:hAnsi="GHEA Grapalat"/>
        </w:rPr>
        <w:t>լ</w:t>
      </w:r>
      <w:r w:rsidRPr="009C762D">
        <w:rPr>
          <w:rFonts w:ascii="GHEA Grapalat" w:hAnsi="GHEA Grapalat"/>
          <w:lang w:val="hy-AM"/>
        </w:rPr>
        <w:t xml:space="preserve"> իր</w:t>
      </w:r>
      <w:proofErr w:type="spellStart"/>
      <w:r w:rsidRPr="009C762D">
        <w:rPr>
          <w:rFonts w:ascii="GHEA Grapalat" w:hAnsi="GHEA Grapalat"/>
        </w:rPr>
        <w:t>ենց</w:t>
      </w:r>
      <w:proofErr w:type="spellEnd"/>
      <w:r w:rsidRPr="009C762D">
        <w:rPr>
          <w:rFonts w:ascii="GHEA Grapalat" w:hAnsi="GHEA Grapalat"/>
          <w:lang w:val="hy-AM"/>
        </w:rPr>
        <w:t xml:space="preserve"> </w:t>
      </w:r>
      <w:proofErr w:type="spellStart"/>
      <w:r w:rsidRPr="009C762D">
        <w:rPr>
          <w:rFonts w:ascii="GHEA Grapalat" w:hAnsi="GHEA Grapalat"/>
        </w:rPr>
        <w:t>օրինական</w:t>
      </w:r>
      <w:proofErr w:type="spellEnd"/>
      <w:r w:rsidRPr="009C762D">
        <w:rPr>
          <w:rFonts w:ascii="GHEA Grapalat" w:hAnsi="GHEA Grapalat"/>
          <w:lang w:val="af-ZA"/>
        </w:rPr>
        <w:t xml:space="preserve"> </w:t>
      </w:r>
      <w:proofErr w:type="spellStart"/>
      <w:r w:rsidRPr="009C762D">
        <w:rPr>
          <w:rFonts w:ascii="GHEA Grapalat" w:hAnsi="GHEA Grapalat"/>
        </w:rPr>
        <w:t>շահերը</w:t>
      </w:r>
      <w:proofErr w:type="spellEnd"/>
      <w:r w:rsidRPr="009C762D">
        <w:rPr>
          <w:rFonts w:ascii="GHEA Grapalat" w:hAnsi="GHEA Grapalat"/>
          <w:lang w:val="af-ZA"/>
        </w:rPr>
        <w:t xml:space="preserve"> </w:t>
      </w:r>
      <w:proofErr w:type="spellStart"/>
      <w:r w:rsidRPr="009C762D">
        <w:rPr>
          <w:rFonts w:ascii="GHEA Grapalat" w:hAnsi="GHEA Grapalat"/>
        </w:rPr>
        <w:t>դատավարությունում</w:t>
      </w:r>
      <w:proofErr w:type="spellEnd"/>
      <w:r w:rsidRPr="009C762D">
        <w:rPr>
          <w:rFonts w:ascii="GHEA Grapalat" w:hAnsi="GHEA Grapalat"/>
          <w:lang w:val="af-ZA"/>
        </w:rPr>
        <w:t xml:space="preserve"> </w:t>
      </w:r>
      <w:proofErr w:type="spellStart"/>
      <w:r w:rsidRPr="009C762D">
        <w:rPr>
          <w:rFonts w:ascii="GHEA Grapalat" w:hAnsi="GHEA Grapalat"/>
        </w:rPr>
        <w:t>պատշաճ</w:t>
      </w:r>
      <w:proofErr w:type="spellEnd"/>
      <w:r w:rsidRPr="009C762D">
        <w:rPr>
          <w:rFonts w:ascii="GHEA Grapalat" w:hAnsi="GHEA Grapalat"/>
          <w:lang w:val="af-ZA"/>
        </w:rPr>
        <w:t xml:space="preserve"> </w:t>
      </w:r>
      <w:proofErr w:type="spellStart"/>
      <w:r w:rsidRPr="009C762D">
        <w:rPr>
          <w:rFonts w:ascii="GHEA Grapalat" w:hAnsi="GHEA Grapalat"/>
        </w:rPr>
        <w:t>ներկայացնելու</w:t>
      </w:r>
      <w:proofErr w:type="spellEnd"/>
      <w:r w:rsidRPr="009C762D">
        <w:rPr>
          <w:rFonts w:ascii="GHEA Grapalat" w:hAnsi="GHEA Grapalat"/>
          <w:lang w:val="af-ZA"/>
        </w:rPr>
        <w:t xml:space="preserve">, </w:t>
      </w:r>
      <w:proofErr w:type="spellStart"/>
      <w:r w:rsidRPr="009C762D">
        <w:rPr>
          <w:rFonts w:ascii="GHEA Grapalat" w:hAnsi="GHEA Grapalat"/>
        </w:rPr>
        <w:t>դատավարության</w:t>
      </w:r>
      <w:proofErr w:type="spellEnd"/>
      <w:r w:rsidRPr="009C762D">
        <w:rPr>
          <w:rFonts w:ascii="GHEA Grapalat" w:hAnsi="GHEA Grapalat"/>
          <w:lang w:val="af-ZA"/>
        </w:rPr>
        <w:t xml:space="preserve"> </w:t>
      </w:r>
      <w:proofErr w:type="spellStart"/>
      <w:r w:rsidRPr="009C762D">
        <w:rPr>
          <w:rFonts w:ascii="GHEA Grapalat" w:hAnsi="GHEA Grapalat"/>
        </w:rPr>
        <w:t>կողմին</w:t>
      </w:r>
      <w:proofErr w:type="spellEnd"/>
      <w:r w:rsidRPr="009C762D">
        <w:rPr>
          <w:rFonts w:ascii="GHEA Grapalat" w:hAnsi="GHEA Grapalat"/>
          <w:lang w:val="af-ZA"/>
        </w:rPr>
        <w:t xml:space="preserve"> </w:t>
      </w:r>
      <w:proofErr w:type="spellStart"/>
      <w:r w:rsidRPr="009C762D">
        <w:rPr>
          <w:rFonts w:ascii="GHEA Grapalat" w:hAnsi="GHEA Grapalat"/>
        </w:rPr>
        <w:t>վերապահված</w:t>
      </w:r>
      <w:proofErr w:type="spellEnd"/>
      <w:r w:rsidRPr="009C762D">
        <w:rPr>
          <w:rFonts w:ascii="GHEA Grapalat" w:hAnsi="GHEA Grapalat"/>
          <w:lang w:val="af-ZA"/>
        </w:rPr>
        <w:t xml:space="preserve"> դատավարական իրավունքների </w:t>
      </w:r>
      <w:proofErr w:type="spellStart"/>
      <w:r w:rsidRPr="009C762D">
        <w:rPr>
          <w:rFonts w:ascii="GHEA Grapalat" w:hAnsi="GHEA Grapalat"/>
        </w:rPr>
        <w:t>իրացման</w:t>
      </w:r>
      <w:proofErr w:type="spellEnd"/>
      <w:r w:rsidRPr="009C762D">
        <w:rPr>
          <w:rFonts w:ascii="GHEA Grapalat" w:hAnsi="GHEA Grapalat"/>
          <w:lang w:val="af-ZA"/>
        </w:rPr>
        <w:t xml:space="preserve"> </w:t>
      </w:r>
      <w:proofErr w:type="spellStart"/>
      <w:r w:rsidRPr="009C762D">
        <w:rPr>
          <w:rFonts w:ascii="GHEA Grapalat" w:hAnsi="GHEA Grapalat"/>
        </w:rPr>
        <w:t>միջոցով</w:t>
      </w:r>
      <w:proofErr w:type="spellEnd"/>
      <w:r w:rsidRPr="009C762D">
        <w:rPr>
          <w:rFonts w:ascii="GHEA Grapalat" w:hAnsi="GHEA Grapalat"/>
          <w:lang w:val="af-ZA"/>
        </w:rPr>
        <w:t xml:space="preserve"> (առանձին բացառություններով)</w:t>
      </w:r>
      <w:r w:rsidRPr="009C762D">
        <w:rPr>
          <w:rFonts w:ascii="GHEA Grapalat" w:hAnsi="GHEA Grapalat"/>
          <w:lang w:val="hy-AM"/>
        </w:rPr>
        <w:t xml:space="preserve"> </w:t>
      </w:r>
      <w:proofErr w:type="spellStart"/>
      <w:r w:rsidRPr="009C762D">
        <w:rPr>
          <w:rFonts w:ascii="GHEA Grapalat" w:hAnsi="GHEA Grapalat"/>
        </w:rPr>
        <w:t>պաշտպանվելու</w:t>
      </w:r>
      <w:proofErr w:type="spellEnd"/>
      <w:r w:rsidRPr="009C762D">
        <w:rPr>
          <w:rFonts w:ascii="GHEA Grapalat" w:hAnsi="GHEA Grapalat"/>
          <w:lang w:val="hy-AM"/>
        </w:rPr>
        <w:t xml:space="preserve"> իրական հնարավորություն</w:t>
      </w:r>
      <w:r w:rsidRPr="009C762D">
        <w:rPr>
          <w:rFonts w:ascii="GHEA Grapalat" w:hAnsi="GHEA Grapalat"/>
          <w:color w:val="000000"/>
          <w:shd w:val="clear" w:color="auto" w:fill="FFFFFF"/>
          <w:lang w:val="af-ZA"/>
        </w:rPr>
        <w:t>:</w:t>
      </w:r>
    </w:p>
    <w:p w14:paraId="41C57DBF"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af-ZA"/>
        </w:rPr>
      </w:pPr>
      <w:r w:rsidRPr="009C762D">
        <w:rPr>
          <w:rFonts w:ascii="GHEA Grapalat" w:hAnsi="GHEA Grapalat"/>
          <w:color w:val="000000"/>
          <w:shd w:val="clear" w:color="auto" w:fill="FFFFFF"/>
          <w:lang w:val="af-ZA"/>
        </w:rPr>
        <w:lastRenderedPageBreak/>
        <w:t xml:space="preserve">ՀՀ վճռաբեկ դատարանը նախկինում կայացրած որոշումներում անդրադարձել է դատավարությանը մասնակից չդարձված անձանց </w:t>
      </w:r>
      <w:r w:rsidRPr="009C762D">
        <w:rPr>
          <w:rFonts w:ascii="GHEA Grapalat" w:hAnsi="GHEA Grapalat"/>
          <w:color w:val="000000"/>
          <w:shd w:val="clear" w:color="auto" w:fill="FFFFFF"/>
          <w:lang w:val="hy-AM"/>
        </w:rPr>
        <w:t>կարգավիճակին</w:t>
      </w:r>
      <w:r w:rsidRPr="009C762D">
        <w:rPr>
          <w:rFonts w:ascii="GHEA Grapalat" w:hAnsi="GHEA Grapalat"/>
          <w:color w:val="000000"/>
          <w:shd w:val="clear" w:color="auto" w:fill="FFFFFF"/>
          <w:lang w:val="af-ZA"/>
        </w:rPr>
        <w:t xml:space="preserve">: ՀՀ վճռաբեկ դատարանը, մասնավորապես, նշել է, որ օրենսդիրը </w:t>
      </w:r>
      <w:r w:rsidRPr="00983BD2">
        <w:rPr>
          <w:rFonts w:ascii="GHEA Grapalat" w:hAnsi="GHEA Grapalat"/>
          <w:color w:val="000000"/>
          <w:shd w:val="clear" w:color="auto" w:fill="FFFFFF"/>
          <w:lang w:val="af-ZA"/>
        </w:rPr>
        <w:t>գործին մ</w:t>
      </w:r>
      <w:r w:rsidRPr="009C762D">
        <w:rPr>
          <w:rFonts w:ascii="GHEA Grapalat" w:hAnsi="GHEA Grapalat"/>
          <w:color w:val="000000"/>
          <w:shd w:val="clear" w:color="auto" w:fill="FFFFFF"/>
          <w:lang w:val="af-ZA"/>
        </w:rPr>
        <w:t xml:space="preserve">աuնակից չդարձված անձանց վերապահում է գործին մաuնակցող անձանց իրավունքներ և նրանց համար uահմանում պարտականություններ միայն այն դեպքում, երբ գործն ըuտ էության լուծող դատական ակտը կայացվել է նրանց իրավունքների և պարտականությունների վերաբերյալ </w:t>
      </w:r>
      <w:r w:rsidRPr="009C762D">
        <w:rPr>
          <w:rFonts w:ascii="GHEA Grapalat" w:hAnsi="GHEA Grapalat"/>
          <w:i/>
          <w:color w:val="000000"/>
          <w:shd w:val="clear" w:color="auto" w:fill="FFFFFF"/>
          <w:lang w:val="af-ZA"/>
        </w:rPr>
        <w:t>(տե՛ս, Լաուրա Մկրտչյանն ընդդեմ ՀՀ արդարադատության նախարարության դատական ակտերի հարկադիր կատարումն ապահովող ծառայության թիվ ՎԴ/4107/05/08 վարչական գործով ՀՀ վճռաբեկ դատարանի 11.08.2009 թվականի որոշումը)։</w:t>
      </w:r>
    </w:p>
    <w:p w14:paraId="5075D676" w14:textId="77777777" w:rsidR="00AF44EA" w:rsidRPr="009C762D" w:rsidRDefault="00AF44EA" w:rsidP="006F087F">
      <w:pPr>
        <w:pStyle w:val="NoSpacing1"/>
        <w:spacing w:line="276" w:lineRule="auto"/>
        <w:ind w:left="-567" w:right="-754" w:firstLine="540"/>
        <w:jc w:val="both"/>
        <w:rPr>
          <w:rFonts w:ascii="GHEA Grapalat" w:hAnsi="GHEA Grapalat"/>
          <w:i/>
          <w:color w:val="000000"/>
          <w:shd w:val="clear" w:color="auto" w:fill="FFFFFF"/>
          <w:lang w:val="af-ZA"/>
        </w:rPr>
      </w:pPr>
      <w:r w:rsidRPr="009C762D">
        <w:rPr>
          <w:rFonts w:ascii="GHEA Grapalat" w:hAnsi="GHEA Grapalat"/>
          <w:color w:val="000000"/>
          <w:shd w:val="clear" w:color="auto" w:fill="FFFFFF"/>
          <w:lang w:val="af-ZA"/>
        </w:rPr>
        <w:t xml:space="preserve">Մեկ այլ որոշմամբ ՀՀ վճռաբեկ դատարանը փաստել է, որ մի կողմից` օրենսդիրը ՀՀ վարչական դատավարության օրենսգրքի 19-րդ հոդվածում սահմանել է, որ վարչական դատարանը պարտավոր է սեփական նախաձեռնությամբ դատավարության մեջ որպես երրորդ անձ ներգրավել այն անձանց, որոնց իրավունքները շոշափվելու են գործի քննության արդյունքում ընդունվելիք դատական ակտով, այսինքն` ընդունվելիք դատական ակտն անխուսափելիորեն և ուղղակիորեն տարածվելու է այդ անձանց վրա: Մյուս կողմից` ՀՀ վարչական դատավարության օրենսգրքի 152-րդ հոդվածում նախատեսելով դատական ակտի անվերապահ բեկանման հիմքերը` օրենսդիրը որպես վարչական դատարանի վերոնշյալ դատավարական պարտականության կատարման նկատմամբ վերադաս դատական ատյանի կողմից իրականացվող հսկողության միջոց սահմանել է, որ դատական ակտը բոլոր դեպքերում ենթակա է բեկանման, եթե այն շոշափում է դատավարության մասնակից չդարձված անձանց իրավունքները և պարտականությունները: ՀՀ վճռաբեկ դատարանը գտել է, որ նման օրենսդրական կառուցակարգը երաշխավորում է վարչական դատավարության մասնակից չդարձված անձի իրավունքների և շահերի արդյունավետ իրավական պաշտպանության ապահովումը` այդ անձի բողոքի հիման վրա առանց իր մասնակցության քննված գործը լուծող դատական ակտի բեկանման ու գործի նոր քննության ընթացքում դատավարության ներգրավվելու և իր դատավարական կարգավիճակից բխող իրավունքներն իրացնելու միջոցով </w:t>
      </w:r>
      <w:r w:rsidRPr="009C762D">
        <w:rPr>
          <w:rFonts w:ascii="GHEA Grapalat" w:hAnsi="GHEA Grapalat"/>
          <w:i/>
          <w:color w:val="000000"/>
          <w:shd w:val="clear" w:color="auto" w:fill="FFFFFF"/>
          <w:lang w:val="af-ZA"/>
        </w:rPr>
        <w:t>(տե՛ս, «Բուրգեր Քինգ Քորփորեյշն» ՍՊԸ-ն ընդդեմ ՀՀ էկոնոմիկայի նախարարության աշխատակազմի մտավոր սեփականության գործակալության թիվ ՎԴ/0475/05/15 վարչական գործով ՀՀ վճռաբեկ դատարանի 02.12.2016 թվականի որոշումը)։</w:t>
      </w:r>
    </w:p>
    <w:p w14:paraId="53B1510C" w14:textId="77777777" w:rsidR="00AF44EA" w:rsidRPr="009C762D" w:rsidRDefault="00AF44EA" w:rsidP="006F087F">
      <w:pPr>
        <w:pStyle w:val="NoSpacing1"/>
        <w:spacing w:line="276" w:lineRule="auto"/>
        <w:ind w:left="-567" w:right="-754" w:firstLine="540"/>
        <w:jc w:val="both"/>
        <w:rPr>
          <w:rFonts w:ascii="GHEA Grapalat" w:hAnsi="GHEA Grapalat"/>
          <w:i/>
          <w:color w:val="000000"/>
          <w:shd w:val="clear" w:color="auto" w:fill="FFFFFF"/>
          <w:lang w:val="af-ZA"/>
        </w:rPr>
      </w:pPr>
      <w:r w:rsidRPr="009C762D">
        <w:rPr>
          <w:rFonts w:ascii="GHEA Grapalat" w:hAnsi="GHEA Grapalat"/>
          <w:color w:val="000000"/>
          <w:shd w:val="clear" w:color="auto" w:fill="FFFFFF"/>
          <w:lang w:val="af-ZA"/>
        </w:rPr>
        <w:t xml:space="preserve">ՀՀ վճռաբեկ դատարանը հավելել է նաև, որ դատավարությանը մասնակից չդարձված անձի դատական պաշտպանության իրավունքը դրսևորվում է դատական ակտի բողոքարկման իրավունքի իրացմամբ, որն էլ կոչված է ապահովելու վերջինիս իրավունքների և շահերի արդյունավետ իրավական պաշտպանությունը՝ առանց իր մասնակցության քննված գործը լուծող դատական ակտի բեկանման ու գործի նոր քննության ընթացքում դատավարության մեջ ներգրավվելու և իր դատավարական կարգավիճակից բխող իրավունքներն իրացնելու միջոցով: Ըստ այդմ, յուրաքանչյուր դեպքում դատավարությանը մասնակից չդարձված անձի կողմից ներկայացված բողոքը քննելիս դատարանները նախևառաջ պետք է պարզեն, թե արդյոք բողոքին կից ներկայացված ապացույցներով հիմնավորվում է, որ վիճարկվող դատական ակտն անխուսափելիորեն և ուղղակիորեն առնչվում է վերջինիս իրավունքներին և </w:t>
      </w:r>
      <w:r w:rsidRPr="009C762D">
        <w:rPr>
          <w:rFonts w:ascii="GHEA Grapalat" w:hAnsi="GHEA Grapalat"/>
          <w:color w:val="000000"/>
          <w:shd w:val="clear" w:color="auto" w:fill="FFFFFF"/>
          <w:lang w:val="af-ZA"/>
        </w:rPr>
        <w:lastRenderedPageBreak/>
        <w:t xml:space="preserve">պարտականություններին </w:t>
      </w:r>
      <w:r w:rsidRPr="009C762D">
        <w:rPr>
          <w:rFonts w:ascii="GHEA Grapalat" w:hAnsi="GHEA Grapalat"/>
          <w:i/>
          <w:color w:val="000000"/>
          <w:shd w:val="clear" w:color="auto" w:fill="FFFFFF"/>
          <w:lang w:val="af-ZA"/>
        </w:rPr>
        <w:t>(տե՛ս, «Արվալ» ՍՊԸ-ն ընդդեմ ՀՀ կառավարությանն առընթեր պետական եկամուտների կոմիտեի թիվ ՎԴ/6900/05/14 վարչական գործով ՀՀ վճռաբեկ դատարանի 20.07.2017 թվականի որոշումը)։</w:t>
      </w:r>
    </w:p>
    <w:p w14:paraId="547F0D94" w14:textId="70EC9B9C"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olor w:val="000000"/>
          <w:shd w:val="clear" w:color="auto" w:fill="FFFFFF"/>
          <w:lang w:val="hy-AM"/>
        </w:rPr>
        <w:t>Վերոգրյալի հիման վրա՝ Վճռաբեկ դատարանն արձանագրում է, որ դատավարության մասնակից չդարձված անձ</w:t>
      </w:r>
      <w:r w:rsidR="005B66AC">
        <w:rPr>
          <w:rFonts w:ascii="GHEA Grapalat" w:hAnsi="GHEA Grapalat"/>
          <w:color w:val="000000"/>
          <w:shd w:val="clear" w:color="auto" w:fill="FFFFFF"/>
          <w:lang w:val="hy-AM"/>
        </w:rPr>
        <w:t>ի</w:t>
      </w:r>
      <w:r w:rsidRPr="009C762D">
        <w:rPr>
          <w:rFonts w:ascii="GHEA Grapalat" w:hAnsi="GHEA Grapalat"/>
          <w:color w:val="000000"/>
          <w:shd w:val="clear" w:color="auto" w:fill="FFFFFF"/>
          <w:lang w:val="hy-AM"/>
        </w:rPr>
        <w:t xml:space="preserve"> կողմից ներկայացված վճռաբեկ բողոքի քննության համար էական նշանակություն ունի այն հանգամանքի պարզումը, թե արդյոք բողոքարկվող դատական ակտով շոշափվում կամ կարող է շոշափվել բողոքաբերի այս կամ այն  իրավունք</w:t>
      </w:r>
      <w:r w:rsidR="005B66AC">
        <w:rPr>
          <w:rFonts w:ascii="GHEA Grapalat" w:hAnsi="GHEA Grapalat"/>
          <w:color w:val="000000"/>
          <w:shd w:val="clear" w:color="auto" w:fill="FFFFFF"/>
          <w:lang w:val="hy-AM"/>
        </w:rPr>
        <w:t>ը</w:t>
      </w:r>
      <w:r w:rsidRPr="009C762D">
        <w:rPr>
          <w:rFonts w:ascii="GHEA Grapalat" w:hAnsi="GHEA Grapalat"/>
          <w:color w:val="000000"/>
          <w:shd w:val="clear" w:color="auto" w:fill="FFFFFF"/>
          <w:lang w:val="hy-AM"/>
        </w:rPr>
        <w:t xml:space="preserve"> ու օրինական շահը:</w:t>
      </w:r>
    </w:p>
    <w:p w14:paraId="2938C6E6" w14:textId="2E6C418A"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cs="Cambria Math"/>
          <w:lang w:val="hy-AM"/>
        </w:rPr>
        <w:t>Հ</w:t>
      </w:r>
      <w:r w:rsidRPr="009C762D">
        <w:rPr>
          <w:rFonts w:ascii="GHEA Grapalat" w:hAnsi="GHEA Grapalat"/>
          <w:lang w:val="hy-AM"/>
        </w:rPr>
        <w:t>այրության ճանաչման գրանցումն անվավեր ճանաչելու պահանջով վիճարկման հայցի հիման վրա հարուցված վարչական գործով դատավարության մեջ զավակի մորը երրորդ անձի կարգավիճակով ներգրավելու անհրաժեշտության հարցը Վճռաբեկ դատարանն անհրաժեշտ է համարում դիտարկել անձի մասնավոր և ընտանեկան կյանքի անձեռնմխելիության իրավունքի համատեքստում։</w:t>
      </w:r>
    </w:p>
    <w:p w14:paraId="0233411F" w14:textId="77777777"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lang w:val="hy-AM"/>
        </w:rPr>
        <w:t xml:space="preserve">ՀՀ Սահմանադրության 31-րդ հոդվածի 1-ին մասն ամրագրում է </w:t>
      </w:r>
      <w:r w:rsidRPr="009C762D">
        <w:rPr>
          <w:rFonts w:ascii="Calibri" w:hAnsi="Calibri" w:cs="Calibri"/>
          <w:lang w:val="hy-AM"/>
        </w:rPr>
        <w:t> </w:t>
      </w:r>
      <w:r w:rsidRPr="009C762D">
        <w:rPr>
          <w:rFonts w:ascii="GHEA Grapalat" w:hAnsi="GHEA Grapalat"/>
          <w:lang w:val="hy-AM"/>
        </w:rPr>
        <w:t>յուրաքանչյուրի մասնավոր և ընտանեկան կյանքի, պատվի ու բարի համբավի անձեռնմխելիության իրավունքը: ՀՀ Սահմանադրության 31-րդ հոդվածի 2-րդ մասն ամրագրում է նշված իրավունքի սահմանափակման պայմաններն ու հիմքերը։</w:t>
      </w:r>
    </w:p>
    <w:p w14:paraId="0355F465" w14:textId="0542DB5F" w:rsidR="00AF44EA" w:rsidRPr="009C762D" w:rsidRDefault="00503CB5" w:rsidP="006F087F">
      <w:pPr>
        <w:pStyle w:val="NoSpacing1"/>
        <w:spacing w:line="276" w:lineRule="auto"/>
        <w:ind w:left="-567" w:right="-754" w:firstLine="540"/>
        <w:jc w:val="both"/>
        <w:rPr>
          <w:rFonts w:ascii="GHEA Grapalat" w:hAnsi="GHEA Grapalat"/>
          <w:lang w:val="hy-AM"/>
        </w:rPr>
      </w:pPr>
      <w:r>
        <w:rPr>
          <w:rFonts w:ascii="GHEA Grapalat" w:hAnsi="GHEA Grapalat"/>
          <w:lang w:val="hy-AM"/>
        </w:rPr>
        <w:t>Մասնավոր</w:t>
      </w:r>
      <w:r w:rsidR="00AF44EA" w:rsidRPr="009C762D">
        <w:rPr>
          <w:rFonts w:ascii="GHEA Grapalat" w:hAnsi="GHEA Grapalat"/>
          <w:lang w:val="hy-AM"/>
        </w:rPr>
        <w:t xml:space="preserve"> ու ընտանեկան կյանքի անձեռնմխելիության իրավունքն ամրագրված է նաև «Մարդու իրավունքների և հիմնարար իրավունքների պաշտպանության մասին» եվրոպական կոնվենցիայի 8-րդ հոդվածի 1-ին մասում։ Կոնվենցիայի 8-րդ հոդվածի 2-րդ մասի համաձայն՝ չի թույլատրվում պետական մարմինների միջամտությունն այդ իրավունքի իրականացմանը, 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և ազատությունների պաշտպանության նպատակով: </w:t>
      </w:r>
    </w:p>
    <w:p w14:paraId="138D67AA" w14:textId="535106C5" w:rsidR="00AF44EA" w:rsidRPr="009C762D" w:rsidRDefault="00AF44EA" w:rsidP="006F087F">
      <w:pPr>
        <w:pStyle w:val="NoSpacing1"/>
        <w:spacing w:line="276" w:lineRule="auto"/>
        <w:ind w:left="-567" w:right="-754" w:firstLine="540"/>
        <w:jc w:val="both"/>
        <w:rPr>
          <w:rFonts w:ascii="GHEA Grapalat" w:hAnsi="GHEA Grapalat" w:cs="Arial"/>
          <w:b/>
          <w:bCs/>
          <w:color w:val="000000"/>
          <w:shd w:val="clear" w:color="auto" w:fill="FFFFFF"/>
          <w:lang w:val="hy-AM"/>
        </w:rPr>
      </w:pPr>
      <w:r w:rsidRPr="009C762D">
        <w:rPr>
          <w:rStyle w:val="sbb9ee52a"/>
          <w:rFonts w:ascii="GHEA Grapalat" w:hAnsi="GHEA Grapalat" w:cs="Arial"/>
          <w:color w:val="000000"/>
          <w:lang w:val="hy-AM"/>
        </w:rPr>
        <w:t xml:space="preserve">Ըստ </w:t>
      </w:r>
      <w:r w:rsidR="00EB3D11">
        <w:rPr>
          <w:rStyle w:val="sbb9ee52a"/>
          <w:rFonts w:ascii="GHEA Grapalat" w:hAnsi="GHEA Grapalat" w:cs="Arial"/>
          <w:color w:val="000000"/>
          <w:lang w:val="hy-AM"/>
        </w:rPr>
        <w:t xml:space="preserve">Մարդու իրավունքների եվրոպական դատարանի </w:t>
      </w:r>
      <w:r w:rsidR="00EB3D11" w:rsidRPr="00EB3D11">
        <w:rPr>
          <w:rStyle w:val="sbb9ee52a"/>
          <w:rFonts w:ascii="GHEA Grapalat" w:hAnsi="GHEA Grapalat" w:cs="Arial"/>
          <w:color w:val="000000"/>
          <w:lang w:val="hy-AM"/>
        </w:rPr>
        <w:t>(</w:t>
      </w:r>
      <w:r w:rsidR="00EB3D11">
        <w:rPr>
          <w:rStyle w:val="sbb9ee52a"/>
          <w:rFonts w:ascii="GHEA Grapalat" w:hAnsi="GHEA Grapalat" w:cs="Arial"/>
          <w:color w:val="000000"/>
          <w:lang w:val="hy-AM"/>
        </w:rPr>
        <w:t xml:space="preserve">այսուհետ՝ </w:t>
      </w:r>
      <w:r w:rsidRPr="009C762D">
        <w:rPr>
          <w:rStyle w:val="sbb9ee52a"/>
          <w:rFonts w:ascii="GHEA Grapalat" w:hAnsi="GHEA Grapalat" w:cs="Arial"/>
          <w:color w:val="000000"/>
          <w:lang w:val="hy-AM"/>
        </w:rPr>
        <w:t>Եվրոպական դատարան</w:t>
      </w:r>
      <w:r w:rsidR="00EB3D11">
        <w:rPr>
          <w:rStyle w:val="sbb9ee52a"/>
          <w:rFonts w:ascii="GHEA Grapalat" w:hAnsi="GHEA Grapalat" w:cs="Arial"/>
          <w:color w:val="000000"/>
          <w:lang w:val="hy-AM"/>
        </w:rPr>
        <w:t>)</w:t>
      </w:r>
      <w:r w:rsidRPr="009C762D">
        <w:rPr>
          <w:rStyle w:val="sbb9ee52a"/>
          <w:rFonts w:ascii="GHEA Grapalat" w:hAnsi="GHEA Grapalat" w:cs="Arial"/>
          <w:color w:val="000000"/>
          <w:lang w:val="hy-AM"/>
        </w:rPr>
        <w:t xml:space="preserve">՝ «մասնավոր կյանք» հասկացությունը լայն հասկացություն է, որը ենթակա չէ սպառիչ սահմանման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տե'ս, Belli and Arquier-Martinez v Switzerland թիվ 65550/13 գանգատով Եվրոպական դատարանի 11.12.2018 թվականի վճիռ</w:t>
      </w:r>
      <w:r w:rsidR="005E2452">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կետ 60</w:t>
      </w:r>
      <w:r w:rsidR="002A5430" w:rsidRPr="009C762D">
        <w:rPr>
          <w:rStyle w:val="sbb9ee52a"/>
          <w:rFonts w:ascii="GHEA Grapalat" w:hAnsi="GHEA Grapalat" w:cs="Arial"/>
          <w:color w:val="000000"/>
          <w:lang w:val="hy-AM"/>
        </w:rPr>
        <w:t xml:space="preserve">)։ </w:t>
      </w:r>
      <w:r w:rsidR="005E2452">
        <w:rPr>
          <w:rStyle w:val="sbb9ee52a"/>
          <w:rFonts w:ascii="GHEA Grapalat" w:hAnsi="GHEA Grapalat" w:cs="Arial"/>
          <w:color w:val="000000"/>
          <w:lang w:val="hy-AM"/>
        </w:rPr>
        <w:t>Մասնավոր կյանքն</w:t>
      </w:r>
      <w:r w:rsidRPr="009C762D">
        <w:rPr>
          <w:rStyle w:val="sbb9ee52a"/>
          <w:rFonts w:ascii="GHEA Grapalat" w:hAnsi="GHEA Grapalat" w:cs="Arial"/>
          <w:color w:val="000000"/>
          <w:lang w:val="hy-AM"/>
        </w:rPr>
        <w:t xml:space="preserve"> ընդգրկում է անձի ֆիզիկական և հոգ</w:t>
      </w:r>
      <w:r w:rsidR="00B105CE">
        <w:rPr>
          <w:rStyle w:val="sbb9ee52a"/>
          <w:rFonts w:ascii="GHEA Grapalat" w:hAnsi="GHEA Grapalat" w:cs="Arial"/>
          <w:color w:val="000000"/>
          <w:lang w:val="hy-AM"/>
        </w:rPr>
        <w:t>ևոր</w:t>
      </w:r>
      <w:r w:rsidRPr="009C762D">
        <w:rPr>
          <w:rStyle w:val="sbb9ee52a"/>
          <w:rFonts w:ascii="GHEA Grapalat" w:hAnsi="GHEA Grapalat" w:cs="Arial"/>
          <w:color w:val="000000"/>
          <w:lang w:val="hy-AM"/>
        </w:rPr>
        <w:t xml:space="preserve"> ինքնությունը։ Անձի ամուսնական կարգավիճակը՝ ամուսնացած, միայնակ, ամուսնալուծված, ամուրի, ևս անձի անձնական ու սոցիալական ինքնության, ինչպես նաև հոգ</w:t>
      </w:r>
      <w:r w:rsidR="00CA0A41">
        <w:rPr>
          <w:rStyle w:val="sbb9ee52a"/>
          <w:rFonts w:ascii="GHEA Grapalat" w:hAnsi="GHEA Grapalat" w:cs="Arial"/>
          <w:color w:val="000000"/>
          <w:lang w:val="hy-AM"/>
        </w:rPr>
        <w:t>ևոր</w:t>
      </w:r>
      <w:r w:rsidRPr="009C762D">
        <w:rPr>
          <w:rStyle w:val="sbb9ee52a"/>
          <w:rFonts w:ascii="GHEA Grapalat" w:hAnsi="GHEA Grapalat" w:cs="Arial"/>
          <w:color w:val="000000"/>
          <w:lang w:val="hy-AM"/>
        </w:rPr>
        <w:t xml:space="preserve"> ինքնության տիրույթում է և պաշտպանվում է Կոնվենցիայի 8-րդ հոդվածով։ Ուստի, ամուսնության գրանցումը, որով ճանաչվում է անձի քաղաքացիաիրավական կարգավիճակը, միանշանակորեն վերաբերում է անձի մասնավոր և ընտանեկան կյանքին ու պաշտպանվում Կոնվենցիայի 8-րդ հոդվածով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տե'ս, Dadouch v. Malta թիվ 38816/07 գանգատով Եվրոպական դատարանի 20.07.2010 թվականի վճիռ</w:t>
      </w:r>
      <w:r w:rsidR="00532658">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կետեր</w:t>
      </w:r>
      <w:r w:rsidR="00420059">
        <w:rPr>
          <w:rStyle w:val="sbb9ee52a"/>
          <w:rFonts w:ascii="GHEA Grapalat" w:hAnsi="GHEA Grapalat" w:cs="Arial"/>
          <w:i/>
          <w:iCs/>
          <w:color w:val="000000"/>
          <w:lang w:val="hy-AM"/>
        </w:rPr>
        <w:t xml:space="preserve"> </w:t>
      </w:r>
      <w:r w:rsidR="002A5430" w:rsidRPr="009C762D">
        <w:rPr>
          <w:rStyle w:val="sbb9ee52a"/>
          <w:rFonts w:ascii="GHEA Grapalat" w:hAnsi="GHEA Grapalat" w:cs="Arial"/>
          <w:i/>
          <w:iCs/>
          <w:color w:val="000000"/>
          <w:lang w:val="hy-AM"/>
        </w:rPr>
        <w:t>47-48</w:t>
      </w:r>
      <w:r w:rsidR="002A5430" w:rsidRPr="009C762D">
        <w:rPr>
          <w:rStyle w:val="sbb9ee52a"/>
          <w:rFonts w:ascii="GHEA Grapalat" w:hAnsi="GHEA Grapalat" w:cs="Arial"/>
          <w:color w:val="000000"/>
          <w:lang w:val="hy-AM"/>
        </w:rPr>
        <w:t xml:space="preserve">)։ </w:t>
      </w:r>
    </w:p>
    <w:p w14:paraId="5BD1AC01" w14:textId="52D6C841" w:rsidR="002A5430" w:rsidRPr="009C762D" w:rsidRDefault="00AF44EA" w:rsidP="006F087F">
      <w:pPr>
        <w:pStyle w:val="NoSpacing1"/>
        <w:spacing w:line="276" w:lineRule="auto"/>
        <w:ind w:left="-567" w:right="-754" w:firstLine="540"/>
        <w:jc w:val="both"/>
        <w:rPr>
          <w:rFonts w:ascii="GHEA Grapalat" w:hAnsi="GHEA Grapalat" w:cs="Arial"/>
          <w:b/>
          <w:bCs/>
          <w:color w:val="000000"/>
          <w:shd w:val="clear" w:color="auto" w:fill="FFFFFF"/>
          <w:lang w:val="hy-AM"/>
        </w:rPr>
      </w:pPr>
      <w:r w:rsidRPr="009C762D">
        <w:rPr>
          <w:rStyle w:val="sbb9ee52a"/>
          <w:rFonts w:ascii="GHEA Grapalat" w:hAnsi="GHEA Grapalat" w:cs="Arial"/>
          <w:color w:val="000000"/>
          <w:lang w:val="hy-AM"/>
        </w:rPr>
        <w:lastRenderedPageBreak/>
        <w:t>Մասնավոր կյանքի նկատմամբ հարգանքը պահանջում է, որ յուրաքանչյուրը հնարավորություն ունենա պարզելու իր՝ որպես անհատի, ինքնության տարրերը, որոնք ներառում են նաև ծնող-երեխա իրավական կապը</w:t>
      </w:r>
      <w:r w:rsidR="002A5430" w:rsidRPr="009C762D">
        <w:rPr>
          <w:rStyle w:val="sbb9ee52a"/>
          <w:rFonts w:ascii="GHEA Grapalat" w:hAnsi="GHEA Grapalat" w:cs="Arial"/>
          <w:color w:val="000000"/>
          <w:lang w:val="hy-AM"/>
        </w:rPr>
        <w:t xml:space="preserve"> (</w:t>
      </w:r>
      <w:r w:rsidR="002A5430" w:rsidRPr="009C762D">
        <w:rPr>
          <w:rStyle w:val="sbb9ee52a"/>
          <w:rFonts w:ascii="GHEA Grapalat" w:hAnsi="GHEA Grapalat" w:cs="Arial"/>
          <w:i/>
          <w:iCs/>
          <w:color w:val="000000"/>
          <w:lang w:val="hy-AM"/>
        </w:rPr>
        <w:t>տե'ս, Mennesson v. France թիվ 65192/11 գանգատով Եվրոպական դատարանի 26.06.2014 թվականի վճիռ</w:t>
      </w:r>
      <w:r w:rsidR="00532658">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կետ 96</w:t>
      </w:r>
      <w:r w:rsidR="002A5430" w:rsidRPr="009C762D">
        <w:rPr>
          <w:rStyle w:val="sbb9ee52a"/>
          <w:rFonts w:ascii="GHEA Grapalat" w:hAnsi="GHEA Grapalat" w:cs="Arial"/>
          <w:color w:val="000000"/>
          <w:lang w:val="hy-AM"/>
        </w:rPr>
        <w:t xml:space="preserve">)։ </w:t>
      </w:r>
    </w:p>
    <w:p w14:paraId="733BCAB1" w14:textId="0344C4BD" w:rsidR="002A5430" w:rsidRPr="009C762D" w:rsidRDefault="00AF44EA" w:rsidP="006F087F">
      <w:pPr>
        <w:pStyle w:val="NoSpacing1"/>
        <w:spacing w:line="276" w:lineRule="auto"/>
        <w:ind w:left="-567" w:right="-754" w:firstLine="540"/>
        <w:jc w:val="both"/>
        <w:rPr>
          <w:rFonts w:ascii="GHEA Grapalat" w:hAnsi="GHEA Grapalat" w:cs="Arial"/>
          <w:b/>
          <w:bCs/>
          <w:color w:val="000000"/>
          <w:shd w:val="clear" w:color="auto" w:fill="FFFFFF"/>
          <w:lang w:val="hy-AM"/>
        </w:rPr>
      </w:pPr>
      <w:r w:rsidRPr="009C762D">
        <w:rPr>
          <w:rStyle w:val="sbb9ee52a"/>
          <w:rFonts w:ascii="GHEA Grapalat" w:hAnsi="GHEA Grapalat" w:cs="Arial"/>
          <w:color w:val="000000"/>
          <w:lang w:val="hy-AM"/>
        </w:rPr>
        <w:t xml:space="preserve">Կոնվենցիայի 8-րդ հոդվածում «ընտանեկան կյանք» հասկացությունը չի վերաբերում միայն ամուսնության վրա հիմնված հարաբերություններին և կարող է վերաբերել նաև այլ փաստացի «ընտանեկան կապերի», երբ կողմերն ապրում են </w:t>
      </w:r>
      <w:r w:rsidR="003D5CD8">
        <w:rPr>
          <w:rStyle w:val="sbb9ee52a"/>
          <w:rFonts w:ascii="GHEA Grapalat" w:hAnsi="GHEA Grapalat" w:cs="Arial"/>
          <w:color w:val="000000"/>
          <w:lang w:val="hy-AM"/>
        </w:rPr>
        <w:t>իրար</w:t>
      </w:r>
      <w:r w:rsidRPr="009C762D">
        <w:rPr>
          <w:rStyle w:val="sbb9ee52a"/>
          <w:rFonts w:ascii="GHEA Grapalat" w:hAnsi="GHEA Grapalat" w:cs="Arial"/>
          <w:color w:val="000000"/>
          <w:lang w:val="hy-AM"/>
        </w:rPr>
        <w:t xml:space="preserve"> հետ առանց ամուսնության մեջ գտնվելու։ Թեև, որպես կանոն, </w:t>
      </w:r>
      <w:r w:rsidR="003D5CD8">
        <w:rPr>
          <w:rStyle w:val="sbb9ee52a"/>
          <w:rFonts w:ascii="GHEA Grapalat" w:hAnsi="GHEA Grapalat" w:cs="Arial"/>
          <w:color w:val="000000"/>
          <w:lang w:val="hy-AM"/>
        </w:rPr>
        <w:t>իրար</w:t>
      </w:r>
      <w:r w:rsidRPr="009C762D">
        <w:rPr>
          <w:rStyle w:val="sbb9ee52a"/>
          <w:rFonts w:ascii="GHEA Grapalat" w:hAnsi="GHEA Grapalat" w:cs="Arial"/>
          <w:color w:val="000000"/>
          <w:lang w:val="hy-AM"/>
        </w:rPr>
        <w:t xml:space="preserve"> հետ ապրելը կարող է պահանջվել տվյալ կապն ընտանեկան կապ համարելու համար, այնուամենայնիվ, այլ գործոններ ևս կարող են բավարար հիմք հանդիսանալ փաստացի «ընտանեկան կապեր» ստեղծելու համար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 xml:space="preserve">տե'ս, </w:t>
      </w:r>
      <w:r w:rsidR="002A5430" w:rsidRPr="009C762D">
        <w:rPr>
          <w:rFonts w:ascii="GHEA Grapalat" w:hAnsi="GHEA Grapalat"/>
          <w:i/>
          <w:iCs/>
          <w:lang w:val="hy-AM"/>
        </w:rPr>
        <w:t xml:space="preserve">Kroon and Others v. Netherlands </w:t>
      </w:r>
      <w:r w:rsidR="002A5430" w:rsidRPr="009C762D">
        <w:rPr>
          <w:rStyle w:val="sbb9ee52a"/>
          <w:rFonts w:ascii="GHEA Grapalat" w:hAnsi="GHEA Grapalat" w:cs="Arial"/>
          <w:i/>
          <w:iCs/>
          <w:color w:val="000000"/>
          <w:lang w:val="hy-AM"/>
        </w:rPr>
        <w:t xml:space="preserve">թիվ 18535/91 գանգատով Եվրոպական դատարանի </w:t>
      </w:r>
      <w:r w:rsidR="002A5430" w:rsidRPr="009C762D">
        <w:rPr>
          <w:rFonts w:ascii="GHEA Grapalat" w:hAnsi="GHEA Grapalat"/>
          <w:i/>
          <w:iCs/>
          <w:lang w:val="hy-AM"/>
        </w:rPr>
        <w:t>27</w:t>
      </w:r>
      <w:r w:rsidR="002A5430" w:rsidRPr="009C762D">
        <w:rPr>
          <w:rFonts w:ascii="Cambria Math" w:hAnsi="Cambria Math" w:cs="Cambria Math"/>
          <w:i/>
          <w:iCs/>
          <w:lang w:val="hy-AM"/>
        </w:rPr>
        <w:t>․</w:t>
      </w:r>
      <w:r w:rsidR="002A5430" w:rsidRPr="009C762D">
        <w:rPr>
          <w:rFonts w:ascii="GHEA Grapalat" w:hAnsi="GHEA Grapalat"/>
          <w:i/>
          <w:iCs/>
          <w:lang w:val="hy-AM"/>
        </w:rPr>
        <w:t>10</w:t>
      </w:r>
      <w:r w:rsidR="002A5430" w:rsidRPr="009C762D">
        <w:rPr>
          <w:rFonts w:ascii="Cambria Math" w:hAnsi="Cambria Math" w:cs="Cambria Math"/>
          <w:i/>
          <w:iCs/>
          <w:lang w:val="hy-AM"/>
        </w:rPr>
        <w:t>․</w:t>
      </w:r>
      <w:r w:rsidR="002A5430" w:rsidRPr="009C762D">
        <w:rPr>
          <w:rFonts w:ascii="GHEA Grapalat" w:hAnsi="GHEA Grapalat"/>
          <w:i/>
          <w:iCs/>
          <w:lang w:val="hy-AM"/>
        </w:rPr>
        <w:t xml:space="preserve">1994 </w:t>
      </w:r>
      <w:r w:rsidR="002A5430" w:rsidRPr="009C762D">
        <w:rPr>
          <w:rStyle w:val="sbb9ee52a"/>
          <w:rFonts w:ascii="GHEA Grapalat" w:hAnsi="GHEA Grapalat" w:cs="Arial"/>
          <w:i/>
          <w:iCs/>
          <w:color w:val="000000"/>
          <w:lang w:val="hy-AM"/>
        </w:rPr>
        <w:t>թվականի վճիռ</w:t>
      </w:r>
      <w:r w:rsidR="00C44CA6">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կետ 30</w:t>
      </w:r>
      <w:r w:rsidR="002A5430" w:rsidRPr="009C762D">
        <w:rPr>
          <w:rStyle w:val="sbb9ee52a"/>
          <w:rFonts w:ascii="GHEA Grapalat" w:hAnsi="GHEA Grapalat" w:cs="Arial"/>
          <w:color w:val="000000"/>
          <w:lang w:val="hy-AM"/>
        </w:rPr>
        <w:t xml:space="preserve">)։ </w:t>
      </w:r>
      <w:r w:rsidRPr="009C762D">
        <w:rPr>
          <w:rStyle w:val="sbb9ee52a"/>
          <w:rFonts w:ascii="GHEA Grapalat" w:hAnsi="GHEA Grapalat" w:cs="Arial"/>
          <w:color w:val="000000"/>
          <w:lang w:val="hy-AM"/>
        </w:rPr>
        <w:t xml:space="preserve">Կոնվենցիայի 8-րդ հոդվածը կիրառելի է ինչպես «օրինական», այնպես էլ «ոչ օրինական» ընտանեկան կյանքի նկատմամբ։ </w:t>
      </w:r>
      <w:r w:rsidR="00651D8F">
        <w:rPr>
          <w:rStyle w:val="sbb9ee52a"/>
          <w:rFonts w:ascii="GHEA Grapalat" w:hAnsi="GHEA Grapalat" w:cs="Arial"/>
          <w:color w:val="000000"/>
          <w:lang w:val="hy-AM"/>
        </w:rPr>
        <w:t>Եվրոպական դ</w:t>
      </w:r>
      <w:r w:rsidRPr="009C762D">
        <w:rPr>
          <w:rStyle w:val="sbb9ee52a"/>
          <w:rFonts w:ascii="GHEA Grapalat" w:hAnsi="GHEA Grapalat" w:cs="Arial"/>
          <w:color w:val="000000"/>
          <w:lang w:val="hy-AM"/>
        </w:rPr>
        <w:t xml:space="preserve">ատարանը նկատել է նաև, որ Եվրոպայի խորհրդի նախարարների կոմիտեն միայնակ կնոջը և նրա երեխային համարում է ընտանիք </w:t>
      </w:r>
      <w:r w:rsidRPr="009C762D">
        <w:rPr>
          <w:rStyle w:val="sbb9ee52a"/>
          <w:rFonts w:ascii="GHEA Grapalat" w:hAnsi="GHEA Grapalat" w:cs="Arial"/>
          <w:i/>
          <w:iCs/>
          <w:color w:val="000000"/>
          <w:lang w:val="hy-AM"/>
        </w:rPr>
        <w:t>(</w:t>
      </w:r>
      <w:r w:rsidR="002A5430" w:rsidRPr="009C762D">
        <w:rPr>
          <w:rStyle w:val="sbb9ee52a"/>
          <w:rFonts w:ascii="GHEA Grapalat" w:hAnsi="GHEA Grapalat" w:cs="Arial"/>
          <w:i/>
          <w:iCs/>
          <w:color w:val="000000"/>
          <w:lang w:val="hy-AM"/>
        </w:rPr>
        <w:t>«</w:t>
      </w:r>
      <w:r w:rsidRPr="009C762D">
        <w:rPr>
          <w:rStyle w:val="sbb9ee52a"/>
          <w:rFonts w:ascii="GHEA Grapalat" w:hAnsi="GHEA Grapalat" w:cs="Arial"/>
          <w:i/>
          <w:iCs/>
          <w:color w:val="000000"/>
          <w:lang w:val="hy-AM"/>
        </w:rPr>
        <w:t>Չամուսնացած մայրերի և նրանց երեխաների սոցիալական պաշտպանության մասին</w:t>
      </w:r>
      <w:r w:rsidR="002A5430" w:rsidRPr="009C762D">
        <w:rPr>
          <w:rStyle w:val="sbb9ee52a"/>
          <w:rFonts w:ascii="GHEA Grapalat" w:hAnsi="GHEA Grapalat" w:cs="Arial"/>
          <w:i/>
          <w:iCs/>
          <w:color w:val="000000"/>
          <w:lang w:val="hy-AM"/>
        </w:rPr>
        <w:t>»</w:t>
      </w:r>
      <w:r w:rsidRPr="009C762D">
        <w:rPr>
          <w:rStyle w:val="sbb9ee52a"/>
          <w:rFonts w:ascii="GHEA Grapalat" w:hAnsi="GHEA Grapalat" w:cs="Arial"/>
          <w:i/>
          <w:iCs/>
          <w:color w:val="000000"/>
          <w:lang w:val="hy-AM"/>
        </w:rPr>
        <w:t xml:space="preserve"> 15</w:t>
      </w:r>
      <w:r w:rsidRPr="009C762D">
        <w:rPr>
          <w:rStyle w:val="sbb9ee52a"/>
          <w:rFonts w:ascii="Cambria Math" w:hAnsi="Cambria Math" w:cs="Cambria Math"/>
          <w:i/>
          <w:iCs/>
          <w:color w:val="000000"/>
          <w:lang w:val="hy-AM"/>
        </w:rPr>
        <w:t>․</w:t>
      </w:r>
      <w:r w:rsidRPr="009C762D">
        <w:rPr>
          <w:rStyle w:val="sbb9ee52a"/>
          <w:rFonts w:ascii="GHEA Grapalat" w:hAnsi="GHEA Grapalat" w:cs="Arial"/>
          <w:i/>
          <w:iCs/>
          <w:color w:val="000000"/>
          <w:lang w:val="hy-AM"/>
        </w:rPr>
        <w:t>05</w:t>
      </w:r>
      <w:r w:rsidRPr="009C762D">
        <w:rPr>
          <w:rStyle w:val="sbb9ee52a"/>
          <w:rFonts w:ascii="Cambria Math" w:hAnsi="Cambria Math" w:cs="Cambria Math"/>
          <w:i/>
          <w:iCs/>
          <w:color w:val="000000"/>
          <w:lang w:val="hy-AM"/>
        </w:rPr>
        <w:t>․</w:t>
      </w:r>
      <w:r w:rsidRPr="009C762D">
        <w:rPr>
          <w:rStyle w:val="sbb9ee52a"/>
          <w:rFonts w:ascii="GHEA Grapalat" w:hAnsi="GHEA Grapalat" w:cs="Arial"/>
          <w:i/>
          <w:iCs/>
          <w:color w:val="000000"/>
          <w:lang w:val="hy-AM"/>
        </w:rPr>
        <w:t xml:space="preserve">1970 </w:t>
      </w:r>
      <w:r w:rsidRPr="009C762D">
        <w:rPr>
          <w:rStyle w:val="sbb9ee52a"/>
          <w:rFonts w:ascii="GHEA Grapalat" w:hAnsi="GHEA Grapalat" w:cs="GHEA Grapalat"/>
          <w:i/>
          <w:iCs/>
          <w:color w:val="000000"/>
          <w:lang w:val="hy-AM"/>
        </w:rPr>
        <w:t>թվականի</w:t>
      </w:r>
      <w:r w:rsidRPr="009C762D">
        <w:rPr>
          <w:rStyle w:val="sbb9ee52a"/>
          <w:rFonts w:ascii="GHEA Grapalat" w:hAnsi="GHEA Grapalat" w:cs="Arial"/>
          <w:i/>
          <w:iCs/>
          <w:color w:val="000000"/>
          <w:lang w:val="hy-AM"/>
        </w:rPr>
        <w:t xml:space="preserve"> </w:t>
      </w:r>
      <w:r w:rsidRPr="009C762D">
        <w:rPr>
          <w:rStyle w:val="sbb9ee52a"/>
          <w:rFonts w:ascii="GHEA Grapalat" w:hAnsi="GHEA Grapalat"/>
          <w:i/>
          <w:iCs/>
          <w:lang w:val="hy-AM"/>
        </w:rPr>
        <w:t>(70) բանաձև</w:t>
      </w:r>
      <w:r w:rsidR="002A5430" w:rsidRPr="009C762D">
        <w:rPr>
          <w:rStyle w:val="sbb9ee52a"/>
          <w:rFonts w:ascii="GHEA Grapalat" w:hAnsi="GHEA Grapalat"/>
          <w:lang w:val="hy-AM"/>
        </w:rPr>
        <w:t>)</w:t>
      </w:r>
      <w:r w:rsidRPr="009C762D">
        <w:rPr>
          <w:rStyle w:val="sbb9ee52a"/>
          <w:rFonts w:ascii="GHEA Grapalat" w:hAnsi="GHEA Grapalat"/>
          <w:lang w:val="hy-AM"/>
        </w:rPr>
        <w:t xml:space="preserve">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տե'ս, Marckx v. Belgium թիվ 6833/74 գանգատով Եվրոպական դատարանի 13.06.1979 թվականի վճիռ</w:t>
      </w:r>
      <w:r w:rsidR="00354631">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կետ 31</w:t>
      </w:r>
      <w:r w:rsidR="002A5430" w:rsidRPr="009C762D">
        <w:rPr>
          <w:rStyle w:val="sbb9ee52a"/>
          <w:rFonts w:ascii="GHEA Grapalat" w:hAnsi="GHEA Grapalat" w:cs="Arial"/>
          <w:color w:val="000000"/>
          <w:lang w:val="hy-AM"/>
        </w:rPr>
        <w:t xml:space="preserve">)։ </w:t>
      </w:r>
    </w:p>
    <w:p w14:paraId="4F27043D" w14:textId="003C448E" w:rsidR="002A5430" w:rsidRPr="009C762D" w:rsidRDefault="00AF44EA" w:rsidP="006F087F">
      <w:pPr>
        <w:pStyle w:val="NoSpacing1"/>
        <w:spacing w:line="276" w:lineRule="auto"/>
        <w:ind w:left="-567" w:right="-754" w:firstLine="540"/>
        <w:jc w:val="both"/>
        <w:rPr>
          <w:rFonts w:ascii="GHEA Grapalat" w:hAnsi="GHEA Grapalat" w:cs="Arial"/>
          <w:b/>
          <w:bCs/>
          <w:color w:val="000000"/>
          <w:shd w:val="clear" w:color="auto" w:fill="FFFFFF"/>
          <w:lang w:val="hy-AM"/>
        </w:rPr>
      </w:pPr>
      <w:r w:rsidRPr="009C762D">
        <w:rPr>
          <w:rFonts w:ascii="GHEA Grapalat" w:hAnsi="GHEA Grapalat" w:cs="Arial"/>
          <w:color w:val="000000"/>
          <w:shd w:val="clear" w:color="auto" w:fill="FFFFFF"/>
          <w:lang w:val="hy-AM"/>
        </w:rPr>
        <w:t xml:space="preserve">«Ընտանեկան կյանքը» տարածվում է նաև այն պոտենցիալ հարաբերությունների վրա, որոնք կարող են ձևավորվել արտաամուսնական կապից ծնված երեխայի և կենսաբանական հոր միջև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 xml:space="preserve">տե'ս, </w:t>
      </w:r>
      <w:r w:rsidR="002A5430" w:rsidRPr="009C762D">
        <w:rPr>
          <w:rFonts w:ascii="GHEA Grapalat" w:hAnsi="GHEA Grapalat" w:cs="Arial"/>
          <w:i/>
          <w:iCs/>
          <w:color w:val="000000"/>
          <w:shd w:val="clear" w:color="auto" w:fill="FFFFFF"/>
          <w:lang w:val="hy-AM"/>
        </w:rPr>
        <w:t xml:space="preserve">Katsikeros v. Greece </w:t>
      </w:r>
      <w:r w:rsidR="002A5430" w:rsidRPr="009C762D">
        <w:rPr>
          <w:rStyle w:val="sbb9ee52a"/>
          <w:rFonts w:ascii="GHEA Grapalat" w:hAnsi="GHEA Grapalat" w:cs="Arial"/>
          <w:i/>
          <w:iCs/>
          <w:color w:val="000000"/>
          <w:lang w:val="hy-AM"/>
        </w:rPr>
        <w:t>թիվ 2303/19 գանգատով Եվրոպական դատարանի 21.06.0022 թվականի վճիռ</w:t>
      </w:r>
      <w:r w:rsidR="00354631">
        <w:rPr>
          <w:rStyle w:val="sbb9ee52a"/>
          <w:rFonts w:ascii="GHEA Grapalat" w:hAnsi="GHEA Grapalat" w:cs="Arial"/>
          <w:i/>
          <w:iCs/>
          <w:color w:val="000000"/>
          <w:lang w:val="hy-AM"/>
        </w:rPr>
        <w:t>ը</w:t>
      </w:r>
      <w:r w:rsidR="002A5430" w:rsidRPr="009C762D">
        <w:rPr>
          <w:rStyle w:val="sbb9ee52a"/>
          <w:rFonts w:ascii="GHEA Grapalat" w:hAnsi="GHEA Grapalat" w:cs="Arial"/>
          <w:i/>
          <w:iCs/>
          <w:color w:val="000000"/>
          <w:lang w:val="hy-AM"/>
        </w:rPr>
        <w:t xml:space="preserve">, կետ </w:t>
      </w:r>
      <w:r w:rsidR="002A5430" w:rsidRPr="009C762D">
        <w:rPr>
          <w:rFonts w:ascii="GHEA Grapalat" w:hAnsi="GHEA Grapalat" w:cs="Arial"/>
          <w:i/>
          <w:iCs/>
          <w:color w:val="000000"/>
          <w:shd w:val="clear" w:color="auto" w:fill="FFFFFF"/>
          <w:lang w:val="hy-AM"/>
        </w:rPr>
        <w:t>44</w:t>
      </w:r>
      <w:r w:rsidR="002A5430" w:rsidRPr="009C762D">
        <w:rPr>
          <w:rStyle w:val="sbb9ee52a"/>
          <w:rFonts w:ascii="GHEA Grapalat" w:hAnsi="GHEA Grapalat" w:cs="Arial"/>
          <w:color w:val="000000"/>
          <w:lang w:val="hy-AM"/>
        </w:rPr>
        <w:t xml:space="preserve">)։ </w:t>
      </w:r>
    </w:p>
    <w:p w14:paraId="7DBE9824" w14:textId="375A6AA7" w:rsidR="00AF44EA" w:rsidRPr="009C762D" w:rsidRDefault="002A5430"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s="Arial"/>
          <w:color w:val="000000"/>
          <w:shd w:val="clear" w:color="auto" w:fill="FFFFFF"/>
          <w:lang w:val="hy-AM"/>
        </w:rPr>
        <w:t xml:space="preserve"> </w:t>
      </w:r>
      <w:r w:rsidR="00AF44EA" w:rsidRPr="009C762D">
        <w:rPr>
          <w:rFonts w:ascii="GHEA Grapalat" w:hAnsi="GHEA Grapalat"/>
          <w:lang w:val="hy-AM"/>
        </w:rPr>
        <w:t>Երեխաների՝ օրենքով սահմանված կարգով հաստատված</w:t>
      </w:r>
      <w:r w:rsidR="00AF44EA" w:rsidRPr="009C762D">
        <w:rPr>
          <w:rFonts w:ascii="GHEA Grapalat" w:hAnsi="GHEA Grapalat"/>
          <w:color w:val="000000"/>
          <w:shd w:val="clear" w:color="auto" w:fill="FFFFFF"/>
          <w:lang w:val="hy-AM"/>
        </w:rPr>
        <w:t xml:space="preserve"> սերման փաստի վրա են հիմնվում ծնողների և երեխաների իրավունքներն ու պարտականությունները (վիճարկվող վարչական ակտի ընդունման պահին գործող և ՀՀ վարչական դատավարության 124-րդ հոդվածի 2-րդ մասին համապատասխան սույն գործով կիրառելի՝ ՀՀ ամուսնության և ընտանիքի օրենսգրքի (ուժը կորցրել է 19</w:t>
      </w:r>
      <w:r w:rsidR="00AF44EA" w:rsidRPr="009C762D">
        <w:rPr>
          <w:rFonts w:ascii="Cambria Math" w:hAnsi="Cambria Math" w:cs="Cambria Math"/>
          <w:color w:val="000000"/>
          <w:shd w:val="clear" w:color="auto" w:fill="FFFFFF"/>
          <w:lang w:val="hy-AM"/>
        </w:rPr>
        <w:t>․</w:t>
      </w:r>
      <w:r w:rsidR="00AF44EA" w:rsidRPr="009C762D">
        <w:rPr>
          <w:rFonts w:ascii="GHEA Grapalat" w:hAnsi="GHEA Grapalat"/>
          <w:color w:val="000000"/>
          <w:shd w:val="clear" w:color="auto" w:fill="FFFFFF"/>
          <w:lang w:val="hy-AM"/>
        </w:rPr>
        <w:t>04</w:t>
      </w:r>
      <w:r w:rsidR="00AF44EA" w:rsidRPr="009C762D">
        <w:rPr>
          <w:rFonts w:ascii="Cambria Math" w:hAnsi="Cambria Math" w:cs="Cambria Math"/>
          <w:color w:val="000000"/>
          <w:shd w:val="clear" w:color="auto" w:fill="FFFFFF"/>
          <w:lang w:val="hy-AM"/>
        </w:rPr>
        <w:t>․</w:t>
      </w:r>
      <w:r w:rsidR="00AF44EA" w:rsidRPr="009C762D">
        <w:rPr>
          <w:rFonts w:ascii="GHEA Grapalat" w:hAnsi="GHEA Grapalat"/>
          <w:color w:val="000000"/>
          <w:shd w:val="clear" w:color="auto" w:fill="FFFFFF"/>
          <w:lang w:val="hy-AM"/>
        </w:rPr>
        <w:t xml:space="preserve">2005 թվականին) 51-րդ հոդված) (այսուհետ՝ Օրենսգիրք)։ </w:t>
      </w:r>
    </w:p>
    <w:p w14:paraId="13DFA48D"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olor w:val="000000"/>
          <w:shd w:val="clear" w:color="auto" w:fill="FFFFFF"/>
          <w:lang w:val="hy-AM"/>
        </w:rPr>
        <w:t>Օրենսգիրքը նախատեսում է հայրության որոշման հետևյալ եղանակները</w:t>
      </w:r>
      <w:r w:rsidRPr="009C762D">
        <w:rPr>
          <w:rFonts w:ascii="Cambria Math" w:hAnsi="Cambria Math" w:cs="Cambria Math"/>
          <w:color w:val="000000"/>
          <w:shd w:val="clear" w:color="auto" w:fill="FFFFFF"/>
          <w:lang w:val="hy-AM"/>
        </w:rPr>
        <w:t>․</w:t>
      </w:r>
      <w:r w:rsidRPr="009C762D">
        <w:rPr>
          <w:rFonts w:ascii="GHEA Grapalat" w:hAnsi="GHEA Grapalat"/>
          <w:color w:val="000000"/>
          <w:shd w:val="clear" w:color="auto" w:fill="FFFFFF"/>
          <w:lang w:val="hy-AM"/>
        </w:rPr>
        <w:t xml:space="preserve"> </w:t>
      </w:r>
    </w:p>
    <w:p w14:paraId="05B8784A" w14:textId="38411D5C"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olor w:val="000000"/>
          <w:shd w:val="clear" w:color="auto" w:fill="FFFFFF"/>
          <w:lang w:val="hy-AM"/>
        </w:rPr>
        <w:t>-   Ամուսնության մեջ գտնվող ծնողներից երեխայի սերումը հաստատում է ծնողների ամուսնության վերաբերյալ գրառմամբ (Օրենսգրքի 52-րդ հոդված)։ Ամուսնության մեջ գտնվող հայրը և մայրը ծնողների գրանցման մատյանում որպես երեխայի ծնողներ գրանցվում են նրանցից որևէ մեկի դիմումի համաձայն (Օրենսգրքի 55-րդ հոդված): Այսինքն՝ ամուսնության մեջ գտնվող անձանցից ծնված երեխայի՝ հորից սերման փաստը հաստատվում է  երեխայի մոր և վերջինիս ամուսնու գրանցված ամուսնության մեջ գտնվելու փաստի ուժով։ Այլ կերպ՝ ամուսնության մեջ գտնվող անձի հայրությունը որոշվում է համաձայն օրենքով նախատեսված այն կանխավարկածի, որ երեխայի հայրը մոր ամուսինն է։</w:t>
      </w:r>
    </w:p>
    <w:p w14:paraId="10EB51CD"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olor w:val="000000"/>
          <w:shd w:val="clear" w:color="auto" w:fill="FFFFFF"/>
          <w:lang w:val="hy-AM"/>
        </w:rPr>
        <w:t xml:space="preserve">- Երեխայի սերումը ամուսնության մեջ չգտնվող ծնողներից հաստատվում է քաղաքացիական կացության ակտերի գրանցման պետական մարմիններին երեխայի հոր և մոր կողմից տրվող համատեղ դիմումի միջոցով (Օրենսգրքի 53-րդ հոդված): Եթե ծնողները </w:t>
      </w:r>
      <w:r w:rsidRPr="009C762D">
        <w:rPr>
          <w:rFonts w:ascii="GHEA Grapalat" w:hAnsi="GHEA Grapalat"/>
          <w:color w:val="000000"/>
          <w:shd w:val="clear" w:color="auto" w:fill="FFFFFF"/>
          <w:lang w:val="hy-AM"/>
        </w:rPr>
        <w:lastRenderedPageBreak/>
        <w:t>ամուսնության մեջ չեն գտնվում, երեխայի մոր գրանցումը կատարվում է մոր դիմումի համաձայն, իսկ երեխայի հոր գրանցումը` երեխայի հոր և մոր համատեղ դիմումի հիման վրա (</w:t>
      </w:r>
      <w:r w:rsidRPr="009C762D">
        <w:rPr>
          <w:rFonts w:ascii="Cambria Math" w:hAnsi="Cambria Math" w:cs="Cambria Math"/>
          <w:color w:val="000000"/>
          <w:shd w:val="clear" w:color="auto" w:fill="FFFFFF"/>
          <w:lang w:val="hy-AM"/>
        </w:rPr>
        <w:t>․․․</w:t>
      </w:r>
      <w:r w:rsidRPr="009C762D">
        <w:rPr>
          <w:rFonts w:ascii="GHEA Grapalat" w:hAnsi="GHEA Grapalat"/>
          <w:color w:val="000000"/>
          <w:shd w:val="clear" w:color="auto" w:fill="FFFFFF"/>
          <w:lang w:val="hy-AM"/>
        </w:rPr>
        <w:t>) (Օրենսգրքի 56-րդ հոդված)։ Այսինքն՝ երեխայի մոր հետ ամուսնության մեջ չգտնվող անձի հայրությունը որոշվում է երեխայի մոր ու կենսաբանական հոր փոխադարձ համաձայնությամբ։</w:t>
      </w:r>
    </w:p>
    <w:p w14:paraId="2EADF1AD" w14:textId="77777777" w:rsidR="00AF44EA" w:rsidRPr="009C762D" w:rsidRDefault="00AF44EA" w:rsidP="006F087F">
      <w:pPr>
        <w:pStyle w:val="NoSpacing1"/>
        <w:spacing w:line="276" w:lineRule="auto"/>
        <w:ind w:left="-567" w:right="-754" w:firstLine="540"/>
        <w:jc w:val="both"/>
        <w:rPr>
          <w:rFonts w:ascii="GHEA Grapalat" w:hAnsi="GHEA Grapalat"/>
          <w:color w:val="000000"/>
          <w:shd w:val="clear" w:color="auto" w:fill="FFFFFF"/>
          <w:lang w:val="hy-AM"/>
        </w:rPr>
      </w:pPr>
      <w:r w:rsidRPr="009C762D">
        <w:rPr>
          <w:rFonts w:ascii="GHEA Grapalat" w:hAnsi="GHEA Grapalat"/>
          <w:color w:val="000000"/>
          <w:shd w:val="clear" w:color="auto" w:fill="FFFFFF"/>
          <w:lang w:val="hy-AM"/>
        </w:rPr>
        <w:t>-   Ամուսնության մեջ չգտնվող ծնողներից երեխա ծնվելու դեպքում, եթե չկա ծնողների համատեղ դիմումը, հայրությունը կարող է որոշվել դատական կարգով (Օրենսգրքի 54-րդ հոդված):</w:t>
      </w:r>
    </w:p>
    <w:p w14:paraId="621D4945" w14:textId="18139CCB"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color w:val="000000"/>
          <w:shd w:val="clear" w:color="auto" w:fill="FFFFFF"/>
          <w:lang w:val="hy-AM"/>
        </w:rPr>
        <w:t xml:space="preserve">Օրենսգրքի  52-րդ հոդվածով սահմանված կանխավարկածն առ այն, որ երեխայի հայր է համարվում մոր ամուսինը, նախատեսված է նաև Եվրոպայի խորհրդի մի շարք երկրների ներպետական օրենսդրությամբ, և Եվրոպական դատարանի կողմից քննության առարկա են դարձել նշված կանխավարկածին առնչվող մի շարք գանգատներ։ Մասնավորապես, </w:t>
      </w:r>
      <w:r w:rsidRPr="009C762D">
        <w:rPr>
          <w:rFonts w:ascii="GHEA Grapalat" w:hAnsi="GHEA Grapalat"/>
          <w:lang w:val="hy-AM"/>
        </w:rPr>
        <w:t>Եվրոպական դատարանը երեխայի մոր գանգատի քննության արդյունքում ճանաչել է վերջինիս ընտանեկան կյանքի անձեռնմխելիության իրավունքի խախտում, ինչը դրսևորվել է նրանում, որ ներպետական օրենսդրությամբ սահմանված կանխավարկածի համաձայն</w:t>
      </w:r>
      <w:r w:rsidR="002F4436">
        <w:rPr>
          <w:rFonts w:ascii="GHEA Grapalat" w:hAnsi="GHEA Grapalat"/>
          <w:lang w:val="hy-AM"/>
        </w:rPr>
        <w:t>՝</w:t>
      </w:r>
      <w:r w:rsidRPr="009C762D">
        <w:rPr>
          <w:rFonts w:ascii="GHEA Grapalat" w:hAnsi="GHEA Grapalat"/>
          <w:lang w:val="hy-AM"/>
        </w:rPr>
        <w:t xml:space="preserve"> երեխայի հայր է ճանաչվել մոր ամուսինը </w:t>
      </w:r>
      <w:r w:rsidR="002A5430" w:rsidRPr="009C762D">
        <w:rPr>
          <w:rStyle w:val="sbb9ee52a"/>
          <w:rFonts w:ascii="GHEA Grapalat" w:hAnsi="GHEA Grapalat" w:cs="Arial"/>
          <w:color w:val="000000"/>
          <w:lang w:val="hy-AM"/>
        </w:rPr>
        <w:t>(</w:t>
      </w:r>
      <w:r w:rsidR="002A5430" w:rsidRPr="009C762D">
        <w:rPr>
          <w:rStyle w:val="sbb9ee52a"/>
          <w:rFonts w:ascii="GHEA Grapalat" w:hAnsi="GHEA Grapalat" w:cs="Arial"/>
          <w:i/>
          <w:iCs/>
          <w:color w:val="000000"/>
          <w:lang w:val="hy-AM"/>
        </w:rPr>
        <w:t xml:space="preserve">տե'ս, </w:t>
      </w:r>
      <w:r w:rsidR="002A5430" w:rsidRPr="009C762D">
        <w:rPr>
          <w:rFonts w:ascii="GHEA Grapalat" w:hAnsi="GHEA Grapalat"/>
          <w:i/>
          <w:iCs/>
          <w:lang w:val="hy-AM"/>
        </w:rPr>
        <w:t xml:space="preserve">Kroon and Others v. Netherlands </w:t>
      </w:r>
      <w:r w:rsidR="002A5430" w:rsidRPr="009C762D">
        <w:rPr>
          <w:rStyle w:val="sbb9ee52a"/>
          <w:rFonts w:ascii="GHEA Grapalat" w:hAnsi="GHEA Grapalat" w:cs="Arial"/>
          <w:i/>
          <w:iCs/>
          <w:color w:val="000000"/>
          <w:lang w:val="hy-AM"/>
        </w:rPr>
        <w:t xml:space="preserve">թիվ 18535/91 գանգատով Եվրոպական դատարանի </w:t>
      </w:r>
      <w:r w:rsidR="002A5430" w:rsidRPr="009C762D">
        <w:rPr>
          <w:rFonts w:ascii="GHEA Grapalat" w:hAnsi="GHEA Grapalat"/>
          <w:i/>
          <w:iCs/>
          <w:lang w:val="hy-AM"/>
        </w:rPr>
        <w:t>27</w:t>
      </w:r>
      <w:r w:rsidR="002A5430" w:rsidRPr="009C762D">
        <w:rPr>
          <w:rFonts w:ascii="Cambria Math" w:hAnsi="Cambria Math" w:cs="Cambria Math"/>
          <w:i/>
          <w:iCs/>
          <w:lang w:val="hy-AM"/>
        </w:rPr>
        <w:t>․</w:t>
      </w:r>
      <w:r w:rsidR="002A5430" w:rsidRPr="009C762D">
        <w:rPr>
          <w:rFonts w:ascii="GHEA Grapalat" w:hAnsi="GHEA Grapalat"/>
          <w:i/>
          <w:iCs/>
          <w:lang w:val="hy-AM"/>
        </w:rPr>
        <w:t>10</w:t>
      </w:r>
      <w:r w:rsidR="002A5430" w:rsidRPr="009C762D">
        <w:rPr>
          <w:rFonts w:ascii="Cambria Math" w:hAnsi="Cambria Math" w:cs="Cambria Math"/>
          <w:i/>
          <w:iCs/>
          <w:lang w:val="hy-AM"/>
        </w:rPr>
        <w:t>․</w:t>
      </w:r>
      <w:r w:rsidR="002A5430" w:rsidRPr="009C762D">
        <w:rPr>
          <w:rFonts w:ascii="GHEA Grapalat" w:hAnsi="GHEA Grapalat"/>
          <w:i/>
          <w:iCs/>
          <w:lang w:val="hy-AM"/>
        </w:rPr>
        <w:t xml:space="preserve">1994 </w:t>
      </w:r>
      <w:r w:rsidR="002A5430" w:rsidRPr="009C762D">
        <w:rPr>
          <w:rStyle w:val="sbb9ee52a"/>
          <w:rFonts w:ascii="GHEA Grapalat" w:hAnsi="GHEA Grapalat" w:cs="Arial"/>
          <w:i/>
          <w:iCs/>
          <w:color w:val="000000"/>
          <w:lang w:val="hy-AM"/>
        </w:rPr>
        <w:t>թվականի վճիռը</w:t>
      </w:r>
      <w:r w:rsidR="002A5430" w:rsidRPr="009C762D">
        <w:rPr>
          <w:rStyle w:val="sbb9ee52a"/>
          <w:rFonts w:ascii="GHEA Grapalat" w:hAnsi="GHEA Grapalat" w:cs="Arial"/>
          <w:color w:val="000000"/>
          <w:lang w:val="hy-AM"/>
        </w:rPr>
        <w:t>)</w:t>
      </w:r>
      <w:r w:rsidRPr="009C762D">
        <w:rPr>
          <w:rFonts w:ascii="GHEA Grapalat" w:hAnsi="GHEA Grapalat"/>
          <w:lang w:val="hy-AM"/>
        </w:rPr>
        <w:t>։ Ըստ Եվրոպական դատարանի՝ նման կանխավարկածը, որը հնարավոր չ</w:t>
      </w:r>
      <w:r w:rsidR="00E31A85">
        <w:rPr>
          <w:rFonts w:ascii="GHEA Grapalat" w:hAnsi="GHEA Grapalat"/>
          <w:lang w:val="hy-AM"/>
        </w:rPr>
        <w:t>ի եղել</w:t>
      </w:r>
      <w:r w:rsidRPr="009C762D">
        <w:rPr>
          <w:rFonts w:ascii="GHEA Grapalat" w:hAnsi="GHEA Grapalat"/>
          <w:lang w:val="hy-AM"/>
        </w:rPr>
        <w:t xml:space="preserve"> հաղթահարել, Կոնվենցիայի </w:t>
      </w:r>
      <w:r w:rsidR="00E31A85">
        <w:rPr>
          <w:rFonts w:ascii="GHEA Grapalat" w:hAnsi="GHEA Grapalat"/>
          <w:lang w:val="hy-AM"/>
        </w:rPr>
        <w:t xml:space="preserve">      </w:t>
      </w:r>
      <w:r w:rsidRPr="009C762D">
        <w:rPr>
          <w:rFonts w:ascii="GHEA Grapalat" w:hAnsi="GHEA Grapalat"/>
          <w:lang w:val="hy-AM"/>
        </w:rPr>
        <w:t xml:space="preserve">8-րդ հոդվածի խախտում է։ </w:t>
      </w:r>
    </w:p>
    <w:p w14:paraId="1890CA97" w14:textId="77777777"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lang w:val="hy-AM"/>
        </w:rPr>
        <w:t>Եվրոպական դատարանի նշված վճռի բովանդակությունից բխում է, որ հայրությունը որոշելը միանշանակորեն առնչվում է ինչպես երեխայի հոր, այնպես էլ  մոր մասնավոր և ընտանեկան կյանքի անձեռնմխելիության իրավունքին։</w:t>
      </w:r>
    </w:p>
    <w:p w14:paraId="05B8B343" w14:textId="328F2996"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lang w:val="hy-AM"/>
        </w:rPr>
        <w:t xml:space="preserve">Հաշվի առնելով, որ հայրությունը որոշվում է ինչպես Օրենսգրքի 52-րդ հոդվածով նախատեսված վերը նշված կանխավարկածին համապատասխան, այնպես էլ Օրենսգրքի </w:t>
      </w:r>
      <w:r w:rsidR="00E74BEE" w:rsidRPr="009C762D">
        <w:rPr>
          <w:rFonts w:ascii="GHEA Grapalat" w:hAnsi="GHEA Grapalat"/>
          <w:lang w:val="hy-AM"/>
        </w:rPr>
        <w:t xml:space="preserve">           </w:t>
      </w:r>
      <w:r w:rsidRPr="009C762D">
        <w:rPr>
          <w:rFonts w:ascii="GHEA Grapalat" w:hAnsi="GHEA Grapalat"/>
          <w:lang w:val="hy-AM"/>
        </w:rPr>
        <w:t xml:space="preserve">53-րդ և 54-րդ հոդվածներով սահմանված եղանակներով, հիմք ընդունելով նաև Եվրոպական դատարանի իրավական դիրքորոշումները՝ Վճռաբեկ դատարանն արձանագրում է, որ </w:t>
      </w:r>
      <w:r w:rsidRPr="009C762D">
        <w:rPr>
          <w:rFonts w:ascii="GHEA Grapalat" w:hAnsi="GHEA Grapalat"/>
          <w:shd w:val="clear" w:color="auto" w:fill="FFFFFF"/>
          <w:lang w:val="hy-AM"/>
        </w:rPr>
        <w:t>երեխայի՝ հորից սերման փաստի հաստատման</w:t>
      </w:r>
      <w:r w:rsidRPr="009C762D">
        <w:rPr>
          <w:rFonts w:ascii="GHEA Grapalat" w:hAnsi="GHEA Grapalat"/>
          <w:lang w:val="hy-AM"/>
        </w:rPr>
        <w:t xml:space="preserve"> Օրենսգրքի 53-րդ և 54-րդ հոդվածներով նախատեսված մյուս եղանակների (հոր և մոր համաձայնությամբ, դատական կարգով) կիրառման դեպքում ևս շոշափվում է ոչ միայն երեխայի հոր, այլ նաև մոր մասնավոր և ընտանեկան կյանքի անձեռնմխելիության իրավունքը։ Ըստ այդմ՝ հակառակ գործընթացը</w:t>
      </w:r>
      <w:r w:rsidR="00FF2062">
        <w:rPr>
          <w:rFonts w:ascii="GHEA Grapalat" w:hAnsi="GHEA Grapalat"/>
          <w:lang w:val="hy-AM"/>
        </w:rPr>
        <w:t xml:space="preserve"> ևս</w:t>
      </w:r>
      <w:r w:rsidRPr="009C762D">
        <w:rPr>
          <w:rFonts w:ascii="GHEA Grapalat" w:hAnsi="GHEA Grapalat"/>
          <w:lang w:val="hy-AM"/>
        </w:rPr>
        <w:t xml:space="preserve">՝ մասնավորապես, հայրության </w:t>
      </w:r>
      <w:r w:rsidR="00FF2062">
        <w:rPr>
          <w:rFonts w:ascii="GHEA Grapalat" w:hAnsi="GHEA Grapalat"/>
          <w:lang w:val="hy-AM"/>
        </w:rPr>
        <w:t>որոշման</w:t>
      </w:r>
      <w:r w:rsidRPr="009C762D">
        <w:rPr>
          <w:rFonts w:ascii="GHEA Grapalat" w:hAnsi="GHEA Grapalat"/>
          <w:lang w:val="hy-AM"/>
        </w:rPr>
        <w:t xml:space="preserve"> գրանցումը (այդ թվում՝ երեխայի մոր և հոր համատեղ դիմումի հիման վրա կատարված գրանցումը) սահմանված կարգով չեղյալ համարելը կամ անվավեր ճանաչելը ևս շոշափում է երեխայի մոր </w:t>
      </w:r>
      <w:r w:rsidR="000C5104">
        <w:rPr>
          <w:rFonts w:ascii="GHEA Grapalat" w:hAnsi="GHEA Grapalat"/>
          <w:lang w:val="hy-AM"/>
        </w:rPr>
        <w:t xml:space="preserve">մասնավոր և </w:t>
      </w:r>
      <w:r w:rsidRPr="009C762D">
        <w:rPr>
          <w:rFonts w:ascii="GHEA Grapalat" w:hAnsi="GHEA Grapalat"/>
          <w:lang w:val="hy-AM"/>
        </w:rPr>
        <w:t xml:space="preserve">ընտանեկան կյանքի անձեռնմխելիության իրավունքը։ </w:t>
      </w:r>
    </w:p>
    <w:p w14:paraId="19C1D1DB" w14:textId="56164D43" w:rsidR="00AF44EA" w:rsidRPr="009C762D" w:rsidRDefault="00AF44EA" w:rsidP="006F087F">
      <w:pPr>
        <w:pStyle w:val="NoSpacing1"/>
        <w:spacing w:line="276" w:lineRule="auto"/>
        <w:ind w:left="-567" w:right="-754" w:firstLine="540"/>
        <w:jc w:val="both"/>
        <w:rPr>
          <w:rFonts w:ascii="GHEA Grapalat" w:hAnsi="GHEA Grapalat" w:cs="Cambria Math"/>
          <w:lang w:val="hy-AM"/>
        </w:rPr>
      </w:pPr>
      <w:r w:rsidRPr="009C762D">
        <w:rPr>
          <w:rFonts w:ascii="GHEA Grapalat" w:hAnsi="GHEA Grapalat"/>
          <w:lang w:val="hy-AM"/>
        </w:rPr>
        <w:t xml:space="preserve">Հայրության որոշման գործընթացի և երեխայի մոր </w:t>
      </w:r>
      <w:r w:rsidR="001D79E6">
        <w:rPr>
          <w:rFonts w:ascii="GHEA Grapalat" w:hAnsi="GHEA Grapalat"/>
          <w:lang w:val="hy-AM"/>
        </w:rPr>
        <w:t>մասնավոր</w:t>
      </w:r>
      <w:r w:rsidRPr="009C762D">
        <w:rPr>
          <w:rFonts w:ascii="GHEA Grapalat" w:hAnsi="GHEA Grapalat"/>
          <w:lang w:val="hy-AM"/>
        </w:rPr>
        <w:t xml:space="preserve"> ու ընտանեկան կյանքի անձեռնմխելիության իրավունքի առնչակցության մասին են վկայում նաև ներքոհիշյալ հանգամանքները</w:t>
      </w:r>
      <w:r w:rsidRPr="009C762D">
        <w:rPr>
          <w:rFonts w:ascii="Cambria Math" w:hAnsi="Cambria Math" w:cs="Cambria Math"/>
          <w:lang w:val="hy-AM"/>
        </w:rPr>
        <w:t>․</w:t>
      </w:r>
    </w:p>
    <w:p w14:paraId="3B9C8118" w14:textId="437E7556"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lang w:val="hy-AM"/>
        </w:rPr>
        <w:t xml:space="preserve">- </w:t>
      </w:r>
      <w:r w:rsidR="00671CBC" w:rsidRPr="009C762D">
        <w:rPr>
          <w:rFonts w:ascii="GHEA Grapalat" w:hAnsi="GHEA Grapalat"/>
          <w:lang w:val="hy-AM"/>
        </w:rPr>
        <w:t xml:space="preserve"> </w:t>
      </w:r>
      <w:r w:rsidR="00E74BEE" w:rsidRPr="009C762D">
        <w:rPr>
          <w:rFonts w:ascii="GHEA Grapalat" w:hAnsi="GHEA Grapalat"/>
          <w:lang w:val="hy-AM"/>
        </w:rPr>
        <w:t xml:space="preserve"> </w:t>
      </w:r>
      <w:r w:rsidRPr="009C762D">
        <w:rPr>
          <w:rFonts w:ascii="GHEA Grapalat" w:hAnsi="GHEA Grapalat"/>
          <w:lang w:val="hy-AM"/>
        </w:rPr>
        <w:t>հայրությունը դատական կարգով որոշելու պահանջով դատարան դիմելու իրավունքը, ի թիվս այլ անձանց, վերապահված է երեխայի մորը (Օրենսգրքի 54-րդ հոդված),</w:t>
      </w:r>
    </w:p>
    <w:p w14:paraId="7E115AF2" w14:textId="1FA7D83B"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lang w:val="hy-AM"/>
        </w:rPr>
        <w:lastRenderedPageBreak/>
        <w:t xml:space="preserve">- </w:t>
      </w:r>
      <w:r w:rsidR="00671CBC" w:rsidRPr="009C762D">
        <w:rPr>
          <w:rFonts w:ascii="GHEA Grapalat" w:hAnsi="GHEA Grapalat"/>
          <w:lang w:val="hy-AM"/>
        </w:rPr>
        <w:t xml:space="preserve">  </w:t>
      </w:r>
      <w:r w:rsidRPr="009C762D">
        <w:rPr>
          <w:rFonts w:ascii="GHEA Grapalat" w:hAnsi="GHEA Grapalat"/>
          <w:lang w:val="hy-AM"/>
        </w:rPr>
        <w:t xml:space="preserve">ծնունդների գրանցման մատյանում երեխայի ծնողների գրանցումը կարող է վիճարկվել </w:t>
      </w:r>
      <w:r w:rsidRPr="009C762D">
        <w:rPr>
          <w:rFonts w:ascii="GHEA Grapalat" w:hAnsi="GHEA Grapalat"/>
          <w:shd w:val="clear" w:color="auto" w:fill="FFFFFF"/>
          <w:lang w:val="hy-AM"/>
        </w:rPr>
        <w:t>որպես երեխայի հայր կամ մայր գրանցված</w:t>
      </w:r>
      <w:r w:rsidRPr="009C762D">
        <w:rPr>
          <w:rFonts w:ascii="Calibri" w:hAnsi="Calibri" w:cs="Calibri"/>
          <w:color w:val="000000"/>
          <w:shd w:val="clear" w:color="auto" w:fill="FFFFFF"/>
          <w:lang w:val="hy-AM"/>
        </w:rPr>
        <w:t> </w:t>
      </w:r>
      <w:r w:rsidRPr="009C762D">
        <w:rPr>
          <w:rFonts w:ascii="GHEA Grapalat" w:hAnsi="GHEA Grapalat" w:cs="Calibri"/>
          <w:color w:val="000000"/>
          <w:shd w:val="clear" w:color="auto" w:fill="FFFFFF"/>
          <w:lang w:val="hy-AM"/>
        </w:rPr>
        <w:t>անձի կող</w:t>
      </w:r>
      <w:r w:rsidRPr="009C762D">
        <w:rPr>
          <w:rFonts w:ascii="GHEA Grapalat" w:hAnsi="GHEA Grapalat"/>
          <w:lang w:val="hy-AM"/>
        </w:rPr>
        <w:t>մից (Օրենսգրքի   55-րդ հոդված),</w:t>
      </w:r>
    </w:p>
    <w:p w14:paraId="7ADADEF6" w14:textId="6E2E5865" w:rsidR="00AF44EA" w:rsidRPr="009C762D" w:rsidRDefault="00AF44EA" w:rsidP="006F087F">
      <w:pPr>
        <w:pStyle w:val="NoSpacing1"/>
        <w:spacing w:line="276" w:lineRule="auto"/>
        <w:ind w:left="-567" w:right="-754" w:firstLine="540"/>
        <w:jc w:val="both"/>
        <w:rPr>
          <w:rFonts w:ascii="GHEA Grapalat" w:hAnsi="GHEA Grapalat" w:cs="Cambria Math"/>
          <w:lang w:val="hy-AM"/>
        </w:rPr>
      </w:pPr>
      <w:r w:rsidRPr="009C762D">
        <w:rPr>
          <w:rFonts w:ascii="GHEA Grapalat" w:hAnsi="GHEA Grapalat"/>
          <w:lang w:val="hy-AM"/>
        </w:rPr>
        <w:t>- հայրության որոշումը պայմանավորում է երեխայի մոր քաղաքացիաիրավական կարգավիճակը</w:t>
      </w:r>
      <w:r w:rsidRPr="009C762D">
        <w:rPr>
          <w:rFonts w:ascii="Cambria Math" w:hAnsi="Cambria Math" w:cs="Cambria Math"/>
          <w:lang w:val="hy-AM"/>
        </w:rPr>
        <w:t>․</w:t>
      </w:r>
      <w:r w:rsidRPr="009C762D">
        <w:rPr>
          <w:rFonts w:ascii="GHEA Grapalat" w:hAnsi="GHEA Grapalat"/>
          <w:lang w:val="hy-AM"/>
        </w:rPr>
        <w:t xml:space="preserve"> հայրությունը որոշված չլինելու կամ հայրության որոշման գրանցումը չեղյալ համարելու կամ անվավեր ճանաչելու դեպքում երեխայի մայրը ձեռք է բերում </w:t>
      </w:r>
      <w:r w:rsidRPr="009C762D">
        <w:rPr>
          <w:rFonts w:ascii="GHEA Grapalat" w:hAnsi="GHEA Grapalat" w:cs="Cambria Math"/>
          <w:lang w:val="hy-AM"/>
        </w:rPr>
        <w:t>միայնակ մոր կարգավիճակ</w:t>
      </w:r>
      <w:r w:rsidRPr="009C762D">
        <w:rPr>
          <w:rFonts w:ascii="Cambria Math" w:hAnsi="Cambria Math" w:cs="Cambria Math"/>
          <w:lang w:val="hy-AM"/>
        </w:rPr>
        <w:t>․</w:t>
      </w:r>
      <w:r w:rsidRPr="009C762D">
        <w:rPr>
          <w:rFonts w:ascii="GHEA Grapalat" w:hAnsi="GHEA Grapalat" w:cs="Cambria Math"/>
          <w:lang w:val="hy-AM"/>
        </w:rPr>
        <w:t xml:space="preserve"> մասնավորապես, իրավահարաբերության ծագման պահին գործող՝ ՀՀ արդարադատության նախարարի «Քաղաքացիական կացության ակտերի գրանցումները կանոնակարգելու մասին» թիվ 1270 հրամանով (ուժը կորցրել է 25</w:t>
      </w:r>
      <w:r w:rsidRPr="009C762D">
        <w:rPr>
          <w:rFonts w:ascii="Cambria Math" w:hAnsi="Cambria Math" w:cs="Cambria Math"/>
          <w:lang w:val="hy-AM"/>
        </w:rPr>
        <w:t>․</w:t>
      </w:r>
      <w:r w:rsidRPr="009C762D">
        <w:rPr>
          <w:rFonts w:ascii="GHEA Grapalat" w:hAnsi="GHEA Grapalat" w:cs="Cambria Math"/>
          <w:lang w:val="hy-AM"/>
        </w:rPr>
        <w:t>06</w:t>
      </w:r>
      <w:r w:rsidRPr="009C762D">
        <w:rPr>
          <w:rFonts w:ascii="Cambria Math" w:hAnsi="Cambria Math" w:cs="Cambria Math"/>
          <w:lang w:val="hy-AM"/>
        </w:rPr>
        <w:t>․</w:t>
      </w:r>
      <w:r w:rsidRPr="009C762D">
        <w:rPr>
          <w:rFonts w:ascii="GHEA Grapalat" w:hAnsi="GHEA Grapalat" w:cs="Cambria Math"/>
          <w:lang w:val="hy-AM"/>
        </w:rPr>
        <w:t xml:space="preserve">2007 </w:t>
      </w:r>
      <w:r w:rsidRPr="009C762D">
        <w:rPr>
          <w:rFonts w:ascii="GHEA Grapalat" w:hAnsi="GHEA Grapalat" w:cs="GHEA Grapalat"/>
          <w:lang w:val="hy-AM"/>
        </w:rPr>
        <w:t>թվականին</w:t>
      </w:r>
      <w:r w:rsidRPr="009C762D">
        <w:rPr>
          <w:rFonts w:ascii="GHEA Grapalat" w:hAnsi="GHEA Grapalat" w:cs="Cambria Math"/>
          <w:lang w:val="hy-AM"/>
        </w:rPr>
        <w:t xml:space="preserve">) հաստատված «Հայրության որոշման գրանցման վերաբերյալ հրահանգչական ցուցումներ»-ի 33-րդ կետի համաձայն՝ </w:t>
      </w:r>
      <w:r w:rsidR="0074733F">
        <w:rPr>
          <w:rFonts w:ascii="GHEA Grapalat" w:hAnsi="GHEA Grapalat" w:cs="Cambria Math"/>
          <w:lang w:val="hy-AM"/>
        </w:rPr>
        <w:t>հ</w:t>
      </w:r>
      <w:r w:rsidRPr="009C762D">
        <w:rPr>
          <w:rFonts w:ascii="GHEA Grapalat" w:hAnsi="GHEA Grapalat" w:cs="Cambria Math"/>
          <w:lang w:val="hy-AM"/>
        </w:rPr>
        <w:t>այրության որոշման գրանցումը չեղյալ համարելու դեպքում ՔԿԱԳ տարածքային բաժինը երեխայի մորը նպաստ ստանալու համար տալիս է համապատասխան տեղեկանք (</w:t>
      </w:r>
      <w:r w:rsidRPr="009C762D">
        <w:rPr>
          <w:rFonts w:ascii="Cambria Math" w:hAnsi="Cambria Math" w:cs="Cambria Math"/>
          <w:lang w:val="hy-AM"/>
        </w:rPr>
        <w:t>․․․</w:t>
      </w:r>
      <w:r w:rsidRPr="009C762D">
        <w:rPr>
          <w:rFonts w:ascii="GHEA Grapalat" w:hAnsi="GHEA Grapalat" w:cs="Cambria Math"/>
          <w:lang w:val="hy-AM"/>
        </w:rPr>
        <w:t>)։</w:t>
      </w:r>
    </w:p>
    <w:p w14:paraId="39A876AF" w14:textId="70890BAB" w:rsidR="00AF44EA" w:rsidRPr="009C762D" w:rsidRDefault="00AF44EA" w:rsidP="006F087F">
      <w:pPr>
        <w:pStyle w:val="NoSpacing1"/>
        <w:spacing w:line="276" w:lineRule="auto"/>
        <w:ind w:left="-567" w:right="-754" w:firstLine="540"/>
        <w:jc w:val="both"/>
        <w:rPr>
          <w:rFonts w:ascii="GHEA Grapalat" w:hAnsi="GHEA Grapalat"/>
          <w:lang w:val="hy-AM"/>
        </w:rPr>
      </w:pPr>
      <w:r w:rsidRPr="009C762D">
        <w:rPr>
          <w:rFonts w:ascii="GHEA Grapalat" w:hAnsi="GHEA Grapalat" w:cs="Cambria Math"/>
          <w:lang w:val="hy-AM"/>
        </w:rPr>
        <w:t xml:space="preserve">Վերոհիշյալի հիման վրա Վճռաբեկ դատարանն արձանագրում է, որ </w:t>
      </w:r>
      <w:r w:rsidRPr="009C762D">
        <w:rPr>
          <w:rFonts w:ascii="GHEA Grapalat" w:hAnsi="GHEA Grapalat"/>
          <w:lang w:val="hy-AM"/>
        </w:rPr>
        <w:t xml:space="preserve">հայրության որոշումը, հայրության որոշման </w:t>
      </w:r>
      <w:r w:rsidR="001D79E6" w:rsidRPr="001D79E6">
        <w:rPr>
          <w:rFonts w:ascii="GHEA Grapalat" w:hAnsi="GHEA Grapalat"/>
          <w:lang w:val="hy-AM"/>
        </w:rPr>
        <w:t>(</w:t>
      </w:r>
      <w:r w:rsidR="001D79E6">
        <w:rPr>
          <w:rFonts w:ascii="GHEA Grapalat" w:hAnsi="GHEA Grapalat"/>
          <w:lang w:val="hy-AM"/>
        </w:rPr>
        <w:t>ճանաչման</w:t>
      </w:r>
      <w:r w:rsidR="001D79E6" w:rsidRPr="001D79E6">
        <w:rPr>
          <w:rFonts w:ascii="GHEA Grapalat" w:hAnsi="GHEA Grapalat"/>
          <w:lang w:val="hy-AM"/>
        </w:rPr>
        <w:t xml:space="preserve">) </w:t>
      </w:r>
      <w:r w:rsidRPr="009C762D">
        <w:rPr>
          <w:rFonts w:ascii="GHEA Grapalat" w:hAnsi="GHEA Grapalat"/>
          <w:lang w:val="hy-AM"/>
        </w:rPr>
        <w:t>գրանցումը, ինչպես նաև հայրության որոշման</w:t>
      </w:r>
      <w:r w:rsidR="001D79E6">
        <w:rPr>
          <w:rFonts w:ascii="GHEA Grapalat" w:hAnsi="GHEA Grapalat"/>
          <w:lang w:val="hy-AM"/>
        </w:rPr>
        <w:t xml:space="preserve"> </w:t>
      </w:r>
      <w:r w:rsidR="001D79E6" w:rsidRPr="001D79E6">
        <w:rPr>
          <w:rFonts w:ascii="GHEA Grapalat" w:hAnsi="GHEA Grapalat"/>
          <w:lang w:val="hy-AM"/>
        </w:rPr>
        <w:t>(</w:t>
      </w:r>
      <w:r w:rsidR="001D79E6">
        <w:rPr>
          <w:rFonts w:ascii="GHEA Grapalat" w:hAnsi="GHEA Grapalat"/>
          <w:lang w:val="hy-AM"/>
        </w:rPr>
        <w:t>ճանաչման</w:t>
      </w:r>
      <w:r w:rsidR="001D79E6" w:rsidRPr="001D79E6">
        <w:rPr>
          <w:rFonts w:ascii="GHEA Grapalat" w:hAnsi="GHEA Grapalat"/>
          <w:lang w:val="hy-AM"/>
        </w:rPr>
        <w:t xml:space="preserve">) </w:t>
      </w:r>
      <w:r w:rsidRPr="009C762D">
        <w:rPr>
          <w:rFonts w:ascii="GHEA Grapalat" w:hAnsi="GHEA Grapalat"/>
          <w:lang w:val="hy-AM"/>
        </w:rPr>
        <w:t>գրանցումը չեղյալ համարելը կամ անվավեր ճանաչելը շոշափում է զավակի մոր մասնավոր և ընտանեկան կյանքի անձեռնմխելիության իրավունքը։ Ըստ այդմ՝ հաշվի առնելով վարչական դատավարությունում երրորդ անձ ներգրավելու՝ ՀՀ վարչական դատավարության օրենսգրքի 19-րդ հոդվածով սահմանված հիմքերը՝ Վճռաբեկ դատարանը գտնում է, որ հայրության որոշման (ճանաչման) գրանցումն անվավեր ճանաչելու պահանջով վիճարկման հայցի հիման վրա հարուցված վարչական գործով դատավարության մեջ երրորդ անձի կարգավիճակով անհրաժեշտ է ներգրավել զավակի մորը։</w:t>
      </w:r>
    </w:p>
    <w:p w14:paraId="14167D5A" w14:textId="77777777" w:rsidR="00B73E95" w:rsidRPr="003A7C46" w:rsidRDefault="00B73E95" w:rsidP="006F087F">
      <w:pPr>
        <w:pStyle w:val="NoSpacing1"/>
        <w:spacing w:line="276" w:lineRule="auto"/>
        <w:ind w:left="-567" w:right="-754" w:firstLine="540"/>
        <w:jc w:val="both"/>
        <w:rPr>
          <w:rFonts w:ascii="GHEA Grapalat" w:hAnsi="GHEA Grapalat"/>
          <w:color w:val="000000"/>
          <w:shd w:val="clear" w:color="auto" w:fill="FFFFFF"/>
          <w:lang w:val="hy-AM"/>
        </w:rPr>
      </w:pPr>
    </w:p>
    <w:p w14:paraId="773E7D91" w14:textId="77777777" w:rsidR="00E74BEE" w:rsidRPr="009C762D" w:rsidRDefault="00E74BEE" w:rsidP="006F087F">
      <w:pPr>
        <w:tabs>
          <w:tab w:val="left" w:pos="9923"/>
        </w:tabs>
        <w:spacing w:after="0"/>
        <w:ind w:left="-567" w:right="-754" w:firstLine="567"/>
        <w:contextualSpacing/>
        <w:jc w:val="both"/>
        <w:rPr>
          <w:rFonts w:ascii="GHEA Grapalat" w:hAnsi="GHEA Grapalat" w:cs="Sylfaen"/>
          <w:i/>
          <w:sz w:val="24"/>
          <w:szCs w:val="24"/>
          <w:lang w:val="hy-AM"/>
        </w:rPr>
      </w:pPr>
      <w:r w:rsidRPr="009C762D">
        <w:rPr>
          <w:rFonts w:ascii="GHEA Grapalat" w:hAnsi="GHEA Grapalat" w:cs="Sylfaen"/>
          <w:i/>
          <w:sz w:val="24"/>
          <w:szCs w:val="24"/>
          <w:lang w:val="hy-AM"/>
        </w:rPr>
        <w:t>Վճռաբեկ դատարանի իրավական դիրքորոշումների կիրառումը սույն գործի փաստերի նկատմամբ.</w:t>
      </w:r>
    </w:p>
    <w:p w14:paraId="33640F6C" w14:textId="07095A9B" w:rsidR="00E74BEE" w:rsidRPr="009C762D" w:rsidRDefault="00E74BEE"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Վճռաբեկ դատարանն արձանագրում է, որ սույն վարչական գործը հարուցվել է Հակոբ Ումրիկյանի հայցի հիման վրա, որով վերջինս պահանջել է անվավեր ճանաչել </w:t>
      </w:r>
      <w:r w:rsidRPr="009C762D">
        <w:rPr>
          <w:rFonts w:ascii="GHEA Grapalat" w:hAnsi="GHEA Grapalat"/>
          <w:sz w:val="24"/>
          <w:szCs w:val="24"/>
          <w:lang w:val="hy-AM"/>
        </w:rPr>
        <w:t>որպես Անգելիկա Թորոսի Ումրիկյանի հայր Թորոս Հակոբի Ումրիկյանի անվամբ կատարված հայրության ճանաչման պետական գրանցումը</w:t>
      </w:r>
      <w:r w:rsidRPr="009C762D">
        <w:rPr>
          <w:rFonts w:ascii="GHEA Grapalat" w:hAnsi="GHEA Grapalat" w:cs="Sylfaen"/>
          <w:sz w:val="24"/>
          <w:szCs w:val="24"/>
          <w:lang w:val="hy-AM"/>
        </w:rPr>
        <w:t>։</w:t>
      </w:r>
    </w:p>
    <w:p w14:paraId="20B083DE" w14:textId="3ACC0E17" w:rsidR="00E74BEE" w:rsidRPr="009C762D" w:rsidRDefault="00E74BEE"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b/>
          <w:sz w:val="24"/>
          <w:szCs w:val="24"/>
          <w:lang w:val="hy-AM"/>
        </w:rPr>
        <w:t>Դատարանի</w:t>
      </w:r>
      <w:r w:rsidRPr="009C762D">
        <w:rPr>
          <w:rFonts w:ascii="GHEA Grapalat" w:hAnsi="GHEA Grapalat" w:cs="Sylfaen"/>
          <w:sz w:val="24"/>
          <w:szCs w:val="24"/>
          <w:lang w:val="hy-AM"/>
        </w:rPr>
        <w:t xml:space="preserve"> </w:t>
      </w:r>
      <w:r w:rsidR="0023075D" w:rsidRPr="009C762D">
        <w:rPr>
          <w:rFonts w:ascii="GHEA Grapalat" w:hAnsi="GHEA Grapalat" w:cs="Sylfaen"/>
          <w:sz w:val="24"/>
          <w:szCs w:val="24"/>
          <w:lang w:val="hy-AM"/>
        </w:rPr>
        <w:t xml:space="preserve">15.07.2022 </w:t>
      </w:r>
      <w:r w:rsidRPr="009C762D">
        <w:rPr>
          <w:rFonts w:ascii="GHEA Grapalat" w:hAnsi="GHEA Grapalat" w:cs="GHEA Grapalat"/>
          <w:sz w:val="24"/>
          <w:szCs w:val="24"/>
          <w:lang w:val="hy-AM"/>
        </w:rPr>
        <w:t>թվականի</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վճռով</w:t>
      </w:r>
      <w:r w:rsidRPr="009C762D">
        <w:rPr>
          <w:rFonts w:ascii="GHEA Grapalat" w:hAnsi="GHEA Grapalat" w:cs="Sylfaen"/>
          <w:sz w:val="24"/>
          <w:szCs w:val="24"/>
          <w:lang w:val="hy-AM"/>
        </w:rPr>
        <w:t xml:space="preserve"> </w:t>
      </w:r>
      <w:r w:rsidR="0023075D" w:rsidRPr="009C762D">
        <w:rPr>
          <w:rFonts w:ascii="GHEA Grapalat" w:hAnsi="GHEA Grapalat" w:cs="GHEA Grapalat"/>
          <w:sz w:val="24"/>
          <w:szCs w:val="24"/>
          <w:lang w:val="hy-AM"/>
        </w:rPr>
        <w:t>Հակոբ Ումրիկյանի</w:t>
      </w:r>
      <w:r w:rsidRPr="009C762D">
        <w:rPr>
          <w:rFonts w:ascii="GHEA Grapalat" w:hAnsi="GHEA Grapalat" w:cs="Sylfaen"/>
          <w:sz w:val="24"/>
          <w:szCs w:val="24"/>
          <w:lang w:val="hy-AM"/>
        </w:rPr>
        <w:t xml:space="preserve"> հայցը մերժվել է։ Դատարանը գտել է, որ </w:t>
      </w:r>
      <w:r w:rsidR="0023075D" w:rsidRPr="009C762D">
        <w:rPr>
          <w:rFonts w:ascii="GHEA Grapalat" w:hAnsi="GHEA Grapalat" w:cs="GHEA Grapalat"/>
          <w:sz w:val="24"/>
          <w:szCs w:val="24"/>
          <w:lang w:val="hy-AM"/>
        </w:rPr>
        <w:t xml:space="preserve">վիճարկվող ակտային գրանցման մասին փաստաթղթի պատճենը հաստատում է </w:t>
      </w:r>
      <w:r w:rsidR="00567125">
        <w:rPr>
          <w:rFonts w:ascii="GHEA Grapalat" w:hAnsi="GHEA Grapalat" w:cs="GHEA Grapalat"/>
          <w:sz w:val="24"/>
          <w:szCs w:val="24"/>
          <w:lang w:val="hy-AM"/>
        </w:rPr>
        <w:t>Անգելիկա Ումրիկյանի մոր՝ Կարինե Թադևոսյանի</w:t>
      </w:r>
      <w:r w:rsidR="0023075D" w:rsidRPr="009C762D">
        <w:rPr>
          <w:rFonts w:ascii="GHEA Grapalat" w:hAnsi="GHEA Grapalat" w:cs="GHEA Grapalat"/>
          <w:sz w:val="24"/>
          <w:szCs w:val="24"/>
          <w:lang w:val="hy-AM"/>
        </w:rPr>
        <w:t xml:space="preserve"> և Թորոս Ումրիկյանի համատեղ դիմումի՝ օբյեկտիվ իրականության մեջ գոյություն ունենալու փաստը</w:t>
      </w:r>
      <w:r w:rsidRPr="009C762D">
        <w:rPr>
          <w:rFonts w:ascii="GHEA Grapalat" w:hAnsi="GHEA Grapalat" w:cs="Sylfaen"/>
          <w:sz w:val="24"/>
          <w:szCs w:val="24"/>
          <w:lang w:val="hy-AM"/>
        </w:rPr>
        <w:t>:</w:t>
      </w:r>
    </w:p>
    <w:p w14:paraId="3B019B97" w14:textId="6D84CFEE" w:rsidR="00121770" w:rsidRPr="009C762D" w:rsidRDefault="00E74BEE" w:rsidP="006F087F">
      <w:pPr>
        <w:tabs>
          <w:tab w:val="left" w:pos="9923"/>
        </w:tabs>
        <w:spacing w:after="0"/>
        <w:ind w:left="-567" w:right="-754" w:firstLine="567"/>
        <w:contextualSpacing/>
        <w:jc w:val="both"/>
        <w:rPr>
          <w:rFonts w:ascii="GHEA Grapalat" w:hAnsi="GHEA Grapalat" w:cs="GHEA Grapalat"/>
          <w:sz w:val="24"/>
          <w:szCs w:val="24"/>
          <w:lang w:val="hy-AM"/>
        </w:rPr>
      </w:pPr>
      <w:r w:rsidRPr="009C762D">
        <w:rPr>
          <w:rFonts w:ascii="GHEA Grapalat" w:hAnsi="GHEA Grapalat" w:cs="Sylfaen"/>
          <w:b/>
          <w:sz w:val="24"/>
          <w:szCs w:val="24"/>
          <w:lang w:val="hy-AM"/>
        </w:rPr>
        <w:t>Վերաքննիչ դատարանը</w:t>
      </w:r>
      <w:r w:rsidRPr="009C762D">
        <w:rPr>
          <w:rFonts w:ascii="GHEA Grapalat" w:hAnsi="GHEA Grapalat" w:cs="Sylfaen"/>
          <w:sz w:val="24"/>
          <w:szCs w:val="24"/>
          <w:lang w:val="hy-AM"/>
        </w:rPr>
        <w:t xml:space="preserve">, </w:t>
      </w:r>
      <w:r w:rsidR="00121770" w:rsidRPr="009C762D">
        <w:rPr>
          <w:rFonts w:ascii="GHEA Grapalat" w:hAnsi="GHEA Grapalat" w:cs="Sylfaen"/>
          <w:sz w:val="24"/>
          <w:szCs w:val="24"/>
          <w:lang w:val="hy-AM"/>
        </w:rPr>
        <w:t>բեկանելով</w:t>
      </w:r>
      <w:r w:rsidRPr="009C762D">
        <w:rPr>
          <w:rFonts w:ascii="GHEA Grapalat" w:hAnsi="GHEA Grapalat" w:cs="Sylfaen"/>
          <w:sz w:val="24"/>
          <w:szCs w:val="24"/>
          <w:lang w:val="hy-AM"/>
        </w:rPr>
        <w:t xml:space="preserve"> Դատարանի </w:t>
      </w:r>
      <w:r w:rsidR="00121770" w:rsidRPr="009C762D">
        <w:rPr>
          <w:rFonts w:ascii="GHEA Grapalat" w:hAnsi="GHEA Grapalat" w:cs="Sylfaen"/>
          <w:sz w:val="24"/>
          <w:szCs w:val="24"/>
          <w:lang w:val="hy-AM"/>
        </w:rPr>
        <w:t xml:space="preserve">15.07.2022 </w:t>
      </w:r>
      <w:r w:rsidR="00121770" w:rsidRPr="009C762D">
        <w:rPr>
          <w:rFonts w:ascii="GHEA Grapalat" w:hAnsi="GHEA Grapalat" w:cs="GHEA Grapalat"/>
          <w:sz w:val="24"/>
          <w:szCs w:val="24"/>
          <w:lang w:val="hy-AM"/>
        </w:rPr>
        <w:t>թվականի</w:t>
      </w:r>
      <w:r w:rsidR="00121770"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վճիռը</w:t>
      </w:r>
      <w:r w:rsidR="00121770" w:rsidRPr="009C762D">
        <w:rPr>
          <w:rFonts w:ascii="GHEA Grapalat" w:hAnsi="GHEA Grapalat" w:cs="GHEA Grapalat"/>
          <w:sz w:val="24"/>
          <w:szCs w:val="24"/>
          <w:lang w:val="hy-AM"/>
        </w:rPr>
        <w:t xml:space="preserve"> և գործն ուղարկելով ՀՀ վարչական դատարան</w:t>
      </w:r>
      <w:r w:rsidR="00F651E7" w:rsidRPr="009C762D">
        <w:rPr>
          <w:rFonts w:ascii="GHEA Grapalat" w:hAnsi="GHEA Grapalat" w:cs="GHEA Grapalat"/>
          <w:sz w:val="24"/>
          <w:szCs w:val="24"/>
          <w:lang w:val="hy-AM"/>
        </w:rPr>
        <w:t>՝</w:t>
      </w:r>
      <w:r w:rsidR="00121770" w:rsidRPr="009C762D">
        <w:rPr>
          <w:rFonts w:ascii="GHEA Grapalat" w:hAnsi="GHEA Grapalat" w:cs="GHEA Grapalat"/>
          <w:sz w:val="24"/>
          <w:szCs w:val="24"/>
          <w:lang w:val="hy-AM"/>
        </w:rPr>
        <w:t xml:space="preserve"> նոր քննության</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նշել</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է</w:t>
      </w:r>
      <w:r w:rsidRPr="009C762D">
        <w:rPr>
          <w:rFonts w:ascii="GHEA Grapalat" w:hAnsi="GHEA Grapalat" w:cs="Sylfaen"/>
          <w:sz w:val="24"/>
          <w:szCs w:val="24"/>
          <w:lang w:val="hy-AM"/>
        </w:rPr>
        <w:t xml:space="preserve">, </w:t>
      </w:r>
      <w:r w:rsidRPr="009C762D">
        <w:rPr>
          <w:rFonts w:ascii="GHEA Grapalat" w:hAnsi="GHEA Grapalat" w:cs="GHEA Grapalat"/>
          <w:sz w:val="24"/>
          <w:szCs w:val="24"/>
          <w:lang w:val="hy-AM"/>
        </w:rPr>
        <w:t>որ</w:t>
      </w:r>
      <w:r w:rsidRPr="009C762D">
        <w:rPr>
          <w:rFonts w:ascii="GHEA Grapalat" w:hAnsi="GHEA Grapalat" w:cs="Sylfaen"/>
          <w:sz w:val="24"/>
          <w:szCs w:val="24"/>
          <w:lang w:val="hy-AM"/>
        </w:rPr>
        <w:t xml:space="preserve"> </w:t>
      </w:r>
      <w:r w:rsidR="00121770" w:rsidRPr="009C762D">
        <w:rPr>
          <w:rFonts w:ascii="GHEA Grapalat" w:hAnsi="GHEA Grapalat" w:cs="GHEA Grapalat"/>
          <w:sz w:val="24"/>
          <w:szCs w:val="24"/>
          <w:lang w:val="hy-AM"/>
        </w:rPr>
        <w:t xml:space="preserve">երրորդ անձի հայրության որոշման (հաստատման) ուղեգծում Գործակալությանը հասցեագրված երրորդ անձի մոր և Թորոս Ումրիկյանի համատեղ դիմումի՝ օբյեկտիվ իրականության մեջ գոյություն ունենալու փաստն ուղիղ հաստատող թույլատրելի և վերաբերելի ապացույցներ առկա չեն, քանի որ վիճահարույց դիմումի՝ օբյեկտիվ իրականության մեջ գոյություն ունենալու փաստը հաստատող ուղիղ ապացույցներ են հենց դիմումը (դրա պատշաճ վավերացված պատճենը) կամ այն </w:t>
      </w:r>
      <w:r w:rsidR="00121770" w:rsidRPr="009C762D">
        <w:rPr>
          <w:rFonts w:ascii="GHEA Grapalat" w:hAnsi="GHEA Grapalat" w:cs="GHEA Grapalat"/>
          <w:sz w:val="24"/>
          <w:szCs w:val="24"/>
          <w:lang w:val="hy-AM"/>
        </w:rPr>
        <w:lastRenderedPageBreak/>
        <w:t>ոչնչացված լինելու հանգամանքը հաստատող ապացույցը (օրինակ՝ ոչնչացման ակտը), որի բովանդակությունից անվերապահորեն պետք է բխեր, որ ի թիվս այլ փաստաթղթերի, ոչնչացվել է նաև վիճահարույց դիմումը։ Մինչդեռ, վիճահարույց դիմումի՝ օբյեկտիվ իրականության մեջ գոյություն ունենալու փաստը հաստատող հիշյալ ապացույցները բացակայում են։</w:t>
      </w:r>
    </w:p>
    <w:p w14:paraId="34DCFC79" w14:textId="7E347695" w:rsidR="00121770" w:rsidRPr="009C762D" w:rsidRDefault="007640D4" w:rsidP="006F087F">
      <w:pPr>
        <w:tabs>
          <w:tab w:val="left" w:pos="9923"/>
        </w:tabs>
        <w:spacing w:after="0"/>
        <w:ind w:left="-567" w:right="-754" w:firstLine="567"/>
        <w:contextualSpacing/>
        <w:jc w:val="both"/>
        <w:rPr>
          <w:rFonts w:ascii="GHEA Grapalat" w:hAnsi="GHEA Grapalat" w:cs="GHEA Grapalat"/>
          <w:sz w:val="24"/>
          <w:szCs w:val="24"/>
          <w:lang w:val="hy-AM"/>
        </w:rPr>
      </w:pPr>
      <w:r w:rsidRPr="009C762D">
        <w:rPr>
          <w:rFonts w:ascii="GHEA Grapalat" w:hAnsi="GHEA Grapalat" w:cs="GHEA Grapalat"/>
          <w:sz w:val="24"/>
          <w:szCs w:val="24"/>
          <w:lang w:val="hy-AM"/>
        </w:rPr>
        <w:t>Բացի այդ, Վերաքննիչ դատարանը նշել է, որ Դ</w:t>
      </w:r>
      <w:r w:rsidR="00121770" w:rsidRPr="009C762D">
        <w:rPr>
          <w:rFonts w:ascii="GHEA Grapalat" w:hAnsi="GHEA Grapalat" w:cs="GHEA Grapalat"/>
          <w:sz w:val="24"/>
          <w:szCs w:val="24"/>
          <w:lang w:val="hy-AM"/>
        </w:rPr>
        <w:t xml:space="preserve">ատարան ներկայացված վիճարկվող ակտային գրանցման մասին փաստաթղթի </w:t>
      </w:r>
      <w:r w:rsidRPr="009C762D">
        <w:rPr>
          <w:rFonts w:ascii="GHEA Grapalat" w:hAnsi="GHEA Grapalat" w:cs="GHEA Grapalat"/>
          <w:sz w:val="24"/>
          <w:szCs w:val="24"/>
          <w:lang w:val="hy-AM"/>
        </w:rPr>
        <w:t>պատճենը</w:t>
      </w:r>
      <w:r w:rsidR="00121770" w:rsidRPr="009C762D">
        <w:rPr>
          <w:rFonts w:ascii="GHEA Grapalat" w:hAnsi="GHEA Grapalat" w:cs="GHEA Grapalat"/>
          <w:sz w:val="24"/>
          <w:szCs w:val="24"/>
          <w:lang w:val="hy-AM"/>
        </w:rPr>
        <w:t>, ըստ էության, կարող է անուղղակիորեն վկայել վիճահարույց դիմումի՝ օբյեկտիվ իրականության մեջ գոյություն ունենալու մասին,</w:t>
      </w:r>
      <w:r w:rsidRPr="009C762D">
        <w:rPr>
          <w:rFonts w:ascii="GHEA Grapalat" w:hAnsi="GHEA Grapalat" w:cs="GHEA Grapalat"/>
          <w:sz w:val="24"/>
          <w:szCs w:val="24"/>
          <w:lang w:val="hy-AM"/>
        </w:rPr>
        <w:t xml:space="preserve"> և</w:t>
      </w:r>
      <w:r w:rsidR="00121770" w:rsidRPr="009C762D">
        <w:rPr>
          <w:rFonts w:ascii="GHEA Grapalat" w:hAnsi="GHEA Grapalat" w:cs="GHEA Grapalat"/>
          <w:sz w:val="24"/>
          <w:szCs w:val="24"/>
          <w:lang w:val="hy-AM"/>
        </w:rPr>
        <w:t xml:space="preserve"> </w:t>
      </w:r>
      <w:r w:rsidRPr="009C762D">
        <w:rPr>
          <w:rFonts w:ascii="GHEA Grapalat" w:hAnsi="GHEA Grapalat" w:cs="GHEA Grapalat"/>
          <w:sz w:val="24"/>
          <w:szCs w:val="24"/>
          <w:lang w:val="hy-AM"/>
        </w:rPr>
        <w:t>փաստել</w:t>
      </w:r>
      <w:r w:rsidR="00121770" w:rsidRPr="009C762D">
        <w:rPr>
          <w:rFonts w:ascii="GHEA Grapalat" w:hAnsi="GHEA Grapalat" w:cs="GHEA Grapalat"/>
          <w:sz w:val="24"/>
          <w:szCs w:val="24"/>
          <w:lang w:val="hy-AM"/>
        </w:rPr>
        <w:t>, որ այդ ապացույցը կարող էր արժևորվել բնօրինակով կամ պատշաճ վավերացված պատճենի տեսքով ներկայացված լինելու դեպքում՝ պայմանով, որ դատավարության մասնակիցները կասկածի տակ չդնեին այդ փաստաթղթում առկա ստորագրությունների իսկությունը։</w:t>
      </w:r>
      <w:r w:rsidRPr="009C762D">
        <w:rPr>
          <w:rFonts w:ascii="GHEA Grapalat" w:hAnsi="GHEA Grapalat" w:cs="GHEA Grapalat"/>
          <w:sz w:val="24"/>
          <w:szCs w:val="24"/>
          <w:lang w:val="hy-AM"/>
        </w:rPr>
        <w:t xml:space="preserve"> </w:t>
      </w:r>
      <w:r w:rsidR="00121770" w:rsidRPr="009C762D">
        <w:rPr>
          <w:rFonts w:ascii="GHEA Grapalat" w:hAnsi="GHEA Grapalat" w:cs="GHEA Grapalat"/>
          <w:sz w:val="24"/>
          <w:szCs w:val="24"/>
          <w:lang w:val="hy-AM"/>
        </w:rPr>
        <w:t xml:space="preserve">Մինչդեռ, նախ՝ նշված փաստաթուղթը չի ներկայացվել բնօրինակի կամ պատշաճ վավերացված պատճենի տեսքով, </w:t>
      </w:r>
      <w:r w:rsidR="00F651E7" w:rsidRPr="009C762D">
        <w:rPr>
          <w:rFonts w:ascii="GHEA Grapalat" w:hAnsi="GHEA Grapalat" w:cs="GHEA Grapalat"/>
          <w:sz w:val="24"/>
          <w:szCs w:val="24"/>
          <w:lang w:val="hy-AM"/>
        </w:rPr>
        <w:t>և</w:t>
      </w:r>
      <w:r w:rsidR="00121770" w:rsidRPr="009C762D">
        <w:rPr>
          <w:rFonts w:ascii="GHEA Grapalat" w:hAnsi="GHEA Grapalat" w:cs="GHEA Grapalat"/>
          <w:sz w:val="24"/>
          <w:szCs w:val="24"/>
          <w:lang w:val="hy-AM"/>
        </w:rPr>
        <w:t xml:space="preserve"> հայցվոր կողմը կասկածի տակ է դրել այդ փաստաթղթի՝ բնության մեջ գոյություն ունենալը, ինչպես նաև դրա 14-րդ և 15-րդ սյունակներում Թորոս Ումրիկյանի անվան դիմաց դրված ստորագրությունների՝ իրականում Թորոս Ումրիկյանին պատկանելը՝ պահանջելով նշանակել փաստաթղթաբանական և ձեռագրաբանական փորձաքննություն, որպիսի միջնորդությունը </w:t>
      </w:r>
      <w:r w:rsidRPr="009C762D">
        <w:rPr>
          <w:rFonts w:ascii="GHEA Grapalat" w:hAnsi="GHEA Grapalat" w:cs="GHEA Grapalat"/>
          <w:sz w:val="24"/>
          <w:szCs w:val="24"/>
          <w:lang w:val="hy-AM"/>
        </w:rPr>
        <w:t>Դ</w:t>
      </w:r>
      <w:r w:rsidR="00121770" w:rsidRPr="009C762D">
        <w:rPr>
          <w:rFonts w:ascii="GHEA Grapalat" w:hAnsi="GHEA Grapalat" w:cs="GHEA Grapalat"/>
          <w:sz w:val="24"/>
          <w:szCs w:val="24"/>
          <w:lang w:val="hy-AM"/>
        </w:rPr>
        <w:t xml:space="preserve">ատարանը մերժել է՝ գտնելով, որ վիճահարույց ստորագրությունները պատկանում են Թորոս Ումրիկյանին։ </w:t>
      </w:r>
    </w:p>
    <w:p w14:paraId="09C8036D" w14:textId="2278E831" w:rsidR="00E74BEE" w:rsidRPr="009C762D" w:rsidRDefault="00E74BEE" w:rsidP="006F087F">
      <w:pPr>
        <w:tabs>
          <w:tab w:val="left" w:pos="9923"/>
        </w:tabs>
        <w:spacing w:after="0"/>
        <w:ind w:left="-567" w:right="-754" w:firstLine="567"/>
        <w:contextualSpacing/>
        <w:jc w:val="both"/>
        <w:rPr>
          <w:rFonts w:ascii="GHEA Grapalat" w:hAnsi="GHEA Grapalat" w:cs="Sylfaen"/>
          <w:sz w:val="26"/>
          <w:szCs w:val="26"/>
          <w:lang w:val="hy-AM"/>
        </w:rPr>
      </w:pPr>
      <w:r w:rsidRPr="009C762D">
        <w:rPr>
          <w:rFonts w:ascii="GHEA Grapalat" w:hAnsi="GHEA Grapalat" w:cs="Sylfaen"/>
          <w:sz w:val="24"/>
          <w:szCs w:val="24"/>
          <w:lang w:val="hy-AM"/>
        </w:rPr>
        <w:t>Վերը նշված իրավական դիրքորոշումների լույսի ներքո սույն դեպքում Վճռաբեկ դատարանն անհրաժեշտ է համարում պարզել արդյո</w:t>
      </w:r>
      <w:r w:rsidR="00B73E95" w:rsidRPr="009C762D">
        <w:rPr>
          <w:rFonts w:ascii="GHEA Grapalat" w:hAnsi="GHEA Grapalat" w:cs="Sylfaen"/>
          <w:sz w:val="24"/>
          <w:szCs w:val="24"/>
          <w:lang w:val="hy-AM"/>
        </w:rPr>
        <w:t>՞</w:t>
      </w:r>
      <w:r w:rsidRPr="009C762D">
        <w:rPr>
          <w:rFonts w:ascii="GHEA Grapalat" w:hAnsi="GHEA Grapalat" w:cs="Sylfaen"/>
          <w:sz w:val="24"/>
          <w:szCs w:val="24"/>
          <w:lang w:val="hy-AM"/>
        </w:rPr>
        <w:t xml:space="preserve">ք </w:t>
      </w:r>
      <w:r w:rsidR="0023075D" w:rsidRPr="009C762D">
        <w:rPr>
          <w:rFonts w:ascii="GHEA Grapalat" w:hAnsi="GHEA Grapalat" w:cs="Sylfaen"/>
          <w:sz w:val="24"/>
          <w:szCs w:val="24"/>
          <w:lang w:val="hy-AM"/>
        </w:rPr>
        <w:t xml:space="preserve">սույն գործի քննության արդյունքում ընդունված դատական ակտով շոշափվում են կամ անմիջականորեն կարող են շոշափվել </w:t>
      </w:r>
      <w:r w:rsidR="0074733F">
        <w:rPr>
          <w:rFonts w:ascii="GHEA Grapalat" w:hAnsi="GHEA Grapalat" w:cs="Sylfaen"/>
          <w:sz w:val="24"/>
          <w:szCs w:val="24"/>
          <w:lang w:val="hy-AM"/>
        </w:rPr>
        <w:t>դատավարության</w:t>
      </w:r>
      <w:r w:rsidR="0023075D" w:rsidRPr="009C762D">
        <w:rPr>
          <w:rFonts w:ascii="GHEA Grapalat" w:hAnsi="GHEA Grapalat" w:cs="Sylfaen"/>
          <w:sz w:val="24"/>
          <w:szCs w:val="24"/>
          <w:lang w:val="hy-AM"/>
        </w:rPr>
        <w:t xml:space="preserve"> մասնակից չդարձ</w:t>
      </w:r>
      <w:r w:rsidR="00141EF1">
        <w:rPr>
          <w:rFonts w:ascii="GHEA Grapalat" w:hAnsi="GHEA Grapalat" w:cs="Sylfaen"/>
          <w:sz w:val="24"/>
          <w:szCs w:val="24"/>
          <w:lang w:val="hy-AM"/>
        </w:rPr>
        <w:t>վ</w:t>
      </w:r>
      <w:r w:rsidR="0023075D" w:rsidRPr="009C762D">
        <w:rPr>
          <w:rFonts w:ascii="GHEA Grapalat" w:hAnsi="GHEA Grapalat" w:cs="Sylfaen"/>
          <w:sz w:val="24"/>
          <w:szCs w:val="24"/>
          <w:lang w:val="hy-AM"/>
        </w:rPr>
        <w:t xml:space="preserve">ած անձ Կարինե Թադևոսյանի իրավունքները, և </w:t>
      </w:r>
      <w:r w:rsidR="00A63FB6" w:rsidRPr="009C762D">
        <w:rPr>
          <w:rFonts w:ascii="GHEA Grapalat" w:hAnsi="GHEA Grapalat" w:cs="Sylfaen"/>
          <w:sz w:val="24"/>
          <w:szCs w:val="24"/>
          <w:lang w:val="hy-AM"/>
        </w:rPr>
        <w:t>արդյո՞ք</w:t>
      </w:r>
      <w:r w:rsidR="0023075D" w:rsidRPr="009C762D">
        <w:rPr>
          <w:rFonts w:ascii="GHEA Grapalat" w:hAnsi="GHEA Grapalat" w:cs="Sylfaen"/>
          <w:sz w:val="24"/>
          <w:szCs w:val="24"/>
          <w:lang w:val="hy-AM"/>
        </w:rPr>
        <w:t xml:space="preserve"> վերջինս սույն գործով</w:t>
      </w:r>
      <w:r w:rsidR="00A63FB6" w:rsidRPr="009C762D">
        <w:rPr>
          <w:rFonts w:ascii="GHEA Grapalat" w:hAnsi="GHEA Grapalat" w:cs="Sylfaen"/>
          <w:sz w:val="24"/>
          <w:szCs w:val="24"/>
          <w:lang w:val="hy-AM"/>
        </w:rPr>
        <w:t xml:space="preserve"> դատավարությունում</w:t>
      </w:r>
      <w:r w:rsidR="0023075D" w:rsidRPr="009C762D">
        <w:rPr>
          <w:rFonts w:ascii="GHEA Grapalat" w:hAnsi="GHEA Grapalat" w:cs="Sylfaen"/>
          <w:sz w:val="24"/>
          <w:szCs w:val="24"/>
          <w:lang w:val="hy-AM"/>
        </w:rPr>
        <w:t xml:space="preserve"> պետք է ներգրավվեր որպես երրորդ անձ</w:t>
      </w:r>
      <w:r w:rsidRPr="009C762D">
        <w:rPr>
          <w:rFonts w:ascii="GHEA Grapalat" w:hAnsi="GHEA Grapalat" w:cs="Sylfaen"/>
          <w:sz w:val="24"/>
          <w:szCs w:val="24"/>
          <w:lang w:val="hy-AM"/>
        </w:rPr>
        <w:t>։</w:t>
      </w:r>
    </w:p>
    <w:p w14:paraId="7F09CA2B" w14:textId="23AE4768" w:rsidR="0023075D" w:rsidRPr="009C762D" w:rsidRDefault="0023075D" w:rsidP="006F087F">
      <w:pPr>
        <w:tabs>
          <w:tab w:val="left" w:pos="9923"/>
        </w:tabs>
        <w:spacing w:after="0"/>
        <w:ind w:left="-567" w:right="-754" w:firstLine="567"/>
        <w:contextualSpacing/>
        <w:jc w:val="both"/>
        <w:rPr>
          <w:rFonts w:ascii="GHEA Grapalat" w:hAnsi="GHEA Grapalat"/>
          <w:sz w:val="24"/>
          <w:szCs w:val="24"/>
          <w:shd w:val="clear" w:color="auto" w:fill="FFFFFF"/>
          <w:lang w:val="hy-AM"/>
        </w:rPr>
      </w:pPr>
      <w:r w:rsidRPr="009C762D">
        <w:rPr>
          <w:rFonts w:ascii="GHEA Grapalat" w:hAnsi="GHEA Grapalat" w:cs="Sylfaen"/>
          <w:sz w:val="24"/>
          <w:szCs w:val="24"/>
          <w:lang w:val="hy-AM"/>
        </w:rPr>
        <w:t xml:space="preserve">Սույն գործի փաստերի </w:t>
      </w:r>
      <w:r w:rsidR="00567125">
        <w:rPr>
          <w:rFonts w:ascii="GHEA Grapalat" w:hAnsi="GHEA Grapalat" w:cs="Sylfaen"/>
          <w:sz w:val="24"/>
          <w:szCs w:val="24"/>
          <w:lang w:val="hy-AM"/>
        </w:rPr>
        <w:t>համաձայն՝</w:t>
      </w:r>
      <w:r w:rsidRPr="009C762D">
        <w:rPr>
          <w:rFonts w:ascii="GHEA Grapalat" w:hAnsi="GHEA Grapalat" w:cs="Sylfaen"/>
          <w:sz w:val="24"/>
          <w:szCs w:val="24"/>
          <w:lang w:val="hy-AM"/>
        </w:rPr>
        <w:t xml:space="preserve"> </w:t>
      </w:r>
      <w:r w:rsidR="008D673A">
        <w:rPr>
          <w:rFonts w:ascii="GHEA Grapalat" w:hAnsi="GHEA Grapalat" w:cs="Sylfaen"/>
          <w:sz w:val="24"/>
          <w:szCs w:val="24"/>
          <w:lang w:val="hy-AM"/>
        </w:rPr>
        <w:t xml:space="preserve">ըստ </w:t>
      </w:r>
      <w:r w:rsidR="008D673A">
        <w:rPr>
          <w:rFonts w:ascii="GHEA Grapalat" w:hAnsi="GHEA Grapalat"/>
          <w:sz w:val="24"/>
          <w:szCs w:val="24"/>
          <w:shd w:val="clear" w:color="auto" w:fill="FFFFFF"/>
          <w:lang w:val="hy-AM"/>
        </w:rPr>
        <w:t>ծ</w:t>
      </w:r>
      <w:r w:rsidR="008D673A" w:rsidRPr="009C762D">
        <w:rPr>
          <w:rFonts w:ascii="GHEA Grapalat" w:hAnsi="GHEA Grapalat" w:cs="GHEA Grapalat"/>
          <w:sz w:val="24"/>
          <w:szCs w:val="24"/>
          <w:shd w:val="clear" w:color="auto" w:fill="FFFFFF"/>
          <w:lang w:val="hy-AM"/>
        </w:rPr>
        <w:t>ննդյան</w:t>
      </w:r>
      <w:r w:rsidR="008D673A" w:rsidRPr="009C762D">
        <w:rPr>
          <w:rFonts w:ascii="GHEA Grapalat" w:hAnsi="GHEA Grapalat"/>
          <w:sz w:val="24"/>
          <w:szCs w:val="24"/>
          <w:shd w:val="clear" w:color="auto" w:fill="FFFFFF"/>
          <w:lang w:val="hy-AM"/>
        </w:rPr>
        <w:t xml:space="preserve"> </w:t>
      </w:r>
      <w:r w:rsidR="008D673A" w:rsidRPr="009C762D">
        <w:rPr>
          <w:rFonts w:ascii="GHEA Grapalat" w:hAnsi="GHEA Grapalat" w:cs="GHEA Grapalat"/>
          <w:sz w:val="24"/>
          <w:szCs w:val="24"/>
          <w:shd w:val="clear" w:color="auto" w:fill="FFFFFF"/>
          <w:lang w:val="hy-AM"/>
        </w:rPr>
        <w:t>վերաբերյալ</w:t>
      </w:r>
      <w:r w:rsidR="008D673A" w:rsidRPr="009C762D">
        <w:rPr>
          <w:rFonts w:ascii="GHEA Grapalat" w:hAnsi="GHEA Grapalat"/>
          <w:sz w:val="24"/>
          <w:szCs w:val="24"/>
          <w:shd w:val="clear" w:color="auto" w:fill="FFFFFF"/>
          <w:lang w:val="hy-AM"/>
        </w:rPr>
        <w:t xml:space="preserve"> 12</w:t>
      </w:r>
      <w:r w:rsidR="008D673A" w:rsidRPr="009C762D">
        <w:rPr>
          <w:rFonts w:ascii="Cambria Math" w:hAnsi="Cambria Math" w:cs="Cambria Math"/>
          <w:sz w:val="24"/>
          <w:szCs w:val="24"/>
          <w:shd w:val="clear" w:color="auto" w:fill="FFFFFF"/>
          <w:lang w:val="hy-AM"/>
        </w:rPr>
        <w:t>․</w:t>
      </w:r>
      <w:r w:rsidR="008D673A" w:rsidRPr="009C762D">
        <w:rPr>
          <w:rFonts w:ascii="GHEA Grapalat" w:hAnsi="GHEA Grapalat"/>
          <w:sz w:val="24"/>
          <w:szCs w:val="24"/>
          <w:shd w:val="clear" w:color="auto" w:fill="FFFFFF"/>
          <w:lang w:val="hy-AM"/>
        </w:rPr>
        <w:t>06</w:t>
      </w:r>
      <w:r w:rsidR="008D673A" w:rsidRPr="009C762D">
        <w:rPr>
          <w:rFonts w:ascii="Cambria Math" w:hAnsi="Cambria Math" w:cs="Cambria Math"/>
          <w:sz w:val="24"/>
          <w:szCs w:val="24"/>
          <w:shd w:val="clear" w:color="auto" w:fill="FFFFFF"/>
          <w:lang w:val="hy-AM"/>
        </w:rPr>
        <w:t>․</w:t>
      </w:r>
      <w:r w:rsidR="008D673A" w:rsidRPr="009C762D">
        <w:rPr>
          <w:rFonts w:ascii="GHEA Grapalat" w:hAnsi="GHEA Grapalat"/>
          <w:sz w:val="24"/>
          <w:szCs w:val="24"/>
          <w:shd w:val="clear" w:color="auto" w:fill="FFFFFF"/>
          <w:lang w:val="hy-AM"/>
        </w:rPr>
        <w:t xml:space="preserve">1992 </w:t>
      </w:r>
      <w:r w:rsidR="008D673A" w:rsidRPr="009C762D">
        <w:rPr>
          <w:rFonts w:ascii="GHEA Grapalat" w:hAnsi="GHEA Grapalat" w:cs="GHEA Grapalat"/>
          <w:sz w:val="24"/>
          <w:szCs w:val="24"/>
          <w:shd w:val="clear" w:color="auto" w:fill="FFFFFF"/>
          <w:lang w:val="hy-AM"/>
        </w:rPr>
        <w:t>թվականի</w:t>
      </w:r>
      <w:r w:rsidR="008D673A" w:rsidRPr="009C762D">
        <w:rPr>
          <w:rFonts w:ascii="GHEA Grapalat" w:hAnsi="GHEA Grapalat"/>
          <w:sz w:val="24"/>
          <w:szCs w:val="24"/>
          <w:shd w:val="clear" w:color="auto" w:fill="FFFFFF"/>
          <w:lang w:val="hy-AM"/>
        </w:rPr>
        <w:t xml:space="preserve"> թիվ 59 ակտ</w:t>
      </w:r>
      <w:r w:rsidR="008D673A">
        <w:rPr>
          <w:rFonts w:ascii="GHEA Grapalat" w:hAnsi="GHEA Grapalat"/>
          <w:sz w:val="24"/>
          <w:szCs w:val="24"/>
          <w:shd w:val="clear" w:color="auto" w:fill="FFFFFF"/>
          <w:lang w:val="hy-AM"/>
        </w:rPr>
        <w:t xml:space="preserve">ի </w:t>
      </w:r>
      <w:r w:rsidRPr="009C762D">
        <w:rPr>
          <w:rFonts w:ascii="GHEA Grapalat" w:hAnsi="GHEA Grapalat" w:cs="Sylfaen"/>
          <w:sz w:val="24"/>
          <w:szCs w:val="24"/>
          <w:lang w:val="hy-AM"/>
        </w:rPr>
        <w:t>Կարինե Թադևոսյանը սույն գործով երրորդ անձ Անգելիկա Ումրիկյանի մայրն է</w:t>
      </w:r>
      <w:r w:rsidRPr="009C762D">
        <w:rPr>
          <w:rFonts w:ascii="GHEA Grapalat" w:hAnsi="GHEA Grapalat"/>
          <w:sz w:val="24"/>
          <w:szCs w:val="24"/>
          <w:shd w:val="clear" w:color="auto" w:fill="FFFFFF"/>
          <w:lang w:val="hy-AM"/>
        </w:rPr>
        <w:t>։</w:t>
      </w:r>
    </w:p>
    <w:p w14:paraId="09BFC388" w14:textId="77777777" w:rsidR="00C6164A" w:rsidRDefault="00CA4F52"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Գործակալությունը 14</w:t>
      </w:r>
      <w:r w:rsidRPr="009C762D">
        <w:rPr>
          <w:rFonts w:ascii="Cambria Math" w:hAnsi="Cambria Math" w:cs="Cambria Math"/>
          <w:sz w:val="24"/>
          <w:szCs w:val="24"/>
          <w:lang w:val="hy-AM"/>
        </w:rPr>
        <w:t>․</w:t>
      </w:r>
      <w:r w:rsidRPr="009C762D">
        <w:rPr>
          <w:rFonts w:ascii="GHEA Grapalat" w:hAnsi="GHEA Grapalat" w:cs="Sylfaen"/>
          <w:sz w:val="24"/>
          <w:szCs w:val="24"/>
          <w:lang w:val="hy-AM"/>
        </w:rPr>
        <w:t>11</w:t>
      </w:r>
      <w:r w:rsidRPr="009C762D">
        <w:rPr>
          <w:rFonts w:ascii="Cambria Math" w:hAnsi="Cambria Math" w:cs="Cambria Math"/>
          <w:sz w:val="24"/>
          <w:szCs w:val="24"/>
          <w:lang w:val="hy-AM"/>
        </w:rPr>
        <w:t>․</w:t>
      </w:r>
      <w:r w:rsidRPr="009C762D">
        <w:rPr>
          <w:rFonts w:ascii="GHEA Grapalat" w:hAnsi="GHEA Grapalat" w:cs="Sylfaen"/>
          <w:sz w:val="24"/>
          <w:szCs w:val="24"/>
          <w:lang w:val="hy-AM"/>
        </w:rPr>
        <w:t>2002 թվականին կատարել է հայրության ճանաչման թիվ 352 ակտային գրանցումը՝ որպես Անգելիկա Ումրիկյանի հայր նշելով Թորոս Ումրիկյանին։</w:t>
      </w:r>
    </w:p>
    <w:p w14:paraId="04EA4610" w14:textId="08875006" w:rsidR="00896FEE" w:rsidRDefault="00C6164A"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Թորոս Ումրիկյան</w:t>
      </w:r>
      <w:r>
        <w:rPr>
          <w:rFonts w:ascii="GHEA Grapalat" w:hAnsi="GHEA Grapalat" w:cs="Sylfaen"/>
          <w:sz w:val="24"/>
          <w:szCs w:val="24"/>
          <w:lang w:val="hy-AM"/>
        </w:rPr>
        <w:t>ն ու</w:t>
      </w:r>
      <w:r w:rsidRPr="009C762D">
        <w:rPr>
          <w:rFonts w:ascii="GHEA Grapalat" w:hAnsi="GHEA Grapalat" w:cs="Sylfaen"/>
          <w:sz w:val="24"/>
          <w:szCs w:val="24"/>
          <w:lang w:val="hy-AM"/>
        </w:rPr>
        <w:t xml:space="preserve"> </w:t>
      </w:r>
      <w:r w:rsidR="0023075D" w:rsidRPr="009C762D">
        <w:rPr>
          <w:rFonts w:ascii="GHEA Grapalat" w:hAnsi="GHEA Grapalat" w:cs="Sylfaen"/>
          <w:sz w:val="24"/>
          <w:szCs w:val="24"/>
          <w:lang w:val="hy-AM"/>
        </w:rPr>
        <w:t>Կարինե Թադևոսյան</w:t>
      </w:r>
      <w:r>
        <w:rPr>
          <w:rFonts w:ascii="GHEA Grapalat" w:hAnsi="GHEA Grapalat" w:cs="Sylfaen"/>
          <w:sz w:val="24"/>
          <w:szCs w:val="24"/>
          <w:lang w:val="hy-AM"/>
        </w:rPr>
        <w:t>ը չեն գտնվել ամուսնության մեջ</w:t>
      </w:r>
      <w:r w:rsidR="00896FEE">
        <w:rPr>
          <w:rFonts w:ascii="GHEA Grapalat" w:hAnsi="GHEA Grapalat" w:cs="Sylfaen"/>
          <w:sz w:val="24"/>
          <w:szCs w:val="24"/>
          <w:lang w:val="hy-AM"/>
        </w:rPr>
        <w:t>,</w:t>
      </w:r>
      <w:r>
        <w:rPr>
          <w:rFonts w:ascii="GHEA Grapalat" w:hAnsi="GHEA Grapalat" w:cs="Sylfaen"/>
          <w:sz w:val="24"/>
          <w:szCs w:val="24"/>
          <w:lang w:val="hy-AM"/>
        </w:rPr>
        <w:t xml:space="preserve"> </w:t>
      </w:r>
      <w:r w:rsidR="0023075D" w:rsidRPr="009C762D">
        <w:rPr>
          <w:rFonts w:ascii="GHEA Grapalat" w:hAnsi="GHEA Grapalat" w:cs="Sylfaen"/>
          <w:sz w:val="24"/>
          <w:szCs w:val="24"/>
          <w:lang w:val="hy-AM"/>
        </w:rPr>
        <w:t>և</w:t>
      </w:r>
      <w:r>
        <w:rPr>
          <w:rFonts w:ascii="GHEA Grapalat" w:hAnsi="GHEA Grapalat" w:cs="Sylfaen"/>
          <w:sz w:val="24"/>
          <w:szCs w:val="24"/>
          <w:lang w:val="hy-AM"/>
        </w:rPr>
        <w:t xml:space="preserve"> </w:t>
      </w:r>
      <w:r w:rsidR="00896FEE">
        <w:rPr>
          <w:rFonts w:ascii="GHEA Grapalat" w:hAnsi="GHEA Grapalat" w:cs="Sylfaen"/>
          <w:sz w:val="24"/>
          <w:szCs w:val="24"/>
          <w:lang w:val="hy-AM"/>
        </w:rPr>
        <w:t>հայրությունը որոշվել է</w:t>
      </w:r>
      <w:r w:rsidR="00A82869">
        <w:rPr>
          <w:rFonts w:ascii="GHEA Grapalat" w:hAnsi="GHEA Grapalat" w:cs="Sylfaen"/>
          <w:sz w:val="24"/>
          <w:szCs w:val="24"/>
          <w:lang w:val="hy-AM"/>
        </w:rPr>
        <w:t xml:space="preserve"> իրավահարաբերության ծագման պահին գործող</w:t>
      </w:r>
      <w:r w:rsidR="00896FEE">
        <w:rPr>
          <w:rFonts w:ascii="GHEA Grapalat" w:hAnsi="GHEA Grapalat" w:cs="Sylfaen"/>
          <w:sz w:val="24"/>
          <w:szCs w:val="24"/>
          <w:lang w:val="hy-AM"/>
        </w:rPr>
        <w:t xml:space="preserve"> ՀՀ ամ</w:t>
      </w:r>
      <w:r w:rsidR="0061447C">
        <w:rPr>
          <w:rFonts w:ascii="GHEA Grapalat" w:hAnsi="GHEA Grapalat" w:cs="Sylfaen"/>
          <w:sz w:val="24"/>
          <w:szCs w:val="24"/>
          <w:lang w:val="hy-AM"/>
        </w:rPr>
        <w:t>ու</w:t>
      </w:r>
      <w:r w:rsidR="00896FEE">
        <w:rPr>
          <w:rFonts w:ascii="GHEA Grapalat" w:hAnsi="GHEA Grapalat" w:cs="Sylfaen"/>
          <w:sz w:val="24"/>
          <w:szCs w:val="24"/>
          <w:lang w:val="hy-AM"/>
        </w:rPr>
        <w:t>սնության</w:t>
      </w:r>
      <w:r w:rsidR="00CD61C9">
        <w:rPr>
          <w:rFonts w:ascii="GHEA Grapalat" w:hAnsi="GHEA Grapalat" w:cs="Sylfaen"/>
          <w:sz w:val="24"/>
          <w:szCs w:val="24"/>
          <w:lang w:val="hy-AM"/>
        </w:rPr>
        <w:t xml:space="preserve"> և ընտանիքի</w:t>
      </w:r>
      <w:r w:rsidR="00896FEE">
        <w:rPr>
          <w:rFonts w:ascii="GHEA Grapalat" w:hAnsi="GHEA Grapalat" w:cs="Sylfaen"/>
          <w:sz w:val="24"/>
          <w:szCs w:val="24"/>
          <w:lang w:val="hy-AM"/>
        </w:rPr>
        <w:t xml:space="preserve"> օրենսգրքի </w:t>
      </w:r>
      <w:r w:rsidR="00EE375B">
        <w:rPr>
          <w:rFonts w:ascii="GHEA Grapalat" w:hAnsi="GHEA Grapalat" w:cs="Sylfaen"/>
          <w:sz w:val="24"/>
          <w:szCs w:val="24"/>
          <w:lang w:val="hy-AM"/>
        </w:rPr>
        <w:t>53-րդ</w:t>
      </w:r>
      <w:r w:rsidR="00A82869">
        <w:rPr>
          <w:rFonts w:ascii="GHEA Grapalat" w:hAnsi="GHEA Grapalat" w:cs="Sylfaen"/>
          <w:sz w:val="24"/>
          <w:szCs w:val="24"/>
          <w:lang w:val="hy-AM"/>
        </w:rPr>
        <w:t xml:space="preserve"> </w:t>
      </w:r>
      <w:r w:rsidR="00896FEE">
        <w:rPr>
          <w:rFonts w:ascii="GHEA Grapalat" w:hAnsi="GHEA Grapalat" w:cs="Sylfaen"/>
          <w:sz w:val="24"/>
          <w:szCs w:val="24"/>
          <w:lang w:val="hy-AM"/>
        </w:rPr>
        <w:t>հոդվածով սահմանված կարգով։</w:t>
      </w:r>
    </w:p>
    <w:p w14:paraId="70829FE3" w14:textId="68282D79" w:rsidR="00E80AF0" w:rsidRPr="009C762D" w:rsidRDefault="00EE375B" w:rsidP="006F087F">
      <w:pPr>
        <w:tabs>
          <w:tab w:val="left" w:pos="9923"/>
        </w:tabs>
        <w:spacing w:after="0"/>
        <w:ind w:left="-567" w:right="-754" w:firstLine="567"/>
        <w:contextualSpacing/>
        <w:jc w:val="both"/>
        <w:rPr>
          <w:rFonts w:ascii="GHEA Grapalat" w:hAnsi="GHEA Grapalat" w:cs="Sylfaen"/>
          <w:sz w:val="24"/>
          <w:szCs w:val="24"/>
          <w:lang w:val="hy-AM"/>
        </w:rPr>
      </w:pPr>
      <w:r>
        <w:rPr>
          <w:rFonts w:ascii="GHEA Grapalat" w:hAnsi="GHEA Grapalat" w:cs="Sylfaen"/>
          <w:sz w:val="24"/>
          <w:szCs w:val="24"/>
          <w:lang w:val="hy-AM"/>
        </w:rPr>
        <w:t xml:space="preserve">Հիմք ընդունելով այն անվիճելի փաստական հանգամանքը, որ </w:t>
      </w:r>
      <w:r w:rsidR="00594E79">
        <w:rPr>
          <w:rFonts w:ascii="GHEA Grapalat" w:hAnsi="GHEA Grapalat" w:cs="Sylfaen"/>
          <w:sz w:val="24"/>
          <w:szCs w:val="24"/>
          <w:lang w:val="hy-AM"/>
        </w:rPr>
        <w:t xml:space="preserve">Կարինե Թադևոսյանը հանդիսանում է Անգելիկա Ումրիկյանի մայրը, իսկ </w:t>
      </w:r>
      <w:r w:rsidR="00AA1AF8">
        <w:rPr>
          <w:rFonts w:ascii="GHEA Grapalat" w:hAnsi="GHEA Grapalat" w:cs="Sylfaen"/>
          <w:sz w:val="24"/>
          <w:szCs w:val="24"/>
          <w:lang w:val="hy-AM"/>
        </w:rPr>
        <w:t xml:space="preserve">վերջինիս դստեր՝ </w:t>
      </w:r>
      <w:r w:rsidR="00594E79">
        <w:rPr>
          <w:rFonts w:ascii="GHEA Grapalat" w:hAnsi="GHEA Grapalat" w:cs="Sylfaen"/>
          <w:sz w:val="24"/>
          <w:szCs w:val="24"/>
          <w:lang w:val="hy-AM"/>
        </w:rPr>
        <w:t xml:space="preserve">Անգելիկա ՈՒմրիկյանի՝ Թորոս Ումրիկյանից սերման փաստը հաստատվել է </w:t>
      </w:r>
      <w:r w:rsidR="00594E79" w:rsidRPr="009C762D">
        <w:rPr>
          <w:rFonts w:ascii="GHEA Grapalat" w:hAnsi="GHEA Grapalat" w:cs="Sylfaen"/>
          <w:sz w:val="24"/>
          <w:szCs w:val="24"/>
          <w:lang w:val="hy-AM"/>
        </w:rPr>
        <w:t>14</w:t>
      </w:r>
      <w:r w:rsidR="00594E79" w:rsidRPr="009C762D">
        <w:rPr>
          <w:rFonts w:ascii="Cambria Math" w:hAnsi="Cambria Math" w:cs="Cambria Math"/>
          <w:sz w:val="24"/>
          <w:szCs w:val="24"/>
          <w:lang w:val="hy-AM"/>
        </w:rPr>
        <w:t>․</w:t>
      </w:r>
      <w:r w:rsidR="00594E79" w:rsidRPr="009C762D">
        <w:rPr>
          <w:rFonts w:ascii="GHEA Grapalat" w:hAnsi="GHEA Grapalat" w:cs="Sylfaen"/>
          <w:sz w:val="24"/>
          <w:szCs w:val="24"/>
          <w:lang w:val="hy-AM"/>
        </w:rPr>
        <w:t>11</w:t>
      </w:r>
      <w:r w:rsidR="00594E79" w:rsidRPr="009C762D">
        <w:rPr>
          <w:rFonts w:ascii="Cambria Math" w:hAnsi="Cambria Math" w:cs="Cambria Math"/>
          <w:sz w:val="24"/>
          <w:szCs w:val="24"/>
          <w:lang w:val="hy-AM"/>
        </w:rPr>
        <w:t>․</w:t>
      </w:r>
      <w:r w:rsidR="00594E79" w:rsidRPr="009C762D">
        <w:rPr>
          <w:rFonts w:ascii="GHEA Grapalat" w:hAnsi="GHEA Grapalat" w:cs="Sylfaen"/>
          <w:sz w:val="24"/>
          <w:szCs w:val="24"/>
          <w:lang w:val="hy-AM"/>
        </w:rPr>
        <w:t>2002 թվականի հայրության ճանաչման թիվ 352 ակտային գրանց</w:t>
      </w:r>
      <w:r w:rsidR="00594E79">
        <w:rPr>
          <w:rFonts w:ascii="GHEA Grapalat" w:hAnsi="GHEA Grapalat" w:cs="Sylfaen"/>
          <w:sz w:val="24"/>
          <w:szCs w:val="24"/>
          <w:lang w:val="hy-AM"/>
        </w:rPr>
        <w:t>մամբ</w:t>
      </w:r>
      <w:r w:rsidR="00A72390">
        <w:rPr>
          <w:rFonts w:ascii="GHEA Grapalat" w:hAnsi="GHEA Grapalat" w:cs="Sylfaen"/>
          <w:sz w:val="24"/>
          <w:szCs w:val="24"/>
          <w:lang w:val="hy-AM"/>
        </w:rPr>
        <w:t xml:space="preserve">՝ սույն որոշմամբ արտահայտված իրավական </w:t>
      </w:r>
      <w:r w:rsidR="00E80AF0" w:rsidRPr="009C762D">
        <w:rPr>
          <w:rFonts w:ascii="GHEA Grapalat" w:hAnsi="GHEA Grapalat" w:cs="Sylfaen"/>
          <w:sz w:val="24"/>
          <w:szCs w:val="24"/>
          <w:lang w:val="hy-AM"/>
        </w:rPr>
        <w:t xml:space="preserve"> </w:t>
      </w:r>
      <w:r w:rsidR="00AB00FC" w:rsidRPr="009C762D">
        <w:rPr>
          <w:rFonts w:ascii="GHEA Grapalat" w:hAnsi="GHEA Grapalat" w:cs="Sylfaen"/>
          <w:sz w:val="24"/>
          <w:szCs w:val="24"/>
          <w:lang w:val="hy-AM"/>
        </w:rPr>
        <w:t>դիրքորոշումների</w:t>
      </w:r>
      <w:r w:rsidR="00A72390">
        <w:rPr>
          <w:rFonts w:ascii="GHEA Grapalat" w:hAnsi="GHEA Grapalat" w:cs="Sylfaen"/>
          <w:sz w:val="24"/>
          <w:szCs w:val="24"/>
          <w:lang w:val="hy-AM"/>
        </w:rPr>
        <w:t xml:space="preserve">ն համապատասխան Վճռաբեկ դատարանը գտնում է, որ </w:t>
      </w:r>
      <w:r w:rsidR="00CD19B5">
        <w:rPr>
          <w:rFonts w:ascii="GHEA Grapalat" w:hAnsi="GHEA Grapalat" w:cs="Sylfaen"/>
          <w:sz w:val="24"/>
          <w:szCs w:val="24"/>
          <w:lang w:val="hy-AM"/>
        </w:rPr>
        <w:t xml:space="preserve">հայրության ճանաչման պետական գրանցումն անվավեր ճանաչելու պահանջի քննության արդյունքում կայացվելիք </w:t>
      </w:r>
      <w:r w:rsidR="00DD067F">
        <w:rPr>
          <w:rFonts w:ascii="GHEA Grapalat" w:hAnsi="GHEA Grapalat" w:cs="Sylfaen"/>
          <w:sz w:val="24"/>
          <w:szCs w:val="24"/>
          <w:lang w:val="hy-AM"/>
        </w:rPr>
        <w:t>դատական ակտ</w:t>
      </w:r>
      <w:r w:rsidR="00D27270">
        <w:rPr>
          <w:rFonts w:ascii="GHEA Grapalat" w:hAnsi="GHEA Grapalat" w:cs="Sylfaen"/>
          <w:sz w:val="24"/>
          <w:szCs w:val="24"/>
          <w:lang w:val="hy-AM"/>
        </w:rPr>
        <w:t>ն</w:t>
      </w:r>
      <w:r w:rsidR="00DD067F">
        <w:rPr>
          <w:rFonts w:ascii="GHEA Grapalat" w:hAnsi="GHEA Grapalat" w:cs="Sylfaen"/>
          <w:sz w:val="24"/>
          <w:szCs w:val="24"/>
          <w:lang w:val="hy-AM"/>
        </w:rPr>
        <w:t xml:space="preserve"> ա</w:t>
      </w:r>
      <w:r w:rsidR="00E80AF0" w:rsidRPr="009C762D">
        <w:rPr>
          <w:rFonts w:ascii="GHEA Grapalat" w:hAnsi="GHEA Grapalat" w:cs="Sylfaen"/>
          <w:sz w:val="24"/>
          <w:szCs w:val="24"/>
          <w:lang w:val="hy-AM"/>
        </w:rPr>
        <w:t>նմիջականորեն կարող է շոշափել Կարինե Թադևոսյանի իրավունքները՝ մասնավորապես</w:t>
      </w:r>
      <w:r w:rsidR="00DD067F">
        <w:rPr>
          <w:rFonts w:ascii="GHEA Grapalat" w:hAnsi="GHEA Grapalat" w:cs="Sylfaen"/>
          <w:sz w:val="24"/>
          <w:szCs w:val="24"/>
          <w:lang w:val="hy-AM"/>
        </w:rPr>
        <w:t>,</w:t>
      </w:r>
      <w:r w:rsidR="00E80AF0" w:rsidRPr="009C762D">
        <w:rPr>
          <w:rFonts w:ascii="GHEA Grapalat" w:hAnsi="GHEA Grapalat" w:cs="Sylfaen"/>
          <w:sz w:val="24"/>
          <w:szCs w:val="24"/>
          <w:lang w:val="hy-AM"/>
        </w:rPr>
        <w:t xml:space="preserve"> վերջինիս՝ ՀՀ Սահմանադրությամբ և Կոնվենցիայով ամրագրված մասնավոր և ընտանեկան կյանքի անձեռնմխելիության իրավունքը։</w:t>
      </w:r>
    </w:p>
    <w:p w14:paraId="778D4D87" w14:textId="6DC94F48" w:rsidR="0023075D" w:rsidRPr="009C762D" w:rsidRDefault="00275441" w:rsidP="006F087F">
      <w:pPr>
        <w:tabs>
          <w:tab w:val="left" w:pos="9923"/>
        </w:tabs>
        <w:spacing w:after="0"/>
        <w:ind w:left="-567" w:right="-754" w:firstLine="567"/>
        <w:contextualSpacing/>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Ըստ այդմ՝ հաշվի առնելով ՀՀ վարչական դատավարության օրենսգրքի 19-րդ հոդվածում բացահայատված «երրորդ անձ» հասկացության բովանդակությունը՝ Վճռաբեկ դատարանը գտնում է, որ </w:t>
      </w:r>
      <w:r w:rsidR="00E80AF0" w:rsidRPr="009C762D">
        <w:rPr>
          <w:rFonts w:ascii="GHEA Grapalat" w:hAnsi="GHEA Grapalat" w:cs="Sylfaen"/>
          <w:sz w:val="24"/>
          <w:szCs w:val="24"/>
          <w:lang w:val="hy-AM"/>
        </w:rPr>
        <w:t>սույն դեպքում առկա են եղել Կարինե Թադևոսյանին դատավարության մեջ որպես երրորդ անձ ներգրավելու համար անհրաժեշտ պայմանները, և վերջինիս համար պետք է ապահովվեր դատավարությանը մասնակցությունը երրորդ անձի կարգավիճակում:</w:t>
      </w:r>
      <w:r w:rsidR="00F045C6">
        <w:rPr>
          <w:rFonts w:ascii="GHEA Grapalat" w:hAnsi="GHEA Grapalat" w:cs="Sylfaen"/>
          <w:sz w:val="24"/>
          <w:szCs w:val="24"/>
          <w:lang w:val="hy-AM"/>
        </w:rPr>
        <w:t xml:space="preserve"> Սույն գործի նոր քննության շրջանակներում </w:t>
      </w:r>
      <w:r w:rsidR="00841355">
        <w:rPr>
          <w:rFonts w:ascii="GHEA Grapalat" w:hAnsi="GHEA Grapalat" w:cs="Sylfaen"/>
          <w:sz w:val="24"/>
          <w:szCs w:val="24"/>
          <w:lang w:val="hy-AM"/>
        </w:rPr>
        <w:t xml:space="preserve">անհրաժեշտ է Կարինե </w:t>
      </w:r>
      <w:r w:rsidR="00171CAA">
        <w:rPr>
          <w:rFonts w:ascii="GHEA Grapalat" w:hAnsi="GHEA Grapalat" w:cs="Sylfaen"/>
          <w:sz w:val="24"/>
          <w:szCs w:val="24"/>
          <w:lang w:val="hy-AM"/>
        </w:rPr>
        <w:t>Թադևոսյ</w:t>
      </w:r>
      <w:r w:rsidR="00841355">
        <w:rPr>
          <w:rFonts w:ascii="GHEA Grapalat" w:hAnsi="GHEA Grapalat" w:cs="Sylfaen"/>
          <w:sz w:val="24"/>
          <w:szCs w:val="24"/>
          <w:lang w:val="hy-AM"/>
        </w:rPr>
        <w:t xml:space="preserve">անին ներգրավել դատավարության մեջ որպես երրորդ անձ։ </w:t>
      </w:r>
    </w:p>
    <w:p w14:paraId="09066364" w14:textId="754B8EFB" w:rsidR="00F651E7" w:rsidRPr="009C762D"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Ինչ վերաբերում է Վճռաբեկ դատարանի</w:t>
      </w:r>
      <w:r w:rsidR="006B149B" w:rsidRPr="009C762D">
        <w:rPr>
          <w:rFonts w:ascii="GHEA Grapalat" w:hAnsi="GHEA Grapalat" w:cs="Sylfaen"/>
          <w:sz w:val="24"/>
          <w:szCs w:val="24"/>
          <w:lang w:val="hy-AM"/>
        </w:rPr>
        <w:t>`</w:t>
      </w:r>
      <w:r w:rsidRPr="009C762D">
        <w:rPr>
          <w:rFonts w:ascii="GHEA Grapalat" w:hAnsi="GHEA Grapalat" w:cs="Sylfaen"/>
          <w:sz w:val="24"/>
          <w:szCs w:val="24"/>
          <w:lang w:val="hy-AM"/>
        </w:rPr>
        <w:t xml:space="preserve"> </w:t>
      </w:r>
      <w:r w:rsidR="00697181">
        <w:rPr>
          <w:rFonts w:ascii="GHEA Grapalat" w:hAnsi="GHEA Grapalat" w:cs="Sylfaen"/>
          <w:sz w:val="24"/>
          <w:szCs w:val="24"/>
          <w:lang w:val="hy-AM"/>
        </w:rPr>
        <w:t xml:space="preserve">Կարինե Թադևոսյանի վճռաբեկ բողոքի քննության արդյունքում </w:t>
      </w:r>
      <w:r w:rsidRPr="009C762D">
        <w:rPr>
          <w:rFonts w:ascii="GHEA Grapalat" w:hAnsi="GHEA Grapalat" w:cs="Sylfaen"/>
          <w:sz w:val="24"/>
          <w:szCs w:val="24"/>
          <w:lang w:val="hy-AM"/>
        </w:rPr>
        <w:t>կիրառման ենթակա լիազորությանը, ապա Վճռաբեկ դատարանն արձանագրում է</w:t>
      </w:r>
      <w:r w:rsidRPr="009C762D">
        <w:rPr>
          <w:rFonts w:ascii="Cambria Math" w:hAnsi="Cambria Math" w:cs="Cambria Math"/>
          <w:sz w:val="24"/>
          <w:szCs w:val="24"/>
          <w:lang w:val="hy-AM"/>
        </w:rPr>
        <w:t>․</w:t>
      </w:r>
    </w:p>
    <w:p w14:paraId="14C2390A" w14:textId="019579D2" w:rsidR="00F651E7" w:rsidRPr="00CD19B5" w:rsidRDefault="00697181" w:rsidP="006F087F">
      <w:pPr>
        <w:tabs>
          <w:tab w:val="left" w:pos="9923"/>
        </w:tabs>
        <w:spacing w:after="0"/>
        <w:ind w:left="-567" w:right="-754" w:firstLine="567"/>
        <w:contextualSpacing/>
        <w:jc w:val="both"/>
        <w:rPr>
          <w:rFonts w:ascii="GHEA Grapalat" w:hAnsi="GHEA Grapalat" w:cs="Sylfaen"/>
          <w:sz w:val="24"/>
          <w:szCs w:val="24"/>
          <w:lang w:val="hy-AM"/>
        </w:rPr>
      </w:pPr>
      <w:r>
        <w:rPr>
          <w:rFonts w:ascii="GHEA Grapalat" w:hAnsi="GHEA Grapalat" w:cs="Sylfaen"/>
          <w:sz w:val="24"/>
          <w:szCs w:val="24"/>
          <w:lang w:val="hy-AM"/>
        </w:rPr>
        <w:t>ՀՀ վարչական դատավարության օ</w:t>
      </w:r>
      <w:r w:rsidR="00F651E7" w:rsidRPr="009C762D">
        <w:rPr>
          <w:rFonts w:ascii="GHEA Grapalat" w:hAnsi="GHEA Grapalat" w:cs="Sylfaen"/>
          <w:sz w:val="24"/>
          <w:szCs w:val="24"/>
          <w:lang w:val="hy-AM"/>
        </w:rPr>
        <w:t xml:space="preserve">րենսգրքի 169-րդ հոդվածի համաձայն՝ </w:t>
      </w:r>
    </w:p>
    <w:p w14:paraId="70D554FC" w14:textId="77777777" w:rsidR="00DA4DE9"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1. Գործն ըստ էության լուծող դատական ակտերի վերանայման արդյունքում վճռաբեկ դատարանը`</w:t>
      </w:r>
    </w:p>
    <w:p w14:paraId="6E29D9A6" w14:textId="604AC47D" w:rsidR="00DA4DE9" w:rsidRDefault="00DA4DE9" w:rsidP="006F087F">
      <w:pPr>
        <w:tabs>
          <w:tab w:val="left" w:pos="9923"/>
        </w:tabs>
        <w:spacing w:after="0"/>
        <w:ind w:left="-567" w:right="-754" w:firstLine="567"/>
        <w:contextualSpacing/>
        <w:jc w:val="both"/>
        <w:rPr>
          <w:rFonts w:ascii="GHEA Grapalat" w:hAnsi="GHEA Grapalat" w:cs="Sylfaen"/>
          <w:sz w:val="24"/>
          <w:szCs w:val="24"/>
          <w:lang w:val="hy-AM"/>
        </w:rPr>
      </w:pPr>
      <w:r>
        <w:rPr>
          <w:rFonts w:ascii="GHEA Grapalat" w:hAnsi="GHEA Grapalat" w:cs="Sylfaen"/>
          <w:sz w:val="24"/>
          <w:szCs w:val="24"/>
          <w:lang w:val="hy-AM"/>
        </w:rPr>
        <w:t>1</w:t>
      </w:r>
      <w:r w:rsidRPr="00DA4DE9">
        <w:rPr>
          <w:rFonts w:ascii="GHEA Grapalat" w:hAnsi="GHEA Grapalat" w:cs="Sylfaen"/>
          <w:sz w:val="24"/>
          <w:szCs w:val="24"/>
          <w:lang w:val="hy-AM"/>
        </w:rPr>
        <w:t xml:space="preserve">) </w:t>
      </w:r>
      <w:r>
        <w:rPr>
          <w:rFonts w:ascii="GHEA Grapalat" w:hAnsi="GHEA Grapalat" w:cs="Sylfaen"/>
          <w:sz w:val="24"/>
          <w:szCs w:val="24"/>
          <w:lang w:val="hy-AM"/>
        </w:rPr>
        <w:t xml:space="preserve"> </w:t>
      </w:r>
      <w:r w:rsidR="00F651E7" w:rsidRPr="009C762D">
        <w:rPr>
          <w:rFonts w:ascii="GHEA Grapalat" w:hAnsi="GHEA Grapalat" w:cs="Sylfaen"/>
          <w:sz w:val="24"/>
          <w:szCs w:val="24"/>
          <w:lang w:val="hy-AM"/>
        </w:rPr>
        <w:t>մերժում է վճռաբեկ բողոքը` դատական ակտը թողնելով անփոփոխ, իսկ այն դեպքում, երբ վճռաբեկ դատարանը մերժում է վճռաբեկ բողոքը, սակայն դատարանի կայացրած` գործն ըստ էության ճիշտ լուծող դատական ակտը թերի կամ սխալ է պատճառաբանված, ապա վճռաբեկ դատարանը պատճառաբանում է անփոփոխ թողնված դատական ակտը.</w:t>
      </w:r>
    </w:p>
    <w:p w14:paraId="5F0CEBB9" w14:textId="53B5E21C" w:rsidR="00F651E7" w:rsidRPr="009C762D" w:rsidRDefault="00DA4DE9" w:rsidP="006F087F">
      <w:pPr>
        <w:tabs>
          <w:tab w:val="left" w:pos="9923"/>
        </w:tabs>
        <w:spacing w:after="0"/>
        <w:ind w:left="-567" w:right="-754" w:firstLine="567"/>
        <w:contextualSpacing/>
        <w:jc w:val="both"/>
        <w:rPr>
          <w:rFonts w:ascii="GHEA Grapalat" w:hAnsi="GHEA Grapalat" w:cs="Sylfaen"/>
          <w:sz w:val="24"/>
          <w:szCs w:val="24"/>
          <w:lang w:val="hy-AM"/>
        </w:rPr>
      </w:pPr>
      <w:r w:rsidRPr="00DA4DE9">
        <w:rPr>
          <w:rFonts w:ascii="GHEA Grapalat" w:hAnsi="GHEA Grapalat" w:cs="Sylfaen"/>
          <w:sz w:val="24"/>
          <w:szCs w:val="24"/>
          <w:lang w:val="hy-AM"/>
        </w:rPr>
        <w:t xml:space="preserve">2) </w:t>
      </w:r>
      <w:r w:rsidR="00F651E7" w:rsidRPr="009C762D">
        <w:rPr>
          <w:rFonts w:ascii="GHEA Grapalat" w:hAnsi="GHEA Grapalat" w:cs="Sylfaen"/>
          <w:sz w:val="24"/>
          <w:szCs w:val="24"/>
          <w:lang w:val="hy-AM"/>
        </w:rPr>
        <w:t>ամբողջությամբ կամ մասնակիորեն բավարարում է վճռաբեկ բողոքը` համապատասխանաբար ամբողջությամբ կամ մասնակիորեն բեկանելով դատական ակտը՝ բեկանված մասով գործն ուղարկում է համապատասխան դատարան՝ նոր քննության, և սահմանում նոր քննության ծավալը, իսկ չբեկանված մասով դատական ակտը թողնում է անփոփոխ.</w:t>
      </w:r>
    </w:p>
    <w:p w14:paraId="012CE669" w14:textId="4F1784CD" w:rsidR="00F651E7" w:rsidRPr="009C762D"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3) </w:t>
      </w:r>
      <w:r w:rsidR="00DA4DE9">
        <w:rPr>
          <w:rFonts w:ascii="GHEA Grapalat" w:hAnsi="GHEA Grapalat" w:cs="Sylfaen"/>
          <w:sz w:val="24"/>
          <w:szCs w:val="24"/>
          <w:lang w:val="hy-AM"/>
        </w:rPr>
        <w:t xml:space="preserve"> </w:t>
      </w:r>
      <w:r w:rsidRPr="009C762D">
        <w:rPr>
          <w:rFonts w:ascii="GHEA Grapalat" w:hAnsi="GHEA Grapalat" w:cs="Sylfaen"/>
          <w:sz w:val="24"/>
          <w:szCs w:val="24"/>
          <w:lang w:val="hy-AM"/>
        </w:rPr>
        <w:t>մասնակիորեն բեկանում և փոփոխում է դատական ակտը, եթե ստորադաս դատարանի հաստատած փաստական հանգամանքները հնարավորություն են տալիս կայացնելու նման ակտ, և եթե դա բխում է արդարադատության արդյունավետության շահերից, իսկ բողոքարկված և չբեկանված մասով դատական ակտը թողնում է անփոփոխ.</w:t>
      </w:r>
    </w:p>
    <w:p w14:paraId="5957CA8E" w14:textId="41ED1B4A" w:rsidR="00F651E7" w:rsidRPr="009C762D"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4) </w:t>
      </w:r>
      <w:r w:rsidR="00DA4DE9">
        <w:rPr>
          <w:rFonts w:ascii="GHEA Grapalat" w:hAnsi="GHEA Grapalat" w:cs="Sylfaen"/>
          <w:sz w:val="24"/>
          <w:szCs w:val="24"/>
          <w:lang w:val="hy-AM"/>
        </w:rPr>
        <w:t xml:space="preserve">  </w:t>
      </w:r>
      <w:r w:rsidR="00367A90">
        <w:rPr>
          <w:rFonts w:ascii="GHEA Grapalat" w:hAnsi="GHEA Grapalat" w:cs="Sylfaen"/>
          <w:sz w:val="24"/>
          <w:szCs w:val="24"/>
          <w:lang w:val="hy-AM"/>
        </w:rPr>
        <w:t xml:space="preserve"> </w:t>
      </w:r>
      <w:r w:rsidRPr="009C762D">
        <w:rPr>
          <w:rFonts w:ascii="GHEA Grapalat" w:hAnsi="GHEA Grapalat" w:cs="Sylfaen"/>
          <w:sz w:val="24"/>
          <w:szCs w:val="24"/>
          <w:lang w:val="hy-AM"/>
        </w:rPr>
        <w:t>ամբողջությամբ կամ մասնակիորեն բեկանում է դատական ակտը և կարճում է գործի վարույթն ամբողջովին կամ դրա մի մասը, իսկ բողոքարկված և չբեկանված մասով դատական ակտը թողնում է անփոփոխ.</w:t>
      </w:r>
    </w:p>
    <w:p w14:paraId="7901A4EC" w14:textId="3F8A1406" w:rsidR="00F651E7" w:rsidRPr="009C762D"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5) </w:t>
      </w:r>
      <w:r w:rsidR="00DA4DE9">
        <w:rPr>
          <w:rFonts w:ascii="GHEA Grapalat" w:hAnsi="GHEA Grapalat" w:cs="Sylfaen"/>
          <w:sz w:val="24"/>
          <w:szCs w:val="24"/>
          <w:lang w:val="hy-AM"/>
        </w:rPr>
        <w:t xml:space="preserve"> </w:t>
      </w:r>
      <w:r w:rsidRPr="009C762D">
        <w:rPr>
          <w:rFonts w:ascii="GHEA Grapalat" w:hAnsi="GHEA Grapalat" w:cs="Sylfaen"/>
          <w:sz w:val="24"/>
          <w:szCs w:val="24"/>
          <w:lang w:val="hy-AM"/>
        </w:rPr>
        <w:t>վերաքննիչ դատարանի կողմից դատական ակտը փոփոխվելու դեպքերում ամբողջությամբ կամ մասնակիորեն բեկանում է վերաքննիչ դատարանի դատական ակտը` օրինական ուժ տալով վարչական դատարանի դատական ակտին, իսկ եթե այն թերի կամ սխալ է պատճառաբանված, ապա լրացուցիչ պատճառաբանում է վարչական դատարանի դատական ակտը։</w:t>
      </w:r>
    </w:p>
    <w:p w14:paraId="118DCCE3" w14:textId="144B196D" w:rsidR="0023075D" w:rsidRPr="009C762D" w:rsidRDefault="0065321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ՀՀ սահմանադրական դատարան</w:t>
      </w:r>
      <w:r w:rsidR="00F651E7" w:rsidRPr="009C762D">
        <w:rPr>
          <w:rFonts w:ascii="GHEA Grapalat" w:hAnsi="GHEA Grapalat" w:cs="Sylfaen"/>
          <w:sz w:val="24"/>
          <w:szCs w:val="24"/>
          <w:lang w:val="hy-AM"/>
        </w:rPr>
        <w:t>ը</w:t>
      </w:r>
      <w:r w:rsidRPr="009C762D">
        <w:rPr>
          <w:rFonts w:ascii="GHEA Grapalat" w:hAnsi="GHEA Grapalat" w:cs="Sylfaen"/>
          <w:sz w:val="24"/>
          <w:szCs w:val="24"/>
          <w:lang w:val="hy-AM"/>
        </w:rPr>
        <w:t xml:space="preserve"> 02.03.2021 թվականի թիվ ՍԴՈ-1579 որոշմամբ արձանագրել է,</w:t>
      </w:r>
      <w:r w:rsidR="00E80AF0" w:rsidRPr="009C762D">
        <w:rPr>
          <w:rFonts w:ascii="GHEA Grapalat" w:hAnsi="GHEA Grapalat" w:cs="Sylfaen"/>
          <w:sz w:val="24"/>
          <w:szCs w:val="24"/>
          <w:lang w:val="hy-AM"/>
        </w:rPr>
        <w:t xml:space="preserve"> </w:t>
      </w:r>
      <w:r w:rsidRPr="009C762D">
        <w:rPr>
          <w:rFonts w:ascii="GHEA Grapalat" w:hAnsi="GHEA Grapalat" w:cs="Sylfaen"/>
          <w:sz w:val="24"/>
          <w:szCs w:val="24"/>
          <w:lang w:val="hy-AM"/>
        </w:rPr>
        <w:t xml:space="preserve">որ եթե դատարանի քննությանը հանձնված վեճը լուծվում է հօգուտ դատավարության այս կամ այն մասնակցի, դեռ հնարավոր չէ միանշանակ պնդել, որ այդ դատական ակտի պատճառաբանական մասում ներկայացված վերլուծությունները նույնպես դրական ազդեցություն են ունենում դատավարության այդ մասնակցի համար: Վերջիվերջո, </w:t>
      </w:r>
      <w:r w:rsidRPr="009C762D">
        <w:rPr>
          <w:rFonts w:ascii="GHEA Grapalat" w:hAnsi="GHEA Grapalat" w:cs="Sylfaen"/>
          <w:sz w:val="24"/>
          <w:szCs w:val="24"/>
          <w:lang w:val="hy-AM"/>
        </w:rPr>
        <w:lastRenderedPageBreak/>
        <w:t>հարկ է նկատի ունենալ, որ նույնպիսի եզրահանգման հնարավոր է գալ տարբեր պատճառաբանություններով, ուստի իրավական հետևանքների գնահատման տեսանկյունից պետք է գնահատման առարկա դարձնել ոչ միայն դատական ակտի եզրափակիչ մասում ձևակերպված եզրահանգումը, այլև այն պատճառաբանությունները, որոնք հիմք են հանդիսացել դրա համար: Դատական ակտի պատճառաբանական մասում ներկայացված վերլուծություններն ու դիրքորոշումները կարևոր են նաև այն առումով, որ դրանց առկայությամբ անձի համար հստակ, որոշակի և կանխատեսելի է դառնում իր հետագա ճիշտ վարքագծի դրսևորումը:</w:t>
      </w:r>
    </w:p>
    <w:p w14:paraId="3FF25DFC" w14:textId="3594FD00" w:rsidR="00B73E95" w:rsidRDefault="00F651E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Ըստ այդմ, Վճռաբեկ դատարանն արձանագրում է, որ </w:t>
      </w:r>
      <w:r w:rsidR="00697181">
        <w:rPr>
          <w:rFonts w:ascii="GHEA Grapalat" w:hAnsi="GHEA Grapalat" w:cs="Sylfaen"/>
          <w:sz w:val="24"/>
          <w:szCs w:val="24"/>
          <w:lang w:val="hy-AM"/>
        </w:rPr>
        <w:t xml:space="preserve">Կարինե Թադևոսյանի </w:t>
      </w:r>
      <w:r w:rsidR="002770D4">
        <w:rPr>
          <w:rFonts w:ascii="GHEA Grapalat" w:hAnsi="GHEA Grapalat" w:cs="Sylfaen"/>
          <w:sz w:val="24"/>
          <w:szCs w:val="24"/>
          <w:lang w:val="hy-AM"/>
        </w:rPr>
        <w:t>վճռաբեկ բողոքի քննության արդյունքում կիրառման է ենթակա ՀՀ վարչական դատավարության օ</w:t>
      </w:r>
      <w:r w:rsidRPr="009C762D">
        <w:rPr>
          <w:rFonts w:ascii="GHEA Grapalat" w:hAnsi="GHEA Grapalat" w:cs="Sylfaen"/>
          <w:sz w:val="24"/>
          <w:szCs w:val="24"/>
          <w:lang w:val="hy-AM"/>
        </w:rPr>
        <w:t>րենսգրքի 169-րդ հոդվածի 1-ին մաս</w:t>
      </w:r>
      <w:r w:rsidR="00147387">
        <w:rPr>
          <w:rFonts w:ascii="GHEA Grapalat" w:hAnsi="GHEA Grapalat" w:cs="Sylfaen"/>
          <w:sz w:val="24"/>
          <w:szCs w:val="24"/>
          <w:lang w:val="hy-AM"/>
        </w:rPr>
        <w:t>ի 1-ին կետ</w:t>
      </w:r>
      <w:r w:rsidRPr="009C762D">
        <w:rPr>
          <w:rFonts w:ascii="GHEA Grapalat" w:hAnsi="GHEA Grapalat" w:cs="Sylfaen"/>
          <w:sz w:val="24"/>
          <w:szCs w:val="24"/>
          <w:lang w:val="hy-AM"/>
        </w:rPr>
        <w:t>ով նախատեսված լիազորությունը</w:t>
      </w:r>
      <w:r w:rsidR="002770D4">
        <w:rPr>
          <w:rFonts w:ascii="GHEA Grapalat" w:hAnsi="GHEA Grapalat" w:cs="Sylfaen"/>
          <w:sz w:val="24"/>
          <w:szCs w:val="24"/>
          <w:lang w:val="hy-AM"/>
        </w:rPr>
        <w:t xml:space="preserve">՝ հաշվի առնելով, որ </w:t>
      </w:r>
      <w:r w:rsidRPr="009C762D">
        <w:rPr>
          <w:rFonts w:ascii="GHEA Grapalat" w:hAnsi="GHEA Grapalat" w:cs="Sylfaen"/>
          <w:sz w:val="24"/>
          <w:szCs w:val="24"/>
          <w:lang w:val="hy-AM"/>
        </w:rPr>
        <w:t xml:space="preserve">Վերաքննիչ դատարանի 09.02.2023 թվականի </w:t>
      </w:r>
      <w:r w:rsidR="002770D4">
        <w:rPr>
          <w:rFonts w:ascii="GHEA Grapalat" w:hAnsi="GHEA Grapalat" w:cs="Sylfaen"/>
          <w:sz w:val="24"/>
          <w:szCs w:val="24"/>
          <w:lang w:val="hy-AM"/>
        </w:rPr>
        <w:t xml:space="preserve">բողոքարկվող </w:t>
      </w:r>
      <w:r w:rsidRPr="009C762D">
        <w:rPr>
          <w:rFonts w:ascii="GHEA Grapalat" w:hAnsi="GHEA Grapalat" w:cs="Sylfaen"/>
          <w:sz w:val="24"/>
          <w:szCs w:val="24"/>
          <w:lang w:val="hy-AM"/>
        </w:rPr>
        <w:t>որոշմամբ Դատարանի 15.07.2022 թվականի վճիռ</w:t>
      </w:r>
      <w:r w:rsidR="0084621C">
        <w:rPr>
          <w:rFonts w:ascii="GHEA Grapalat" w:hAnsi="GHEA Grapalat" w:cs="Sylfaen"/>
          <w:sz w:val="24"/>
          <w:szCs w:val="24"/>
          <w:lang w:val="hy-AM"/>
        </w:rPr>
        <w:t>ն արդեն իսկ</w:t>
      </w:r>
      <w:r w:rsidRPr="009C762D">
        <w:rPr>
          <w:rFonts w:ascii="GHEA Grapalat" w:hAnsi="GHEA Grapalat" w:cs="Sylfaen"/>
          <w:sz w:val="24"/>
          <w:szCs w:val="24"/>
          <w:lang w:val="hy-AM"/>
        </w:rPr>
        <w:t xml:space="preserve"> բեկանվել </w:t>
      </w:r>
      <w:r w:rsidR="0084621C">
        <w:rPr>
          <w:rFonts w:ascii="GHEA Grapalat" w:hAnsi="GHEA Grapalat" w:cs="Sylfaen"/>
          <w:sz w:val="24"/>
          <w:szCs w:val="24"/>
          <w:lang w:val="hy-AM"/>
        </w:rPr>
        <w:t>և</w:t>
      </w:r>
      <w:r w:rsidRPr="009C762D">
        <w:rPr>
          <w:rFonts w:ascii="GHEA Grapalat" w:hAnsi="GHEA Grapalat" w:cs="Sylfaen"/>
          <w:sz w:val="24"/>
          <w:szCs w:val="24"/>
          <w:lang w:val="hy-AM"/>
        </w:rPr>
        <w:t xml:space="preserve"> գործն ուղարկվել է ՀՀ վարչական դատարան</w:t>
      </w:r>
      <w:r w:rsidR="00D31DB2">
        <w:rPr>
          <w:rFonts w:ascii="GHEA Grapalat" w:hAnsi="GHEA Grapalat" w:cs="Sylfaen"/>
          <w:sz w:val="24"/>
          <w:szCs w:val="24"/>
          <w:lang w:val="hy-AM"/>
        </w:rPr>
        <w:t xml:space="preserve"> նոր քննության</w:t>
      </w:r>
      <w:r w:rsidR="0084621C">
        <w:rPr>
          <w:rFonts w:ascii="GHEA Grapalat" w:hAnsi="GHEA Grapalat" w:cs="Sylfaen"/>
          <w:sz w:val="24"/>
          <w:szCs w:val="24"/>
          <w:lang w:val="hy-AM"/>
        </w:rPr>
        <w:t xml:space="preserve">։ </w:t>
      </w:r>
      <w:r w:rsidR="00B60CE1">
        <w:rPr>
          <w:rFonts w:ascii="GHEA Grapalat" w:hAnsi="GHEA Grapalat" w:cs="Sylfaen"/>
          <w:sz w:val="24"/>
          <w:szCs w:val="24"/>
          <w:lang w:val="hy-AM"/>
        </w:rPr>
        <w:t>Նշված</w:t>
      </w:r>
      <w:r w:rsidR="00147387">
        <w:rPr>
          <w:rFonts w:ascii="GHEA Grapalat" w:hAnsi="GHEA Grapalat" w:cs="Sylfaen"/>
          <w:sz w:val="24"/>
          <w:szCs w:val="24"/>
          <w:lang w:val="hy-AM"/>
        </w:rPr>
        <w:t xml:space="preserve"> հանգամանքը</w:t>
      </w:r>
      <w:r w:rsidR="00D31DB2">
        <w:rPr>
          <w:rFonts w:ascii="GHEA Grapalat" w:hAnsi="GHEA Grapalat" w:cs="Sylfaen"/>
          <w:sz w:val="24"/>
          <w:szCs w:val="24"/>
          <w:lang w:val="hy-AM"/>
        </w:rPr>
        <w:t xml:space="preserve"> հաշվի առնելով և հիմք ընդունելով սույն որոշման պատճառաբանությունները՝ </w:t>
      </w:r>
      <w:r w:rsidR="00B73E95" w:rsidRPr="009C762D">
        <w:rPr>
          <w:rFonts w:ascii="GHEA Grapalat" w:hAnsi="GHEA Grapalat"/>
          <w:color w:val="000000"/>
          <w:sz w:val="24"/>
          <w:szCs w:val="24"/>
          <w:shd w:val="clear" w:color="auto" w:fill="FFFFFF"/>
          <w:lang w:val="hy-AM"/>
        </w:rPr>
        <w:t>Վճռաբեկ</w:t>
      </w:r>
      <w:r w:rsidR="00861634" w:rsidRPr="009C762D">
        <w:rPr>
          <w:rFonts w:ascii="GHEA Grapalat" w:hAnsi="GHEA Grapalat" w:cs="Sylfaen"/>
          <w:sz w:val="24"/>
          <w:szCs w:val="24"/>
          <w:lang w:val="hy-AM"/>
        </w:rPr>
        <w:t xml:space="preserve"> դատարան</w:t>
      </w:r>
      <w:r w:rsidR="00B73E95" w:rsidRPr="009C762D">
        <w:rPr>
          <w:rFonts w:ascii="GHEA Grapalat" w:hAnsi="GHEA Grapalat" w:cs="Sylfaen"/>
          <w:sz w:val="24"/>
          <w:szCs w:val="24"/>
          <w:lang w:val="hy-AM"/>
        </w:rPr>
        <w:t>ն անհրաժեշտ է համարում անփոփոխ թողնել Վերաքննիչ դատարանի որոշումը՝ սույն որոշման պատճառաբանություններով։</w:t>
      </w:r>
    </w:p>
    <w:p w14:paraId="1B3A1420" w14:textId="13706497" w:rsidR="00B60CE1" w:rsidRPr="009C762D" w:rsidRDefault="00B60CE1"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Ինչ վերաբերում է սույն գործով հայցվոր Հակոբ Ումրիկյանի կողմից ներկայացված վճռաբեկ բողոքին, ապա Վճռաբեկ դատարանն անհրաժեշտ չի համարում </w:t>
      </w:r>
      <w:r>
        <w:rPr>
          <w:rFonts w:ascii="GHEA Grapalat" w:hAnsi="GHEA Grapalat" w:cs="Sylfaen"/>
          <w:sz w:val="24"/>
          <w:szCs w:val="24"/>
          <w:lang w:val="hy-AM"/>
        </w:rPr>
        <w:t xml:space="preserve">ըստ էության </w:t>
      </w:r>
      <w:r w:rsidRPr="009C762D">
        <w:rPr>
          <w:rFonts w:ascii="GHEA Grapalat" w:hAnsi="GHEA Grapalat" w:cs="Sylfaen"/>
          <w:sz w:val="24"/>
          <w:szCs w:val="24"/>
          <w:lang w:val="hy-AM"/>
        </w:rPr>
        <w:t xml:space="preserve">անդրադառնալ </w:t>
      </w:r>
      <w:r>
        <w:rPr>
          <w:rFonts w:ascii="GHEA Grapalat" w:hAnsi="GHEA Grapalat" w:cs="Sylfaen"/>
          <w:sz w:val="24"/>
          <w:szCs w:val="24"/>
          <w:lang w:val="hy-AM"/>
        </w:rPr>
        <w:t xml:space="preserve">այդ բողոքին՝ հաշվի առնելով, որ </w:t>
      </w:r>
      <w:r w:rsidRPr="009C762D">
        <w:rPr>
          <w:rFonts w:ascii="GHEA Grapalat" w:hAnsi="GHEA Grapalat" w:cs="Sylfaen"/>
          <w:sz w:val="24"/>
          <w:szCs w:val="24"/>
          <w:lang w:val="hy-AM"/>
        </w:rPr>
        <w:t>սույն վարչական գործ</w:t>
      </w:r>
      <w:r>
        <w:rPr>
          <w:rFonts w:ascii="GHEA Grapalat" w:hAnsi="GHEA Grapalat" w:cs="Sylfaen"/>
          <w:sz w:val="24"/>
          <w:szCs w:val="24"/>
          <w:lang w:val="hy-AM"/>
        </w:rPr>
        <w:t>ն</w:t>
      </w:r>
      <w:r w:rsidRPr="009C762D">
        <w:rPr>
          <w:rFonts w:ascii="GHEA Grapalat" w:hAnsi="GHEA Grapalat" w:cs="Sylfaen"/>
          <w:sz w:val="24"/>
          <w:szCs w:val="24"/>
          <w:lang w:val="hy-AM"/>
        </w:rPr>
        <w:t xml:space="preserve"> ուղարկվում է </w:t>
      </w:r>
      <w:r>
        <w:rPr>
          <w:rFonts w:ascii="GHEA Grapalat" w:hAnsi="GHEA Grapalat" w:cs="Sylfaen"/>
          <w:sz w:val="24"/>
          <w:szCs w:val="24"/>
          <w:lang w:val="hy-AM"/>
        </w:rPr>
        <w:t xml:space="preserve">ողջ ծավալով </w:t>
      </w:r>
      <w:r w:rsidRPr="009C762D">
        <w:rPr>
          <w:rFonts w:ascii="GHEA Grapalat" w:hAnsi="GHEA Grapalat" w:cs="Sylfaen"/>
          <w:sz w:val="24"/>
          <w:szCs w:val="24"/>
          <w:lang w:val="hy-AM"/>
        </w:rPr>
        <w:t>նոր քննության ՀՀ վարչական դատարան</w:t>
      </w:r>
      <w:r>
        <w:rPr>
          <w:rFonts w:ascii="GHEA Grapalat" w:hAnsi="GHEA Grapalat" w:cs="Sylfaen"/>
          <w:sz w:val="24"/>
          <w:szCs w:val="24"/>
          <w:lang w:val="hy-AM"/>
        </w:rPr>
        <w:t xml:space="preserve"> </w:t>
      </w:r>
      <w:r w:rsidRPr="009C762D">
        <w:rPr>
          <w:rFonts w:ascii="GHEA Grapalat" w:hAnsi="GHEA Grapalat" w:cs="Sylfaen"/>
          <w:sz w:val="24"/>
          <w:szCs w:val="24"/>
          <w:lang w:val="hy-AM"/>
        </w:rPr>
        <w:t xml:space="preserve">այն </w:t>
      </w:r>
      <w:r>
        <w:rPr>
          <w:rFonts w:ascii="GHEA Grapalat" w:hAnsi="GHEA Grapalat" w:cs="Sylfaen"/>
          <w:sz w:val="24"/>
          <w:szCs w:val="24"/>
          <w:lang w:val="hy-AM"/>
        </w:rPr>
        <w:t>պատճառաբանությամբ</w:t>
      </w:r>
      <w:r w:rsidRPr="009C762D">
        <w:rPr>
          <w:rFonts w:ascii="GHEA Grapalat" w:hAnsi="GHEA Grapalat" w:cs="Sylfaen"/>
          <w:sz w:val="24"/>
          <w:szCs w:val="24"/>
          <w:lang w:val="hy-AM"/>
        </w:rPr>
        <w:t>, որ Անգելիկա Ումրիկյանի մայրը՝ Կարինե Թադևոսյանը չի ներգրավվել դատավարության մեջ որպես երրորդ անձ</w:t>
      </w:r>
      <w:r>
        <w:rPr>
          <w:rFonts w:ascii="GHEA Grapalat" w:hAnsi="GHEA Grapalat" w:cs="Sylfaen"/>
          <w:sz w:val="24"/>
          <w:szCs w:val="24"/>
          <w:lang w:val="hy-AM"/>
        </w:rPr>
        <w:t>։ Ողջ ծավալով գործի նոր քննության շրջանակներում Կարինե Թադևոսյանի բոլոր դատավարական իրավունքների արդյունավետ պաշտպանության անհրաժեշտությունը թույլ չի տալիս անդրադառնալ Վերաքննիչ դատարանի բողոքարկվող որոշման հիմնավորվածությանն ու իրավաչափությանը, Հակոբ Ումրիկյանի վճռաբեկ բողոքի հիմքերին։ Հակառակ դեպքում Կարինե Թադևոսյանի մասնակցությունը գործի նոր քննությանը կդառնա ձևական ու ինքնանպատակ։</w:t>
      </w:r>
      <w:r w:rsidR="004525B2">
        <w:rPr>
          <w:rFonts w:ascii="GHEA Grapalat" w:hAnsi="GHEA Grapalat" w:cs="Sylfaen"/>
          <w:sz w:val="24"/>
          <w:szCs w:val="24"/>
          <w:lang w:val="hy-AM"/>
        </w:rPr>
        <w:t xml:space="preserve"> Նման պայմաններում հաշվի առնելով, որ Վերաքննիչ դատարանի բողոքարկվող որոշմամբ գործն ուղարկվել է նոր քննության՝ Հակոբ </w:t>
      </w:r>
      <w:r>
        <w:rPr>
          <w:rFonts w:ascii="GHEA Grapalat" w:hAnsi="GHEA Grapalat" w:cs="Sylfaen"/>
          <w:sz w:val="24"/>
          <w:szCs w:val="24"/>
          <w:lang w:val="hy-AM"/>
        </w:rPr>
        <w:t xml:space="preserve"> </w:t>
      </w:r>
      <w:r w:rsidR="004525B2">
        <w:rPr>
          <w:rFonts w:ascii="GHEA Grapalat" w:hAnsi="GHEA Grapalat" w:cs="Sylfaen"/>
          <w:sz w:val="24"/>
          <w:szCs w:val="24"/>
          <w:lang w:val="hy-AM"/>
        </w:rPr>
        <w:t>Ումրիկյանի վճռաբեկ բողոքը ևս ենթակա է մերժման՝ սույն որոշման պառճառաբանություններով։</w:t>
      </w:r>
      <w:r>
        <w:rPr>
          <w:rFonts w:ascii="GHEA Grapalat" w:hAnsi="GHEA Grapalat" w:cs="Sylfaen"/>
          <w:sz w:val="24"/>
          <w:szCs w:val="24"/>
          <w:lang w:val="hy-AM"/>
        </w:rPr>
        <w:t xml:space="preserve"> </w:t>
      </w:r>
    </w:p>
    <w:p w14:paraId="45ADFEF6" w14:textId="77777777" w:rsidR="00671CBC" w:rsidRPr="003A7C46" w:rsidRDefault="00671CBC" w:rsidP="006F087F">
      <w:pPr>
        <w:pStyle w:val="NoSpacing1"/>
        <w:spacing w:line="276" w:lineRule="auto"/>
        <w:ind w:left="-567" w:right="-754" w:firstLine="540"/>
        <w:jc w:val="both"/>
        <w:rPr>
          <w:rFonts w:ascii="GHEA Grapalat" w:hAnsi="GHEA Grapalat"/>
          <w:color w:val="000000"/>
          <w:sz w:val="20"/>
          <w:szCs w:val="20"/>
          <w:shd w:val="clear" w:color="auto" w:fill="FFFFFF"/>
          <w:lang w:val="hy-AM"/>
        </w:rPr>
      </w:pPr>
    </w:p>
    <w:p w14:paraId="249059D1"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b/>
          <w:bCs/>
          <w:sz w:val="24"/>
          <w:szCs w:val="24"/>
          <w:u w:val="single"/>
          <w:lang w:val="hy-AM"/>
        </w:rPr>
      </w:pPr>
      <w:r w:rsidRPr="009C762D">
        <w:rPr>
          <w:rFonts w:ascii="GHEA Grapalat" w:hAnsi="GHEA Grapalat" w:cs="Sylfaen"/>
          <w:b/>
          <w:bCs/>
          <w:sz w:val="24"/>
          <w:szCs w:val="24"/>
          <w:u w:val="single"/>
          <w:lang w:val="hy-AM"/>
        </w:rPr>
        <w:t>5. Վճռաբեկ դատարանի պատճառաբանությունները և եզրահանգումները դատական ծախսերի բաշխման վերաբերյալ.</w:t>
      </w:r>
    </w:p>
    <w:p w14:paraId="20A1A099" w14:textId="77777777" w:rsidR="00AF44EA" w:rsidRPr="009C762D" w:rsidRDefault="00AF44EA"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ՀՀ վարչական դատավարության օրենսգրքի 56-րդ հոդվածի համաձայն` դատական ծախսերը կազմված են պետական տուրքից և գործի քննության հետ կապված այլ ծախսերից:</w:t>
      </w:r>
    </w:p>
    <w:p w14:paraId="739ADA88" w14:textId="77777777" w:rsidR="00AF44EA" w:rsidRPr="009C762D" w:rsidRDefault="00AF44EA"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ՀՀ վարչական դատավարության օրենսգրքի 60-րդ հոդվածի 1-ին մասի համաձայն` կողմը, որի դեմ կայացվել է վճիռ, կամ որի բողոքը մերժվել է, կրում է Հայաստանի Հանրապետության դատական դեպարտամենտի` վկաներին և փորձագետներին վճարած գումարների հատուցման պարտականությունը, ինչպես նաև մյուս կողմի կրած դատական ծախսերի հատուցման պարտականությունը այն ծավալով, ինչ ծավալով դրանք անհրաժեշտ </w:t>
      </w:r>
      <w:r w:rsidRPr="009C762D">
        <w:rPr>
          <w:rFonts w:ascii="GHEA Grapalat" w:hAnsi="GHEA Grapalat" w:cs="Sylfaen"/>
          <w:sz w:val="24"/>
          <w:szCs w:val="24"/>
          <w:lang w:val="hy-AM"/>
        </w:rPr>
        <w:lastRenderedPageBreak/>
        <w:t>են եղել դատական պաշտպանության իրավունքի արդյունավետ իրականացման համար: Դատական պաշտպանության այն միջոցի հետ կապված ծախսերը, որ իր նպատակին չի ծառայել, դրվում են այդ միջոցն օգտագործած կողմի վրա, անգամ եթե վճիռը կայացվել է այդ կողմի օգտին:</w:t>
      </w:r>
    </w:p>
    <w:p w14:paraId="16BE8227" w14:textId="26C8C71A" w:rsidR="00AF44EA" w:rsidRPr="009C762D" w:rsidRDefault="00AF44EA"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Վճռաբեկ դատարանը, նկատի ունենալով այն, որ գործն ուղարկվում է նոր քննության, գտնում է, որ տվյալ պարագայում դատական ծախսերի բաշխման հարցին պետք է անդրադառնալ գործի նոր քննության ընթացքում:</w:t>
      </w:r>
    </w:p>
    <w:p w14:paraId="32248FA1" w14:textId="2593D7A1" w:rsidR="007663F7" w:rsidRPr="009C762D" w:rsidRDefault="00AF44EA" w:rsidP="006F087F">
      <w:pPr>
        <w:tabs>
          <w:tab w:val="left" w:pos="9923"/>
        </w:tabs>
        <w:spacing w:after="0"/>
        <w:ind w:left="-567" w:right="-754" w:firstLine="567"/>
        <w:contextualSpacing/>
        <w:jc w:val="both"/>
        <w:rPr>
          <w:rFonts w:ascii="GHEA Grapalat" w:hAnsi="GHEA Grapalat" w:cs="Sylfaen"/>
          <w:sz w:val="24"/>
          <w:szCs w:val="24"/>
          <w:lang w:val="de-DE"/>
        </w:rPr>
      </w:pPr>
      <w:r w:rsidRPr="009C762D">
        <w:rPr>
          <w:rFonts w:ascii="GHEA Grapalat" w:hAnsi="GHEA Grapalat" w:cs="Sylfaen"/>
          <w:sz w:val="24"/>
          <w:szCs w:val="24"/>
          <w:lang w:val="hy-AM"/>
        </w:rPr>
        <w:t>Հաշվի առնելով վերը շարադրված հիմնավորումները և ղեկավարվելով ՀՀ վարչական դատավարության օրենսգրքի 169-171-րդ հոդվածներով, 172-րդ հոդվածի 1-ին մասով` Վճռաբեկ դատարանը</w:t>
      </w:r>
    </w:p>
    <w:p w14:paraId="3FA6E263" w14:textId="77777777" w:rsidR="007663F7" w:rsidRPr="009C762D" w:rsidRDefault="007663F7" w:rsidP="006F087F">
      <w:pPr>
        <w:tabs>
          <w:tab w:val="left" w:pos="9923"/>
        </w:tabs>
        <w:spacing w:after="0"/>
        <w:ind w:left="-567" w:right="-754" w:firstLine="567"/>
        <w:contextualSpacing/>
        <w:jc w:val="center"/>
        <w:rPr>
          <w:rFonts w:ascii="GHEA Grapalat" w:hAnsi="GHEA Grapalat" w:cs="Sylfaen"/>
          <w:b/>
          <w:bCs/>
          <w:sz w:val="24"/>
          <w:szCs w:val="24"/>
          <w:lang w:val="hy-AM"/>
        </w:rPr>
      </w:pPr>
      <w:r w:rsidRPr="009C762D">
        <w:rPr>
          <w:rFonts w:ascii="GHEA Grapalat" w:hAnsi="GHEA Grapalat" w:cs="Sylfaen"/>
          <w:b/>
          <w:bCs/>
          <w:sz w:val="24"/>
          <w:szCs w:val="24"/>
          <w:lang w:val="hy-AM"/>
        </w:rPr>
        <w:t>Ո Ր Ո Շ Ե Ց</w:t>
      </w:r>
    </w:p>
    <w:p w14:paraId="0047D413"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14"/>
          <w:szCs w:val="14"/>
          <w:lang w:val="hy-AM"/>
        </w:rPr>
      </w:pPr>
    </w:p>
    <w:p w14:paraId="5E9F83CA" w14:textId="6E1141DF"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1. </w:t>
      </w:r>
      <w:r w:rsidR="00560691" w:rsidRPr="009C762D">
        <w:rPr>
          <w:rFonts w:ascii="GHEA Grapalat" w:hAnsi="GHEA Grapalat" w:cs="Sylfaen"/>
          <w:sz w:val="24"/>
          <w:szCs w:val="24"/>
          <w:lang w:val="hy-AM"/>
        </w:rPr>
        <w:t xml:space="preserve"> </w:t>
      </w:r>
      <w:r w:rsidR="00641F01">
        <w:rPr>
          <w:rFonts w:ascii="GHEA Grapalat" w:hAnsi="GHEA Grapalat" w:cs="Sylfaen"/>
          <w:sz w:val="24"/>
          <w:szCs w:val="24"/>
          <w:lang w:val="hy-AM"/>
        </w:rPr>
        <w:t>Հակոբ Ումրիկյանի և դ</w:t>
      </w:r>
      <w:r w:rsidR="00B86F2F">
        <w:rPr>
          <w:rFonts w:ascii="GHEA Grapalat" w:hAnsi="GHEA Grapalat" w:cs="Sylfaen"/>
          <w:sz w:val="24"/>
          <w:szCs w:val="24"/>
          <w:lang w:val="hy-AM"/>
        </w:rPr>
        <w:t>ատավարության</w:t>
      </w:r>
      <w:r w:rsidR="00560691" w:rsidRPr="009C762D">
        <w:rPr>
          <w:rFonts w:ascii="GHEA Grapalat" w:hAnsi="GHEA Grapalat" w:cs="Sylfaen"/>
          <w:sz w:val="24"/>
          <w:szCs w:val="24"/>
          <w:lang w:val="hy-AM"/>
        </w:rPr>
        <w:t xml:space="preserve"> մասնակից չդարձ</w:t>
      </w:r>
      <w:r w:rsidR="00075A22">
        <w:rPr>
          <w:rFonts w:ascii="GHEA Grapalat" w:hAnsi="GHEA Grapalat" w:cs="Sylfaen"/>
          <w:sz w:val="24"/>
          <w:szCs w:val="24"/>
          <w:lang w:val="hy-AM"/>
        </w:rPr>
        <w:t>վ</w:t>
      </w:r>
      <w:r w:rsidR="00560691" w:rsidRPr="009C762D">
        <w:rPr>
          <w:rFonts w:ascii="GHEA Grapalat" w:hAnsi="GHEA Grapalat" w:cs="Sylfaen"/>
          <w:sz w:val="24"/>
          <w:szCs w:val="24"/>
          <w:lang w:val="hy-AM"/>
        </w:rPr>
        <w:t>ած անձ Կարինե Թադևոսյանի վ</w:t>
      </w:r>
      <w:r w:rsidRPr="009C762D">
        <w:rPr>
          <w:rFonts w:ascii="GHEA Grapalat" w:hAnsi="GHEA Grapalat" w:cs="Sylfaen"/>
          <w:sz w:val="24"/>
          <w:szCs w:val="24"/>
          <w:lang w:val="hy-AM"/>
        </w:rPr>
        <w:t>ճռաբեկ բողոք</w:t>
      </w:r>
      <w:r w:rsidR="00075A22">
        <w:rPr>
          <w:rFonts w:ascii="GHEA Grapalat" w:hAnsi="GHEA Grapalat" w:cs="Sylfaen"/>
          <w:sz w:val="24"/>
          <w:szCs w:val="24"/>
          <w:lang w:val="hy-AM"/>
        </w:rPr>
        <w:t>ներ</w:t>
      </w:r>
      <w:r w:rsidRPr="009C762D">
        <w:rPr>
          <w:rFonts w:ascii="GHEA Grapalat" w:hAnsi="GHEA Grapalat" w:cs="Sylfaen"/>
          <w:sz w:val="24"/>
          <w:szCs w:val="24"/>
          <w:lang w:val="hy-AM"/>
        </w:rPr>
        <w:t xml:space="preserve">ը </w:t>
      </w:r>
      <w:r w:rsidR="00560691" w:rsidRPr="009C762D">
        <w:rPr>
          <w:rFonts w:ascii="GHEA Grapalat" w:hAnsi="GHEA Grapalat" w:cs="Sylfaen"/>
          <w:sz w:val="24"/>
          <w:szCs w:val="24"/>
          <w:lang w:val="hy-AM"/>
        </w:rPr>
        <w:t>մերժել</w:t>
      </w:r>
      <w:r w:rsidR="00075A22">
        <w:rPr>
          <w:rFonts w:ascii="GHEA Grapalat" w:hAnsi="GHEA Grapalat" w:cs="Sylfaen"/>
          <w:sz w:val="24"/>
          <w:szCs w:val="24"/>
          <w:lang w:val="hy-AM"/>
        </w:rPr>
        <w:t xml:space="preserve">։ </w:t>
      </w:r>
      <w:r w:rsidRPr="009C762D">
        <w:rPr>
          <w:rFonts w:ascii="GHEA Grapalat" w:hAnsi="GHEA Grapalat" w:cs="Sylfaen"/>
          <w:sz w:val="24"/>
          <w:szCs w:val="24"/>
          <w:lang w:val="hy-AM"/>
        </w:rPr>
        <w:t xml:space="preserve">ՀՀ վերաքննիչ վարչական դատարանի </w:t>
      </w:r>
      <w:r w:rsidR="00AF44EA" w:rsidRPr="009C762D">
        <w:rPr>
          <w:rFonts w:ascii="GHEA Grapalat" w:hAnsi="GHEA Grapalat"/>
          <w:sz w:val="24"/>
          <w:szCs w:val="24"/>
          <w:lang w:val="hy-AM"/>
        </w:rPr>
        <w:t xml:space="preserve">09.02.2023 </w:t>
      </w:r>
      <w:r w:rsidRPr="009C762D">
        <w:rPr>
          <w:rFonts w:ascii="GHEA Grapalat" w:hAnsi="GHEA Grapalat" w:cs="Sylfaen"/>
          <w:sz w:val="24"/>
          <w:szCs w:val="24"/>
          <w:lang w:val="hy-AM"/>
        </w:rPr>
        <w:t xml:space="preserve">թվականի որոշումը </w:t>
      </w:r>
      <w:r w:rsidR="00560691" w:rsidRPr="009C762D">
        <w:rPr>
          <w:rFonts w:ascii="GHEA Grapalat" w:hAnsi="GHEA Grapalat" w:cs="Sylfaen"/>
          <w:sz w:val="24"/>
          <w:szCs w:val="24"/>
          <w:lang w:val="hy-AM"/>
        </w:rPr>
        <w:t>թողնել</w:t>
      </w:r>
      <w:r w:rsidR="00075A22">
        <w:rPr>
          <w:rFonts w:ascii="GHEA Grapalat" w:hAnsi="GHEA Grapalat" w:cs="Sylfaen"/>
          <w:sz w:val="24"/>
          <w:szCs w:val="24"/>
          <w:lang w:val="hy-AM"/>
        </w:rPr>
        <w:t xml:space="preserve"> անփոփոխ՝ սույն որոշման պատճառաբանություններով</w:t>
      </w:r>
      <w:r w:rsidR="00AF44EA" w:rsidRPr="009C762D">
        <w:rPr>
          <w:rFonts w:ascii="GHEA Grapalat" w:hAnsi="GHEA Grapalat" w:cs="Sylfaen"/>
          <w:sz w:val="24"/>
          <w:szCs w:val="24"/>
          <w:lang w:val="hy-AM"/>
        </w:rPr>
        <w:t>։</w:t>
      </w:r>
    </w:p>
    <w:p w14:paraId="288FC0A4" w14:textId="573C3C7B"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 xml:space="preserve">2. </w:t>
      </w:r>
      <w:r w:rsidR="001271B8" w:rsidRPr="009C762D">
        <w:rPr>
          <w:rFonts w:ascii="GHEA Grapalat" w:hAnsi="GHEA Grapalat" w:cs="Sylfaen"/>
          <w:sz w:val="24"/>
          <w:szCs w:val="24"/>
          <w:lang w:val="hy-AM"/>
        </w:rPr>
        <w:t>Դատական ծախսերի բաշխման հարցին անդրադառնալ գործի նոր քննության ընթացքում:</w:t>
      </w:r>
    </w:p>
    <w:p w14:paraId="439249E8"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r w:rsidRPr="009C762D">
        <w:rPr>
          <w:rFonts w:ascii="GHEA Grapalat" w:hAnsi="GHEA Grapalat" w:cs="Sylfaen"/>
          <w:sz w:val="24"/>
          <w:szCs w:val="24"/>
          <w:lang w:val="hy-AM"/>
        </w:rPr>
        <w:t>3. Որոշումն օրինական ուժի մեջ է մտնում կայացման պահից, վերջնական է և բողոքարկման ենթակա չէ:</w:t>
      </w:r>
    </w:p>
    <w:p w14:paraId="5E2A1974" w14:textId="77777777" w:rsidR="007663F7" w:rsidRPr="009C762D" w:rsidRDefault="007663F7" w:rsidP="006F087F">
      <w:pPr>
        <w:tabs>
          <w:tab w:val="left" w:pos="9923"/>
        </w:tabs>
        <w:spacing w:after="0"/>
        <w:ind w:left="-567" w:right="-754" w:firstLine="567"/>
        <w:contextualSpacing/>
        <w:jc w:val="both"/>
        <w:rPr>
          <w:rFonts w:ascii="GHEA Grapalat" w:hAnsi="GHEA Grapalat" w:cs="Sylfaen"/>
          <w:sz w:val="24"/>
          <w:szCs w:val="24"/>
          <w:lang w:val="hy-AM"/>
        </w:rPr>
      </w:pPr>
    </w:p>
    <w:tbl>
      <w:tblPr>
        <w:tblW w:w="11376" w:type="dxa"/>
        <w:tblInd w:w="-993" w:type="dxa"/>
        <w:tblLook w:val="04A0" w:firstRow="1" w:lastRow="0" w:firstColumn="1" w:lastColumn="0" w:noHBand="0" w:noVBand="1"/>
      </w:tblPr>
      <w:tblGrid>
        <w:gridCol w:w="4645"/>
        <w:gridCol w:w="6731"/>
      </w:tblGrid>
      <w:tr w:rsidR="007663F7" w:rsidRPr="009C762D" w14:paraId="00187647" w14:textId="77777777" w:rsidTr="007663F7">
        <w:trPr>
          <w:trHeight w:val="1706"/>
        </w:trPr>
        <w:tc>
          <w:tcPr>
            <w:tcW w:w="4645" w:type="dxa"/>
          </w:tcPr>
          <w:p w14:paraId="101F5E9F" w14:textId="77777777" w:rsidR="007663F7" w:rsidRPr="009C762D" w:rsidRDefault="007663F7" w:rsidP="006F087F">
            <w:pPr>
              <w:ind w:left="-567" w:right="-754"/>
              <w:contextualSpacing/>
              <w:rPr>
                <w:rFonts w:ascii="GHEA Grapalat" w:hAnsi="GHEA Grapalat"/>
                <w:spacing w:val="40"/>
                <w:sz w:val="24"/>
                <w:szCs w:val="24"/>
                <w:lang w:val="de-DE"/>
              </w:rPr>
            </w:pPr>
            <w:r w:rsidRPr="009C762D">
              <w:rPr>
                <w:rFonts w:ascii="GHEA Grapalat" w:hAnsi="GHEA Grapalat"/>
                <w:spacing w:val="40"/>
                <w:sz w:val="24"/>
                <w:szCs w:val="24"/>
                <w:lang w:val="hy-AM"/>
              </w:rPr>
              <w:t xml:space="preserve"> </w:t>
            </w:r>
            <w:r w:rsidRPr="009C762D">
              <w:rPr>
                <w:rFonts w:ascii="GHEA Grapalat" w:hAnsi="GHEA Grapalat"/>
                <w:spacing w:val="40"/>
                <w:sz w:val="24"/>
                <w:szCs w:val="24"/>
                <w:lang w:val="de-DE"/>
              </w:rPr>
              <w:t xml:space="preserve">                 </w:t>
            </w:r>
          </w:p>
          <w:p w14:paraId="1E7DA752" w14:textId="77777777" w:rsidR="007663F7" w:rsidRPr="009C762D" w:rsidRDefault="007663F7" w:rsidP="006F087F">
            <w:pPr>
              <w:tabs>
                <w:tab w:val="right" w:pos="6751"/>
              </w:tabs>
              <w:ind w:left="-567" w:right="-754"/>
              <w:contextualSpacing/>
              <w:rPr>
                <w:rFonts w:ascii="GHEA Grapalat" w:hAnsi="GHEA Grapalat"/>
                <w:i/>
                <w:spacing w:val="40"/>
                <w:sz w:val="24"/>
                <w:szCs w:val="24"/>
              </w:rPr>
            </w:pPr>
            <w:r w:rsidRPr="009C762D">
              <w:rPr>
                <w:rFonts w:ascii="GHEA Grapalat" w:hAnsi="GHEA Grapalat" w:cs="Sylfaen"/>
                <w:i/>
                <w:spacing w:val="40"/>
                <w:sz w:val="24"/>
                <w:szCs w:val="24"/>
                <w:lang w:val="hy-AM"/>
              </w:rPr>
              <w:t xml:space="preserve">                    Նախագահող</w:t>
            </w:r>
            <w:r w:rsidRPr="009C762D">
              <w:rPr>
                <w:rFonts w:ascii="GHEA Grapalat" w:hAnsi="GHEA Grapalat" w:cs="Sylfaen"/>
                <w:i/>
                <w:spacing w:val="40"/>
                <w:sz w:val="24"/>
                <w:szCs w:val="24"/>
                <w:lang w:val="hy-AM"/>
              </w:rPr>
              <w:tab/>
            </w:r>
          </w:p>
          <w:p w14:paraId="5588B90C" w14:textId="77777777" w:rsidR="007663F7" w:rsidRPr="009C762D" w:rsidRDefault="007663F7" w:rsidP="006F087F">
            <w:pPr>
              <w:ind w:left="-567" w:right="-754"/>
              <w:contextualSpacing/>
              <w:rPr>
                <w:rFonts w:ascii="GHEA Grapalat" w:hAnsi="GHEA Grapalat"/>
                <w:i/>
                <w:spacing w:val="40"/>
                <w:sz w:val="24"/>
                <w:szCs w:val="24"/>
                <w:lang w:val="hy-AM"/>
              </w:rPr>
            </w:pPr>
            <w:r w:rsidRPr="009C762D">
              <w:rPr>
                <w:rFonts w:ascii="GHEA Grapalat" w:hAnsi="GHEA Grapalat"/>
                <w:i/>
                <w:spacing w:val="40"/>
                <w:sz w:val="24"/>
                <w:szCs w:val="24"/>
                <w:lang w:val="hy-AM"/>
              </w:rPr>
              <w:t xml:space="preserve">                                                           </w:t>
            </w:r>
          </w:p>
          <w:p w14:paraId="792FED67" w14:textId="77777777" w:rsidR="007663F7" w:rsidRPr="009C762D" w:rsidRDefault="007663F7" w:rsidP="006F087F">
            <w:pPr>
              <w:ind w:left="-567" w:right="-754"/>
              <w:contextualSpacing/>
              <w:rPr>
                <w:rFonts w:ascii="GHEA Grapalat" w:hAnsi="GHEA Grapalat" w:cs="Sylfaen"/>
                <w:i/>
                <w:spacing w:val="40"/>
                <w:sz w:val="24"/>
                <w:szCs w:val="24"/>
                <w:lang w:val="hy-AM"/>
              </w:rPr>
            </w:pPr>
            <w:r w:rsidRPr="009C762D">
              <w:rPr>
                <w:rFonts w:ascii="GHEA Grapalat" w:hAnsi="GHEA Grapalat"/>
                <w:i/>
                <w:spacing w:val="40"/>
                <w:sz w:val="24"/>
                <w:szCs w:val="24"/>
                <w:lang w:val="de-DE"/>
              </w:rPr>
              <w:t xml:space="preserve">  </w:t>
            </w:r>
            <w:r w:rsidRPr="009C762D">
              <w:rPr>
                <w:rFonts w:ascii="GHEA Grapalat" w:hAnsi="GHEA Grapalat"/>
                <w:i/>
                <w:spacing w:val="40"/>
                <w:sz w:val="24"/>
                <w:szCs w:val="24"/>
                <w:lang w:val="hy-AM"/>
              </w:rPr>
              <w:t xml:space="preserve">          </w:t>
            </w:r>
            <w:r w:rsidRPr="009C762D">
              <w:rPr>
                <w:rFonts w:ascii="GHEA Grapalat" w:hAnsi="GHEA Grapalat"/>
                <w:i/>
                <w:spacing w:val="40"/>
                <w:sz w:val="24"/>
                <w:szCs w:val="24"/>
              </w:rPr>
              <w:t xml:space="preserve">  </w:t>
            </w:r>
            <w:r w:rsidRPr="009C762D">
              <w:rPr>
                <w:rFonts w:ascii="GHEA Grapalat" w:hAnsi="GHEA Grapalat"/>
                <w:i/>
                <w:spacing w:val="40"/>
                <w:sz w:val="24"/>
                <w:szCs w:val="24"/>
                <w:lang w:val="de-DE"/>
              </w:rPr>
              <w:t xml:space="preserve">      </w:t>
            </w:r>
            <w:proofErr w:type="spellStart"/>
            <w:r w:rsidRPr="009C762D">
              <w:rPr>
                <w:rFonts w:ascii="GHEA Grapalat" w:hAnsi="GHEA Grapalat" w:cs="Sylfaen"/>
                <w:i/>
                <w:spacing w:val="40"/>
                <w:sz w:val="24"/>
                <w:szCs w:val="24"/>
              </w:rPr>
              <w:t>Զեկուցո</w:t>
            </w:r>
            <w:proofErr w:type="spellEnd"/>
            <w:r w:rsidRPr="009C762D">
              <w:rPr>
                <w:rFonts w:ascii="GHEA Grapalat" w:hAnsi="GHEA Grapalat" w:cs="Sylfaen"/>
                <w:i/>
                <w:spacing w:val="40"/>
                <w:sz w:val="24"/>
                <w:szCs w:val="24"/>
                <w:lang w:val="hy-AM"/>
              </w:rPr>
              <w:t>ղ</w:t>
            </w:r>
          </w:p>
          <w:p w14:paraId="3EB385C6" w14:textId="77777777" w:rsidR="007663F7" w:rsidRPr="009C762D" w:rsidRDefault="007663F7" w:rsidP="006F087F">
            <w:pPr>
              <w:ind w:left="-567" w:right="-754"/>
              <w:contextualSpacing/>
              <w:rPr>
                <w:rFonts w:ascii="GHEA Grapalat" w:hAnsi="GHEA Grapalat"/>
                <w:spacing w:val="40"/>
                <w:sz w:val="24"/>
                <w:szCs w:val="24"/>
              </w:rPr>
            </w:pPr>
          </w:p>
          <w:p w14:paraId="081FD26D" w14:textId="77777777" w:rsidR="007663F7" w:rsidRPr="009C762D" w:rsidRDefault="007663F7" w:rsidP="006F087F">
            <w:pPr>
              <w:ind w:left="-567" w:right="-754"/>
              <w:rPr>
                <w:rFonts w:ascii="GHEA Grapalat" w:hAnsi="GHEA Grapalat"/>
                <w:sz w:val="24"/>
                <w:szCs w:val="24"/>
              </w:rPr>
            </w:pPr>
          </w:p>
          <w:p w14:paraId="47D85CBD" w14:textId="77777777" w:rsidR="007663F7" w:rsidRPr="009C762D" w:rsidRDefault="007663F7" w:rsidP="006F087F">
            <w:pPr>
              <w:ind w:left="-567" w:right="-754"/>
              <w:rPr>
                <w:rFonts w:ascii="GHEA Grapalat" w:hAnsi="GHEA Grapalat"/>
                <w:sz w:val="24"/>
                <w:szCs w:val="24"/>
              </w:rPr>
            </w:pPr>
          </w:p>
          <w:p w14:paraId="526AA0E4" w14:textId="77777777" w:rsidR="007663F7" w:rsidRPr="009C762D" w:rsidRDefault="007663F7" w:rsidP="006F087F">
            <w:pPr>
              <w:ind w:left="-567" w:right="-754"/>
              <w:rPr>
                <w:rFonts w:ascii="GHEA Grapalat" w:hAnsi="GHEA Grapalat"/>
                <w:sz w:val="24"/>
                <w:szCs w:val="24"/>
              </w:rPr>
            </w:pPr>
          </w:p>
          <w:p w14:paraId="5FAB29B0" w14:textId="77777777" w:rsidR="007663F7" w:rsidRPr="009C762D" w:rsidRDefault="007663F7" w:rsidP="006F087F">
            <w:pPr>
              <w:ind w:left="-567" w:right="-754"/>
              <w:rPr>
                <w:rFonts w:ascii="GHEA Grapalat" w:hAnsi="GHEA Grapalat"/>
                <w:sz w:val="24"/>
                <w:szCs w:val="24"/>
              </w:rPr>
            </w:pPr>
          </w:p>
        </w:tc>
        <w:tc>
          <w:tcPr>
            <w:tcW w:w="6731" w:type="dxa"/>
          </w:tcPr>
          <w:p w14:paraId="446B1D21" w14:textId="77777777" w:rsidR="007663F7" w:rsidRPr="009C762D" w:rsidRDefault="007663F7" w:rsidP="006F087F">
            <w:pPr>
              <w:ind w:left="-567" w:right="-754"/>
              <w:contextualSpacing/>
              <w:rPr>
                <w:rFonts w:ascii="GHEA Grapalat" w:hAnsi="GHEA Grapalat"/>
                <w:b/>
                <w:i/>
                <w:sz w:val="24"/>
                <w:szCs w:val="24"/>
                <w:u w:val="single"/>
              </w:rPr>
            </w:pPr>
          </w:p>
          <w:p w14:paraId="5C494CCF" w14:textId="5D9541D9" w:rsidR="007663F7" w:rsidRPr="009C762D" w:rsidRDefault="007663F7"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w:t>
            </w:r>
            <w:r w:rsidR="006764F2" w:rsidRPr="009C762D">
              <w:rPr>
                <w:rFonts w:ascii="GHEA Grapalat" w:hAnsi="GHEA Grapalat"/>
                <w:b/>
                <w:i/>
                <w:sz w:val="24"/>
                <w:szCs w:val="24"/>
                <w:u w:val="single"/>
                <w:lang w:val="hy-AM"/>
              </w:rPr>
              <w:t>Հ</w:t>
            </w:r>
            <w:r w:rsidR="006764F2" w:rsidRPr="009C762D">
              <w:rPr>
                <w:rFonts w:ascii="Cambria Math" w:hAnsi="Cambria Math" w:cs="Cambria Math"/>
                <w:b/>
                <w:i/>
                <w:sz w:val="24"/>
                <w:szCs w:val="24"/>
                <w:u w:val="single"/>
                <w:lang w:val="hy-AM"/>
              </w:rPr>
              <w:t>․</w:t>
            </w:r>
            <w:r w:rsidR="006764F2" w:rsidRPr="009C762D">
              <w:rPr>
                <w:rFonts w:ascii="GHEA Grapalat" w:hAnsi="GHEA Grapalat"/>
                <w:b/>
                <w:i/>
                <w:sz w:val="24"/>
                <w:szCs w:val="24"/>
                <w:u w:val="single"/>
                <w:lang w:val="hy-AM"/>
              </w:rPr>
              <w:t xml:space="preserve"> ԲԵԴԵՎՅԱՆ                                                     </w:t>
            </w:r>
          </w:p>
          <w:p w14:paraId="03148888" w14:textId="77777777" w:rsidR="007663F7" w:rsidRPr="009C762D" w:rsidRDefault="007663F7" w:rsidP="006F087F">
            <w:pPr>
              <w:tabs>
                <w:tab w:val="left" w:pos="3410"/>
              </w:tabs>
              <w:ind w:left="-567" w:right="-754"/>
              <w:contextualSpacing/>
              <w:rPr>
                <w:rFonts w:ascii="GHEA Grapalat" w:hAnsi="GHEA Grapalat"/>
                <w:b/>
                <w:i/>
                <w:sz w:val="24"/>
                <w:szCs w:val="24"/>
                <w:u w:val="single"/>
              </w:rPr>
            </w:pPr>
          </w:p>
          <w:p w14:paraId="45C66907" w14:textId="77777777" w:rsidR="007663F7" w:rsidRPr="009C762D" w:rsidRDefault="007663F7"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Լ</w:t>
            </w:r>
            <w:r w:rsidRPr="009C762D">
              <w:rPr>
                <w:rFonts w:ascii="Cambria Math" w:hAnsi="Cambria Math" w:cs="Cambria Math"/>
                <w:b/>
                <w:i/>
                <w:sz w:val="24"/>
                <w:szCs w:val="24"/>
                <w:u w:val="single"/>
                <w:lang w:val="hy-AM"/>
              </w:rPr>
              <w:t>․</w:t>
            </w:r>
            <w:r w:rsidRPr="009C762D">
              <w:rPr>
                <w:rFonts w:ascii="GHEA Grapalat" w:hAnsi="GHEA Grapalat"/>
                <w:b/>
                <w:i/>
                <w:sz w:val="24"/>
                <w:szCs w:val="24"/>
                <w:u w:val="single"/>
                <w:lang w:val="hy-AM"/>
              </w:rPr>
              <w:t xml:space="preserve"> ՀԱԿՈԲՅԱՆ</w:t>
            </w:r>
          </w:p>
          <w:p w14:paraId="67B7FE0C" w14:textId="77777777" w:rsidR="007663F7" w:rsidRPr="009C762D" w:rsidRDefault="007663F7" w:rsidP="006F087F">
            <w:pPr>
              <w:tabs>
                <w:tab w:val="left" w:pos="3410"/>
              </w:tabs>
              <w:ind w:left="-567" w:right="-754"/>
              <w:contextualSpacing/>
              <w:rPr>
                <w:rFonts w:ascii="GHEA Grapalat" w:hAnsi="GHEA Grapalat"/>
                <w:b/>
                <w:i/>
                <w:sz w:val="24"/>
                <w:szCs w:val="24"/>
                <w:u w:val="single"/>
                <w:lang w:val="hy-AM"/>
              </w:rPr>
            </w:pPr>
          </w:p>
          <w:p w14:paraId="064522E7" w14:textId="5EC45A49" w:rsidR="006764F2" w:rsidRPr="009C762D" w:rsidRDefault="007663F7"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w:t>
            </w:r>
            <w:r w:rsidR="006764F2" w:rsidRPr="009C762D">
              <w:rPr>
                <w:rFonts w:ascii="GHEA Grapalat" w:hAnsi="GHEA Grapalat"/>
                <w:b/>
                <w:i/>
                <w:sz w:val="24"/>
                <w:szCs w:val="24"/>
                <w:u w:val="single"/>
                <w:lang w:val="hy-AM"/>
              </w:rPr>
              <w:t>Ա</w:t>
            </w:r>
            <w:r w:rsidRPr="009C762D">
              <w:rPr>
                <w:rFonts w:ascii="Cambria Math" w:hAnsi="Cambria Math" w:cs="Cambria Math"/>
                <w:b/>
                <w:i/>
                <w:sz w:val="24"/>
                <w:szCs w:val="24"/>
                <w:u w:val="single"/>
                <w:lang w:val="hy-AM"/>
              </w:rPr>
              <w:t>․</w:t>
            </w:r>
            <w:r w:rsidRPr="009C762D">
              <w:rPr>
                <w:rFonts w:ascii="GHEA Grapalat" w:hAnsi="GHEA Grapalat"/>
                <w:b/>
                <w:i/>
                <w:sz w:val="24"/>
                <w:szCs w:val="24"/>
                <w:u w:val="single"/>
                <w:lang w:val="hy-AM"/>
              </w:rPr>
              <w:t xml:space="preserve"> </w:t>
            </w:r>
            <w:r w:rsidR="006764F2" w:rsidRPr="009C762D">
              <w:rPr>
                <w:rFonts w:ascii="GHEA Grapalat" w:hAnsi="GHEA Grapalat"/>
                <w:b/>
                <w:i/>
                <w:sz w:val="24"/>
                <w:szCs w:val="24"/>
                <w:u w:val="single"/>
                <w:lang w:val="hy-AM"/>
              </w:rPr>
              <w:t>ԹՈՎՄԱՍՅԱՆ</w:t>
            </w:r>
          </w:p>
          <w:p w14:paraId="0152DB6B" w14:textId="77777777" w:rsidR="006764F2" w:rsidRPr="009C762D" w:rsidRDefault="006764F2" w:rsidP="006F087F">
            <w:pPr>
              <w:tabs>
                <w:tab w:val="left" w:pos="3410"/>
              </w:tabs>
              <w:ind w:left="-567" w:right="-754"/>
              <w:contextualSpacing/>
              <w:rPr>
                <w:rFonts w:ascii="GHEA Grapalat" w:hAnsi="GHEA Grapalat"/>
                <w:b/>
                <w:i/>
                <w:sz w:val="24"/>
                <w:szCs w:val="24"/>
                <w:u w:val="single"/>
                <w:lang w:val="hy-AM"/>
              </w:rPr>
            </w:pPr>
          </w:p>
          <w:p w14:paraId="62B83BD6" w14:textId="57DE1CA3" w:rsidR="006764F2" w:rsidRPr="009C762D" w:rsidRDefault="006764F2"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Ռ</w:t>
            </w:r>
            <w:r w:rsidRPr="009C762D">
              <w:rPr>
                <w:rFonts w:ascii="Cambria Math" w:hAnsi="Cambria Math" w:cs="Cambria Math"/>
                <w:b/>
                <w:i/>
                <w:sz w:val="24"/>
                <w:szCs w:val="24"/>
                <w:u w:val="single"/>
                <w:lang w:val="hy-AM"/>
              </w:rPr>
              <w:t>․</w:t>
            </w:r>
            <w:r w:rsidRPr="009C762D">
              <w:rPr>
                <w:rFonts w:ascii="GHEA Grapalat" w:hAnsi="GHEA Grapalat"/>
                <w:b/>
                <w:i/>
                <w:sz w:val="24"/>
                <w:szCs w:val="24"/>
                <w:u w:val="single"/>
                <w:lang w:val="hy-AM"/>
              </w:rPr>
              <w:t xml:space="preserve"> ՀԱԿՈԲՅԱՆ </w:t>
            </w:r>
          </w:p>
          <w:p w14:paraId="1899EE4D" w14:textId="65802D33" w:rsidR="007663F7" w:rsidRPr="009C762D" w:rsidRDefault="007663F7"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w:t>
            </w:r>
          </w:p>
          <w:p w14:paraId="12D13CDC" w14:textId="77777777" w:rsidR="007663F7" w:rsidRPr="009C762D" w:rsidRDefault="007663F7" w:rsidP="006F087F">
            <w:pPr>
              <w:tabs>
                <w:tab w:val="left" w:pos="3410"/>
              </w:tabs>
              <w:ind w:left="-567" w:right="-754"/>
              <w:contextualSpacing/>
              <w:rPr>
                <w:rFonts w:ascii="GHEA Grapalat" w:hAnsi="GHEA Grapalat"/>
                <w:b/>
                <w:i/>
                <w:sz w:val="24"/>
                <w:szCs w:val="24"/>
                <w:u w:val="single"/>
                <w:lang w:val="hy-AM"/>
              </w:rPr>
            </w:pPr>
            <w:r w:rsidRPr="009C762D">
              <w:rPr>
                <w:rFonts w:ascii="GHEA Grapalat" w:hAnsi="GHEA Grapalat"/>
                <w:b/>
                <w:i/>
                <w:sz w:val="24"/>
                <w:szCs w:val="24"/>
                <w:u w:val="single"/>
                <w:lang w:val="hy-AM"/>
              </w:rPr>
              <w:t xml:space="preserve">                                                        Ք</w:t>
            </w:r>
            <w:r w:rsidRPr="009C762D">
              <w:rPr>
                <w:rFonts w:ascii="Cambria Math" w:hAnsi="Cambria Math" w:cs="Cambria Math"/>
                <w:b/>
                <w:i/>
                <w:sz w:val="24"/>
                <w:szCs w:val="24"/>
                <w:u w:val="single"/>
                <w:lang w:val="hy-AM"/>
              </w:rPr>
              <w:t>․</w:t>
            </w:r>
            <w:r w:rsidRPr="009C762D">
              <w:rPr>
                <w:rFonts w:ascii="GHEA Grapalat" w:hAnsi="GHEA Grapalat"/>
                <w:b/>
                <w:i/>
                <w:sz w:val="24"/>
                <w:szCs w:val="24"/>
                <w:u w:val="single"/>
                <w:lang w:val="hy-AM"/>
              </w:rPr>
              <w:t xml:space="preserve"> ՄԿՈՅԱՆ</w:t>
            </w:r>
          </w:p>
        </w:tc>
      </w:tr>
    </w:tbl>
    <w:p w14:paraId="457E37AB" w14:textId="77777777" w:rsidR="007663F7" w:rsidRPr="009C762D" w:rsidRDefault="007663F7" w:rsidP="006F087F">
      <w:pPr>
        <w:tabs>
          <w:tab w:val="left" w:pos="9923"/>
        </w:tabs>
        <w:spacing w:after="0"/>
        <w:ind w:left="-567" w:right="-754"/>
        <w:contextualSpacing/>
        <w:jc w:val="both"/>
        <w:rPr>
          <w:rFonts w:ascii="GHEA Grapalat" w:hAnsi="GHEA Grapalat" w:cs="Sylfaen"/>
          <w:sz w:val="24"/>
          <w:szCs w:val="24"/>
          <w:lang w:val="hy-AM"/>
        </w:rPr>
      </w:pPr>
      <w:r w:rsidRPr="009C762D">
        <w:rPr>
          <w:rFonts w:ascii="GHEA Grapalat" w:hAnsi="GHEA Grapalat"/>
          <w:lang w:val="hy-AM"/>
        </w:rPr>
        <w:tab/>
      </w:r>
    </w:p>
    <w:p w14:paraId="162A659B" w14:textId="77777777" w:rsidR="007663F7" w:rsidRPr="009C762D" w:rsidRDefault="007663F7" w:rsidP="006F087F">
      <w:pPr>
        <w:ind w:left="-567" w:right="-754"/>
        <w:rPr>
          <w:rFonts w:ascii="GHEA Grapalat" w:hAnsi="GHEA Grapalat"/>
          <w:sz w:val="24"/>
          <w:szCs w:val="24"/>
          <w:lang w:val="hy-AM"/>
        </w:rPr>
      </w:pPr>
    </w:p>
    <w:p w14:paraId="171BAD8B" w14:textId="77777777" w:rsidR="00A90EC9" w:rsidRPr="009C762D" w:rsidRDefault="00A90EC9" w:rsidP="006F087F">
      <w:pPr>
        <w:ind w:left="-567" w:right="-754"/>
        <w:rPr>
          <w:rFonts w:ascii="GHEA Grapalat" w:hAnsi="GHEA Grapalat"/>
          <w:lang w:val="hy-AM"/>
        </w:rPr>
      </w:pPr>
    </w:p>
    <w:sectPr w:rsidR="00A90EC9" w:rsidRPr="009C762D" w:rsidSect="00611EA2">
      <w:headerReference w:type="default" r:id="rId8"/>
      <w:pgSz w:w="11907" w:h="16840" w:code="9"/>
      <w:pgMar w:top="709"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E38BA" w14:textId="77777777" w:rsidR="009E1036" w:rsidRDefault="009E1036">
      <w:pPr>
        <w:spacing w:after="0" w:line="240" w:lineRule="auto"/>
      </w:pPr>
      <w:r>
        <w:separator/>
      </w:r>
    </w:p>
  </w:endnote>
  <w:endnote w:type="continuationSeparator" w:id="0">
    <w:p w14:paraId="6EE13447" w14:textId="77777777" w:rsidR="009E1036" w:rsidRDefault="009E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3EC3" w14:textId="77777777" w:rsidR="009E1036" w:rsidRDefault="009E1036">
      <w:pPr>
        <w:spacing w:after="0" w:line="240" w:lineRule="auto"/>
      </w:pPr>
      <w:r>
        <w:separator/>
      </w:r>
    </w:p>
  </w:footnote>
  <w:footnote w:type="continuationSeparator" w:id="0">
    <w:p w14:paraId="1E4D8ECE" w14:textId="77777777" w:rsidR="009E1036" w:rsidRDefault="009E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02406"/>
      <w:docPartObj>
        <w:docPartGallery w:val="Page Numbers (Top of Page)"/>
        <w:docPartUnique/>
      </w:docPartObj>
    </w:sdtPr>
    <w:sdtEndPr>
      <w:rPr>
        <w:noProof/>
      </w:rPr>
    </w:sdtEndPr>
    <w:sdtContent>
      <w:p w14:paraId="2116C317" w14:textId="77777777" w:rsidR="007663F7" w:rsidRDefault="007663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47138A" w14:textId="77777777" w:rsidR="007663F7" w:rsidRDefault="0076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E7414"/>
    <w:multiLevelType w:val="hybridMultilevel"/>
    <w:tmpl w:val="218C83EA"/>
    <w:lvl w:ilvl="0" w:tplc="4A6EBC6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65B3A"/>
    <w:multiLevelType w:val="hybridMultilevel"/>
    <w:tmpl w:val="C7D4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5"/>
    <w:rsid w:val="00004AC7"/>
    <w:rsid w:val="00016AD5"/>
    <w:rsid w:val="00064BD4"/>
    <w:rsid w:val="00075A22"/>
    <w:rsid w:val="00080883"/>
    <w:rsid w:val="00081480"/>
    <w:rsid w:val="000868C7"/>
    <w:rsid w:val="000A7E56"/>
    <w:rsid w:val="000B1811"/>
    <w:rsid w:val="000B7E26"/>
    <w:rsid w:val="000C3314"/>
    <w:rsid w:val="000C5104"/>
    <w:rsid w:val="000D2FDE"/>
    <w:rsid w:val="000D67AB"/>
    <w:rsid w:val="0010079B"/>
    <w:rsid w:val="00110DC2"/>
    <w:rsid w:val="00121770"/>
    <w:rsid w:val="001271B8"/>
    <w:rsid w:val="00127AD7"/>
    <w:rsid w:val="00141EF1"/>
    <w:rsid w:val="00147387"/>
    <w:rsid w:val="00171CAA"/>
    <w:rsid w:val="00173583"/>
    <w:rsid w:val="00187288"/>
    <w:rsid w:val="001A76E0"/>
    <w:rsid w:val="001D79E6"/>
    <w:rsid w:val="001F5DD1"/>
    <w:rsid w:val="00223078"/>
    <w:rsid w:val="0023075D"/>
    <w:rsid w:val="00237BFA"/>
    <w:rsid w:val="002400F4"/>
    <w:rsid w:val="00271634"/>
    <w:rsid w:val="00275441"/>
    <w:rsid w:val="002770D4"/>
    <w:rsid w:val="00286EE6"/>
    <w:rsid w:val="00295DE4"/>
    <w:rsid w:val="002A5430"/>
    <w:rsid w:val="002B1EA9"/>
    <w:rsid w:val="002F4436"/>
    <w:rsid w:val="00302C48"/>
    <w:rsid w:val="00312109"/>
    <w:rsid w:val="00354631"/>
    <w:rsid w:val="00367A90"/>
    <w:rsid w:val="00377821"/>
    <w:rsid w:val="003A7C46"/>
    <w:rsid w:val="003B2C2B"/>
    <w:rsid w:val="003C3F56"/>
    <w:rsid w:val="003D5CD8"/>
    <w:rsid w:val="00413B23"/>
    <w:rsid w:val="00420059"/>
    <w:rsid w:val="004374CD"/>
    <w:rsid w:val="004525B2"/>
    <w:rsid w:val="00474720"/>
    <w:rsid w:val="00495614"/>
    <w:rsid w:val="004B00C0"/>
    <w:rsid w:val="004C1E2F"/>
    <w:rsid w:val="004D5877"/>
    <w:rsid w:val="004E1F7E"/>
    <w:rsid w:val="004E2617"/>
    <w:rsid w:val="00503CB5"/>
    <w:rsid w:val="005121A4"/>
    <w:rsid w:val="0051660A"/>
    <w:rsid w:val="00532658"/>
    <w:rsid w:val="00550DFE"/>
    <w:rsid w:val="00552EE0"/>
    <w:rsid w:val="00560691"/>
    <w:rsid w:val="00567125"/>
    <w:rsid w:val="00567E79"/>
    <w:rsid w:val="005877BA"/>
    <w:rsid w:val="00594E79"/>
    <w:rsid w:val="005A7745"/>
    <w:rsid w:val="005B66AC"/>
    <w:rsid w:val="005E2452"/>
    <w:rsid w:val="00611EA2"/>
    <w:rsid w:val="0061447C"/>
    <w:rsid w:val="006327EA"/>
    <w:rsid w:val="00641F01"/>
    <w:rsid w:val="00651D8F"/>
    <w:rsid w:val="00653217"/>
    <w:rsid w:val="00666352"/>
    <w:rsid w:val="00671CBC"/>
    <w:rsid w:val="006764F2"/>
    <w:rsid w:val="00697181"/>
    <w:rsid w:val="006A3911"/>
    <w:rsid w:val="006B149B"/>
    <w:rsid w:val="006C780C"/>
    <w:rsid w:val="006F087F"/>
    <w:rsid w:val="006F58FF"/>
    <w:rsid w:val="0074733F"/>
    <w:rsid w:val="00757379"/>
    <w:rsid w:val="007640D4"/>
    <w:rsid w:val="007663F7"/>
    <w:rsid w:val="0077131E"/>
    <w:rsid w:val="007915EF"/>
    <w:rsid w:val="007A586B"/>
    <w:rsid w:val="007F1614"/>
    <w:rsid w:val="007F1901"/>
    <w:rsid w:val="008258B6"/>
    <w:rsid w:val="008259BD"/>
    <w:rsid w:val="00840D0D"/>
    <w:rsid w:val="00841355"/>
    <w:rsid w:val="0084621C"/>
    <w:rsid w:val="00861634"/>
    <w:rsid w:val="00872DEC"/>
    <w:rsid w:val="00874859"/>
    <w:rsid w:val="00896FEE"/>
    <w:rsid w:val="008B297E"/>
    <w:rsid w:val="008B35BD"/>
    <w:rsid w:val="008B743B"/>
    <w:rsid w:val="008D1CFE"/>
    <w:rsid w:val="008D1EDB"/>
    <w:rsid w:val="008D673A"/>
    <w:rsid w:val="008E68C7"/>
    <w:rsid w:val="008F328B"/>
    <w:rsid w:val="008F4C9C"/>
    <w:rsid w:val="00943DA0"/>
    <w:rsid w:val="009828A0"/>
    <w:rsid w:val="00983BD2"/>
    <w:rsid w:val="00984143"/>
    <w:rsid w:val="009C762D"/>
    <w:rsid w:val="009E1036"/>
    <w:rsid w:val="009E324A"/>
    <w:rsid w:val="00A17DF2"/>
    <w:rsid w:val="00A506D5"/>
    <w:rsid w:val="00A63FB6"/>
    <w:rsid w:val="00A72390"/>
    <w:rsid w:val="00A82869"/>
    <w:rsid w:val="00A90EC9"/>
    <w:rsid w:val="00AA1AF8"/>
    <w:rsid w:val="00AA286A"/>
    <w:rsid w:val="00AA4580"/>
    <w:rsid w:val="00AB00FC"/>
    <w:rsid w:val="00AF44EA"/>
    <w:rsid w:val="00B105CE"/>
    <w:rsid w:val="00B56E44"/>
    <w:rsid w:val="00B60CE1"/>
    <w:rsid w:val="00B73E95"/>
    <w:rsid w:val="00B84F95"/>
    <w:rsid w:val="00B86F2F"/>
    <w:rsid w:val="00C17999"/>
    <w:rsid w:val="00C212BD"/>
    <w:rsid w:val="00C33100"/>
    <w:rsid w:val="00C33BBD"/>
    <w:rsid w:val="00C44CA6"/>
    <w:rsid w:val="00C6164A"/>
    <w:rsid w:val="00C9129F"/>
    <w:rsid w:val="00C97C42"/>
    <w:rsid w:val="00CA0A41"/>
    <w:rsid w:val="00CA4F52"/>
    <w:rsid w:val="00CD19B5"/>
    <w:rsid w:val="00CD61C9"/>
    <w:rsid w:val="00CE5140"/>
    <w:rsid w:val="00D27270"/>
    <w:rsid w:val="00D31DB2"/>
    <w:rsid w:val="00D5151A"/>
    <w:rsid w:val="00D95073"/>
    <w:rsid w:val="00DA4DE9"/>
    <w:rsid w:val="00DD067F"/>
    <w:rsid w:val="00DD1665"/>
    <w:rsid w:val="00E0672B"/>
    <w:rsid w:val="00E31A85"/>
    <w:rsid w:val="00E34C47"/>
    <w:rsid w:val="00E6550E"/>
    <w:rsid w:val="00E74BEE"/>
    <w:rsid w:val="00E80AF0"/>
    <w:rsid w:val="00E8498A"/>
    <w:rsid w:val="00E851EF"/>
    <w:rsid w:val="00EB3D11"/>
    <w:rsid w:val="00EE2961"/>
    <w:rsid w:val="00EE375B"/>
    <w:rsid w:val="00F013E0"/>
    <w:rsid w:val="00F045C6"/>
    <w:rsid w:val="00F31EAA"/>
    <w:rsid w:val="00F40BCA"/>
    <w:rsid w:val="00F651E7"/>
    <w:rsid w:val="00F70014"/>
    <w:rsid w:val="00F74D23"/>
    <w:rsid w:val="00F85C3F"/>
    <w:rsid w:val="00F86583"/>
    <w:rsid w:val="00F94729"/>
    <w:rsid w:val="00FA6C0F"/>
    <w:rsid w:val="00FD1C7E"/>
    <w:rsid w:val="00FE477F"/>
    <w:rsid w:val="00FF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A5FD"/>
  <w15:chartTrackingRefBased/>
  <w15:docId w15:val="{863BD811-C4B5-4A84-BE49-2A4EDFBB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F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663F7"/>
    <w:pPr>
      <w:keepNext/>
      <w:spacing w:before="240" w:after="60" w:line="240" w:lineRule="auto"/>
      <w:outlineLvl w:val="0"/>
    </w:pPr>
    <w:rPr>
      <w:rFonts w:ascii="Cambria" w:hAnsi="Cambria"/>
      <w:b/>
      <w:bCs/>
      <w:noProof/>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F7"/>
    <w:rPr>
      <w:rFonts w:ascii="Cambria" w:eastAsia="Times New Roman" w:hAnsi="Cambria" w:cs="Times New Roman"/>
      <w:b/>
      <w:bCs/>
      <w:noProof/>
      <w:kern w:val="32"/>
      <w:sz w:val="32"/>
      <w:szCs w:val="32"/>
      <w:lang w:eastAsia="x-none"/>
    </w:rPr>
  </w:style>
  <w:style w:type="paragraph" w:styleId="Header">
    <w:name w:val="header"/>
    <w:basedOn w:val="Normal"/>
    <w:link w:val="HeaderChar"/>
    <w:uiPriority w:val="99"/>
    <w:unhideWhenUsed/>
    <w:rsid w:val="0076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F7"/>
    <w:rPr>
      <w:rFonts w:ascii="Calibri" w:eastAsia="Times New Roman" w:hAnsi="Calibri" w:cs="Times New Roman"/>
    </w:rPr>
  </w:style>
  <w:style w:type="paragraph" w:styleId="ListParagraph">
    <w:name w:val="List Paragraph"/>
    <w:basedOn w:val="Normal"/>
    <w:uiPriority w:val="34"/>
    <w:qFormat/>
    <w:rsid w:val="007663F7"/>
    <w:pPr>
      <w:ind w:left="720"/>
      <w:contextualSpacing/>
    </w:pPr>
  </w:style>
  <w:style w:type="paragraph" w:customStyle="1" w:styleId="NoSpacing1">
    <w:name w:val="No Spacing1"/>
    <w:uiPriority w:val="1"/>
    <w:qFormat/>
    <w:rsid w:val="00AF44EA"/>
    <w:pPr>
      <w:spacing w:after="0" w:line="240" w:lineRule="auto"/>
    </w:pPr>
    <w:rPr>
      <w:rFonts w:ascii="Times New Roman" w:eastAsia="SimSun" w:hAnsi="Times New Roman" w:cs="Times New Roman"/>
      <w:sz w:val="24"/>
      <w:szCs w:val="24"/>
      <w:lang w:eastAsia="zh-CN"/>
    </w:rPr>
  </w:style>
  <w:style w:type="character" w:customStyle="1" w:styleId="sbb9ee52a">
    <w:name w:val="sbb9ee52a"/>
    <w:basedOn w:val="DefaultParagraphFont"/>
    <w:rsid w:val="00AF44EA"/>
  </w:style>
  <w:style w:type="paragraph" w:styleId="BalloonText">
    <w:name w:val="Balloon Text"/>
    <w:basedOn w:val="Normal"/>
    <w:link w:val="BalloonTextChar"/>
    <w:uiPriority w:val="99"/>
    <w:semiHidden/>
    <w:unhideWhenUsed/>
    <w:rsid w:val="0042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1632">
      <w:bodyDiv w:val="1"/>
      <w:marLeft w:val="0"/>
      <w:marRight w:val="0"/>
      <w:marTop w:val="0"/>
      <w:marBottom w:val="0"/>
      <w:divBdr>
        <w:top w:val="none" w:sz="0" w:space="0" w:color="auto"/>
        <w:left w:val="none" w:sz="0" w:space="0" w:color="auto"/>
        <w:bottom w:val="none" w:sz="0" w:space="0" w:color="auto"/>
        <w:right w:val="none" w:sz="0" w:space="0" w:color="auto"/>
      </w:divBdr>
    </w:div>
    <w:div w:id="13893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14</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185</cp:revision>
  <cp:lastPrinted>2024-03-27T14:09:00Z</cp:lastPrinted>
  <dcterms:created xsi:type="dcterms:W3CDTF">2024-02-27T13:25:00Z</dcterms:created>
  <dcterms:modified xsi:type="dcterms:W3CDTF">2024-04-03T12:07:00Z</dcterms:modified>
</cp:coreProperties>
</file>