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4A15A" w14:textId="77777777" w:rsidR="00C46E6D" w:rsidRPr="00F162A0" w:rsidRDefault="00515A05" w:rsidP="00A96CB7">
      <w:pPr>
        <w:pStyle w:val="Heading1"/>
        <w:ind w:left="-142" w:right="-462"/>
        <w:rPr>
          <w:rFonts w:ascii="GHEA Grapalat" w:hAnsi="GHEA Grapalat"/>
          <w:sz w:val="24"/>
          <w:szCs w:val="24"/>
          <w:lang w:val="hy-AM"/>
        </w:rPr>
      </w:pPr>
      <w:bookmarkStart w:id="0" w:name="_Hlk166833036"/>
      <w:bookmarkEnd w:id="0"/>
      <w:r>
        <w:rPr>
          <w:rFonts w:ascii="GHEA Grapalat" w:hAnsi="GHEA Grapalat"/>
          <w:noProof w:val="0"/>
          <w:sz w:val="24"/>
          <w:szCs w:val="24"/>
        </w:rPr>
        <w:object w:dxaOrig="1440" w:dyaOrig="1440" w14:anchorId="4E296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35pt;margin-top:-16.3pt;width:107.8pt;height:99.75pt;z-index:251658240">
            <v:imagedata r:id="rId8" o:title=""/>
          </v:shape>
          <o:OLEObject Type="Embed" ProgID="PSP.Image" ShapeID="_x0000_s1026" DrawAspect="Content" ObjectID="_1795246042" r:id="rId9"/>
        </w:object>
      </w:r>
    </w:p>
    <w:p w14:paraId="0A7EBD36" w14:textId="77777777" w:rsidR="00414A45" w:rsidRPr="00F162A0" w:rsidRDefault="00414A45" w:rsidP="00A96CB7">
      <w:pPr>
        <w:rPr>
          <w:rFonts w:ascii="GHEA Grapalat" w:hAnsi="GHEA Grapalat"/>
          <w:lang w:val="hy-AM" w:eastAsia="ru-RU"/>
        </w:rPr>
      </w:pPr>
    </w:p>
    <w:p w14:paraId="3B2D66FB" w14:textId="77777777" w:rsidR="002A6AB1" w:rsidRPr="00F162A0" w:rsidRDefault="002A6AB1" w:rsidP="00A96CB7">
      <w:pPr>
        <w:rPr>
          <w:rFonts w:ascii="GHEA Grapalat" w:hAnsi="GHEA Grapalat"/>
          <w:lang w:val="hy-AM" w:eastAsia="ru-RU"/>
        </w:rPr>
      </w:pPr>
    </w:p>
    <w:p w14:paraId="57D48506" w14:textId="77777777" w:rsidR="002A6AB1" w:rsidRPr="00F162A0" w:rsidRDefault="002A6AB1" w:rsidP="00A96CB7">
      <w:pPr>
        <w:rPr>
          <w:rFonts w:ascii="GHEA Grapalat" w:hAnsi="GHEA Grapalat"/>
          <w:lang w:val="hy-AM" w:eastAsia="ru-RU"/>
        </w:rPr>
      </w:pPr>
    </w:p>
    <w:p w14:paraId="0F0008DB" w14:textId="77777777" w:rsidR="007D2A77" w:rsidRPr="00F162A0" w:rsidRDefault="007D2A77" w:rsidP="00A96CB7">
      <w:pPr>
        <w:ind w:left="-142" w:right="-462"/>
        <w:rPr>
          <w:rFonts w:ascii="GHEA Grapalat" w:hAnsi="GHEA Grapalat" w:cs="Sylfaen"/>
          <w:b/>
          <w:bCs/>
          <w:noProof/>
          <w:sz w:val="16"/>
          <w:szCs w:val="16"/>
          <w:lang w:val="hy-AM"/>
        </w:rPr>
      </w:pPr>
    </w:p>
    <w:p w14:paraId="0F606C97" w14:textId="77777777" w:rsidR="007D2A77" w:rsidRPr="00F162A0" w:rsidRDefault="007D2A77" w:rsidP="00A96CB7">
      <w:pPr>
        <w:ind w:left="-142" w:right="-462"/>
        <w:jc w:val="center"/>
        <w:rPr>
          <w:rFonts w:ascii="GHEA Grapalat" w:hAnsi="GHEA Grapalat"/>
          <w:b/>
          <w:bCs/>
          <w:noProof/>
          <w:sz w:val="32"/>
          <w:szCs w:val="32"/>
          <w:lang w:val="hy-AM"/>
        </w:rPr>
      </w:pPr>
      <w:r w:rsidRPr="00F162A0">
        <w:rPr>
          <w:rFonts w:ascii="GHEA Grapalat" w:hAnsi="GHEA Grapalat" w:cs="Sylfaen"/>
          <w:b/>
          <w:bCs/>
          <w:noProof/>
          <w:sz w:val="32"/>
          <w:szCs w:val="32"/>
          <w:lang w:val="hy-AM"/>
        </w:rPr>
        <w:t>ՀԱՅԱՍՏԱՆԻ</w:t>
      </w:r>
      <w:r w:rsidRPr="00F162A0">
        <w:rPr>
          <w:rFonts w:ascii="GHEA Grapalat" w:hAnsi="GHEA Grapalat"/>
          <w:b/>
          <w:bCs/>
          <w:noProof/>
          <w:sz w:val="32"/>
          <w:szCs w:val="32"/>
          <w:lang w:val="hy-AM"/>
        </w:rPr>
        <w:t xml:space="preserve"> </w:t>
      </w:r>
      <w:r w:rsidRPr="00F162A0">
        <w:rPr>
          <w:rFonts w:ascii="GHEA Grapalat" w:hAnsi="GHEA Grapalat" w:cs="Sylfaen"/>
          <w:b/>
          <w:bCs/>
          <w:noProof/>
          <w:sz w:val="32"/>
          <w:szCs w:val="32"/>
          <w:lang w:val="hy-AM"/>
        </w:rPr>
        <w:t>ՀԱՆՐԱՊԵՏՈՒԹՅՈՒՆ</w:t>
      </w:r>
    </w:p>
    <w:p w14:paraId="013284B9" w14:textId="77777777" w:rsidR="007D2A77" w:rsidRPr="00F162A0" w:rsidRDefault="007D2A77" w:rsidP="00A67F72">
      <w:pPr>
        <w:ind w:left="-142" w:right="-462"/>
        <w:jc w:val="center"/>
        <w:rPr>
          <w:rFonts w:ascii="GHEA Grapalat" w:hAnsi="GHEA Grapalat" w:cs="Sylfaen"/>
          <w:b/>
          <w:bCs/>
          <w:noProof/>
          <w:sz w:val="32"/>
          <w:szCs w:val="32"/>
          <w:lang w:val="hy-AM"/>
        </w:rPr>
      </w:pPr>
      <w:r w:rsidRPr="00F162A0">
        <w:rPr>
          <w:rFonts w:ascii="GHEA Grapalat" w:hAnsi="GHEA Grapalat" w:cs="Sylfaen"/>
          <w:b/>
          <w:bCs/>
          <w:noProof/>
          <w:sz w:val="32"/>
          <w:szCs w:val="32"/>
          <w:lang w:val="hy-AM"/>
        </w:rPr>
        <w:t>ՎՃՌԱԲԵԿ</w:t>
      </w:r>
      <w:r w:rsidRPr="00F162A0">
        <w:rPr>
          <w:rFonts w:ascii="GHEA Grapalat" w:hAnsi="GHEA Grapalat"/>
          <w:b/>
          <w:bCs/>
          <w:noProof/>
          <w:sz w:val="32"/>
          <w:szCs w:val="32"/>
          <w:lang w:val="hy-AM"/>
        </w:rPr>
        <w:t xml:space="preserve"> </w:t>
      </w:r>
      <w:r w:rsidRPr="00F162A0">
        <w:rPr>
          <w:rFonts w:ascii="GHEA Grapalat" w:hAnsi="GHEA Grapalat" w:cs="Sylfaen"/>
          <w:b/>
          <w:bCs/>
          <w:noProof/>
          <w:sz w:val="32"/>
          <w:szCs w:val="32"/>
          <w:lang w:val="hy-AM"/>
        </w:rPr>
        <w:t>ԴԱՏԱՐԱՆ</w:t>
      </w:r>
    </w:p>
    <w:p w14:paraId="0A1A529A" w14:textId="77777777" w:rsidR="00122B59" w:rsidRPr="00F162A0" w:rsidRDefault="00122B59" w:rsidP="00A67F72">
      <w:pPr>
        <w:tabs>
          <w:tab w:val="left" w:pos="540"/>
        </w:tabs>
        <w:ind w:right="-462"/>
        <w:rPr>
          <w:rFonts w:ascii="GHEA Grapalat" w:hAnsi="GHEA Grapalat" w:cs="Sylfaen"/>
          <w:b/>
          <w:bCs/>
          <w:noProof/>
          <w:sz w:val="18"/>
          <w:szCs w:val="18"/>
          <w:lang w:val="hy-AM"/>
        </w:rPr>
      </w:pPr>
    </w:p>
    <w:p w14:paraId="2EDF8390" w14:textId="78370D30" w:rsidR="00122B59" w:rsidRPr="00F162A0" w:rsidRDefault="007D2A77" w:rsidP="00A67F72">
      <w:pPr>
        <w:tabs>
          <w:tab w:val="left" w:pos="540"/>
        </w:tabs>
        <w:ind w:left="-142" w:right="-462"/>
        <w:rPr>
          <w:rFonts w:ascii="GHEA Grapalat" w:hAnsi="GHEA Grapalat"/>
          <w:b/>
          <w:u w:val="single"/>
          <w:lang w:val="hy-AM"/>
        </w:rPr>
      </w:pPr>
      <w:r w:rsidRPr="00F162A0">
        <w:rPr>
          <w:rFonts w:ascii="GHEA Grapalat" w:hAnsi="GHEA Grapalat" w:cs="Sylfaen"/>
          <w:lang w:val="hy-AM"/>
        </w:rPr>
        <w:t>ՀՀ</w:t>
      </w:r>
      <w:r w:rsidRPr="00F162A0">
        <w:rPr>
          <w:rFonts w:ascii="GHEA Grapalat" w:hAnsi="GHEA Grapalat"/>
          <w:lang w:val="hy-AM"/>
        </w:rPr>
        <w:t xml:space="preserve"> </w:t>
      </w:r>
      <w:r w:rsidR="00F70CF0" w:rsidRPr="00F162A0">
        <w:rPr>
          <w:rFonts w:ascii="GHEA Grapalat" w:hAnsi="GHEA Grapalat"/>
          <w:lang w:val="hy-AM"/>
        </w:rPr>
        <w:t xml:space="preserve">վերաքննիչ </w:t>
      </w:r>
      <w:r w:rsidRPr="00F162A0">
        <w:rPr>
          <w:rFonts w:ascii="GHEA Grapalat" w:hAnsi="GHEA Grapalat" w:cs="Sylfaen"/>
          <w:lang w:val="hy-AM"/>
        </w:rPr>
        <w:t>վարչական</w:t>
      </w:r>
      <w:r w:rsidRPr="00F162A0">
        <w:rPr>
          <w:rFonts w:ascii="GHEA Grapalat" w:hAnsi="GHEA Grapalat"/>
          <w:lang w:val="hy-AM"/>
        </w:rPr>
        <w:tab/>
        <w:t xml:space="preserve">                       </w:t>
      </w:r>
      <w:r w:rsidR="008454EC" w:rsidRPr="00F162A0">
        <w:rPr>
          <w:rFonts w:ascii="GHEA Grapalat" w:hAnsi="GHEA Grapalat"/>
          <w:lang w:val="hy-AM"/>
        </w:rPr>
        <w:t xml:space="preserve">   </w:t>
      </w:r>
      <w:r w:rsidR="00C74CD3" w:rsidRPr="00F162A0">
        <w:rPr>
          <w:rFonts w:ascii="GHEA Grapalat" w:hAnsi="GHEA Grapalat"/>
          <w:lang w:val="hy-AM"/>
        </w:rPr>
        <w:t xml:space="preserve">  </w:t>
      </w:r>
      <w:r w:rsidR="002947C0" w:rsidRPr="00F162A0">
        <w:rPr>
          <w:rFonts w:ascii="GHEA Grapalat" w:hAnsi="GHEA Grapalat"/>
          <w:lang w:val="hy-AM"/>
        </w:rPr>
        <w:t xml:space="preserve"> </w:t>
      </w:r>
      <w:r w:rsidR="00122B59" w:rsidRPr="00F162A0">
        <w:rPr>
          <w:rFonts w:ascii="GHEA Grapalat" w:hAnsi="GHEA Grapalat"/>
          <w:lang w:val="hy-AM"/>
        </w:rPr>
        <w:t xml:space="preserve">        </w:t>
      </w:r>
      <w:r w:rsidR="00C95221" w:rsidRPr="00F162A0">
        <w:rPr>
          <w:rFonts w:ascii="GHEA Grapalat" w:hAnsi="GHEA Grapalat"/>
          <w:lang w:val="hy-AM"/>
        </w:rPr>
        <w:t xml:space="preserve"> </w:t>
      </w:r>
      <w:r w:rsidRPr="00F162A0">
        <w:rPr>
          <w:rFonts w:ascii="GHEA Grapalat" w:hAnsi="GHEA Grapalat" w:cs="Sylfaen"/>
          <w:lang w:val="hy-AM"/>
        </w:rPr>
        <w:t>Վարչական</w:t>
      </w:r>
      <w:r w:rsidRPr="00F162A0">
        <w:rPr>
          <w:rFonts w:ascii="GHEA Grapalat" w:hAnsi="GHEA Grapalat"/>
          <w:lang w:val="hy-AM"/>
        </w:rPr>
        <w:t xml:space="preserve"> </w:t>
      </w:r>
      <w:r w:rsidRPr="00F162A0">
        <w:rPr>
          <w:rFonts w:ascii="GHEA Grapalat" w:hAnsi="GHEA Grapalat" w:cs="Sylfaen"/>
          <w:lang w:val="hy-AM"/>
        </w:rPr>
        <w:t>գործ</w:t>
      </w:r>
      <w:r w:rsidRPr="00F162A0">
        <w:rPr>
          <w:rFonts w:ascii="GHEA Grapalat" w:hAnsi="GHEA Grapalat"/>
          <w:lang w:val="hy-AM"/>
        </w:rPr>
        <w:t xml:space="preserve"> </w:t>
      </w:r>
      <w:r w:rsidRPr="00F162A0">
        <w:rPr>
          <w:rFonts w:ascii="GHEA Grapalat" w:hAnsi="GHEA Grapalat" w:cs="Sylfaen"/>
          <w:lang w:val="hy-AM"/>
        </w:rPr>
        <w:t>թիվ</w:t>
      </w:r>
      <w:r w:rsidRPr="00F162A0">
        <w:rPr>
          <w:rFonts w:ascii="GHEA Grapalat" w:hAnsi="GHEA Grapalat"/>
          <w:lang w:val="hy-AM"/>
        </w:rPr>
        <w:t xml:space="preserve"> </w:t>
      </w:r>
      <w:r w:rsidR="00BB10B9" w:rsidRPr="00F162A0">
        <w:rPr>
          <w:rFonts w:ascii="GHEA Grapalat" w:hAnsi="GHEA Grapalat" w:cs="Sylfaen"/>
          <w:b/>
          <w:u w:val="single"/>
          <w:lang w:val="hy-AM"/>
        </w:rPr>
        <w:t>ՎԴ</w:t>
      </w:r>
      <w:r w:rsidR="00AA5A07" w:rsidRPr="00F162A0">
        <w:rPr>
          <w:rFonts w:ascii="GHEA Grapalat" w:hAnsi="GHEA Grapalat" w:cs="Sylfaen"/>
          <w:b/>
          <w:u w:val="single"/>
          <w:lang w:val="hy-AM"/>
        </w:rPr>
        <w:t>/</w:t>
      </w:r>
      <w:r w:rsidR="008C2903" w:rsidRPr="00F162A0">
        <w:rPr>
          <w:rFonts w:ascii="GHEA Grapalat" w:hAnsi="GHEA Grapalat" w:cs="Sylfaen"/>
          <w:b/>
          <w:u w:val="single"/>
          <w:lang w:val="hy-AM"/>
        </w:rPr>
        <w:t>9898</w:t>
      </w:r>
      <w:r w:rsidR="00AA5A07" w:rsidRPr="00F162A0">
        <w:rPr>
          <w:rFonts w:ascii="GHEA Grapalat" w:hAnsi="GHEA Grapalat" w:cs="Sylfaen"/>
          <w:b/>
          <w:u w:val="single"/>
          <w:lang w:val="hy-AM"/>
        </w:rPr>
        <w:t>/05/</w:t>
      </w:r>
      <w:r w:rsidR="008C2903" w:rsidRPr="00F162A0">
        <w:rPr>
          <w:rFonts w:ascii="GHEA Grapalat" w:hAnsi="GHEA Grapalat" w:cs="Sylfaen"/>
          <w:b/>
          <w:u w:val="single"/>
          <w:lang w:val="hy-AM"/>
        </w:rPr>
        <w:t>19</w:t>
      </w:r>
    </w:p>
    <w:p w14:paraId="4FC6F155" w14:textId="77777777" w:rsidR="007D2A77" w:rsidRPr="00F162A0" w:rsidRDefault="007D2A77" w:rsidP="00A67F72">
      <w:pPr>
        <w:tabs>
          <w:tab w:val="left" w:pos="540"/>
        </w:tabs>
        <w:ind w:left="-142" w:right="-462"/>
        <w:rPr>
          <w:rFonts w:ascii="GHEA Grapalat" w:hAnsi="GHEA Grapalat"/>
          <w:lang w:val="hy-AM"/>
        </w:rPr>
      </w:pPr>
      <w:r w:rsidRPr="00F162A0">
        <w:rPr>
          <w:rFonts w:ascii="GHEA Grapalat" w:hAnsi="GHEA Grapalat" w:cs="Sylfaen"/>
          <w:lang w:val="hy-AM"/>
        </w:rPr>
        <w:t>դատարանի</w:t>
      </w:r>
      <w:r w:rsidRPr="00F162A0">
        <w:rPr>
          <w:rFonts w:ascii="GHEA Grapalat" w:hAnsi="GHEA Grapalat"/>
          <w:lang w:val="hy-AM"/>
        </w:rPr>
        <w:t xml:space="preserve"> որոշում</w:t>
      </w:r>
      <w:r w:rsidRPr="00F162A0">
        <w:rPr>
          <w:rFonts w:ascii="GHEA Grapalat" w:hAnsi="GHEA Grapalat"/>
          <w:lang w:val="hy-AM"/>
        </w:rPr>
        <w:tab/>
      </w:r>
      <w:r w:rsidRPr="00F162A0">
        <w:rPr>
          <w:rFonts w:ascii="GHEA Grapalat" w:hAnsi="GHEA Grapalat"/>
          <w:lang w:val="hy-AM"/>
        </w:rPr>
        <w:tab/>
      </w:r>
      <w:r w:rsidRPr="00F162A0">
        <w:rPr>
          <w:rFonts w:ascii="GHEA Grapalat" w:hAnsi="GHEA Grapalat"/>
          <w:lang w:val="hy-AM"/>
        </w:rPr>
        <w:tab/>
      </w:r>
      <w:r w:rsidRPr="00F162A0">
        <w:rPr>
          <w:rFonts w:ascii="GHEA Grapalat" w:hAnsi="GHEA Grapalat"/>
          <w:lang w:val="hy-AM"/>
        </w:rPr>
        <w:tab/>
      </w:r>
      <w:r w:rsidRPr="00F162A0">
        <w:rPr>
          <w:rFonts w:ascii="GHEA Grapalat" w:hAnsi="GHEA Grapalat"/>
          <w:lang w:val="hy-AM"/>
        </w:rPr>
        <w:tab/>
      </w:r>
      <w:r w:rsidR="002B0EE8" w:rsidRPr="00F162A0">
        <w:rPr>
          <w:rFonts w:ascii="GHEA Grapalat" w:hAnsi="GHEA Grapalat"/>
          <w:lang w:val="hy-AM"/>
        </w:rPr>
        <w:t xml:space="preserve">              </w:t>
      </w:r>
      <w:r w:rsidRPr="00F162A0">
        <w:rPr>
          <w:rFonts w:ascii="GHEA Grapalat" w:hAnsi="GHEA Grapalat"/>
          <w:lang w:val="hy-AM"/>
        </w:rPr>
        <w:tab/>
        <w:t xml:space="preserve">   </w:t>
      </w:r>
      <w:r w:rsidR="008D7008" w:rsidRPr="00F162A0">
        <w:rPr>
          <w:rFonts w:ascii="GHEA Grapalat" w:hAnsi="GHEA Grapalat"/>
          <w:lang w:val="hy-AM"/>
        </w:rPr>
        <w:t xml:space="preserve">                            </w:t>
      </w:r>
      <w:r w:rsidR="00C95221" w:rsidRPr="00F162A0">
        <w:rPr>
          <w:rFonts w:ascii="GHEA Grapalat" w:hAnsi="GHEA Grapalat"/>
          <w:lang w:val="hy-AM"/>
        </w:rPr>
        <w:t xml:space="preserve"> </w:t>
      </w:r>
      <w:r w:rsidRPr="00F162A0">
        <w:rPr>
          <w:rFonts w:ascii="GHEA Grapalat" w:hAnsi="GHEA Grapalat"/>
          <w:b/>
          <w:lang w:val="hy-AM"/>
        </w:rPr>
        <w:t>202</w:t>
      </w:r>
      <w:r w:rsidR="003F4FAF" w:rsidRPr="00F162A0">
        <w:rPr>
          <w:rFonts w:ascii="GHEA Grapalat" w:hAnsi="GHEA Grapalat"/>
          <w:b/>
          <w:lang w:val="hy-AM"/>
        </w:rPr>
        <w:t>4</w:t>
      </w:r>
      <w:r w:rsidRPr="00F162A0">
        <w:rPr>
          <w:rFonts w:ascii="GHEA Grapalat" w:hAnsi="GHEA Grapalat" w:cs="Sylfaen"/>
          <w:b/>
          <w:lang w:val="hy-AM"/>
        </w:rPr>
        <w:t>թ</w:t>
      </w:r>
      <w:r w:rsidRPr="00F162A0">
        <w:rPr>
          <w:rFonts w:ascii="GHEA Grapalat" w:hAnsi="GHEA Grapalat"/>
          <w:b/>
          <w:lang w:val="hy-AM"/>
        </w:rPr>
        <w:t>.</w:t>
      </w:r>
    </w:p>
    <w:p w14:paraId="1E252D0D" w14:textId="42BE34F6" w:rsidR="007D2A77" w:rsidRPr="00F162A0" w:rsidRDefault="007D2A77" w:rsidP="00A67F72">
      <w:pPr>
        <w:ind w:left="-142" w:right="-462"/>
        <w:rPr>
          <w:rFonts w:ascii="GHEA Grapalat" w:hAnsi="GHEA Grapalat"/>
          <w:lang w:val="hy-AM"/>
        </w:rPr>
      </w:pPr>
      <w:r w:rsidRPr="00F162A0">
        <w:rPr>
          <w:rFonts w:ascii="GHEA Grapalat" w:hAnsi="GHEA Grapalat" w:cs="Sylfaen"/>
          <w:lang w:val="hy-AM"/>
        </w:rPr>
        <w:t>Վարչական</w:t>
      </w:r>
      <w:r w:rsidRPr="00F162A0">
        <w:rPr>
          <w:rFonts w:ascii="GHEA Grapalat" w:hAnsi="GHEA Grapalat"/>
          <w:lang w:val="hy-AM"/>
        </w:rPr>
        <w:t xml:space="preserve"> </w:t>
      </w:r>
      <w:r w:rsidRPr="00F162A0">
        <w:rPr>
          <w:rFonts w:ascii="GHEA Grapalat" w:hAnsi="GHEA Grapalat" w:cs="Sylfaen"/>
          <w:lang w:val="hy-AM"/>
        </w:rPr>
        <w:t>գործ</w:t>
      </w:r>
      <w:r w:rsidRPr="00F162A0">
        <w:rPr>
          <w:rFonts w:ascii="GHEA Grapalat" w:hAnsi="GHEA Grapalat"/>
          <w:lang w:val="hy-AM"/>
        </w:rPr>
        <w:t xml:space="preserve"> </w:t>
      </w:r>
      <w:r w:rsidRPr="00F162A0">
        <w:rPr>
          <w:rFonts w:ascii="GHEA Grapalat" w:hAnsi="GHEA Grapalat" w:cs="Sylfaen"/>
          <w:lang w:val="hy-AM"/>
        </w:rPr>
        <w:t>թիվ</w:t>
      </w:r>
      <w:r w:rsidRPr="00F162A0">
        <w:rPr>
          <w:rFonts w:ascii="GHEA Grapalat" w:hAnsi="GHEA Grapalat"/>
          <w:lang w:val="hy-AM"/>
        </w:rPr>
        <w:t xml:space="preserve"> </w:t>
      </w:r>
      <w:r w:rsidR="00554C9E" w:rsidRPr="00F162A0">
        <w:rPr>
          <w:rFonts w:ascii="GHEA Grapalat" w:hAnsi="GHEA Grapalat"/>
          <w:lang w:val="hy-AM"/>
        </w:rPr>
        <w:t>ՎԴ/</w:t>
      </w:r>
      <w:r w:rsidR="008C2903" w:rsidRPr="00F162A0">
        <w:rPr>
          <w:rFonts w:ascii="GHEA Grapalat" w:hAnsi="GHEA Grapalat"/>
          <w:lang w:val="hy-AM"/>
        </w:rPr>
        <w:t>9898</w:t>
      </w:r>
      <w:r w:rsidR="00AA5A07" w:rsidRPr="00F162A0">
        <w:rPr>
          <w:rFonts w:ascii="GHEA Grapalat" w:hAnsi="GHEA Grapalat"/>
          <w:lang w:val="hy-AM"/>
        </w:rPr>
        <w:t>/05/</w:t>
      </w:r>
      <w:r w:rsidR="008C2903" w:rsidRPr="00F162A0">
        <w:rPr>
          <w:rFonts w:ascii="GHEA Grapalat" w:hAnsi="GHEA Grapalat"/>
          <w:lang w:val="hy-AM"/>
        </w:rPr>
        <w:t>19</w:t>
      </w:r>
    </w:p>
    <w:tbl>
      <w:tblPr>
        <w:tblW w:w="0" w:type="auto"/>
        <w:tblInd w:w="-252" w:type="dxa"/>
        <w:tblLook w:val="04A0" w:firstRow="1" w:lastRow="0" w:firstColumn="1" w:lastColumn="0" w:noHBand="0" w:noVBand="1"/>
      </w:tblPr>
      <w:tblGrid>
        <w:gridCol w:w="2970"/>
        <w:gridCol w:w="2952"/>
      </w:tblGrid>
      <w:tr w:rsidR="007D2A77" w:rsidRPr="00F162A0" w14:paraId="24F07A7F" w14:textId="77777777" w:rsidTr="00E446CE">
        <w:tc>
          <w:tcPr>
            <w:tcW w:w="2970" w:type="dxa"/>
          </w:tcPr>
          <w:p w14:paraId="133DFB61" w14:textId="77777777" w:rsidR="007D2A77" w:rsidRPr="00F162A0" w:rsidRDefault="007D2A77" w:rsidP="00A67F72">
            <w:pPr>
              <w:ind w:left="-1" w:right="-462"/>
              <w:rPr>
                <w:rFonts w:ascii="GHEA Grapalat" w:hAnsi="GHEA Grapalat"/>
              </w:rPr>
            </w:pPr>
            <w:r w:rsidRPr="00F162A0">
              <w:rPr>
                <w:rFonts w:ascii="GHEA Grapalat" w:hAnsi="GHEA Grapalat" w:cs="Sylfaen"/>
              </w:rPr>
              <w:t>Նախագահող</w:t>
            </w:r>
            <w:r w:rsidRPr="00F162A0">
              <w:rPr>
                <w:rFonts w:ascii="GHEA Grapalat" w:hAnsi="GHEA Grapalat"/>
              </w:rPr>
              <w:t xml:space="preserve"> </w:t>
            </w:r>
            <w:r w:rsidRPr="00F162A0">
              <w:rPr>
                <w:rFonts w:ascii="GHEA Grapalat" w:hAnsi="GHEA Grapalat" w:cs="Sylfaen"/>
              </w:rPr>
              <w:t>դատավոր`</w:t>
            </w:r>
          </w:p>
        </w:tc>
        <w:tc>
          <w:tcPr>
            <w:tcW w:w="2952" w:type="dxa"/>
          </w:tcPr>
          <w:p w14:paraId="4BE17FCB" w14:textId="21C61B73" w:rsidR="007D2A77" w:rsidRPr="00F162A0" w:rsidRDefault="000260FE" w:rsidP="00A67F72">
            <w:pPr>
              <w:ind w:left="-142" w:right="-462" w:firstLine="360"/>
              <w:rPr>
                <w:rFonts w:ascii="GHEA Grapalat" w:hAnsi="GHEA Grapalat"/>
                <w:lang w:val="hy-AM"/>
              </w:rPr>
            </w:pPr>
            <w:r w:rsidRPr="00F162A0">
              <w:rPr>
                <w:rFonts w:ascii="GHEA Grapalat" w:hAnsi="GHEA Grapalat"/>
                <w:lang w:val="hy-AM"/>
              </w:rPr>
              <w:t>Կ</w:t>
            </w:r>
            <w:r w:rsidR="00C20CA7" w:rsidRPr="00F162A0">
              <w:rPr>
                <w:rFonts w:ascii="GHEA Grapalat" w:hAnsi="GHEA Grapalat"/>
              </w:rPr>
              <w:t xml:space="preserve">. </w:t>
            </w:r>
            <w:r w:rsidR="008C2903" w:rsidRPr="00F162A0">
              <w:rPr>
                <w:rFonts w:ascii="GHEA Grapalat" w:hAnsi="GHEA Grapalat"/>
                <w:lang w:val="hy-AM"/>
              </w:rPr>
              <w:t>Ավետիս</w:t>
            </w:r>
            <w:r w:rsidRPr="00F162A0">
              <w:rPr>
                <w:rFonts w:ascii="GHEA Grapalat" w:hAnsi="GHEA Grapalat"/>
                <w:lang w:val="hy-AM"/>
              </w:rPr>
              <w:t>յան</w:t>
            </w:r>
          </w:p>
        </w:tc>
      </w:tr>
      <w:tr w:rsidR="007D2A77" w:rsidRPr="00F162A0" w14:paraId="307556FE" w14:textId="77777777" w:rsidTr="00E446CE">
        <w:tc>
          <w:tcPr>
            <w:tcW w:w="2970" w:type="dxa"/>
          </w:tcPr>
          <w:p w14:paraId="38981542" w14:textId="77777777" w:rsidR="007D2A77" w:rsidRPr="00F162A0" w:rsidRDefault="007D2A77" w:rsidP="00A67F72">
            <w:pPr>
              <w:ind w:right="-462"/>
              <w:rPr>
                <w:rFonts w:ascii="GHEA Grapalat" w:hAnsi="GHEA Grapalat"/>
              </w:rPr>
            </w:pPr>
            <w:r w:rsidRPr="00F162A0">
              <w:rPr>
                <w:rFonts w:ascii="GHEA Grapalat" w:hAnsi="GHEA Grapalat" w:cs="Sylfaen"/>
              </w:rPr>
              <w:t>Դատավորներ`</w:t>
            </w:r>
          </w:p>
        </w:tc>
        <w:tc>
          <w:tcPr>
            <w:tcW w:w="2952" w:type="dxa"/>
          </w:tcPr>
          <w:p w14:paraId="3D744484" w14:textId="2BEBBE43" w:rsidR="007D2A77" w:rsidRPr="00F162A0" w:rsidRDefault="008C2903" w:rsidP="00A67F72">
            <w:pPr>
              <w:ind w:left="-142" w:right="-462" w:firstLine="360"/>
              <w:rPr>
                <w:rFonts w:ascii="GHEA Grapalat" w:hAnsi="GHEA Grapalat"/>
              </w:rPr>
            </w:pPr>
            <w:r w:rsidRPr="00F162A0">
              <w:rPr>
                <w:rFonts w:ascii="GHEA Grapalat" w:hAnsi="GHEA Grapalat"/>
                <w:lang w:val="hy-AM"/>
              </w:rPr>
              <w:t>Հ</w:t>
            </w:r>
            <w:r w:rsidR="00BB10B9" w:rsidRPr="00F162A0">
              <w:rPr>
                <w:rFonts w:ascii="GHEA Grapalat" w:hAnsi="GHEA Grapalat"/>
              </w:rPr>
              <w:t xml:space="preserve">. </w:t>
            </w:r>
            <w:r w:rsidRPr="00F162A0">
              <w:rPr>
                <w:rFonts w:ascii="GHEA Grapalat" w:hAnsi="GHEA Grapalat"/>
                <w:lang w:val="hy-AM"/>
              </w:rPr>
              <w:t>Այվազ</w:t>
            </w:r>
            <w:r w:rsidR="00C20CA7" w:rsidRPr="00F162A0">
              <w:rPr>
                <w:rFonts w:ascii="GHEA Grapalat" w:hAnsi="GHEA Grapalat"/>
              </w:rPr>
              <w:t>յա</w:t>
            </w:r>
            <w:r w:rsidR="00BB10B9" w:rsidRPr="00F162A0">
              <w:rPr>
                <w:rFonts w:ascii="GHEA Grapalat" w:hAnsi="GHEA Grapalat"/>
              </w:rPr>
              <w:t>ն</w:t>
            </w:r>
          </w:p>
        </w:tc>
      </w:tr>
      <w:tr w:rsidR="007D2A77" w:rsidRPr="00F162A0" w14:paraId="629483CF" w14:textId="77777777" w:rsidTr="00E446CE">
        <w:tc>
          <w:tcPr>
            <w:tcW w:w="2970" w:type="dxa"/>
          </w:tcPr>
          <w:p w14:paraId="20971C5A" w14:textId="77777777" w:rsidR="007D2A77" w:rsidRPr="00F162A0" w:rsidRDefault="007D2A77" w:rsidP="00A67F72">
            <w:pPr>
              <w:ind w:left="-142" w:right="-462" w:firstLine="360"/>
              <w:rPr>
                <w:rFonts w:ascii="GHEA Grapalat" w:hAnsi="GHEA Grapalat"/>
              </w:rPr>
            </w:pPr>
          </w:p>
        </w:tc>
        <w:tc>
          <w:tcPr>
            <w:tcW w:w="2952" w:type="dxa"/>
          </w:tcPr>
          <w:p w14:paraId="60276682" w14:textId="77777777" w:rsidR="007D2A77" w:rsidRPr="00F162A0" w:rsidRDefault="000260FE" w:rsidP="00A67F72">
            <w:pPr>
              <w:ind w:left="-142" w:right="-462" w:firstLine="360"/>
              <w:rPr>
                <w:rFonts w:ascii="GHEA Grapalat" w:hAnsi="GHEA Grapalat"/>
              </w:rPr>
            </w:pPr>
            <w:r w:rsidRPr="00F162A0">
              <w:rPr>
                <w:rFonts w:ascii="GHEA Grapalat" w:hAnsi="GHEA Grapalat" w:cs="Sylfaen"/>
                <w:lang w:val="hy-AM"/>
              </w:rPr>
              <w:t>Ռ</w:t>
            </w:r>
            <w:r w:rsidR="00BB10B9" w:rsidRPr="00F162A0">
              <w:rPr>
                <w:rFonts w:ascii="GHEA Grapalat" w:hAnsi="GHEA Grapalat" w:cs="Sylfaen"/>
              </w:rPr>
              <w:t xml:space="preserve">. </w:t>
            </w:r>
            <w:r w:rsidRPr="00F162A0">
              <w:rPr>
                <w:rFonts w:ascii="GHEA Grapalat" w:hAnsi="GHEA Grapalat" w:cs="Sylfaen"/>
                <w:lang w:val="hy-AM"/>
              </w:rPr>
              <w:t>Մախմուդյ</w:t>
            </w:r>
            <w:r w:rsidR="00BB10B9" w:rsidRPr="00F162A0">
              <w:rPr>
                <w:rFonts w:ascii="GHEA Grapalat" w:hAnsi="GHEA Grapalat" w:cs="Sylfaen"/>
              </w:rPr>
              <w:t>ան</w:t>
            </w:r>
          </w:p>
        </w:tc>
      </w:tr>
    </w:tbl>
    <w:p w14:paraId="76917C54" w14:textId="77777777" w:rsidR="00DE360E" w:rsidRPr="00F162A0" w:rsidRDefault="007D2A77" w:rsidP="00A67F72">
      <w:pPr>
        <w:ind w:left="-142" w:right="-462"/>
        <w:rPr>
          <w:rFonts w:ascii="GHEA Grapalat" w:hAnsi="GHEA Grapalat" w:cs="Sylfaen"/>
          <w:noProof/>
          <w:lang w:val="hy-AM"/>
        </w:rPr>
      </w:pPr>
      <w:r w:rsidRPr="00F162A0">
        <w:rPr>
          <w:rFonts w:ascii="GHEA Grapalat" w:hAnsi="GHEA Grapalat" w:cs="Sylfaen"/>
          <w:noProof/>
          <w:lang w:val="hy-AM"/>
        </w:rPr>
        <w:tab/>
      </w:r>
      <w:r w:rsidRPr="00F162A0">
        <w:rPr>
          <w:rFonts w:ascii="GHEA Grapalat" w:hAnsi="GHEA Grapalat" w:cs="Sylfaen"/>
          <w:noProof/>
          <w:lang w:val="hy-AM"/>
        </w:rPr>
        <w:tab/>
      </w:r>
      <w:r w:rsidRPr="00F162A0">
        <w:rPr>
          <w:rFonts w:ascii="GHEA Grapalat" w:hAnsi="GHEA Grapalat" w:cs="Sylfaen"/>
          <w:noProof/>
          <w:lang w:val="hy-AM"/>
        </w:rPr>
        <w:tab/>
      </w:r>
      <w:r w:rsidRPr="00F162A0">
        <w:rPr>
          <w:rFonts w:ascii="GHEA Grapalat" w:hAnsi="GHEA Grapalat" w:cs="Sylfaen"/>
          <w:noProof/>
          <w:lang w:val="hy-AM"/>
        </w:rPr>
        <w:tab/>
      </w:r>
      <w:r w:rsidRPr="00F162A0">
        <w:rPr>
          <w:rFonts w:ascii="GHEA Grapalat" w:hAnsi="GHEA Grapalat" w:cs="Sylfaen"/>
          <w:noProof/>
          <w:lang w:val="hy-AM"/>
        </w:rPr>
        <w:tab/>
      </w:r>
      <w:r w:rsidRPr="00F162A0">
        <w:rPr>
          <w:rFonts w:ascii="GHEA Grapalat" w:hAnsi="GHEA Grapalat" w:cs="Sylfaen"/>
          <w:noProof/>
          <w:lang w:val="hy-AM"/>
        </w:rPr>
        <w:tab/>
      </w:r>
      <w:r w:rsidRPr="00F162A0">
        <w:rPr>
          <w:rFonts w:ascii="GHEA Grapalat" w:hAnsi="GHEA Grapalat" w:cs="Sylfaen"/>
          <w:noProof/>
          <w:lang w:val="hy-AM"/>
        </w:rPr>
        <w:tab/>
      </w:r>
    </w:p>
    <w:p w14:paraId="465BA471" w14:textId="77777777" w:rsidR="00F47283" w:rsidRPr="00F162A0" w:rsidRDefault="00F47283" w:rsidP="00A67F72">
      <w:pPr>
        <w:ind w:left="-142" w:right="-462"/>
        <w:rPr>
          <w:rFonts w:ascii="GHEA Grapalat" w:hAnsi="GHEA Grapalat" w:cs="Sylfaen"/>
          <w:noProof/>
          <w:sz w:val="16"/>
          <w:szCs w:val="16"/>
          <w:lang w:val="hy-AM"/>
        </w:rPr>
      </w:pPr>
    </w:p>
    <w:p w14:paraId="44C05BB1" w14:textId="77777777" w:rsidR="007D2A77" w:rsidRPr="00F162A0" w:rsidRDefault="00F47283" w:rsidP="00A67F72">
      <w:pPr>
        <w:ind w:left="-142" w:right="-462"/>
        <w:jc w:val="center"/>
        <w:rPr>
          <w:rFonts w:ascii="GHEA Grapalat" w:hAnsi="GHEA Grapalat" w:cs="Sylfaen"/>
          <w:b/>
          <w:noProof/>
          <w:sz w:val="28"/>
          <w:szCs w:val="28"/>
          <w:lang w:val="hy-AM"/>
        </w:rPr>
      </w:pPr>
      <w:r w:rsidRPr="00F162A0">
        <w:rPr>
          <w:rFonts w:ascii="GHEA Grapalat" w:hAnsi="GHEA Grapalat" w:cs="Sylfaen"/>
          <w:b/>
          <w:noProof/>
          <w:sz w:val="28"/>
          <w:szCs w:val="28"/>
          <w:lang w:val="en-GB"/>
        </w:rPr>
        <w:t xml:space="preserve">      </w:t>
      </w:r>
      <w:r w:rsidR="007D2A77" w:rsidRPr="00F162A0">
        <w:rPr>
          <w:rFonts w:ascii="GHEA Grapalat" w:hAnsi="GHEA Grapalat" w:cs="Sylfaen"/>
          <w:b/>
          <w:noProof/>
          <w:sz w:val="28"/>
          <w:szCs w:val="28"/>
          <w:lang w:val="hy-AM"/>
        </w:rPr>
        <w:t>Ո</w:t>
      </w:r>
      <w:r w:rsidR="007D2A77" w:rsidRPr="00F162A0">
        <w:rPr>
          <w:rFonts w:ascii="GHEA Grapalat" w:hAnsi="GHEA Grapalat"/>
          <w:b/>
          <w:noProof/>
          <w:sz w:val="28"/>
          <w:szCs w:val="28"/>
          <w:lang w:val="hy-AM"/>
        </w:rPr>
        <w:t xml:space="preserve"> </w:t>
      </w:r>
      <w:r w:rsidR="007D2A77" w:rsidRPr="00F162A0">
        <w:rPr>
          <w:rFonts w:ascii="GHEA Grapalat" w:hAnsi="GHEA Grapalat" w:cs="Sylfaen"/>
          <w:b/>
          <w:noProof/>
          <w:sz w:val="28"/>
          <w:szCs w:val="28"/>
          <w:lang w:val="hy-AM"/>
        </w:rPr>
        <w:t>Ր</w:t>
      </w:r>
      <w:r w:rsidR="007D2A77" w:rsidRPr="00F162A0">
        <w:rPr>
          <w:rFonts w:ascii="GHEA Grapalat" w:hAnsi="GHEA Grapalat"/>
          <w:b/>
          <w:noProof/>
          <w:sz w:val="28"/>
          <w:szCs w:val="28"/>
          <w:lang w:val="hy-AM"/>
        </w:rPr>
        <w:t xml:space="preserve"> </w:t>
      </w:r>
      <w:r w:rsidR="007D2A77" w:rsidRPr="00F162A0">
        <w:rPr>
          <w:rFonts w:ascii="GHEA Grapalat" w:hAnsi="GHEA Grapalat" w:cs="Sylfaen"/>
          <w:b/>
          <w:noProof/>
          <w:sz w:val="28"/>
          <w:szCs w:val="28"/>
          <w:lang w:val="hy-AM"/>
        </w:rPr>
        <w:t>Ո</w:t>
      </w:r>
      <w:r w:rsidR="007D2A77" w:rsidRPr="00F162A0">
        <w:rPr>
          <w:rFonts w:ascii="GHEA Grapalat" w:hAnsi="GHEA Grapalat"/>
          <w:b/>
          <w:noProof/>
          <w:sz w:val="28"/>
          <w:szCs w:val="28"/>
          <w:lang w:val="hy-AM"/>
        </w:rPr>
        <w:t xml:space="preserve"> </w:t>
      </w:r>
      <w:r w:rsidR="007D2A77" w:rsidRPr="00F162A0">
        <w:rPr>
          <w:rFonts w:ascii="GHEA Grapalat" w:hAnsi="GHEA Grapalat" w:cs="Sylfaen"/>
          <w:b/>
          <w:noProof/>
          <w:sz w:val="28"/>
          <w:szCs w:val="28"/>
          <w:lang w:val="hy-AM"/>
        </w:rPr>
        <w:t>Շ</w:t>
      </w:r>
      <w:r w:rsidR="007D2A77" w:rsidRPr="00F162A0">
        <w:rPr>
          <w:rFonts w:ascii="GHEA Grapalat" w:hAnsi="GHEA Grapalat"/>
          <w:b/>
          <w:noProof/>
          <w:sz w:val="28"/>
          <w:szCs w:val="28"/>
          <w:lang w:val="hy-AM"/>
        </w:rPr>
        <w:t xml:space="preserve"> </w:t>
      </w:r>
      <w:r w:rsidR="007D2A77" w:rsidRPr="00F162A0">
        <w:rPr>
          <w:rFonts w:ascii="GHEA Grapalat" w:hAnsi="GHEA Grapalat" w:cs="Sylfaen"/>
          <w:b/>
          <w:noProof/>
          <w:sz w:val="28"/>
          <w:szCs w:val="28"/>
          <w:lang w:val="hy-AM"/>
        </w:rPr>
        <w:t>ՈՒ</w:t>
      </w:r>
      <w:r w:rsidR="007D2A77" w:rsidRPr="00F162A0">
        <w:rPr>
          <w:rFonts w:ascii="GHEA Grapalat" w:hAnsi="GHEA Grapalat"/>
          <w:b/>
          <w:noProof/>
          <w:sz w:val="28"/>
          <w:szCs w:val="28"/>
          <w:lang w:val="hy-AM"/>
        </w:rPr>
        <w:t xml:space="preserve"> </w:t>
      </w:r>
      <w:r w:rsidR="007D2A77" w:rsidRPr="00F162A0">
        <w:rPr>
          <w:rFonts w:ascii="GHEA Grapalat" w:hAnsi="GHEA Grapalat" w:cs="Sylfaen"/>
          <w:b/>
          <w:noProof/>
          <w:sz w:val="28"/>
          <w:szCs w:val="28"/>
          <w:lang w:val="hy-AM"/>
        </w:rPr>
        <w:t>Մ</w:t>
      </w:r>
    </w:p>
    <w:p w14:paraId="228A6A92" w14:textId="77777777" w:rsidR="007D2A77" w:rsidRPr="00F162A0" w:rsidRDefault="007D2A77" w:rsidP="00A67F72">
      <w:pPr>
        <w:ind w:left="-142" w:right="-462"/>
        <w:jc w:val="center"/>
        <w:rPr>
          <w:rFonts w:ascii="GHEA Grapalat" w:hAnsi="GHEA Grapalat" w:cs="Sylfaen"/>
          <w:b/>
          <w:noProof/>
          <w:sz w:val="28"/>
          <w:szCs w:val="28"/>
          <w:lang w:val="hy-AM"/>
        </w:rPr>
      </w:pPr>
      <w:r w:rsidRPr="00F162A0">
        <w:rPr>
          <w:rFonts w:ascii="GHEA Grapalat" w:hAnsi="GHEA Grapalat" w:cs="Sylfaen"/>
          <w:b/>
          <w:noProof/>
          <w:sz w:val="28"/>
          <w:szCs w:val="28"/>
          <w:lang w:val="hy-AM"/>
        </w:rPr>
        <w:t>ՀԱՆՈՒՆ</w:t>
      </w:r>
      <w:r w:rsidRPr="00F162A0">
        <w:rPr>
          <w:rFonts w:ascii="GHEA Grapalat" w:hAnsi="GHEA Grapalat"/>
          <w:b/>
          <w:noProof/>
          <w:sz w:val="28"/>
          <w:szCs w:val="28"/>
          <w:lang w:val="hy-AM"/>
        </w:rPr>
        <w:t xml:space="preserve"> </w:t>
      </w:r>
      <w:r w:rsidRPr="00F162A0">
        <w:rPr>
          <w:rFonts w:ascii="GHEA Grapalat" w:hAnsi="GHEA Grapalat" w:cs="Sylfaen"/>
          <w:b/>
          <w:noProof/>
          <w:sz w:val="28"/>
          <w:szCs w:val="28"/>
          <w:lang w:val="hy-AM"/>
        </w:rPr>
        <w:t>ՀԱՅԱՍՏԱՆԻ</w:t>
      </w:r>
      <w:r w:rsidRPr="00F162A0">
        <w:rPr>
          <w:rFonts w:ascii="GHEA Grapalat" w:hAnsi="GHEA Grapalat"/>
          <w:b/>
          <w:noProof/>
          <w:sz w:val="28"/>
          <w:szCs w:val="28"/>
          <w:lang w:val="hy-AM"/>
        </w:rPr>
        <w:t xml:space="preserve"> </w:t>
      </w:r>
      <w:r w:rsidRPr="00F162A0">
        <w:rPr>
          <w:rFonts w:ascii="GHEA Grapalat" w:hAnsi="GHEA Grapalat" w:cs="Sylfaen"/>
          <w:b/>
          <w:noProof/>
          <w:sz w:val="28"/>
          <w:szCs w:val="28"/>
          <w:lang w:val="hy-AM"/>
        </w:rPr>
        <w:t>ՀԱՆՐԱՊԵՏՈՒԹՅԱՆ</w:t>
      </w:r>
    </w:p>
    <w:p w14:paraId="332731A4" w14:textId="77777777" w:rsidR="007D2A77" w:rsidRPr="00F162A0" w:rsidRDefault="007D2A77" w:rsidP="00A67F72">
      <w:pPr>
        <w:ind w:left="-142" w:right="-462"/>
        <w:jc w:val="center"/>
        <w:rPr>
          <w:rFonts w:ascii="GHEA Grapalat" w:hAnsi="GHEA Grapalat"/>
          <w:noProof/>
          <w:sz w:val="16"/>
          <w:szCs w:val="16"/>
          <w:lang w:val="hy-AM"/>
        </w:rPr>
      </w:pPr>
    </w:p>
    <w:p w14:paraId="01A828D0" w14:textId="77777777" w:rsidR="00CA1744" w:rsidRPr="00F162A0" w:rsidRDefault="007D2A77" w:rsidP="00A67F72">
      <w:pPr>
        <w:ind w:left="-142" w:right="-462"/>
        <w:jc w:val="center"/>
        <w:rPr>
          <w:rFonts w:ascii="GHEA Grapalat" w:hAnsi="GHEA Grapalat"/>
          <w:noProof/>
          <w:lang w:val="hy-AM"/>
        </w:rPr>
      </w:pPr>
      <w:r w:rsidRPr="00F162A0">
        <w:rPr>
          <w:rFonts w:ascii="GHEA Grapalat" w:hAnsi="GHEA Grapalat" w:cs="Sylfaen"/>
          <w:noProof/>
          <w:lang w:val="hy-AM"/>
        </w:rPr>
        <w:t>Հայաստանի</w:t>
      </w:r>
      <w:r w:rsidRPr="00F162A0">
        <w:rPr>
          <w:rFonts w:ascii="GHEA Grapalat" w:hAnsi="GHEA Grapalat"/>
          <w:noProof/>
          <w:lang w:val="hy-AM"/>
        </w:rPr>
        <w:t xml:space="preserve"> </w:t>
      </w:r>
      <w:r w:rsidRPr="00F162A0">
        <w:rPr>
          <w:rFonts w:ascii="GHEA Grapalat" w:hAnsi="GHEA Grapalat" w:cs="Sylfaen"/>
          <w:noProof/>
          <w:lang w:val="hy-AM"/>
        </w:rPr>
        <w:t>Հանրապետության</w:t>
      </w:r>
      <w:r w:rsidRPr="00F162A0">
        <w:rPr>
          <w:rFonts w:ascii="GHEA Grapalat" w:hAnsi="GHEA Grapalat"/>
          <w:noProof/>
          <w:lang w:val="hy-AM"/>
        </w:rPr>
        <w:t xml:space="preserve"> վ</w:t>
      </w:r>
      <w:r w:rsidRPr="00F162A0">
        <w:rPr>
          <w:rFonts w:ascii="GHEA Grapalat" w:hAnsi="GHEA Grapalat" w:cs="Sylfaen"/>
          <w:noProof/>
          <w:lang w:val="hy-AM"/>
        </w:rPr>
        <w:t>ճռաբեկ</w:t>
      </w:r>
      <w:r w:rsidRPr="00F162A0">
        <w:rPr>
          <w:rFonts w:ascii="GHEA Grapalat" w:hAnsi="GHEA Grapalat"/>
          <w:noProof/>
          <w:lang w:val="hy-AM"/>
        </w:rPr>
        <w:t xml:space="preserve"> </w:t>
      </w:r>
      <w:r w:rsidRPr="00F162A0">
        <w:rPr>
          <w:rFonts w:ascii="GHEA Grapalat" w:hAnsi="GHEA Grapalat" w:cs="Sylfaen"/>
          <w:noProof/>
          <w:lang w:val="hy-AM"/>
        </w:rPr>
        <w:t>դատարանի</w:t>
      </w:r>
      <w:r w:rsidRPr="00F162A0">
        <w:rPr>
          <w:rFonts w:ascii="GHEA Grapalat" w:hAnsi="GHEA Grapalat"/>
          <w:noProof/>
          <w:lang w:val="hy-AM"/>
        </w:rPr>
        <w:t xml:space="preserve"> </w:t>
      </w:r>
      <w:r w:rsidRPr="00F162A0">
        <w:rPr>
          <w:rFonts w:ascii="GHEA Grapalat" w:hAnsi="GHEA Grapalat" w:cs="Sylfaen"/>
          <w:noProof/>
          <w:lang w:val="hy-AM"/>
        </w:rPr>
        <w:t>վարչական</w:t>
      </w:r>
      <w:r w:rsidRPr="00F162A0">
        <w:rPr>
          <w:rFonts w:ascii="GHEA Grapalat" w:hAnsi="GHEA Grapalat"/>
          <w:noProof/>
          <w:lang w:val="hy-AM"/>
        </w:rPr>
        <w:t xml:space="preserve"> </w:t>
      </w:r>
      <w:r w:rsidRPr="00F162A0">
        <w:rPr>
          <w:rFonts w:ascii="GHEA Grapalat" w:hAnsi="GHEA Grapalat" w:cs="Sylfaen"/>
          <w:noProof/>
          <w:lang w:val="hy-AM"/>
        </w:rPr>
        <w:t>պալատը</w:t>
      </w:r>
      <w:r w:rsidRPr="00F162A0">
        <w:rPr>
          <w:rFonts w:ascii="GHEA Grapalat" w:hAnsi="GHEA Grapalat"/>
          <w:noProof/>
          <w:lang w:val="hy-AM"/>
        </w:rPr>
        <w:t xml:space="preserve"> </w:t>
      </w:r>
    </w:p>
    <w:p w14:paraId="2B326AF0" w14:textId="5CBAC180" w:rsidR="007D2A77" w:rsidRPr="00F162A0" w:rsidRDefault="007D2A77" w:rsidP="00A67F72">
      <w:pPr>
        <w:ind w:left="-142" w:right="-462"/>
        <w:jc w:val="center"/>
        <w:rPr>
          <w:rFonts w:ascii="GHEA Grapalat" w:hAnsi="GHEA Grapalat"/>
          <w:noProof/>
          <w:lang w:val="hy-AM"/>
        </w:rPr>
      </w:pPr>
      <w:r w:rsidRPr="00F162A0">
        <w:rPr>
          <w:rFonts w:ascii="GHEA Grapalat" w:hAnsi="GHEA Grapalat"/>
          <w:noProof/>
          <w:lang w:val="hy-AM"/>
        </w:rPr>
        <w:t>(</w:t>
      </w:r>
      <w:r w:rsidRPr="00F162A0">
        <w:rPr>
          <w:rFonts w:ascii="GHEA Grapalat" w:hAnsi="GHEA Grapalat" w:cs="Sylfaen"/>
          <w:noProof/>
          <w:lang w:val="hy-AM"/>
        </w:rPr>
        <w:t>այսուհետ`</w:t>
      </w:r>
      <w:r w:rsidRPr="00F162A0">
        <w:rPr>
          <w:rFonts w:ascii="GHEA Grapalat" w:hAnsi="GHEA Grapalat"/>
          <w:noProof/>
          <w:lang w:val="hy-AM"/>
        </w:rPr>
        <w:t xml:space="preserve"> </w:t>
      </w:r>
      <w:r w:rsidRPr="00F162A0">
        <w:rPr>
          <w:rFonts w:ascii="GHEA Grapalat" w:hAnsi="GHEA Grapalat" w:cs="Sylfaen"/>
          <w:noProof/>
          <w:lang w:val="hy-AM"/>
        </w:rPr>
        <w:t>Վճռաբեկ</w:t>
      </w:r>
      <w:r w:rsidRPr="00F162A0">
        <w:rPr>
          <w:rFonts w:ascii="GHEA Grapalat" w:hAnsi="GHEA Grapalat"/>
          <w:noProof/>
          <w:lang w:val="hy-AM"/>
        </w:rPr>
        <w:t xml:space="preserve"> </w:t>
      </w:r>
      <w:r w:rsidRPr="00F162A0">
        <w:rPr>
          <w:rFonts w:ascii="GHEA Grapalat" w:hAnsi="GHEA Grapalat" w:cs="Sylfaen"/>
          <w:noProof/>
          <w:lang w:val="hy-AM"/>
        </w:rPr>
        <w:t>դատարան</w:t>
      </w:r>
      <w:r w:rsidRPr="00F162A0">
        <w:rPr>
          <w:rFonts w:ascii="GHEA Grapalat" w:hAnsi="GHEA Grapalat"/>
          <w:noProof/>
          <w:lang w:val="hy-AM"/>
        </w:rPr>
        <w:t>) հետևյալ կազմով`</w:t>
      </w:r>
    </w:p>
    <w:p w14:paraId="039E41D1" w14:textId="77777777" w:rsidR="008C2903" w:rsidRPr="00F162A0" w:rsidRDefault="008C2903" w:rsidP="00A67F72">
      <w:pPr>
        <w:ind w:left="-142" w:right="-462"/>
        <w:jc w:val="center"/>
        <w:rPr>
          <w:rFonts w:ascii="GHEA Grapalat" w:hAnsi="GHEA Grapalat"/>
          <w:noProof/>
          <w:sz w:val="20"/>
          <w:szCs w:val="20"/>
          <w:lang w:val="hy-AM"/>
        </w:rPr>
      </w:pPr>
    </w:p>
    <w:tbl>
      <w:tblPr>
        <w:tblW w:w="6552" w:type="dxa"/>
        <w:tblInd w:w="2376" w:type="dxa"/>
        <w:tblLook w:val="04A0" w:firstRow="1" w:lastRow="0" w:firstColumn="1" w:lastColumn="0" w:noHBand="0" w:noVBand="1"/>
      </w:tblPr>
      <w:tblGrid>
        <w:gridCol w:w="4253"/>
        <w:gridCol w:w="2299"/>
      </w:tblGrid>
      <w:tr w:rsidR="008C2903" w:rsidRPr="00F162A0" w14:paraId="546D4B5A" w14:textId="77777777" w:rsidTr="008C2903">
        <w:trPr>
          <w:trHeight w:val="1581"/>
        </w:trPr>
        <w:tc>
          <w:tcPr>
            <w:tcW w:w="4253" w:type="dxa"/>
            <w:hideMark/>
          </w:tcPr>
          <w:p w14:paraId="746C8BAD" w14:textId="77777777" w:rsidR="008C2903" w:rsidRPr="00F162A0" w:rsidRDefault="008C2903" w:rsidP="00A67F72">
            <w:pPr>
              <w:rPr>
                <w:rFonts w:ascii="GHEA Grapalat" w:hAnsi="GHEA Grapalat"/>
                <w:i/>
                <w:iCs/>
                <w:lang w:val="hy-AM" w:eastAsia="en-US"/>
              </w:rPr>
            </w:pPr>
            <w:r w:rsidRPr="00F162A0">
              <w:rPr>
                <w:rFonts w:ascii="GHEA Grapalat" w:hAnsi="GHEA Grapalat"/>
                <w:i/>
                <w:iCs/>
                <w:lang w:val="hy-AM"/>
              </w:rPr>
              <w:t xml:space="preserve">                             նախագահող</w:t>
            </w:r>
          </w:p>
          <w:p w14:paraId="03375D4B" w14:textId="1C5DD631" w:rsidR="008C2903" w:rsidRPr="00F162A0" w:rsidRDefault="008C2903" w:rsidP="00A67F72">
            <w:pPr>
              <w:pStyle w:val="NoSpacing"/>
              <w:rPr>
                <w:rFonts w:ascii="GHEA Grapalat" w:hAnsi="GHEA Grapalat"/>
                <w:sz w:val="24"/>
                <w:szCs w:val="24"/>
                <w:lang w:val="fr-FR"/>
              </w:rPr>
            </w:pPr>
            <w:r w:rsidRPr="00F162A0">
              <w:rPr>
                <w:rFonts w:ascii="GHEA Grapalat" w:hAnsi="GHEA Grapalat"/>
                <w:i/>
                <w:iCs/>
                <w:sz w:val="24"/>
                <w:szCs w:val="24"/>
                <w:lang w:val="hy-AM"/>
              </w:rPr>
              <w:t xml:space="preserve">                             զեկուցող</w:t>
            </w:r>
            <w:r w:rsidRPr="00F162A0">
              <w:rPr>
                <w:rFonts w:ascii="GHEA Grapalat" w:hAnsi="GHEA Grapalat"/>
                <w:sz w:val="24"/>
                <w:szCs w:val="24"/>
                <w:lang w:val="hy-AM"/>
              </w:rPr>
              <w:tab/>
            </w:r>
          </w:p>
        </w:tc>
        <w:tc>
          <w:tcPr>
            <w:tcW w:w="2299" w:type="dxa"/>
            <w:hideMark/>
          </w:tcPr>
          <w:p w14:paraId="7E02BA05" w14:textId="77777777" w:rsidR="008C2903" w:rsidRPr="00F162A0" w:rsidRDefault="008C2903" w:rsidP="00A67F72">
            <w:pPr>
              <w:rPr>
                <w:rFonts w:ascii="GHEA Grapalat" w:hAnsi="GHEA Grapalat"/>
                <w:lang w:val="hy-AM"/>
              </w:rPr>
            </w:pPr>
            <w:r w:rsidRPr="00F162A0">
              <w:rPr>
                <w:rFonts w:ascii="GHEA Grapalat" w:hAnsi="GHEA Grapalat"/>
                <w:lang w:val="hy-AM"/>
              </w:rPr>
              <w:t>Հ</w:t>
            </w:r>
            <w:r w:rsidRPr="00F162A0">
              <w:rPr>
                <w:rFonts w:ascii="GHEA Grapalat" w:eastAsia="MS Mincho" w:hAnsi="GHEA Grapalat" w:cs="Cambria Math"/>
                <w:lang w:val="hy-AM"/>
              </w:rPr>
              <w:t>.</w:t>
            </w:r>
            <w:r w:rsidRPr="00F162A0">
              <w:rPr>
                <w:rFonts w:ascii="GHEA Grapalat" w:hAnsi="GHEA Grapalat"/>
                <w:lang w:val="hy-AM"/>
              </w:rPr>
              <w:t xml:space="preserve"> ԲԵԴԵՎՅԱՆ</w:t>
            </w:r>
          </w:p>
          <w:p w14:paraId="49A73F5D" w14:textId="77777777" w:rsidR="008C2903" w:rsidRPr="00F162A0" w:rsidRDefault="008C2903" w:rsidP="00A67F72">
            <w:pPr>
              <w:rPr>
                <w:rFonts w:ascii="GHEA Grapalat" w:hAnsi="GHEA Grapalat"/>
                <w:lang w:val="hy-AM"/>
              </w:rPr>
            </w:pPr>
            <w:r w:rsidRPr="00F162A0">
              <w:rPr>
                <w:rFonts w:ascii="GHEA Grapalat" w:hAnsi="GHEA Grapalat"/>
                <w:lang w:val="hy-AM"/>
              </w:rPr>
              <w:t>Լ</w:t>
            </w:r>
            <w:r w:rsidRPr="00F162A0">
              <w:rPr>
                <w:rFonts w:ascii="GHEA Grapalat" w:eastAsia="MS Mincho" w:hAnsi="GHEA Grapalat" w:cs="Cambria Math"/>
                <w:lang w:val="hy-AM"/>
              </w:rPr>
              <w:t>.</w:t>
            </w:r>
            <w:r w:rsidRPr="00F162A0">
              <w:rPr>
                <w:rFonts w:ascii="GHEA Grapalat" w:hAnsi="GHEA Grapalat"/>
                <w:lang w:val="hy-AM"/>
              </w:rPr>
              <w:t xml:space="preserve"> ՀԱԿՈԲՅԱՆ </w:t>
            </w:r>
          </w:p>
          <w:p w14:paraId="3036B2C5" w14:textId="77777777" w:rsidR="008C2903" w:rsidRPr="00F162A0" w:rsidRDefault="008C2903" w:rsidP="00A67F72">
            <w:pPr>
              <w:rPr>
                <w:rFonts w:ascii="GHEA Grapalat" w:hAnsi="GHEA Grapalat"/>
                <w:lang w:val="fr-FR"/>
              </w:rPr>
            </w:pPr>
            <w:r w:rsidRPr="00F162A0">
              <w:rPr>
                <w:rFonts w:ascii="GHEA Grapalat" w:hAnsi="GHEA Grapalat"/>
              </w:rPr>
              <w:t>Ա</w:t>
            </w:r>
            <w:r w:rsidRPr="00F162A0">
              <w:rPr>
                <w:rFonts w:ascii="GHEA Grapalat" w:hAnsi="GHEA Grapalat"/>
                <w:lang w:val="fr-FR"/>
              </w:rPr>
              <w:t xml:space="preserve">. </w:t>
            </w:r>
            <w:r w:rsidRPr="00F162A0">
              <w:rPr>
                <w:rFonts w:ascii="GHEA Grapalat" w:hAnsi="GHEA Grapalat"/>
              </w:rPr>
              <w:t>ԹՈՎՄԱՍՅԱՆ</w:t>
            </w:r>
          </w:p>
          <w:p w14:paraId="3D74FD31" w14:textId="77777777" w:rsidR="008C2903" w:rsidRPr="00F162A0" w:rsidRDefault="008C2903" w:rsidP="00A67F72">
            <w:pPr>
              <w:rPr>
                <w:rFonts w:ascii="GHEA Grapalat" w:hAnsi="GHEA Grapalat"/>
                <w:lang w:val="hy-AM"/>
              </w:rPr>
            </w:pPr>
            <w:r w:rsidRPr="00F162A0">
              <w:rPr>
                <w:rFonts w:ascii="GHEA Grapalat" w:hAnsi="GHEA Grapalat"/>
                <w:lang w:val="hy-AM"/>
              </w:rPr>
              <w:t>Ռ. ՀԱԿՈԲՅԱՆ</w:t>
            </w:r>
          </w:p>
          <w:p w14:paraId="4C222188" w14:textId="77777777" w:rsidR="008C2903" w:rsidRPr="00F162A0" w:rsidRDefault="008C2903" w:rsidP="00A67F72">
            <w:pPr>
              <w:rPr>
                <w:rFonts w:ascii="GHEA Grapalat" w:hAnsi="GHEA Grapalat"/>
                <w:lang w:val="fr-FR"/>
              </w:rPr>
            </w:pPr>
            <w:r w:rsidRPr="00F162A0">
              <w:rPr>
                <w:rFonts w:ascii="GHEA Grapalat" w:hAnsi="GHEA Grapalat"/>
              </w:rPr>
              <w:t>Ք</w:t>
            </w:r>
            <w:r w:rsidRPr="00F162A0">
              <w:rPr>
                <w:rFonts w:ascii="GHEA Grapalat" w:hAnsi="GHEA Grapalat"/>
                <w:lang w:val="fr-FR"/>
              </w:rPr>
              <w:t xml:space="preserve">. </w:t>
            </w:r>
            <w:r w:rsidRPr="00F162A0">
              <w:rPr>
                <w:rFonts w:ascii="GHEA Grapalat" w:hAnsi="GHEA Grapalat"/>
              </w:rPr>
              <w:t>ՄԿՈՅԱՆ</w:t>
            </w:r>
          </w:p>
        </w:tc>
      </w:tr>
    </w:tbl>
    <w:p w14:paraId="483D3595" w14:textId="77777777" w:rsidR="007D2A77" w:rsidRPr="00F162A0" w:rsidRDefault="007D2A77" w:rsidP="008F15DA">
      <w:pPr>
        <w:ind w:right="-462"/>
        <w:jc w:val="center"/>
        <w:rPr>
          <w:rFonts w:ascii="GHEA Grapalat" w:hAnsi="GHEA Grapalat"/>
          <w:noProof/>
          <w:lang w:val="hy-AM"/>
        </w:rPr>
      </w:pPr>
    </w:p>
    <w:p w14:paraId="4A1B248D" w14:textId="3170BB0C" w:rsidR="006C20F1" w:rsidRPr="00F162A0" w:rsidRDefault="006C20F1" w:rsidP="008F15DA">
      <w:pPr>
        <w:tabs>
          <w:tab w:val="left" w:pos="540"/>
        </w:tabs>
        <w:ind w:right="-462" w:firstLine="567"/>
        <w:jc w:val="both"/>
        <w:rPr>
          <w:rFonts w:ascii="GHEA Grapalat" w:hAnsi="GHEA Grapalat"/>
          <w:noProof/>
          <w:lang w:val="hy-AM"/>
        </w:rPr>
      </w:pPr>
      <w:bookmarkStart w:id="1" w:name="_Hlk179211460"/>
      <w:r w:rsidRPr="00F162A0">
        <w:rPr>
          <w:rFonts w:ascii="GHEA Grapalat" w:hAnsi="GHEA Grapalat"/>
          <w:noProof/>
          <w:lang w:val="hy-AM"/>
        </w:rPr>
        <w:t>202</w:t>
      </w:r>
      <w:r w:rsidR="003F4FAF" w:rsidRPr="00F162A0">
        <w:rPr>
          <w:rFonts w:ascii="GHEA Grapalat" w:hAnsi="GHEA Grapalat"/>
          <w:noProof/>
          <w:lang w:val="hy-AM"/>
        </w:rPr>
        <w:t>4</w:t>
      </w:r>
      <w:r w:rsidRPr="00F162A0">
        <w:rPr>
          <w:rFonts w:ascii="GHEA Grapalat" w:hAnsi="GHEA Grapalat"/>
          <w:noProof/>
          <w:lang w:val="hy-AM"/>
        </w:rPr>
        <w:t xml:space="preserve"> թվականի</w:t>
      </w:r>
      <w:r w:rsidR="006634E3" w:rsidRPr="00F162A0">
        <w:rPr>
          <w:rFonts w:ascii="GHEA Grapalat" w:hAnsi="GHEA Grapalat"/>
          <w:noProof/>
          <w:lang w:val="hy-AM"/>
        </w:rPr>
        <w:t xml:space="preserve"> </w:t>
      </w:r>
      <w:r w:rsidR="006634E3" w:rsidRPr="005440FA">
        <w:rPr>
          <w:rFonts w:ascii="GHEA Grapalat" w:hAnsi="GHEA Grapalat"/>
          <w:noProof/>
          <w:lang w:val="hy-AM"/>
        </w:rPr>
        <w:t xml:space="preserve">դեկտեմբերի </w:t>
      </w:r>
      <w:r w:rsidR="005440FA" w:rsidRPr="005440FA">
        <w:rPr>
          <w:rFonts w:ascii="GHEA Grapalat" w:hAnsi="GHEA Grapalat"/>
          <w:noProof/>
          <w:lang w:val="hy-AM"/>
        </w:rPr>
        <w:t>11</w:t>
      </w:r>
      <w:r w:rsidR="006634E3" w:rsidRPr="005440FA">
        <w:rPr>
          <w:rFonts w:ascii="GHEA Grapalat" w:hAnsi="GHEA Grapalat"/>
          <w:noProof/>
          <w:lang w:val="hy-AM"/>
        </w:rPr>
        <w:t>-ին</w:t>
      </w:r>
    </w:p>
    <w:p w14:paraId="0E5610A3" w14:textId="41F885E3" w:rsidR="00927C2E" w:rsidRPr="00F162A0" w:rsidRDefault="006C20F1" w:rsidP="008F15DA">
      <w:pPr>
        <w:tabs>
          <w:tab w:val="left" w:pos="540"/>
        </w:tabs>
        <w:spacing w:line="276" w:lineRule="auto"/>
        <w:ind w:right="-462" w:firstLine="567"/>
        <w:jc w:val="both"/>
        <w:rPr>
          <w:rFonts w:ascii="GHEA Grapalat" w:hAnsi="GHEA Grapalat"/>
          <w:noProof/>
          <w:lang w:val="hy-AM"/>
        </w:rPr>
      </w:pPr>
      <w:r w:rsidRPr="00F162A0">
        <w:rPr>
          <w:rFonts w:ascii="GHEA Grapalat" w:hAnsi="GHEA Grapalat"/>
          <w:noProof/>
          <w:lang w:val="hy-AM"/>
        </w:rPr>
        <w:t xml:space="preserve">գրավոր ընթացակարգով քննելով </w:t>
      </w:r>
      <w:r w:rsidR="008C2903" w:rsidRPr="00F162A0">
        <w:rPr>
          <w:rFonts w:ascii="GHEA Grapalat" w:hAnsi="GHEA Grapalat"/>
          <w:noProof/>
          <w:lang w:val="hy-AM"/>
        </w:rPr>
        <w:t xml:space="preserve">«ԱՌԳՈ ՖԱՐՄ» ՍՊԸ-ի այսուհետ՝ Ընկերություն </w:t>
      </w:r>
      <w:r w:rsidRPr="00F162A0">
        <w:rPr>
          <w:rFonts w:ascii="GHEA Grapalat" w:hAnsi="GHEA Grapalat"/>
          <w:noProof/>
          <w:lang w:val="hy-AM"/>
        </w:rPr>
        <w:t xml:space="preserve">վճռաբեկ բողոքը ՀՀ վերաքննիչ վարչական դատարանի </w:t>
      </w:r>
      <w:r w:rsidR="008C2903" w:rsidRPr="00F162A0">
        <w:rPr>
          <w:rFonts w:ascii="GHEA Grapalat" w:hAnsi="GHEA Grapalat"/>
          <w:noProof/>
          <w:lang w:val="hy-AM"/>
        </w:rPr>
        <w:t>06.</w:t>
      </w:r>
      <w:r w:rsidR="00E806F0" w:rsidRPr="00F162A0">
        <w:rPr>
          <w:rFonts w:ascii="GHEA Grapalat" w:hAnsi="GHEA Grapalat"/>
          <w:noProof/>
          <w:lang w:val="hy-AM"/>
        </w:rPr>
        <w:t>0</w:t>
      </w:r>
      <w:r w:rsidR="008C2903" w:rsidRPr="00F162A0">
        <w:rPr>
          <w:rFonts w:ascii="GHEA Grapalat" w:hAnsi="GHEA Grapalat"/>
          <w:noProof/>
          <w:lang w:val="hy-AM"/>
        </w:rPr>
        <w:t>4.</w:t>
      </w:r>
      <w:r w:rsidR="00E806F0" w:rsidRPr="00F162A0">
        <w:rPr>
          <w:rFonts w:ascii="GHEA Grapalat" w:hAnsi="GHEA Grapalat"/>
          <w:noProof/>
          <w:lang w:val="hy-AM"/>
        </w:rPr>
        <w:t>202</w:t>
      </w:r>
      <w:r w:rsidR="008C2903" w:rsidRPr="00F162A0">
        <w:rPr>
          <w:rFonts w:ascii="GHEA Grapalat" w:hAnsi="GHEA Grapalat"/>
          <w:noProof/>
          <w:lang w:val="hy-AM"/>
        </w:rPr>
        <w:t>3</w:t>
      </w:r>
      <w:r w:rsidRPr="00F162A0">
        <w:rPr>
          <w:rFonts w:ascii="GHEA Grapalat" w:hAnsi="GHEA Grapalat"/>
          <w:noProof/>
          <w:lang w:val="hy-AM"/>
        </w:rPr>
        <w:t xml:space="preserve"> թվականի որոշման դեմ՝ վարչական գործով </w:t>
      </w:r>
      <w:r w:rsidR="00E806F0" w:rsidRPr="00F162A0">
        <w:rPr>
          <w:rFonts w:ascii="GHEA Grapalat" w:hAnsi="GHEA Grapalat"/>
          <w:noProof/>
          <w:lang w:val="hy-AM"/>
        </w:rPr>
        <w:t>ըստ հայցի Ընկերությ</w:t>
      </w:r>
      <w:r w:rsidR="00D2015D" w:rsidRPr="00F162A0">
        <w:rPr>
          <w:rFonts w:ascii="GHEA Grapalat" w:hAnsi="GHEA Grapalat"/>
          <w:noProof/>
          <w:lang w:val="hy-AM"/>
        </w:rPr>
        <w:t xml:space="preserve">ան </w:t>
      </w:r>
      <w:r w:rsidR="00E806F0" w:rsidRPr="00F162A0">
        <w:rPr>
          <w:rFonts w:ascii="GHEA Grapalat" w:hAnsi="GHEA Grapalat"/>
          <w:noProof/>
          <w:lang w:val="hy-AM"/>
        </w:rPr>
        <w:t xml:space="preserve">ընդդեմ </w:t>
      </w:r>
      <w:r w:rsidR="00310E05" w:rsidRPr="00F162A0">
        <w:rPr>
          <w:rFonts w:ascii="GHEA Grapalat" w:hAnsi="GHEA Grapalat"/>
          <w:noProof/>
          <w:lang w:val="hy-AM"/>
        </w:rPr>
        <w:t xml:space="preserve">ՀՀ առողջապահության նախարարության այսուհետ՝ Նախարարություն՝ </w:t>
      </w:r>
      <w:r w:rsidR="00AB7603" w:rsidRPr="00F162A0">
        <w:rPr>
          <w:rFonts w:ascii="GHEA Grapalat" w:hAnsi="GHEA Grapalat"/>
          <w:noProof/>
          <w:lang w:val="hy-AM"/>
        </w:rPr>
        <w:t xml:space="preserve">ՀՀ առողջապահության նախարարի </w:t>
      </w:r>
      <w:r w:rsidR="00310E05" w:rsidRPr="00F162A0">
        <w:rPr>
          <w:rFonts w:ascii="GHEA Grapalat" w:hAnsi="GHEA Grapalat"/>
          <w:noProof/>
          <w:lang w:val="hy-AM"/>
        </w:rPr>
        <w:t xml:space="preserve">21.10.2019 թվականի թիվ 3041-Ա հրամանն անվավեր ճանաչելու պահանջի մասին, </w:t>
      </w:r>
    </w:p>
    <w:bookmarkEnd w:id="1"/>
    <w:p w14:paraId="16C907C5" w14:textId="77777777" w:rsidR="00567F15" w:rsidRPr="00F162A0" w:rsidRDefault="00567F15" w:rsidP="008F15DA">
      <w:pPr>
        <w:tabs>
          <w:tab w:val="left" w:pos="540"/>
        </w:tabs>
        <w:spacing w:line="276" w:lineRule="auto"/>
        <w:ind w:right="-462" w:firstLine="567"/>
        <w:jc w:val="center"/>
        <w:rPr>
          <w:rFonts w:ascii="GHEA Grapalat" w:hAnsi="GHEA Grapalat" w:cs="Sylfaen"/>
          <w:b/>
          <w:noProof/>
          <w:lang w:val="hy-AM"/>
        </w:rPr>
      </w:pPr>
    </w:p>
    <w:p w14:paraId="393BE024" w14:textId="77777777" w:rsidR="00EE0263" w:rsidRPr="00F162A0" w:rsidRDefault="007D2A77" w:rsidP="008F15DA">
      <w:pPr>
        <w:tabs>
          <w:tab w:val="left" w:pos="540"/>
        </w:tabs>
        <w:spacing w:line="276" w:lineRule="auto"/>
        <w:ind w:right="-462" w:firstLine="567"/>
        <w:jc w:val="center"/>
        <w:rPr>
          <w:rFonts w:ascii="GHEA Grapalat" w:hAnsi="GHEA Grapalat" w:cs="Sylfaen"/>
          <w:b/>
          <w:noProof/>
          <w:lang w:val="hy-AM"/>
        </w:rPr>
      </w:pPr>
      <w:r w:rsidRPr="00F162A0">
        <w:rPr>
          <w:rFonts w:ascii="GHEA Grapalat" w:hAnsi="GHEA Grapalat" w:cs="Sylfaen"/>
          <w:b/>
          <w:noProof/>
          <w:lang w:val="hy-AM"/>
        </w:rPr>
        <w:t>Պ</w:t>
      </w:r>
      <w:r w:rsidRPr="00F162A0">
        <w:rPr>
          <w:rFonts w:ascii="GHEA Grapalat" w:hAnsi="GHEA Grapalat"/>
          <w:b/>
          <w:noProof/>
          <w:lang w:val="hy-AM"/>
        </w:rPr>
        <w:t xml:space="preserve"> </w:t>
      </w:r>
      <w:r w:rsidRPr="00F162A0">
        <w:rPr>
          <w:rFonts w:ascii="GHEA Grapalat" w:hAnsi="GHEA Grapalat" w:cs="Sylfaen"/>
          <w:b/>
          <w:noProof/>
          <w:lang w:val="hy-AM"/>
        </w:rPr>
        <w:t>Ա</w:t>
      </w:r>
      <w:r w:rsidRPr="00F162A0">
        <w:rPr>
          <w:rFonts w:ascii="GHEA Grapalat" w:hAnsi="GHEA Grapalat"/>
          <w:b/>
          <w:noProof/>
          <w:lang w:val="hy-AM"/>
        </w:rPr>
        <w:t xml:space="preserve"> </w:t>
      </w:r>
      <w:r w:rsidRPr="00F162A0">
        <w:rPr>
          <w:rFonts w:ascii="GHEA Grapalat" w:hAnsi="GHEA Grapalat" w:cs="Sylfaen"/>
          <w:b/>
          <w:noProof/>
          <w:lang w:val="hy-AM"/>
        </w:rPr>
        <w:t>Ր</w:t>
      </w:r>
      <w:r w:rsidRPr="00F162A0">
        <w:rPr>
          <w:rFonts w:ascii="GHEA Grapalat" w:hAnsi="GHEA Grapalat"/>
          <w:b/>
          <w:noProof/>
          <w:lang w:val="hy-AM"/>
        </w:rPr>
        <w:t xml:space="preserve"> </w:t>
      </w:r>
      <w:r w:rsidRPr="00F162A0">
        <w:rPr>
          <w:rFonts w:ascii="GHEA Grapalat" w:hAnsi="GHEA Grapalat" w:cs="Sylfaen"/>
          <w:b/>
          <w:noProof/>
          <w:lang w:val="hy-AM"/>
        </w:rPr>
        <w:t>Զ</w:t>
      </w:r>
      <w:r w:rsidRPr="00F162A0">
        <w:rPr>
          <w:rFonts w:ascii="GHEA Grapalat" w:hAnsi="GHEA Grapalat"/>
          <w:b/>
          <w:noProof/>
          <w:lang w:val="hy-AM"/>
        </w:rPr>
        <w:t xml:space="preserve"> </w:t>
      </w:r>
      <w:r w:rsidRPr="00F162A0">
        <w:rPr>
          <w:rFonts w:ascii="GHEA Grapalat" w:hAnsi="GHEA Grapalat" w:cs="Sylfaen"/>
          <w:b/>
          <w:noProof/>
          <w:lang w:val="hy-AM"/>
        </w:rPr>
        <w:t>Ե</w:t>
      </w:r>
      <w:r w:rsidRPr="00F162A0">
        <w:rPr>
          <w:rFonts w:ascii="GHEA Grapalat" w:hAnsi="GHEA Grapalat"/>
          <w:b/>
          <w:noProof/>
          <w:lang w:val="hy-AM"/>
        </w:rPr>
        <w:t xml:space="preserve"> </w:t>
      </w:r>
      <w:r w:rsidRPr="00F162A0">
        <w:rPr>
          <w:rFonts w:ascii="GHEA Grapalat" w:hAnsi="GHEA Grapalat" w:cs="Sylfaen"/>
          <w:b/>
          <w:noProof/>
          <w:lang w:val="hy-AM"/>
        </w:rPr>
        <w:t>Ց</w:t>
      </w:r>
    </w:p>
    <w:p w14:paraId="49129B2C" w14:textId="77777777" w:rsidR="0032575A" w:rsidRPr="00F162A0" w:rsidRDefault="0032575A" w:rsidP="008F15DA">
      <w:pPr>
        <w:spacing w:line="276" w:lineRule="auto"/>
        <w:ind w:right="-462" w:firstLine="567"/>
        <w:jc w:val="both"/>
        <w:rPr>
          <w:rFonts w:ascii="GHEA Grapalat" w:hAnsi="GHEA Grapalat"/>
          <w:b/>
          <w:bCs/>
          <w:iCs/>
          <w:noProof/>
          <w:u w:val="single"/>
          <w:lang w:val="hy-AM"/>
        </w:rPr>
      </w:pPr>
    </w:p>
    <w:p w14:paraId="69D7B582" w14:textId="77777777" w:rsidR="007D2A77" w:rsidRPr="00F162A0" w:rsidRDefault="007D2A77" w:rsidP="008F15DA">
      <w:pPr>
        <w:spacing w:line="276" w:lineRule="auto"/>
        <w:ind w:right="-462" w:firstLine="567"/>
        <w:jc w:val="both"/>
        <w:rPr>
          <w:rFonts w:ascii="GHEA Grapalat" w:hAnsi="GHEA Grapalat" w:cs="Sylfaen"/>
          <w:b/>
          <w:bCs/>
          <w:iCs/>
          <w:noProof/>
          <w:u w:val="single"/>
          <w:lang w:val="hy-AM"/>
        </w:rPr>
      </w:pPr>
      <w:r w:rsidRPr="00F162A0">
        <w:rPr>
          <w:rFonts w:ascii="GHEA Grapalat" w:hAnsi="GHEA Grapalat"/>
          <w:b/>
          <w:bCs/>
          <w:iCs/>
          <w:noProof/>
          <w:u w:val="single"/>
          <w:lang w:val="hy-AM"/>
        </w:rPr>
        <w:t xml:space="preserve">1. </w:t>
      </w:r>
      <w:r w:rsidRPr="00F162A0">
        <w:rPr>
          <w:rFonts w:ascii="GHEA Grapalat" w:hAnsi="GHEA Grapalat" w:cs="Sylfaen"/>
          <w:b/>
          <w:bCs/>
          <w:iCs/>
          <w:noProof/>
          <w:u w:val="single"/>
          <w:lang w:val="hy-AM"/>
        </w:rPr>
        <w:t>Գործի</w:t>
      </w:r>
      <w:r w:rsidRPr="00F162A0">
        <w:rPr>
          <w:rFonts w:ascii="GHEA Grapalat" w:hAnsi="GHEA Grapalat"/>
          <w:b/>
          <w:bCs/>
          <w:iCs/>
          <w:noProof/>
          <w:u w:val="single"/>
          <w:lang w:val="hy-AM"/>
        </w:rPr>
        <w:t xml:space="preserve"> </w:t>
      </w:r>
      <w:r w:rsidRPr="00F162A0">
        <w:rPr>
          <w:rFonts w:ascii="GHEA Grapalat" w:hAnsi="GHEA Grapalat" w:cs="Sylfaen"/>
          <w:b/>
          <w:bCs/>
          <w:iCs/>
          <w:noProof/>
          <w:u w:val="single"/>
          <w:lang w:val="hy-AM"/>
        </w:rPr>
        <w:t>դատավարական</w:t>
      </w:r>
      <w:r w:rsidRPr="00F162A0">
        <w:rPr>
          <w:rFonts w:ascii="GHEA Grapalat" w:hAnsi="GHEA Grapalat"/>
          <w:b/>
          <w:bCs/>
          <w:iCs/>
          <w:noProof/>
          <w:u w:val="single"/>
          <w:lang w:val="hy-AM"/>
        </w:rPr>
        <w:t xml:space="preserve"> </w:t>
      </w:r>
      <w:r w:rsidRPr="00F162A0">
        <w:rPr>
          <w:rFonts w:ascii="GHEA Grapalat" w:hAnsi="GHEA Grapalat" w:cs="Sylfaen"/>
          <w:b/>
          <w:bCs/>
          <w:iCs/>
          <w:noProof/>
          <w:u w:val="single"/>
          <w:lang w:val="hy-AM"/>
        </w:rPr>
        <w:t>նախապատմությունը.</w:t>
      </w:r>
    </w:p>
    <w:p w14:paraId="135B23DB" w14:textId="0D828AC0" w:rsidR="008D0D88" w:rsidRPr="00F162A0" w:rsidRDefault="00E67C33" w:rsidP="008F15DA">
      <w:pPr>
        <w:spacing w:line="276" w:lineRule="auto"/>
        <w:ind w:right="-462" w:firstLine="567"/>
        <w:jc w:val="both"/>
        <w:rPr>
          <w:rFonts w:ascii="GHEA Grapalat" w:hAnsi="GHEA Grapalat" w:cs="Sylfaen"/>
          <w:lang w:val="hy-AM"/>
        </w:rPr>
      </w:pPr>
      <w:r w:rsidRPr="00F162A0">
        <w:rPr>
          <w:rFonts w:ascii="GHEA Grapalat" w:hAnsi="GHEA Grapalat" w:cs="Sylfaen"/>
          <w:lang w:val="hy-AM"/>
        </w:rPr>
        <w:t xml:space="preserve">Դիմելով դատարան` Ընկերությունը պահանջել է անվավեր ճանաչել </w:t>
      </w:r>
      <w:r w:rsidR="003F6684" w:rsidRPr="00F162A0">
        <w:rPr>
          <w:rFonts w:ascii="GHEA Grapalat" w:hAnsi="GHEA Grapalat"/>
          <w:noProof/>
          <w:lang w:val="hy-AM"/>
        </w:rPr>
        <w:t xml:space="preserve">ՀՀ առողջապահության նախարարի </w:t>
      </w:r>
      <w:r w:rsidR="00310E05" w:rsidRPr="00F162A0">
        <w:rPr>
          <w:rFonts w:ascii="GHEA Grapalat" w:hAnsi="GHEA Grapalat"/>
          <w:noProof/>
          <w:lang w:val="hy-AM"/>
        </w:rPr>
        <w:t>21.10.2019 թվականի թիվ 3041-Ա հրամանը</w:t>
      </w:r>
      <w:r w:rsidR="00310E05" w:rsidRPr="00F162A0">
        <w:rPr>
          <w:rFonts w:ascii="GHEA Grapalat" w:hAnsi="GHEA Grapalat" w:cs="Sylfaen"/>
          <w:lang w:val="hy-AM"/>
        </w:rPr>
        <w:t>:</w:t>
      </w:r>
    </w:p>
    <w:p w14:paraId="2A7B440E" w14:textId="0468A91B" w:rsidR="00E67C33" w:rsidRPr="00F162A0" w:rsidRDefault="00E67C33" w:rsidP="008F15DA">
      <w:pPr>
        <w:spacing w:line="276" w:lineRule="auto"/>
        <w:ind w:right="-462" w:firstLine="567"/>
        <w:jc w:val="both"/>
        <w:rPr>
          <w:rFonts w:ascii="GHEA Grapalat" w:hAnsi="GHEA Grapalat" w:cs="Sylfaen"/>
          <w:lang w:val="hy-AM"/>
        </w:rPr>
      </w:pPr>
      <w:r w:rsidRPr="00F162A0">
        <w:rPr>
          <w:rFonts w:ascii="GHEA Grapalat" w:hAnsi="GHEA Grapalat" w:cs="Sylfaen"/>
          <w:lang w:val="hy-AM"/>
        </w:rPr>
        <w:t xml:space="preserve">ՀՀ վարչական դատարանի (դատավոր </w:t>
      </w:r>
      <w:r w:rsidR="007718C8" w:rsidRPr="00F162A0">
        <w:rPr>
          <w:rFonts w:ascii="GHEA Grapalat" w:hAnsi="GHEA Grapalat" w:cs="Sylfaen"/>
          <w:lang w:val="hy-AM"/>
        </w:rPr>
        <w:t>Գ. Առաքելյան</w:t>
      </w:r>
      <w:r w:rsidRPr="00F162A0">
        <w:rPr>
          <w:rFonts w:ascii="GHEA Grapalat" w:hAnsi="GHEA Grapalat" w:cs="Sylfaen"/>
          <w:lang w:val="hy-AM"/>
        </w:rPr>
        <w:t xml:space="preserve">) (այսուհետ` Դատարան) </w:t>
      </w:r>
      <w:r w:rsidR="007718C8" w:rsidRPr="00F162A0">
        <w:rPr>
          <w:rFonts w:ascii="GHEA Grapalat" w:hAnsi="GHEA Grapalat" w:cs="Sylfaen"/>
          <w:lang w:val="hy-AM"/>
        </w:rPr>
        <w:t xml:space="preserve">14.02.2022 </w:t>
      </w:r>
      <w:r w:rsidRPr="00F162A0">
        <w:rPr>
          <w:rFonts w:ascii="GHEA Grapalat" w:hAnsi="GHEA Grapalat" w:cs="Sylfaen"/>
          <w:lang w:val="hy-AM"/>
        </w:rPr>
        <w:t xml:space="preserve">թվականի վճռով հայցը </w:t>
      </w:r>
      <w:r w:rsidR="007718C8" w:rsidRPr="00F162A0">
        <w:rPr>
          <w:rFonts w:ascii="GHEA Grapalat" w:hAnsi="GHEA Grapalat" w:cs="Sylfaen"/>
          <w:lang w:val="hy-AM"/>
        </w:rPr>
        <w:t xml:space="preserve">մերժվել </w:t>
      </w:r>
      <w:r w:rsidRPr="00F162A0">
        <w:rPr>
          <w:rFonts w:ascii="GHEA Grapalat" w:hAnsi="GHEA Grapalat" w:cs="Sylfaen"/>
          <w:lang w:val="hy-AM"/>
        </w:rPr>
        <w:t>է:</w:t>
      </w:r>
    </w:p>
    <w:p w14:paraId="55EE891A" w14:textId="19A63709" w:rsidR="00E67C33" w:rsidRPr="00F162A0" w:rsidRDefault="00E67C33" w:rsidP="008F15DA">
      <w:pPr>
        <w:spacing w:line="276" w:lineRule="auto"/>
        <w:ind w:right="-462" w:firstLine="567"/>
        <w:jc w:val="both"/>
        <w:rPr>
          <w:rFonts w:ascii="GHEA Grapalat" w:hAnsi="GHEA Grapalat" w:cs="Sylfaen"/>
          <w:lang w:val="hy-AM"/>
        </w:rPr>
      </w:pPr>
      <w:r w:rsidRPr="00F162A0">
        <w:rPr>
          <w:rFonts w:ascii="GHEA Grapalat" w:hAnsi="GHEA Grapalat" w:cs="Sylfaen"/>
          <w:lang w:val="hy-AM"/>
        </w:rPr>
        <w:t xml:space="preserve">ՀՀ վերաքննիչ վարչական դատարանի (այսուհետ` Վերաքննիչ դատարան) </w:t>
      </w:r>
      <w:r w:rsidR="007718C8" w:rsidRPr="00F162A0">
        <w:rPr>
          <w:rFonts w:ascii="GHEA Grapalat" w:hAnsi="GHEA Grapalat"/>
          <w:noProof/>
          <w:lang w:val="hy-AM"/>
        </w:rPr>
        <w:t>06.04.2023 թվականի</w:t>
      </w:r>
      <w:r w:rsidR="00AB7603" w:rsidRPr="00F162A0">
        <w:rPr>
          <w:rFonts w:ascii="GHEA Grapalat" w:hAnsi="GHEA Grapalat"/>
          <w:noProof/>
          <w:lang w:val="hy-AM"/>
        </w:rPr>
        <w:t xml:space="preserve"> </w:t>
      </w:r>
      <w:r w:rsidR="007718C8" w:rsidRPr="00F162A0">
        <w:rPr>
          <w:rFonts w:ascii="GHEA Grapalat" w:hAnsi="GHEA Grapalat"/>
          <w:noProof/>
          <w:lang w:val="hy-AM"/>
        </w:rPr>
        <w:t xml:space="preserve">որոշմամբ </w:t>
      </w:r>
      <w:r w:rsidR="007718C8" w:rsidRPr="00F162A0">
        <w:rPr>
          <w:rFonts w:ascii="GHEA Grapalat" w:hAnsi="GHEA Grapalat" w:cs="Sylfaen"/>
          <w:lang w:val="hy-AM"/>
        </w:rPr>
        <w:t xml:space="preserve">Ընկերության </w:t>
      </w:r>
      <w:r w:rsidRPr="00F162A0">
        <w:rPr>
          <w:rFonts w:ascii="GHEA Grapalat" w:hAnsi="GHEA Grapalat" w:cs="Sylfaen"/>
          <w:lang w:val="hy-AM"/>
        </w:rPr>
        <w:t xml:space="preserve">վերաքննիչ բողոքը մերժվել է, և Դատարանի </w:t>
      </w:r>
      <w:r w:rsidR="007718C8" w:rsidRPr="00F162A0">
        <w:rPr>
          <w:rFonts w:ascii="GHEA Grapalat" w:hAnsi="GHEA Grapalat" w:cs="Sylfaen"/>
          <w:lang w:val="hy-AM"/>
        </w:rPr>
        <w:t xml:space="preserve">14.02.2022 </w:t>
      </w:r>
      <w:r w:rsidRPr="00F162A0">
        <w:rPr>
          <w:rFonts w:ascii="GHEA Grapalat" w:hAnsi="GHEA Grapalat" w:cs="Sylfaen"/>
          <w:lang w:val="hy-AM"/>
        </w:rPr>
        <w:t>թվականի վճիռը թողնվել է անփոփոխ:</w:t>
      </w:r>
    </w:p>
    <w:p w14:paraId="598204D5" w14:textId="71D55679" w:rsidR="007718C8" w:rsidRPr="00F162A0" w:rsidRDefault="007718C8" w:rsidP="008F15DA">
      <w:pPr>
        <w:tabs>
          <w:tab w:val="left" w:pos="426"/>
        </w:tabs>
        <w:spacing w:line="276" w:lineRule="auto"/>
        <w:ind w:right="-462" w:firstLine="567"/>
        <w:jc w:val="both"/>
        <w:rPr>
          <w:rFonts w:ascii="GHEA Grapalat" w:hAnsi="GHEA Grapalat" w:cs="Sylfaen"/>
          <w:lang w:val="hy-AM"/>
        </w:rPr>
      </w:pPr>
      <w:r w:rsidRPr="00F162A0">
        <w:rPr>
          <w:rFonts w:ascii="GHEA Grapalat" w:hAnsi="GHEA Grapalat" w:cs="Sylfaen"/>
          <w:lang w:val="hy-AM"/>
        </w:rPr>
        <w:lastRenderedPageBreak/>
        <w:t xml:space="preserve">Սույն գործով </w:t>
      </w:r>
      <w:r w:rsidR="001B44A3" w:rsidRPr="00F162A0">
        <w:rPr>
          <w:rFonts w:ascii="GHEA Grapalat" w:hAnsi="GHEA Grapalat" w:cs="Sylfaen"/>
          <w:lang w:val="hy-AM"/>
        </w:rPr>
        <w:t>վ</w:t>
      </w:r>
      <w:r w:rsidR="00E67C33" w:rsidRPr="00F162A0">
        <w:rPr>
          <w:rFonts w:ascii="GHEA Grapalat" w:hAnsi="GHEA Grapalat" w:cs="Sylfaen"/>
          <w:lang w:val="hy-AM"/>
        </w:rPr>
        <w:t xml:space="preserve">ճռաբեկ բողոք է ներկայացրել </w:t>
      </w:r>
      <w:r w:rsidRPr="00F162A0">
        <w:rPr>
          <w:rFonts w:ascii="GHEA Grapalat" w:hAnsi="GHEA Grapalat" w:cs="Sylfaen"/>
          <w:lang w:val="hy-AM"/>
        </w:rPr>
        <w:t>Ընկերությունը ներկայացուցիչ՝ Հայկ Սահակյան։</w:t>
      </w:r>
    </w:p>
    <w:p w14:paraId="39CCF579" w14:textId="1E1F65A5" w:rsidR="00E67C33" w:rsidRPr="00F162A0" w:rsidRDefault="00E67C33" w:rsidP="008F15DA">
      <w:pPr>
        <w:tabs>
          <w:tab w:val="left" w:pos="426"/>
        </w:tabs>
        <w:spacing w:line="276" w:lineRule="auto"/>
        <w:ind w:right="-462" w:firstLine="567"/>
        <w:jc w:val="both"/>
        <w:rPr>
          <w:rFonts w:ascii="GHEA Grapalat" w:hAnsi="GHEA Grapalat" w:cs="Sylfaen"/>
          <w:lang w:val="hy-AM"/>
        </w:rPr>
      </w:pPr>
      <w:r w:rsidRPr="00F162A0">
        <w:rPr>
          <w:rFonts w:ascii="GHEA Grapalat" w:hAnsi="GHEA Grapalat" w:cs="Sylfaen"/>
          <w:lang w:val="hy-AM"/>
        </w:rPr>
        <w:t xml:space="preserve">Վճռաբեկ բողոքի պատասխան </w:t>
      </w:r>
      <w:r w:rsidR="007718C8" w:rsidRPr="00F162A0">
        <w:rPr>
          <w:rFonts w:ascii="GHEA Grapalat" w:hAnsi="GHEA Grapalat" w:cs="Sylfaen"/>
          <w:lang w:val="hy-AM"/>
        </w:rPr>
        <w:t>չի</w:t>
      </w:r>
      <w:r w:rsidR="00BF78DC" w:rsidRPr="00F162A0">
        <w:rPr>
          <w:rFonts w:ascii="GHEA Grapalat" w:hAnsi="GHEA Grapalat" w:cs="Sylfaen"/>
          <w:lang w:val="hy-AM"/>
        </w:rPr>
        <w:t xml:space="preserve"> ներկայաց</w:t>
      </w:r>
      <w:r w:rsidR="001B44A3" w:rsidRPr="00F162A0">
        <w:rPr>
          <w:rFonts w:ascii="GHEA Grapalat" w:hAnsi="GHEA Grapalat" w:cs="Sylfaen"/>
          <w:lang w:val="hy-AM"/>
        </w:rPr>
        <w:t>վ</w:t>
      </w:r>
      <w:r w:rsidR="00BF78DC" w:rsidRPr="00F162A0">
        <w:rPr>
          <w:rFonts w:ascii="GHEA Grapalat" w:hAnsi="GHEA Grapalat" w:cs="Sylfaen"/>
          <w:lang w:val="hy-AM"/>
        </w:rPr>
        <w:t>ել։</w:t>
      </w:r>
    </w:p>
    <w:p w14:paraId="06F1F588" w14:textId="77777777" w:rsidR="00E67C33" w:rsidRPr="00F162A0" w:rsidRDefault="00E67C33" w:rsidP="008F15DA">
      <w:pPr>
        <w:spacing w:line="276" w:lineRule="auto"/>
        <w:ind w:right="-462" w:firstLine="567"/>
        <w:jc w:val="both"/>
        <w:rPr>
          <w:rFonts w:ascii="GHEA Grapalat" w:hAnsi="GHEA Grapalat" w:cs="Sylfaen"/>
          <w:lang w:val="hy-AM"/>
        </w:rPr>
      </w:pPr>
    </w:p>
    <w:p w14:paraId="0B651C54" w14:textId="77777777" w:rsidR="007D2A77" w:rsidRPr="00F162A0" w:rsidRDefault="007D2A77" w:rsidP="008F15DA">
      <w:pPr>
        <w:spacing w:line="276" w:lineRule="auto"/>
        <w:ind w:right="-462" w:firstLine="567"/>
        <w:jc w:val="both"/>
        <w:rPr>
          <w:rFonts w:ascii="GHEA Grapalat" w:hAnsi="GHEA Grapalat" w:cs="Sylfaen"/>
          <w:b/>
          <w:bCs/>
          <w:iCs/>
          <w:noProof/>
          <w:u w:val="single"/>
          <w:lang w:val="hy-AM"/>
        </w:rPr>
      </w:pPr>
      <w:r w:rsidRPr="00F162A0">
        <w:rPr>
          <w:rFonts w:ascii="GHEA Grapalat" w:hAnsi="GHEA Grapalat"/>
          <w:b/>
          <w:bCs/>
          <w:iCs/>
          <w:noProof/>
          <w:u w:val="single"/>
          <w:lang w:val="hy-AM"/>
        </w:rPr>
        <w:t xml:space="preserve">2. </w:t>
      </w:r>
      <w:r w:rsidRPr="00F162A0">
        <w:rPr>
          <w:rFonts w:ascii="GHEA Grapalat" w:hAnsi="GHEA Grapalat" w:cs="Sylfaen"/>
          <w:b/>
          <w:bCs/>
          <w:iCs/>
          <w:noProof/>
          <w:u w:val="single"/>
          <w:lang w:val="hy-AM"/>
        </w:rPr>
        <w:t>Վճռաբեկ</w:t>
      </w:r>
      <w:r w:rsidRPr="00F162A0">
        <w:rPr>
          <w:rFonts w:ascii="GHEA Grapalat" w:hAnsi="GHEA Grapalat"/>
          <w:b/>
          <w:bCs/>
          <w:iCs/>
          <w:noProof/>
          <w:u w:val="single"/>
          <w:lang w:val="hy-AM"/>
        </w:rPr>
        <w:t xml:space="preserve"> </w:t>
      </w:r>
      <w:r w:rsidRPr="00F162A0">
        <w:rPr>
          <w:rFonts w:ascii="GHEA Grapalat" w:hAnsi="GHEA Grapalat" w:cs="Sylfaen"/>
          <w:b/>
          <w:bCs/>
          <w:iCs/>
          <w:noProof/>
          <w:u w:val="single"/>
          <w:lang w:val="hy-AM"/>
        </w:rPr>
        <w:t>բողոքի</w:t>
      </w:r>
      <w:r w:rsidRPr="00F162A0">
        <w:rPr>
          <w:rFonts w:ascii="GHEA Grapalat" w:hAnsi="GHEA Grapalat"/>
          <w:b/>
          <w:bCs/>
          <w:iCs/>
          <w:noProof/>
          <w:u w:val="single"/>
          <w:lang w:val="hy-AM"/>
        </w:rPr>
        <w:t xml:space="preserve"> </w:t>
      </w:r>
      <w:r w:rsidRPr="00F162A0">
        <w:rPr>
          <w:rFonts w:ascii="GHEA Grapalat" w:hAnsi="GHEA Grapalat" w:cs="Sylfaen"/>
          <w:b/>
          <w:bCs/>
          <w:iCs/>
          <w:noProof/>
          <w:u w:val="single"/>
          <w:lang w:val="hy-AM"/>
        </w:rPr>
        <w:t>հիմքը</w:t>
      </w:r>
      <w:r w:rsidRPr="00F162A0">
        <w:rPr>
          <w:rFonts w:ascii="GHEA Grapalat" w:hAnsi="GHEA Grapalat"/>
          <w:b/>
          <w:bCs/>
          <w:iCs/>
          <w:noProof/>
          <w:u w:val="single"/>
          <w:lang w:val="hy-AM"/>
        </w:rPr>
        <w:t xml:space="preserve">, </w:t>
      </w:r>
      <w:r w:rsidRPr="00F162A0">
        <w:rPr>
          <w:rFonts w:ascii="GHEA Grapalat" w:hAnsi="GHEA Grapalat" w:cs="Sylfaen"/>
          <w:b/>
          <w:bCs/>
          <w:iCs/>
          <w:noProof/>
          <w:u w:val="single"/>
          <w:lang w:val="hy-AM"/>
        </w:rPr>
        <w:t>հիմնավորումները</w:t>
      </w:r>
      <w:r w:rsidRPr="00F162A0">
        <w:rPr>
          <w:rFonts w:ascii="GHEA Grapalat" w:hAnsi="GHEA Grapalat"/>
          <w:b/>
          <w:bCs/>
          <w:iCs/>
          <w:noProof/>
          <w:u w:val="single"/>
          <w:lang w:val="hy-AM"/>
        </w:rPr>
        <w:t xml:space="preserve"> </w:t>
      </w:r>
      <w:r w:rsidRPr="00F162A0">
        <w:rPr>
          <w:rFonts w:ascii="GHEA Grapalat" w:hAnsi="GHEA Grapalat" w:cs="Sylfaen"/>
          <w:b/>
          <w:bCs/>
          <w:iCs/>
          <w:noProof/>
          <w:u w:val="single"/>
          <w:lang w:val="hy-AM"/>
        </w:rPr>
        <w:t>և</w:t>
      </w:r>
      <w:r w:rsidRPr="00F162A0">
        <w:rPr>
          <w:rFonts w:ascii="GHEA Grapalat" w:hAnsi="GHEA Grapalat"/>
          <w:b/>
          <w:bCs/>
          <w:iCs/>
          <w:noProof/>
          <w:u w:val="single"/>
          <w:lang w:val="hy-AM"/>
        </w:rPr>
        <w:t xml:space="preserve"> </w:t>
      </w:r>
      <w:r w:rsidRPr="00F162A0">
        <w:rPr>
          <w:rFonts w:ascii="GHEA Grapalat" w:hAnsi="GHEA Grapalat" w:cs="Sylfaen"/>
          <w:b/>
          <w:bCs/>
          <w:iCs/>
          <w:noProof/>
          <w:u w:val="single"/>
          <w:lang w:val="hy-AM"/>
        </w:rPr>
        <w:t>պահանջը.</w:t>
      </w:r>
    </w:p>
    <w:p w14:paraId="3A6211C7" w14:textId="77777777" w:rsidR="00CB5B67" w:rsidRPr="00F162A0" w:rsidRDefault="00E67C33" w:rsidP="008F15DA">
      <w:pPr>
        <w:spacing w:line="276" w:lineRule="auto"/>
        <w:ind w:right="-462" w:firstLine="567"/>
        <w:jc w:val="both"/>
        <w:rPr>
          <w:rFonts w:ascii="GHEA Grapalat" w:hAnsi="GHEA Grapalat" w:cs="Sylfaen"/>
          <w:noProof/>
          <w:lang w:val="hy-AM"/>
        </w:rPr>
      </w:pPr>
      <w:r w:rsidRPr="00F162A0">
        <w:rPr>
          <w:rFonts w:ascii="GHEA Grapalat" w:hAnsi="GHEA Grapalat" w:cs="Sylfaen"/>
          <w:noProof/>
          <w:lang w:val="hy-AM"/>
        </w:rPr>
        <w:t>Վճռաբեկ բողոքը քննվում է հետևյալ հիմքի սահմաններում</w:t>
      </w:r>
      <w:r w:rsidR="00431ACB" w:rsidRPr="00F162A0">
        <w:rPr>
          <w:rFonts w:ascii="GHEA Grapalat" w:hAnsi="GHEA Grapalat" w:cs="Sylfaen"/>
          <w:noProof/>
          <w:lang w:val="hy-AM"/>
        </w:rPr>
        <w:t>՝</w:t>
      </w:r>
      <w:r w:rsidRPr="00F162A0">
        <w:rPr>
          <w:rFonts w:ascii="GHEA Grapalat" w:hAnsi="GHEA Grapalat" w:cs="Sylfaen"/>
          <w:noProof/>
          <w:lang w:val="hy-AM"/>
        </w:rPr>
        <w:t xml:space="preserve"> ներքոհիշյալ հիմնավորումներով.</w:t>
      </w:r>
    </w:p>
    <w:p w14:paraId="32A027EB" w14:textId="6195EDEE" w:rsidR="003C76FF" w:rsidRPr="00F162A0" w:rsidRDefault="00CB5B67" w:rsidP="008F15DA">
      <w:pPr>
        <w:spacing w:line="276" w:lineRule="auto"/>
        <w:ind w:right="-462" w:firstLine="567"/>
        <w:jc w:val="both"/>
        <w:rPr>
          <w:rFonts w:ascii="GHEA Grapalat" w:hAnsi="GHEA Grapalat" w:cs="Sylfaen"/>
          <w:i/>
          <w:iCs/>
          <w:noProof/>
          <w:lang w:val="hy-AM"/>
        </w:rPr>
      </w:pPr>
      <w:r w:rsidRPr="00F162A0">
        <w:rPr>
          <w:rFonts w:ascii="GHEA Grapalat" w:hAnsi="GHEA Grapalat" w:cs="Sylfaen"/>
          <w:i/>
          <w:iCs/>
          <w:noProof/>
          <w:color w:val="0D0D0D" w:themeColor="text1" w:themeTint="F2"/>
          <w:lang w:val="hy-AM"/>
        </w:rPr>
        <w:t xml:space="preserve">Վերաքննիչ դատարանը </w:t>
      </w:r>
      <w:r w:rsidR="003F03ED" w:rsidRPr="00F162A0">
        <w:rPr>
          <w:rFonts w:ascii="GHEA Grapalat" w:hAnsi="GHEA Grapalat" w:cs="Sylfaen"/>
          <w:i/>
          <w:iCs/>
          <w:noProof/>
          <w:color w:val="0D0D0D" w:themeColor="text1" w:themeTint="F2"/>
          <w:lang w:val="hy-AM"/>
        </w:rPr>
        <w:t xml:space="preserve">խախտել </w:t>
      </w:r>
      <w:r w:rsidRPr="00F162A0">
        <w:rPr>
          <w:rFonts w:ascii="GHEA Grapalat" w:hAnsi="GHEA Grapalat" w:cs="Sylfaen"/>
          <w:i/>
          <w:iCs/>
          <w:noProof/>
          <w:color w:val="0D0D0D" w:themeColor="text1" w:themeTint="F2"/>
          <w:lang w:val="hy-AM"/>
        </w:rPr>
        <w:t xml:space="preserve">է </w:t>
      </w:r>
      <w:r w:rsidRPr="00F162A0">
        <w:rPr>
          <w:rFonts w:ascii="GHEA Grapalat" w:eastAsia="Calibri" w:hAnsi="GHEA Grapalat"/>
          <w:i/>
          <w:iCs/>
          <w:color w:val="000000"/>
          <w:shd w:val="clear" w:color="auto" w:fill="FFFFFF"/>
          <w:lang w:val="it-IT"/>
        </w:rPr>
        <w:t xml:space="preserve">«Դեղերի մասին» ՀՀ օրենքի </w:t>
      </w:r>
      <w:r w:rsidR="003F03ED" w:rsidRPr="00F162A0">
        <w:rPr>
          <w:rFonts w:ascii="GHEA Grapalat" w:eastAsia="Calibri" w:hAnsi="GHEA Grapalat"/>
          <w:i/>
          <w:iCs/>
          <w:color w:val="000000"/>
          <w:shd w:val="clear" w:color="auto" w:fill="FFFFFF"/>
          <w:lang w:val="hy-AM"/>
        </w:rPr>
        <w:t xml:space="preserve">6-րդ հոդվածի 1-ին մասի 5-րդ կետը, </w:t>
      </w:r>
      <w:r w:rsidRPr="00F162A0">
        <w:rPr>
          <w:rFonts w:ascii="GHEA Grapalat" w:eastAsia="Calibri" w:hAnsi="GHEA Grapalat"/>
          <w:i/>
          <w:iCs/>
          <w:color w:val="000000"/>
          <w:shd w:val="clear" w:color="auto" w:fill="FFFFFF"/>
          <w:lang w:val="it-IT"/>
        </w:rPr>
        <w:t xml:space="preserve">16-րդ հոդվածի </w:t>
      </w:r>
      <w:r w:rsidRPr="00F162A0">
        <w:rPr>
          <w:rFonts w:ascii="GHEA Grapalat" w:eastAsia="Calibri" w:hAnsi="GHEA Grapalat"/>
          <w:i/>
          <w:iCs/>
          <w:color w:val="000000"/>
          <w:shd w:val="clear" w:color="auto" w:fill="FFFFFF"/>
          <w:lang w:val="hy-AM"/>
        </w:rPr>
        <w:t xml:space="preserve">5-րդ </w:t>
      </w:r>
      <w:r w:rsidRPr="00F162A0">
        <w:rPr>
          <w:rFonts w:ascii="GHEA Grapalat" w:eastAsia="Calibri" w:hAnsi="GHEA Grapalat"/>
          <w:i/>
          <w:iCs/>
          <w:color w:val="000000"/>
          <w:shd w:val="clear" w:color="auto" w:fill="FFFFFF"/>
          <w:lang w:val="it-IT"/>
        </w:rPr>
        <w:t xml:space="preserve">մասը, «Վարչարարության հիմունքների և վարչական վարույթի մասին» ՀՀ օրենքի 4-րդ հոդվածի </w:t>
      </w:r>
      <w:r w:rsidRPr="00F162A0">
        <w:rPr>
          <w:rFonts w:ascii="GHEA Grapalat" w:eastAsia="Calibri" w:hAnsi="GHEA Grapalat"/>
          <w:i/>
          <w:iCs/>
          <w:color w:val="000000"/>
          <w:shd w:val="clear" w:color="auto" w:fill="FFFFFF"/>
          <w:lang w:val="hy-AM"/>
        </w:rPr>
        <w:t xml:space="preserve">1-ին </w:t>
      </w:r>
      <w:r w:rsidRPr="00F162A0">
        <w:rPr>
          <w:rFonts w:ascii="GHEA Grapalat" w:eastAsia="Calibri" w:hAnsi="GHEA Grapalat"/>
          <w:i/>
          <w:iCs/>
          <w:color w:val="000000"/>
          <w:shd w:val="clear" w:color="auto" w:fill="FFFFFF"/>
          <w:lang w:val="it-IT"/>
        </w:rPr>
        <w:t>մասը</w:t>
      </w:r>
      <w:r w:rsidR="00BB4889" w:rsidRPr="00F162A0">
        <w:rPr>
          <w:rFonts w:ascii="GHEA Grapalat" w:eastAsia="Calibri" w:hAnsi="GHEA Grapalat"/>
          <w:i/>
          <w:iCs/>
          <w:color w:val="000000"/>
          <w:shd w:val="clear" w:color="auto" w:fill="FFFFFF"/>
          <w:lang w:val="it-IT"/>
        </w:rPr>
        <w:t>,</w:t>
      </w:r>
      <w:r w:rsidR="00BB4889" w:rsidRPr="00F162A0">
        <w:rPr>
          <w:rFonts w:ascii="GHEA Grapalat" w:eastAsia="Calibri" w:hAnsi="GHEA Grapalat"/>
          <w:i/>
          <w:iCs/>
          <w:color w:val="000000"/>
          <w:shd w:val="clear" w:color="auto" w:fill="FFFFFF"/>
          <w:lang w:val="hy-AM"/>
        </w:rPr>
        <w:t xml:space="preserve"> </w:t>
      </w:r>
      <w:r w:rsidRPr="00F162A0">
        <w:rPr>
          <w:rFonts w:ascii="GHEA Grapalat" w:eastAsia="Calibri" w:hAnsi="GHEA Grapalat"/>
          <w:i/>
          <w:iCs/>
          <w:color w:val="000000"/>
          <w:shd w:val="clear" w:color="auto" w:fill="FFFFFF"/>
          <w:lang w:val="it-IT"/>
        </w:rPr>
        <w:t>8-րդ հոդվածը</w:t>
      </w:r>
      <w:r w:rsidR="00BB4889" w:rsidRPr="00F162A0">
        <w:rPr>
          <w:rFonts w:ascii="GHEA Grapalat" w:eastAsia="Calibri" w:hAnsi="GHEA Grapalat"/>
          <w:i/>
          <w:iCs/>
          <w:color w:val="000000"/>
          <w:shd w:val="clear" w:color="auto" w:fill="FFFFFF"/>
          <w:lang w:val="hy-AM"/>
        </w:rPr>
        <w:t>,</w:t>
      </w:r>
      <w:r w:rsidR="003F03ED" w:rsidRPr="00F162A0">
        <w:rPr>
          <w:rFonts w:ascii="GHEA Grapalat" w:eastAsia="Calibri" w:hAnsi="GHEA Grapalat"/>
          <w:i/>
          <w:iCs/>
          <w:color w:val="000000"/>
          <w:shd w:val="clear" w:color="auto" w:fill="FFFFFF"/>
          <w:lang w:val="hy-AM"/>
        </w:rPr>
        <w:t xml:space="preserve"> </w:t>
      </w:r>
      <w:r w:rsidRPr="00F162A0">
        <w:rPr>
          <w:rFonts w:ascii="GHEA Grapalat" w:eastAsia="Calibri" w:hAnsi="GHEA Grapalat"/>
          <w:i/>
          <w:iCs/>
          <w:color w:val="000000"/>
          <w:shd w:val="clear" w:color="auto" w:fill="FFFFFF"/>
          <w:lang w:val="it-IT"/>
        </w:rPr>
        <w:t xml:space="preserve">«Նորմատիվ իրավական ակտերի մասին» ՀՀ օրենքի 41-րդ հոդվածի </w:t>
      </w:r>
      <w:r w:rsidRPr="00F162A0">
        <w:rPr>
          <w:rFonts w:ascii="GHEA Grapalat" w:eastAsia="Calibri" w:hAnsi="GHEA Grapalat"/>
          <w:i/>
          <w:iCs/>
          <w:color w:val="000000"/>
          <w:shd w:val="clear" w:color="auto" w:fill="FFFFFF"/>
          <w:lang w:val="hy-AM"/>
        </w:rPr>
        <w:t xml:space="preserve">1-ին </w:t>
      </w:r>
      <w:r w:rsidRPr="00F162A0">
        <w:rPr>
          <w:rFonts w:ascii="GHEA Grapalat" w:eastAsia="Calibri" w:hAnsi="GHEA Grapalat"/>
          <w:i/>
          <w:iCs/>
          <w:color w:val="000000"/>
          <w:shd w:val="clear" w:color="auto" w:fill="FFFFFF"/>
          <w:lang w:val="it-IT"/>
        </w:rPr>
        <w:t>մասի 1-ին կետը</w:t>
      </w:r>
      <w:r w:rsidR="00926506" w:rsidRPr="00F162A0">
        <w:rPr>
          <w:rFonts w:ascii="GHEA Grapalat" w:eastAsia="Calibri" w:hAnsi="GHEA Grapalat"/>
          <w:i/>
          <w:iCs/>
          <w:color w:val="000000"/>
          <w:shd w:val="clear" w:color="auto" w:fill="FFFFFF"/>
          <w:lang w:val="hy-AM"/>
        </w:rPr>
        <w:t xml:space="preserve">, </w:t>
      </w:r>
      <w:r w:rsidR="00B72A9D" w:rsidRPr="00F162A0">
        <w:rPr>
          <w:rFonts w:ascii="GHEA Grapalat" w:hAnsi="GHEA Grapalat" w:cs="Sylfaen"/>
          <w:i/>
          <w:iCs/>
          <w:noProof/>
          <w:lang w:val="hy-AM"/>
        </w:rPr>
        <w:t xml:space="preserve">«Հայաստանի Հանրապետության դատական օրենսգիրք» ՀՀ սահմանադրական օրենքի </w:t>
      </w:r>
      <w:r w:rsidR="003F03ED" w:rsidRPr="00F162A0">
        <w:rPr>
          <w:rFonts w:ascii="GHEA Grapalat" w:hAnsi="GHEA Grapalat" w:cs="Sylfaen"/>
          <w:i/>
          <w:iCs/>
          <w:noProof/>
          <w:lang w:val="hy-AM"/>
        </w:rPr>
        <w:t xml:space="preserve">5-րդ հոդվածի </w:t>
      </w:r>
      <w:r w:rsidR="00C04282" w:rsidRPr="00F162A0">
        <w:rPr>
          <w:rFonts w:ascii="GHEA Grapalat" w:hAnsi="GHEA Grapalat" w:cs="Sylfaen"/>
          <w:i/>
          <w:iCs/>
          <w:noProof/>
          <w:lang w:val="hy-AM"/>
        </w:rPr>
        <w:t xml:space="preserve">  </w:t>
      </w:r>
      <w:r w:rsidR="003F03ED" w:rsidRPr="00F162A0">
        <w:rPr>
          <w:rFonts w:ascii="GHEA Grapalat" w:hAnsi="GHEA Grapalat" w:cs="Sylfaen"/>
          <w:i/>
          <w:iCs/>
          <w:noProof/>
          <w:lang w:val="hy-AM"/>
        </w:rPr>
        <w:t xml:space="preserve">1-ին մասը, </w:t>
      </w:r>
      <w:r w:rsidRPr="00F162A0">
        <w:rPr>
          <w:rFonts w:ascii="GHEA Grapalat" w:eastAsia="Calibri" w:hAnsi="GHEA Grapalat"/>
          <w:i/>
          <w:iCs/>
          <w:color w:val="000000"/>
          <w:shd w:val="clear" w:color="auto" w:fill="FFFFFF"/>
          <w:lang w:val="it-IT"/>
        </w:rPr>
        <w:t xml:space="preserve">10-րդ հոդվածի </w:t>
      </w:r>
      <w:r w:rsidRPr="00F162A0">
        <w:rPr>
          <w:rFonts w:ascii="GHEA Grapalat" w:eastAsia="Calibri" w:hAnsi="GHEA Grapalat"/>
          <w:i/>
          <w:iCs/>
          <w:color w:val="000000"/>
          <w:shd w:val="clear" w:color="auto" w:fill="FFFFFF"/>
          <w:lang w:val="hy-AM"/>
        </w:rPr>
        <w:t xml:space="preserve">4-րդ </w:t>
      </w:r>
      <w:r w:rsidRPr="00F162A0">
        <w:rPr>
          <w:rFonts w:ascii="GHEA Grapalat" w:eastAsia="Calibri" w:hAnsi="GHEA Grapalat"/>
          <w:i/>
          <w:iCs/>
          <w:color w:val="000000"/>
          <w:shd w:val="clear" w:color="auto" w:fill="FFFFFF"/>
          <w:lang w:val="it-IT"/>
        </w:rPr>
        <w:t xml:space="preserve">մասը, </w:t>
      </w:r>
      <w:r w:rsidR="00B72A9D" w:rsidRPr="00F162A0">
        <w:rPr>
          <w:rFonts w:ascii="GHEA Grapalat" w:eastAsia="Calibri" w:hAnsi="GHEA Grapalat"/>
          <w:i/>
          <w:iCs/>
          <w:color w:val="000000"/>
          <w:shd w:val="clear" w:color="auto" w:fill="FFFFFF"/>
          <w:lang w:val="it-IT"/>
        </w:rPr>
        <w:t xml:space="preserve">ՀՀ վարչական դատավարության օրենսգրքի </w:t>
      </w:r>
      <w:r w:rsidR="003F03ED" w:rsidRPr="00F162A0">
        <w:rPr>
          <w:rFonts w:ascii="GHEA Grapalat" w:eastAsia="Calibri" w:hAnsi="GHEA Grapalat"/>
          <w:i/>
          <w:iCs/>
          <w:color w:val="000000"/>
          <w:shd w:val="clear" w:color="auto" w:fill="FFFFFF"/>
          <w:lang w:val="hy-AM"/>
        </w:rPr>
        <w:t xml:space="preserve">25-րդ և 27-րդ հոդվածների 1-ին մասերը և 114-րդ հոդվածի 5-րդ մասը, </w:t>
      </w:r>
      <w:r w:rsidR="003F03ED" w:rsidRPr="00F162A0">
        <w:rPr>
          <w:rFonts w:ascii="GHEA Grapalat" w:eastAsia="Calibri" w:hAnsi="GHEA Grapalat"/>
          <w:i/>
          <w:iCs/>
          <w:color w:val="000000"/>
          <w:shd w:val="clear" w:color="auto" w:fill="FFFFFF"/>
          <w:lang w:val="it-IT"/>
        </w:rPr>
        <w:t xml:space="preserve">ՀՀ կառավարության 28.02.2019 թվականի թիվ 162-Ն որոշման թիվ 4 հավելվածի 2-րդ </w:t>
      </w:r>
      <w:r w:rsidR="003F03ED" w:rsidRPr="00F162A0">
        <w:rPr>
          <w:rFonts w:ascii="GHEA Grapalat" w:eastAsia="Calibri" w:hAnsi="GHEA Grapalat"/>
          <w:i/>
          <w:iCs/>
          <w:color w:val="000000"/>
          <w:shd w:val="clear" w:color="auto" w:fill="FFFFFF"/>
          <w:lang w:val="hy-AM"/>
        </w:rPr>
        <w:t xml:space="preserve">մասի 1-ին </w:t>
      </w:r>
      <w:r w:rsidR="003F03ED" w:rsidRPr="00F162A0">
        <w:rPr>
          <w:rFonts w:ascii="GHEA Grapalat" w:eastAsia="Calibri" w:hAnsi="GHEA Grapalat"/>
          <w:i/>
          <w:iCs/>
          <w:color w:val="000000"/>
          <w:shd w:val="clear" w:color="auto" w:fill="FFFFFF"/>
          <w:lang w:val="it-IT"/>
        </w:rPr>
        <w:t>կետը</w:t>
      </w:r>
      <w:r w:rsidR="003F03ED" w:rsidRPr="00F162A0">
        <w:rPr>
          <w:rFonts w:ascii="GHEA Grapalat" w:eastAsia="Calibri" w:hAnsi="GHEA Grapalat"/>
          <w:i/>
          <w:iCs/>
          <w:color w:val="000000"/>
          <w:shd w:val="clear" w:color="auto" w:fill="FFFFFF"/>
          <w:lang w:val="hy-AM"/>
        </w:rPr>
        <w:t xml:space="preserve">։ </w:t>
      </w:r>
    </w:p>
    <w:p w14:paraId="2845F1D0" w14:textId="77777777" w:rsidR="00B93653" w:rsidRPr="00F162A0" w:rsidRDefault="00E67C33" w:rsidP="008F15DA">
      <w:pPr>
        <w:spacing w:line="276" w:lineRule="auto"/>
        <w:ind w:right="-462" w:firstLine="567"/>
        <w:jc w:val="both"/>
        <w:rPr>
          <w:rFonts w:ascii="GHEA Grapalat" w:hAnsi="GHEA Grapalat" w:cs="Sylfaen"/>
          <w:i/>
          <w:iCs/>
          <w:noProof/>
          <w:lang w:val="hy-AM"/>
        </w:rPr>
      </w:pPr>
      <w:r w:rsidRPr="00F162A0">
        <w:rPr>
          <w:rFonts w:ascii="GHEA Grapalat" w:hAnsi="GHEA Grapalat" w:cs="Sylfaen"/>
          <w:i/>
          <w:iCs/>
          <w:noProof/>
          <w:lang w:val="hy-AM"/>
        </w:rPr>
        <w:t>Բողոք բերած անձը նշված պնդումը պատճառաբանել է հետևյալ փաստարկներով.</w:t>
      </w:r>
    </w:p>
    <w:p w14:paraId="22604636" w14:textId="77777777" w:rsidR="00B93653" w:rsidRPr="00F162A0" w:rsidRDefault="00B93653" w:rsidP="008F15DA">
      <w:pPr>
        <w:spacing w:line="276" w:lineRule="auto"/>
        <w:ind w:right="-462" w:firstLine="567"/>
        <w:jc w:val="both"/>
        <w:rPr>
          <w:rFonts w:ascii="GHEA Grapalat" w:hAnsi="GHEA Grapalat" w:cs="Sylfaen"/>
          <w:i/>
          <w:iCs/>
          <w:noProof/>
          <w:lang w:val="hy-AM"/>
        </w:rPr>
      </w:pPr>
      <w:r w:rsidRPr="00F162A0">
        <w:rPr>
          <w:rFonts w:ascii="GHEA Grapalat" w:eastAsia="Calibri" w:hAnsi="GHEA Grapalat"/>
          <w:color w:val="000000"/>
          <w:shd w:val="clear" w:color="auto" w:fill="FFFFFF"/>
          <w:lang w:val="it-IT"/>
        </w:rPr>
        <w:t xml:space="preserve">Վերաքննիչ դատարանը սխալ է մեկնաբանել «Դեղերի մասին» ՀՀ օրենքի 16-րդ հոդվածի </w:t>
      </w:r>
      <w:r w:rsidRPr="00F162A0">
        <w:rPr>
          <w:rFonts w:ascii="GHEA Grapalat" w:eastAsia="Calibri" w:hAnsi="GHEA Grapalat"/>
          <w:color w:val="000000"/>
          <w:shd w:val="clear" w:color="auto" w:fill="FFFFFF"/>
          <w:lang w:val="hy-AM"/>
        </w:rPr>
        <w:t xml:space="preserve">5-րդ </w:t>
      </w:r>
      <w:r w:rsidRPr="00F162A0">
        <w:rPr>
          <w:rFonts w:ascii="GHEA Grapalat" w:eastAsia="Calibri" w:hAnsi="GHEA Grapalat"/>
          <w:color w:val="000000"/>
          <w:shd w:val="clear" w:color="auto" w:fill="FFFFFF"/>
          <w:lang w:val="it-IT"/>
        </w:rPr>
        <w:t xml:space="preserve">մասը, ինչպես նաև ՀՀ կառավարության 28.02.2019 թվականի թիվ 162-Ն որոշման </w:t>
      </w:r>
      <w:r w:rsidRPr="00F162A0">
        <w:rPr>
          <w:rFonts w:ascii="GHEA Grapalat" w:eastAsia="Calibri" w:hAnsi="GHEA Grapalat"/>
          <w:color w:val="000000"/>
          <w:shd w:val="clear" w:color="auto" w:fill="FFFFFF"/>
          <w:lang w:val="hy-AM"/>
        </w:rPr>
        <w:t xml:space="preserve">թիվ </w:t>
      </w:r>
      <w:r w:rsidRPr="00F162A0">
        <w:rPr>
          <w:rFonts w:ascii="GHEA Grapalat" w:eastAsia="Calibri" w:hAnsi="GHEA Grapalat"/>
          <w:color w:val="000000"/>
          <w:shd w:val="clear" w:color="auto" w:fill="FFFFFF"/>
          <w:lang w:val="it-IT"/>
        </w:rPr>
        <w:t xml:space="preserve">4 հավելվածի </w:t>
      </w:r>
      <w:r w:rsidRPr="00F162A0">
        <w:rPr>
          <w:rFonts w:ascii="GHEA Grapalat" w:eastAsia="Calibri" w:hAnsi="GHEA Grapalat"/>
          <w:color w:val="000000"/>
          <w:shd w:val="clear" w:color="auto" w:fill="FFFFFF"/>
          <w:lang w:val="hy-AM"/>
        </w:rPr>
        <w:t xml:space="preserve">2-րդ </w:t>
      </w:r>
      <w:r w:rsidRPr="00F162A0">
        <w:rPr>
          <w:rFonts w:ascii="GHEA Grapalat" w:eastAsia="Calibri" w:hAnsi="GHEA Grapalat"/>
          <w:color w:val="000000"/>
          <w:shd w:val="clear" w:color="auto" w:fill="FFFFFF"/>
          <w:lang w:val="it-IT"/>
        </w:rPr>
        <w:t>մասի 1-ին կետը, քանի որ գտել է, որ գրանցման հավաստագրի իրավատիրոջ անվանման և (կամ)</w:t>
      </w:r>
      <w:r w:rsidRPr="00F162A0">
        <w:rPr>
          <w:rFonts w:ascii="GHEA Grapalat" w:eastAsia="Calibri" w:hAnsi="GHEA Grapalat"/>
          <w:color w:val="000000"/>
          <w:shd w:val="clear" w:color="auto" w:fill="FFFFFF"/>
          <w:lang w:val="hy-AM"/>
        </w:rPr>
        <w:t xml:space="preserve"> հասցեի </w:t>
      </w:r>
      <w:r w:rsidRPr="00F162A0">
        <w:rPr>
          <w:rFonts w:ascii="GHEA Grapalat" w:eastAsia="Calibri" w:hAnsi="GHEA Grapalat"/>
          <w:color w:val="000000"/>
          <w:shd w:val="clear" w:color="auto" w:fill="FFFFFF"/>
          <w:lang w:val="it-IT"/>
        </w:rPr>
        <w:t>փոփոխության (եթե իրավաբանական անձը մնացել է անփոփոխ) դեպքում թեև չի իրականացվում նոր գրանցում, բայց դրա փոխարեն սահմանված է հավաստագրի վերաձևակերպում, հետևաբար եթե պետք է կատարվի նոր գրանցում չպահա</w:t>
      </w:r>
      <w:r w:rsidRPr="00F162A0">
        <w:rPr>
          <w:rFonts w:ascii="GHEA Grapalat" w:eastAsia="Calibri" w:hAnsi="GHEA Grapalat"/>
          <w:color w:val="000000"/>
          <w:shd w:val="clear" w:color="auto" w:fill="FFFFFF"/>
          <w:lang w:val="hy-AM"/>
        </w:rPr>
        <w:t>ն</w:t>
      </w:r>
      <w:r w:rsidRPr="00F162A0">
        <w:rPr>
          <w:rFonts w:ascii="GHEA Grapalat" w:eastAsia="Calibri" w:hAnsi="GHEA Grapalat"/>
          <w:color w:val="000000"/>
          <w:shd w:val="clear" w:color="auto" w:fill="FFFFFF"/>
          <w:lang w:val="it-IT"/>
        </w:rPr>
        <w:t>ջող որևէ փոփոխություն, ապա դա կարող է տեղի ունենալ միայն նշված գործընթացից հետո, որի չիրականացմամբ փոփոխությունը</w:t>
      </w:r>
      <w:r w:rsidRPr="00F162A0">
        <w:rPr>
          <w:rFonts w:ascii="GHEA Grapalat" w:eastAsia="Calibri" w:hAnsi="GHEA Grapalat"/>
          <w:color w:val="000000"/>
          <w:shd w:val="clear" w:color="auto" w:fill="FFFFFF"/>
          <w:lang w:val="hy-AM"/>
        </w:rPr>
        <w:t>՝</w:t>
      </w:r>
      <w:r w:rsidRPr="00F162A0">
        <w:rPr>
          <w:rFonts w:ascii="GHEA Grapalat" w:eastAsia="Calibri" w:hAnsi="GHEA Grapalat"/>
          <w:color w:val="000000"/>
          <w:shd w:val="clear" w:color="auto" w:fill="FFFFFF"/>
          <w:lang w:val="it-IT"/>
        </w:rPr>
        <w:t xml:space="preserve"> հավաստագրի վերաձևակերպումը</w:t>
      </w:r>
      <w:r w:rsidRPr="00F162A0">
        <w:rPr>
          <w:rFonts w:ascii="GHEA Grapalat" w:eastAsia="Calibri" w:hAnsi="GHEA Grapalat"/>
          <w:color w:val="000000"/>
          <w:shd w:val="clear" w:color="auto" w:fill="FFFFFF"/>
          <w:lang w:val="hy-AM"/>
        </w:rPr>
        <w:t>,</w:t>
      </w:r>
      <w:r w:rsidRPr="00F162A0">
        <w:rPr>
          <w:rFonts w:ascii="GHEA Grapalat" w:eastAsia="Calibri" w:hAnsi="GHEA Grapalat"/>
          <w:color w:val="000000"/>
          <w:shd w:val="clear" w:color="auto" w:fill="FFFFFF"/>
          <w:lang w:val="it-IT"/>
        </w:rPr>
        <w:t xml:space="preserve"> չի կարող իրականացվել, ուստի փոփոխության չենթարկված դեղը չի կարող դիտվել ՀՀ-ում գրանցված: </w:t>
      </w:r>
    </w:p>
    <w:p w14:paraId="5865551C" w14:textId="283926A8" w:rsidR="00B93653" w:rsidRPr="00F162A0" w:rsidRDefault="00B93653" w:rsidP="008F15DA">
      <w:pPr>
        <w:spacing w:line="276" w:lineRule="auto"/>
        <w:ind w:right="-462" w:firstLine="567"/>
        <w:jc w:val="both"/>
        <w:rPr>
          <w:rFonts w:ascii="GHEA Grapalat" w:hAnsi="GHEA Grapalat" w:cs="Sylfaen"/>
          <w:i/>
          <w:iCs/>
          <w:noProof/>
          <w:lang w:val="hy-AM"/>
        </w:rPr>
      </w:pPr>
      <w:r w:rsidRPr="00F162A0">
        <w:rPr>
          <w:rFonts w:ascii="GHEA Grapalat" w:eastAsia="Calibri" w:hAnsi="GHEA Grapalat"/>
          <w:color w:val="000000"/>
          <w:shd w:val="clear" w:color="auto" w:fill="FFFFFF"/>
          <w:lang w:val="it-IT"/>
        </w:rPr>
        <w:t>Տվյալ դեպքում ակնհայտ է</w:t>
      </w:r>
      <w:r w:rsidRPr="00F162A0">
        <w:rPr>
          <w:rFonts w:ascii="GHEA Grapalat" w:eastAsia="Calibri" w:hAnsi="GHEA Grapalat"/>
          <w:color w:val="000000"/>
          <w:shd w:val="clear" w:color="auto" w:fill="FFFFFF"/>
          <w:lang w:val="hy-AM"/>
        </w:rPr>
        <w:t xml:space="preserve">, </w:t>
      </w:r>
      <w:r w:rsidR="00C83F6A" w:rsidRPr="00F162A0">
        <w:rPr>
          <w:rFonts w:ascii="GHEA Grapalat" w:eastAsia="Calibri" w:hAnsi="GHEA Grapalat"/>
          <w:color w:val="000000"/>
          <w:shd w:val="clear" w:color="auto" w:fill="FFFFFF"/>
          <w:lang w:val="hy-AM"/>
        </w:rPr>
        <w:t>որ</w:t>
      </w:r>
      <w:r w:rsidR="005C2807" w:rsidRPr="00F162A0">
        <w:rPr>
          <w:rFonts w:ascii="GHEA Grapalat" w:eastAsia="Calibri" w:hAnsi="GHEA Grapalat"/>
          <w:color w:val="000000"/>
          <w:shd w:val="clear" w:color="auto" w:fill="FFFFFF"/>
          <w:lang w:val="it-IT"/>
        </w:rPr>
        <w:t xml:space="preserve"> և</w:t>
      </w:r>
      <w:r w:rsidR="00D80FE1" w:rsidRPr="00F162A0">
        <w:rPr>
          <w:rFonts w:ascii="GHEA Grapalat" w:eastAsia="Calibri" w:hAnsi="GHEA Grapalat"/>
          <w:color w:val="000000"/>
          <w:shd w:val="clear" w:color="auto" w:fill="FFFFFF"/>
          <w:lang w:val="hy-AM"/>
        </w:rPr>
        <w:t>՛</w:t>
      </w:r>
      <w:r w:rsidR="005C2807" w:rsidRPr="00F162A0">
        <w:rPr>
          <w:rFonts w:ascii="GHEA Grapalat" w:eastAsia="Calibri" w:hAnsi="GHEA Grapalat"/>
          <w:color w:val="000000"/>
          <w:shd w:val="clear" w:color="auto" w:fill="FFFFFF"/>
          <w:lang w:val="it-IT"/>
        </w:rPr>
        <w:t xml:space="preserve"> ներմուծվող դեղի,</w:t>
      </w:r>
      <w:r w:rsidR="00D80FE1" w:rsidRPr="00F162A0">
        <w:rPr>
          <w:rFonts w:ascii="GHEA Grapalat" w:eastAsia="Calibri" w:hAnsi="GHEA Grapalat"/>
          <w:color w:val="000000"/>
          <w:shd w:val="clear" w:color="auto" w:fill="FFFFFF"/>
          <w:lang w:val="hy-AM"/>
        </w:rPr>
        <w:t xml:space="preserve"> և՛ </w:t>
      </w:r>
      <w:r w:rsidR="005C2807" w:rsidRPr="00F162A0">
        <w:rPr>
          <w:rFonts w:ascii="GHEA Grapalat" w:eastAsia="Calibri" w:hAnsi="GHEA Grapalat"/>
          <w:color w:val="000000"/>
          <w:shd w:val="clear" w:color="auto" w:fill="FFFFFF"/>
          <w:lang w:val="it-IT"/>
        </w:rPr>
        <w:t>այդ պահին ՀՀ-ում գրանցված</w:t>
      </w:r>
      <w:r w:rsidR="00A83724" w:rsidRPr="00F162A0">
        <w:rPr>
          <w:rFonts w:ascii="GHEA Grapalat" w:eastAsia="Calibri" w:hAnsi="GHEA Grapalat"/>
          <w:color w:val="000000"/>
          <w:shd w:val="clear" w:color="auto" w:fill="FFFFFF"/>
          <w:lang w:val="hy-AM"/>
        </w:rPr>
        <w:t>՝</w:t>
      </w:r>
      <w:r w:rsidR="005C2807" w:rsidRPr="00F162A0">
        <w:rPr>
          <w:rFonts w:ascii="GHEA Grapalat" w:eastAsia="Calibri" w:hAnsi="GHEA Grapalat"/>
          <w:color w:val="000000"/>
          <w:shd w:val="clear" w:color="auto" w:fill="FFFFFF"/>
          <w:lang w:val="it-IT"/>
        </w:rPr>
        <w:t xml:space="preserve"> </w:t>
      </w:r>
      <w:r w:rsidR="00D80FE1" w:rsidRPr="00F162A0">
        <w:rPr>
          <w:rFonts w:ascii="GHEA Grapalat" w:eastAsia="Calibri" w:hAnsi="GHEA Grapalat"/>
          <w:color w:val="000000"/>
          <w:shd w:val="clear" w:color="auto" w:fill="FFFFFF"/>
          <w:lang w:val="it-IT"/>
        </w:rPr>
        <w:t>«</w:t>
      </w:r>
      <w:r w:rsidR="005C2807" w:rsidRPr="00F162A0">
        <w:rPr>
          <w:rFonts w:ascii="GHEA Grapalat" w:eastAsia="Calibri" w:hAnsi="GHEA Grapalat"/>
          <w:color w:val="000000"/>
          <w:shd w:val="clear" w:color="auto" w:fill="FFFFFF"/>
          <w:lang w:val="it-IT"/>
        </w:rPr>
        <w:t>Ռինոստոպ ցողաշիթ քթի 1մգ/մլ; 15մլ պլաստիկե սրվակ</w:t>
      </w:r>
      <w:r w:rsidR="00D80FE1" w:rsidRPr="00F162A0">
        <w:rPr>
          <w:rFonts w:ascii="GHEA Grapalat" w:eastAsia="Calibri" w:hAnsi="GHEA Grapalat"/>
          <w:color w:val="000000"/>
          <w:shd w:val="clear" w:color="auto" w:fill="FFFFFF"/>
          <w:lang w:val="it-IT"/>
        </w:rPr>
        <w:t>»</w:t>
      </w:r>
      <w:r w:rsidR="005C2807" w:rsidRPr="00F162A0">
        <w:rPr>
          <w:rFonts w:ascii="GHEA Grapalat" w:eastAsia="Calibri" w:hAnsi="GHEA Grapalat"/>
          <w:color w:val="000000"/>
          <w:shd w:val="clear" w:color="auto" w:fill="FFFFFF"/>
          <w:lang w:val="it-IT"/>
        </w:rPr>
        <w:t xml:space="preserve"> և </w:t>
      </w:r>
      <w:r w:rsidR="00D80FE1" w:rsidRPr="00F162A0">
        <w:rPr>
          <w:rFonts w:ascii="GHEA Grapalat" w:eastAsia="Calibri" w:hAnsi="GHEA Grapalat"/>
          <w:color w:val="000000"/>
          <w:shd w:val="clear" w:color="auto" w:fill="FFFFFF"/>
          <w:lang w:val="it-IT"/>
        </w:rPr>
        <w:t>«</w:t>
      </w:r>
      <w:r w:rsidR="005C2807" w:rsidRPr="00F162A0">
        <w:rPr>
          <w:rFonts w:ascii="GHEA Grapalat" w:eastAsia="Calibri" w:hAnsi="GHEA Grapalat"/>
          <w:color w:val="000000"/>
          <w:shd w:val="clear" w:color="auto" w:fill="FFFFFF"/>
          <w:lang w:val="it-IT"/>
        </w:rPr>
        <w:t>Ռինոստոպ ցողաշիթ քթի 0,5մգ/մլ; 15մլ պլաստիկե սրվակ</w:t>
      </w:r>
      <w:r w:rsidR="00D80FE1" w:rsidRPr="00F162A0">
        <w:rPr>
          <w:rFonts w:ascii="GHEA Grapalat" w:eastAsia="Calibri" w:hAnsi="GHEA Grapalat"/>
          <w:color w:val="000000"/>
          <w:shd w:val="clear" w:color="auto" w:fill="FFFFFF"/>
          <w:lang w:val="it-IT"/>
        </w:rPr>
        <w:t>»</w:t>
      </w:r>
      <w:r w:rsidRPr="00F162A0">
        <w:rPr>
          <w:rFonts w:ascii="GHEA Grapalat" w:eastAsia="Calibri" w:hAnsi="GHEA Grapalat"/>
          <w:color w:val="000000"/>
          <w:shd w:val="clear" w:color="auto" w:fill="FFFFFF"/>
          <w:lang w:val="hy-AM"/>
        </w:rPr>
        <w:t xml:space="preserve"> </w:t>
      </w:r>
      <w:r w:rsidRPr="00F162A0">
        <w:rPr>
          <w:rFonts w:ascii="GHEA Grapalat" w:eastAsia="Calibri" w:hAnsi="GHEA Grapalat"/>
          <w:color w:val="000000"/>
          <w:shd w:val="clear" w:color="auto" w:fill="FFFFFF"/>
          <w:lang w:val="it-IT"/>
        </w:rPr>
        <w:t>առևտրային անվանումներով դեղերի գրանցման հավաստագր</w:t>
      </w:r>
      <w:r w:rsidRPr="00F162A0">
        <w:rPr>
          <w:rFonts w:ascii="GHEA Grapalat" w:eastAsia="Calibri" w:hAnsi="GHEA Grapalat"/>
          <w:color w:val="000000"/>
          <w:shd w:val="clear" w:color="auto" w:fill="FFFFFF"/>
          <w:lang w:val="hy-AM"/>
        </w:rPr>
        <w:t>եր</w:t>
      </w:r>
      <w:r w:rsidRPr="00F162A0">
        <w:rPr>
          <w:rFonts w:ascii="GHEA Grapalat" w:eastAsia="Calibri" w:hAnsi="GHEA Grapalat"/>
          <w:color w:val="000000"/>
          <w:shd w:val="clear" w:color="auto" w:fill="FFFFFF"/>
          <w:lang w:val="it-IT"/>
        </w:rPr>
        <w:t>ի իրավատերն է «Օ</w:t>
      </w:r>
      <w:r w:rsidR="00745D03" w:rsidRPr="00F162A0">
        <w:rPr>
          <w:rFonts w:ascii="GHEA Grapalat" w:eastAsia="Calibri" w:hAnsi="GHEA Grapalat"/>
          <w:color w:val="000000"/>
          <w:shd w:val="clear" w:color="auto" w:fill="FFFFFF"/>
          <w:lang w:val="hy-AM"/>
        </w:rPr>
        <w:t>տիսիֆարմ</w:t>
      </w:r>
      <w:r w:rsidRPr="00F162A0">
        <w:rPr>
          <w:rFonts w:ascii="GHEA Grapalat" w:eastAsia="Calibri" w:hAnsi="GHEA Grapalat"/>
          <w:color w:val="000000"/>
          <w:shd w:val="clear" w:color="auto" w:fill="FFFFFF"/>
          <w:lang w:val="it-IT"/>
        </w:rPr>
        <w:t xml:space="preserve">» </w:t>
      </w:r>
      <w:r w:rsidRPr="00F162A0">
        <w:rPr>
          <w:rFonts w:ascii="GHEA Grapalat" w:eastAsia="Calibri" w:hAnsi="GHEA Grapalat"/>
          <w:color w:val="000000"/>
          <w:shd w:val="clear" w:color="auto" w:fill="FFFFFF"/>
          <w:lang w:val="hy-AM"/>
        </w:rPr>
        <w:t>Հ</w:t>
      </w:r>
      <w:r w:rsidRPr="00F162A0">
        <w:rPr>
          <w:rFonts w:ascii="GHEA Grapalat" w:eastAsia="Calibri" w:hAnsi="GHEA Grapalat"/>
          <w:color w:val="000000"/>
          <w:shd w:val="clear" w:color="auto" w:fill="FFFFFF"/>
          <w:lang w:val="it-IT"/>
        </w:rPr>
        <w:t>ԲԸ</w:t>
      </w:r>
      <w:r w:rsidRPr="00F162A0">
        <w:rPr>
          <w:rFonts w:ascii="GHEA Grapalat" w:eastAsia="Calibri" w:hAnsi="GHEA Grapalat"/>
          <w:color w:val="000000"/>
          <w:shd w:val="clear" w:color="auto" w:fill="FFFFFF"/>
          <w:lang w:val="hy-AM"/>
        </w:rPr>
        <w:t>-ն</w:t>
      </w:r>
      <w:r w:rsidRPr="00F162A0">
        <w:rPr>
          <w:rFonts w:ascii="GHEA Grapalat" w:eastAsia="Calibri" w:hAnsi="GHEA Grapalat"/>
          <w:color w:val="000000"/>
          <w:shd w:val="clear" w:color="auto" w:fill="FFFFFF"/>
          <w:lang w:val="it-IT"/>
        </w:rPr>
        <w:t>, այսինքն</w:t>
      </w:r>
      <w:r w:rsidRPr="00F162A0">
        <w:rPr>
          <w:rFonts w:ascii="GHEA Grapalat" w:eastAsia="Calibri" w:hAnsi="GHEA Grapalat"/>
          <w:color w:val="000000"/>
          <w:shd w:val="clear" w:color="auto" w:fill="FFFFFF"/>
          <w:lang w:val="hy-AM"/>
        </w:rPr>
        <w:t>՝</w:t>
      </w:r>
      <w:r w:rsidRPr="00F162A0">
        <w:rPr>
          <w:rFonts w:ascii="GHEA Grapalat" w:eastAsia="Calibri" w:hAnsi="GHEA Grapalat"/>
          <w:color w:val="000000"/>
          <w:shd w:val="clear" w:color="auto" w:fill="FFFFFF"/>
          <w:lang w:val="it-IT"/>
        </w:rPr>
        <w:t xml:space="preserve"> դրանք նույն</w:t>
      </w:r>
      <w:r w:rsidRPr="00F162A0">
        <w:rPr>
          <w:rFonts w:ascii="GHEA Grapalat" w:eastAsia="Calibri" w:hAnsi="GHEA Grapalat"/>
          <w:color w:val="000000"/>
          <w:shd w:val="clear" w:color="auto" w:fill="FFFFFF"/>
          <w:lang w:val="hy-AM"/>
        </w:rPr>
        <w:t>ան</w:t>
      </w:r>
      <w:r w:rsidRPr="00F162A0">
        <w:rPr>
          <w:rFonts w:ascii="GHEA Grapalat" w:eastAsia="Calibri" w:hAnsi="GHEA Grapalat"/>
          <w:color w:val="000000"/>
          <w:shd w:val="clear" w:color="auto" w:fill="FFFFFF"/>
          <w:lang w:val="it-IT"/>
        </w:rPr>
        <w:t xml:space="preserve">ում են: </w:t>
      </w:r>
    </w:p>
    <w:p w14:paraId="5D403DB8" w14:textId="4D1375DD" w:rsidR="005C2807" w:rsidRPr="00F162A0" w:rsidRDefault="00B93653" w:rsidP="008F15DA">
      <w:pPr>
        <w:spacing w:line="276" w:lineRule="auto"/>
        <w:ind w:right="-462" w:firstLine="567"/>
        <w:jc w:val="both"/>
        <w:rPr>
          <w:rFonts w:ascii="GHEA Grapalat" w:hAnsi="GHEA Grapalat" w:cs="Sylfaen"/>
          <w:i/>
          <w:iCs/>
          <w:noProof/>
          <w:lang w:val="hy-AM"/>
        </w:rPr>
      </w:pPr>
      <w:r w:rsidRPr="00F162A0">
        <w:rPr>
          <w:rFonts w:ascii="GHEA Grapalat" w:eastAsia="Calibri" w:hAnsi="GHEA Grapalat"/>
          <w:color w:val="000000"/>
          <w:shd w:val="clear" w:color="auto" w:fill="FFFFFF"/>
          <w:lang w:val="hy-AM"/>
        </w:rPr>
        <w:t xml:space="preserve">Սույն դեպքում </w:t>
      </w:r>
      <w:r w:rsidRPr="00F162A0">
        <w:rPr>
          <w:rFonts w:ascii="GHEA Grapalat" w:eastAsia="Calibri" w:hAnsi="GHEA Grapalat"/>
          <w:color w:val="000000"/>
          <w:shd w:val="clear" w:color="auto" w:fill="FFFFFF"/>
          <w:lang w:val="it-IT"/>
        </w:rPr>
        <w:t xml:space="preserve">հերքվում է </w:t>
      </w:r>
      <w:r w:rsidRPr="00F162A0">
        <w:rPr>
          <w:rFonts w:ascii="GHEA Grapalat" w:eastAsia="Calibri" w:hAnsi="GHEA Grapalat"/>
          <w:color w:val="000000"/>
          <w:shd w:val="clear" w:color="auto" w:fill="FFFFFF"/>
          <w:lang w:val="hy-AM"/>
        </w:rPr>
        <w:t xml:space="preserve">նաև հասցեների </w:t>
      </w:r>
      <w:r w:rsidRPr="00F162A0">
        <w:rPr>
          <w:rFonts w:ascii="GHEA Grapalat" w:eastAsia="Calibri" w:hAnsi="GHEA Grapalat"/>
          <w:color w:val="000000"/>
          <w:shd w:val="clear" w:color="auto" w:fill="FFFFFF"/>
          <w:lang w:val="it-IT"/>
        </w:rPr>
        <w:t>անհամապատասխանությ</w:t>
      </w:r>
      <w:r w:rsidRPr="00F162A0">
        <w:rPr>
          <w:rFonts w:ascii="GHEA Grapalat" w:eastAsia="Calibri" w:hAnsi="GHEA Grapalat"/>
          <w:color w:val="000000"/>
          <w:shd w:val="clear" w:color="auto" w:fill="FFFFFF"/>
          <w:lang w:val="hy-AM"/>
        </w:rPr>
        <w:t>ա</w:t>
      </w:r>
      <w:r w:rsidRPr="00F162A0">
        <w:rPr>
          <w:rFonts w:ascii="GHEA Grapalat" w:eastAsia="Calibri" w:hAnsi="GHEA Grapalat"/>
          <w:color w:val="000000"/>
          <w:shd w:val="clear" w:color="auto" w:fill="FFFFFF"/>
          <w:lang w:val="it-IT"/>
        </w:rPr>
        <w:t>ն</w:t>
      </w:r>
      <w:r w:rsidRPr="00F162A0">
        <w:rPr>
          <w:rFonts w:ascii="GHEA Grapalat" w:eastAsia="Calibri" w:hAnsi="GHEA Grapalat"/>
          <w:color w:val="000000"/>
          <w:shd w:val="clear" w:color="auto" w:fill="FFFFFF"/>
          <w:lang w:val="hy-AM"/>
        </w:rPr>
        <w:t xml:space="preserve"> փաստ</w:t>
      </w:r>
      <w:r w:rsidRPr="00F162A0">
        <w:rPr>
          <w:rFonts w:ascii="GHEA Grapalat" w:eastAsia="Calibri" w:hAnsi="GHEA Grapalat"/>
          <w:color w:val="000000"/>
          <w:shd w:val="clear" w:color="auto" w:fill="FFFFFF"/>
          <w:lang w:val="it-IT"/>
        </w:rPr>
        <w:t>ը, քանի որ երկու դեպքում էլ խոսքը միևնույն ընկերության</w:t>
      </w:r>
      <w:r w:rsidRPr="00F162A0">
        <w:rPr>
          <w:rFonts w:ascii="GHEA Grapalat" w:eastAsia="Calibri" w:hAnsi="GHEA Grapalat"/>
          <w:color w:val="000000"/>
          <w:shd w:val="clear" w:color="auto" w:fill="FFFFFF"/>
          <w:lang w:val="hy-AM"/>
        </w:rPr>
        <w:t>՝</w:t>
      </w:r>
      <w:r w:rsidRPr="00F162A0">
        <w:rPr>
          <w:rFonts w:ascii="GHEA Grapalat" w:eastAsia="Calibri" w:hAnsi="GHEA Grapalat"/>
          <w:color w:val="000000"/>
          <w:shd w:val="clear" w:color="auto" w:fill="FFFFFF"/>
          <w:lang w:val="it-IT"/>
        </w:rPr>
        <w:t xml:space="preserve"> «Ռուսաստանի Դաշնություն, Մոսկվա, Տեստովսկայա փողոց 10» հասցեի մասին է</w:t>
      </w:r>
      <w:r w:rsidRPr="00F162A0">
        <w:rPr>
          <w:rFonts w:ascii="GHEA Grapalat" w:eastAsia="Calibri" w:hAnsi="GHEA Grapalat"/>
          <w:color w:val="000000"/>
          <w:shd w:val="clear" w:color="auto" w:fill="FFFFFF"/>
          <w:lang w:val="hy-AM"/>
        </w:rPr>
        <w:t>։</w:t>
      </w:r>
      <w:r w:rsidRPr="00F162A0">
        <w:rPr>
          <w:rFonts w:ascii="GHEA Grapalat" w:eastAsia="Calibri" w:hAnsi="GHEA Grapalat"/>
          <w:color w:val="000000"/>
          <w:shd w:val="clear" w:color="auto" w:fill="FFFFFF"/>
          <w:lang w:val="it-IT"/>
        </w:rPr>
        <w:t xml:space="preserve"> </w:t>
      </w:r>
      <w:r w:rsidRPr="00F162A0">
        <w:rPr>
          <w:rFonts w:ascii="GHEA Grapalat" w:eastAsia="Calibri" w:hAnsi="GHEA Grapalat"/>
          <w:color w:val="000000"/>
          <w:shd w:val="clear" w:color="auto" w:fill="FFFFFF"/>
          <w:lang w:val="hy-AM"/>
        </w:rPr>
        <w:t xml:space="preserve">Ավելին՝ Ընկերության </w:t>
      </w:r>
      <w:r w:rsidRPr="00F162A0">
        <w:rPr>
          <w:rFonts w:ascii="GHEA Grapalat" w:eastAsia="Calibri" w:hAnsi="GHEA Grapalat"/>
          <w:color w:val="000000"/>
          <w:shd w:val="clear" w:color="auto" w:fill="FFFFFF"/>
          <w:lang w:val="it-IT"/>
        </w:rPr>
        <w:t xml:space="preserve">կողմից ներմուծվող դեղերի փաստաթղթերում հասցեն առավել որոշակիացված է, քանի որ մատնանշված են նաև գրանցման հավաստագրի իրավատիրոջ գտնվելու վայրի կոնկրետ շինությունը, հարկը և սենյակը. «AO </w:t>
      </w:r>
      <w:r w:rsidRPr="00F162A0">
        <w:rPr>
          <w:rFonts w:ascii="GHEA Grapalat" w:eastAsia="Calibri" w:hAnsi="GHEA Grapalat" w:cs="Cambria"/>
          <w:color w:val="000000"/>
          <w:shd w:val="clear" w:color="auto" w:fill="FFFFFF"/>
          <w:lang w:val="it-IT"/>
        </w:rPr>
        <w:t>Отисифарм</w:t>
      </w:r>
      <w:r w:rsidRPr="00F162A0">
        <w:rPr>
          <w:rFonts w:ascii="GHEA Grapalat" w:eastAsia="Calibri" w:hAnsi="GHEA Grapalat" w:cs="Times Armenian"/>
          <w:color w:val="000000"/>
          <w:shd w:val="clear" w:color="auto" w:fill="FFFFFF"/>
          <w:lang w:val="it-IT"/>
        </w:rPr>
        <w:t>»</w:t>
      </w:r>
      <w:r w:rsidRPr="00F162A0">
        <w:rPr>
          <w:rFonts w:ascii="GHEA Grapalat" w:eastAsia="Calibri" w:hAnsi="GHEA Grapalat"/>
          <w:color w:val="000000"/>
          <w:shd w:val="clear" w:color="auto" w:fill="FFFFFF"/>
          <w:lang w:val="it-IT"/>
        </w:rPr>
        <w:t xml:space="preserve">, </w:t>
      </w:r>
      <w:r w:rsidRPr="00F162A0">
        <w:rPr>
          <w:rFonts w:ascii="GHEA Grapalat" w:eastAsia="Calibri" w:hAnsi="GHEA Grapalat" w:cs="Cambria"/>
          <w:color w:val="000000"/>
          <w:shd w:val="clear" w:color="auto" w:fill="FFFFFF"/>
          <w:lang w:val="it-IT"/>
        </w:rPr>
        <w:t>Россия</w:t>
      </w:r>
      <w:r w:rsidRPr="00F162A0">
        <w:rPr>
          <w:rFonts w:ascii="GHEA Grapalat" w:eastAsia="Calibri" w:hAnsi="GHEA Grapalat"/>
          <w:color w:val="000000"/>
          <w:shd w:val="clear" w:color="auto" w:fill="FFFFFF"/>
          <w:lang w:val="it-IT"/>
        </w:rPr>
        <w:t xml:space="preserve">, </w:t>
      </w:r>
      <w:r w:rsidRPr="00F162A0">
        <w:rPr>
          <w:rFonts w:ascii="GHEA Grapalat" w:eastAsia="Calibri" w:hAnsi="GHEA Grapalat" w:cs="Cambria"/>
          <w:color w:val="000000"/>
          <w:shd w:val="clear" w:color="auto" w:fill="FFFFFF"/>
          <w:lang w:val="it-IT"/>
        </w:rPr>
        <w:t>г</w:t>
      </w:r>
      <w:r w:rsidRPr="00F162A0">
        <w:rPr>
          <w:rFonts w:ascii="GHEA Grapalat" w:eastAsia="Calibri" w:hAnsi="GHEA Grapalat"/>
          <w:color w:val="000000"/>
          <w:shd w:val="clear" w:color="auto" w:fill="FFFFFF"/>
          <w:lang w:val="it-IT"/>
        </w:rPr>
        <w:t xml:space="preserve">. </w:t>
      </w:r>
      <w:r w:rsidRPr="00F162A0">
        <w:rPr>
          <w:rFonts w:ascii="GHEA Grapalat" w:eastAsia="Calibri" w:hAnsi="GHEA Grapalat" w:cs="Cambria"/>
          <w:color w:val="000000"/>
          <w:shd w:val="clear" w:color="auto" w:fill="FFFFFF"/>
          <w:lang w:val="it-IT"/>
        </w:rPr>
        <w:t>Москва</w:t>
      </w:r>
      <w:r w:rsidRPr="00F162A0">
        <w:rPr>
          <w:rFonts w:ascii="GHEA Grapalat" w:eastAsia="Calibri" w:hAnsi="GHEA Grapalat"/>
          <w:color w:val="000000"/>
          <w:shd w:val="clear" w:color="auto" w:fill="FFFFFF"/>
          <w:lang w:val="it-IT"/>
        </w:rPr>
        <w:t xml:space="preserve">, </w:t>
      </w:r>
      <w:r w:rsidRPr="00F162A0">
        <w:rPr>
          <w:rFonts w:ascii="GHEA Grapalat" w:eastAsia="Calibri" w:hAnsi="GHEA Grapalat" w:cs="Cambria"/>
          <w:color w:val="000000"/>
          <w:shd w:val="clear" w:color="auto" w:fill="FFFFFF"/>
          <w:lang w:val="it-IT"/>
        </w:rPr>
        <w:t>ул</w:t>
      </w:r>
      <w:r w:rsidRPr="00F162A0">
        <w:rPr>
          <w:rFonts w:ascii="GHEA Grapalat" w:eastAsia="Calibri" w:hAnsi="GHEA Grapalat"/>
          <w:color w:val="000000"/>
          <w:shd w:val="clear" w:color="auto" w:fill="FFFFFF"/>
          <w:lang w:val="it-IT"/>
        </w:rPr>
        <w:t xml:space="preserve">. </w:t>
      </w:r>
      <w:r w:rsidRPr="00F162A0">
        <w:rPr>
          <w:rFonts w:ascii="GHEA Grapalat" w:eastAsia="Calibri" w:hAnsi="GHEA Grapalat" w:cs="Cambria"/>
          <w:color w:val="000000"/>
          <w:shd w:val="clear" w:color="auto" w:fill="FFFFFF"/>
          <w:lang w:val="it-IT"/>
        </w:rPr>
        <w:t>Тестовская</w:t>
      </w:r>
      <w:r w:rsidRPr="00F162A0">
        <w:rPr>
          <w:rFonts w:ascii="GHEA Grapalat" w:eastAsia="Calibri" w:hAnsi="GHEA Grapalat"/>
          <w:color w:val="000000"/>
          <w:shd w:val="clear" w:color="auto" w:fill="FFFFFF"/>
          <w:lang w:val="it-IT"/>
        </w:rPr>
        <w:t xml:space="preserve">, </w:t>
      </w:r>
      <w:r w:rsidRPr="00F162A0">
        <w:rPr>
          <w:rFonts w:ascii="GHEA Grapalat" w:eastAsia="Calibri" w:hAnsi="GHEA Grapalat" w:cs="Cambria"/>
          <w:color w:val="000000"/>
          <w:shd w:val="clear" w:color="auto" w:fill="FFFFFF"/>
          <w:lang w:val="it-IT"/>
        </w:rPr>
        <w:t>д</w:t>
      </w:r>
      <w:r w:rsidRPr="00F162A0">
        <w:rPr>
          <w:rFonts w:ascii="GHEA Grapalat" w:eastAsia="Calibri" w:hAnsi="GHEA Grapalat"/>
          <w:color w:val="000000"/>
          <w:shd w:val="clear" w:color="auto" w:fill="FFFFFF"/>
          <w:lang w:val="it-IT"/>
        </w:rPr>
        <w:t xml:space="preserve">. 10, </w:t>
      </w:r>
      <w:r w:rsidRPr="00F162A0">
        <w:rPr>
          <w:rFonts w:ascii="GHEA Grapalat" w:eastAsia="Calibri" w:hAnsi="GHEA Grapalat" w:cs="Cambria"/>
          <w:color w:val="000000"/>
          <w:shd w:val="clear" w:color="auto" w:fill="FFFFFF"/>
          <w:lang w:val="it-IT"/>
        </w:rPr>
        <w:t>эт</w:t>
      </w:r>
      <w:r w:rsidRPr="00F162A0">
        <w:rPr>
          <w:rFonts w:ascii="GHEA Grapalat" w:eastAsia="Calibri" w:hAnsi="GHEA Grapalat"/>
          <w:color w:val="000000"/>
          <w:shd w:val="clear" w:color="auto" w:fill="FFFFFF"/>
          <w:lang w:val="it-IT"/>
        </w:rPr>
        <w:t xml:space="preserve">. 12, </w:t>
      </w:r>
      <w:r w:rsidRPr="00F162A0">
        <w:rPr>
          <w:rFonts w:ascii="GHEA Grapalat" w:eastAsia="Calibri" w:hAnsi="GHEA Grapalat" w:cs="Cambria"/>
          <w:color w:val="000000"/>
          <w:shd w:val="clear" w:color="auto" w:fill="FFFFFF"/>
          <w:lang w:val="it-IT"/>
        </w:rPr>
        <w:t>пом</w:t>
      </w:r>
      <w:r w:rsidRPr="00F162A0">
        <w:rPr>
          <w:rFonts w:ascii="GHEA Grapalat" w:eastAsia="Calibri" w:hAnsi="GHEA Grapalat"/>
          <w:color w:val="000000"/>
          <w:shd w:val="clear" w:color="auto" w:fill="FFFFFF"/>
          <w:lang w:val="it-IT"/>
        </w:rPr>
        <w:t xml:space="preserve">. II, </w:t>
      </w:r>
      <w:r w:rsidRPr="00F162A0">
        <w:rPr>
          <w:rFonts w:ascii="GHEA Grapalat" w:eastAsia="Calibri" w:hAnsi="GHEA Grapalat" w:cs="Cambria"/>
          <w:color w:val="000000"/>
          <w:shd w:val="clear" w:color="auto" w:fill="FFFFFF"/>
          <w:lang w:val="it-IT"/>
        </w:rPr>
        <w:t>ком</w:t>
      </w:r>
      <w:r w:rsidRPr="00F162A0">
        <w:rPr>
          <w:rFonts w:ascii="GHEA Grapalat" w:eastAsia="Calibri" w:hAnsi="GHEA Grapalat"/>
          <w:color w:val="000000"/>
          <w:shd w:val="clear" w:color="auto" w:fill="FFFFFF"/>
          <w:lang w:val="it-IT"/>
        </w:rPr>
        <w:t>. 29</w:t>
      </w:r>
      <w:r w:rsidRPr="00F162A0">
        <w:rPr>
          <w:rFonts w:ascii="GHEA Grapalat" w:eastAsia="Calibri" w:hAnsi="GHEA Grapalat" w:cs="Times Armenian"/>
          <w:color w:val="000000"/>
          <w:shd w:val="clear" w:color="auto" w:fill="FFFFFF"/>
          <w:lang w:val="it-IT"/>
        </w:rPr>
        <w:t>»</w:t>
      </w:r>
      <w:r w:rsidRPr="00F162A0">
        <w:rPr>
          <w:rFonts w:ascii="GHEA Grapalat" w:eastAsia="Calibri" w:hAnsi="GHEA Grapalat"/>
          <w:color w:val="000000"/>
          <w:shd w:val="clear" w:color="auto" w:fill="FFFFFF"/>
          <w:lang w:val="it-IT"/>
        </w:rPr>
        <w:t>:</w:t>
      </w:r>
    </w:p>
    <w:p w14:paraId="7E9D7872" w14:textId="77777777" w:rsidR="00B93653" w:rsidRPr="00F162A0" w:rsidRDefault="00B93653" w:rsidP="008F15DA">
      <w:pPr>
        <w:spacing w:line="276" w:lineRule="auto"/>
        <w:ind w:right="-462" w:firstLine="567"/>
        <w:jc w:val="both"/>
        <w:rPr>
          <w:rFonts w:ascii="GHEA Grapalat" w:hAnsi="GHEA Grapalat" w:cs="Sylfaen"/>
          <w:noProof/>
          <w:lang w:val="hy-AM"/>
        </w:rPr>
      </w:pPr>
    </w:p>
    <w:p w14:paraId="4FE41EBC" w14:textId="549ABBBE" w:rsidR="002576C0" w:rsidRPr="00F162A0" w:rsidRDefault="00E67C33" w:rsidP="008F15DA">
      <w:pPr>
        <w:tabs>
          <w:tab w:val="left" w:pos="180"/>
        </w:tabs>
        <w:spacing w:line="276" w:lineRule="auto"/>
        <w:ind w:right="-462" w:firstLine="567"/>
        <w:jc w:val="both"/>
        <w:rPr>
          <w:rFonts w:ascii="GHEA Grapalat" w:hAnsi="GHEA Grapalat" w:cs="Sylfaen"/>
          <w:lang w:val="de-DE"/>
        </w:rPr>
      </w:pPr>
      <w:r w:rsidRPr="00F162A0">
        <w:rPr>
          <w:rFonts w:ascii="GHEA Grapalat" w:hAnsi="GHEA Grapalat" w:cs="Sylfaen"/>
          <w:noProof/>
          <w:lang w:val="hy-AM"/>
        </w:rPr>
        <w:t>Վերոգրյալի հիման վրա</w:t>
      </w:r>
      <w:r w:rsidR="00FF24FC" w:rsidRPr="00F162A0">
        <w:rPr>
          <w:rFonts w:ascii="GHEA Grapalat" w:hAnsi="GHEA Grapalat" w:cs="Sylfaen"/>
          <w:noProof/>
          <w:lang w:val="hy-AM"/>
        </w:rPr>
        <w:t>՝</w:t>
      </w:r>
      <w:r w:rsidRPr="00F162A0">
        <w:rPr>
          <w:rFonts w:ascii="GHEA Grapalat" w:hAnsi="GHEA Grapalat" w:cs="Sylfaen"/>
          <w:noProof/>
          <w:lang w:val="hy-AM"/>
        </w:rPr>
        <w:t xml:space="preserve"> բողո</w:t>
      </w:r>
      <w:r w:rsidR="008F6CEB" w:rsidRPr="00F162A0">
        <w:rPr>
          <w:rFonts w:ascii="GHEA Grapalat" w:hAnsi="GHEA Grapalat" w:cs="Sylfaen"/>
          <w:noProof/>
          <w:lang w:val="hy-AM"/>
        </w:rPr>
        <w:t>ք</w:t>
      </w:r>
      <w:r w:rsidR="00B93653" w:rsidRPr="00F162A0">
        <w:rPr>
          <w:rFonts w:ascii="GHEA Grapalat" w:hAnsi="GHEA Grapalat" w:cs="Sylfaen"/>
          <w:noProof/>
          <w:lang w:val="hy-AM"/>
        </w:rPr>
        <w:t xml:space="preserve">աբերը </w:t>
      </w:r>
      <w:r w:rsidRPr="00F162A0">
        <w:rPr>
          <w:rFonts w:ascii="GHEA Grapalat" w:hAnsi="GHEA Grapalat" w:cs="Sylfaen"/>
          <w:noProof/>
          <w:lang w:val="hy-AM"/>
        </w:rPr>
        <w:t xml:space="preserve">պահանջել է բեկանել </w:t>
      </w:r>
      <w:r w:rsidR="00E15B82" w:rsidRPr="00F162A0">
        <w:rPr>
          <w:rFonts w:ascii="GHEA Grapalat" w:hAnsi="GHEA Grapalat" w:cs="Sylfaen"/>
          <w:noProof/>
          <w:lang w:val="hy-AM"/>
        </w:rPr>
        <w:t>Վ</w:t>
      </w:r>
      <w:r w:rsidRPr="00F162A0">
        <w:rPr>
          <w:rFonts w:ascii="GHEA Grapalat" w:hAnsi="GHEA Grapalat" w:cs="Sylfaen"/>
          <w:noProof/>
          <w:lang w:val="hy-AM"/>
        </w:rPr>
        <w:t>երաքննիչ դատարանի</w:t>
      </w:r>
      <w:r w:rsidR="00E15B82" w:rsidRPr="00F162A0">
        <w:rPr>
          <w:rFonts w:ascii="GHEA Grapalat" w:hAnsi="GHEA Grapalat" w:cs="Sylfaen"/>
          <w:noProof/>
          <w:lang w:val="hy-AM"/>
        </w:rPr>
        <w:t xml:space="preserve"> </w:t>
      </w:r>
      <w:r w:rsidR="00A96CB7" w:rsidRPr="00F162A0">
        <w:rPr>
          <w:rFonts w:ascii="GHEA Grapalat" w:hAnsi="GHEA Grapalat" w:cs="Sylfaen"/>
          <w:noProof/>
          <w:lang w:val="hy-AM"/>
        </w:rPr>
        <w:t xml:space="preserve"> </w:t>
      </w:r>
      <w:r w:rsidR="008F6CEB" w:rsidRPr="00F162A0">
        <w:rPr>
          <w:rFonts w:ascii="GHEA Grapalat" w:hAnsi="GHEA Grapalat"/>
          <w:noProof/>
          <w:lang w:val="hy-AM"/>
        </w:rPr>
        <w:t xml:space="preserve">06.04.2023 </w:t>
      </w:r>
      <w:r w:rsidR="00A96CB7" w:rsidRPr="00F162A0">
        <w:rPr>
          <w:rFonts w:ascii="GHEA Grapalat" w:hAnsi="GHEA Grapalat" w:cs="Sylfaen"/>
          <w:noProof/>
          <w:lang w:val="hy-AM"/>
        </w:rPr>
        <w:t xml:space="preserve"> </w:t>
      </w:r>
      <w:r w:rsidR="00E15B82" w:rsidRPr="00F162A0">
        <w:rPr>
          <w:rFonts w:ascii="GHEA Grapalat" w:hAnsi="GHEA Grapalat" w:cs="Sylfaen"/>
          <w:noProof/>
          <w:lang w:val="hy-AM"/>
        </w:rPr>
        <w:t xml:space="preserve">թվականի որոշումը և </w:t>
      </w:r>
      <w:r w:rsidR="002E7CE0">
        <w:rPr>
          <w:rFonts w:ascii="GHEA Grapalat" w:hAnsi="GHEA Grapalat" w:cs="Sylfaen"/>
          <w:noProof/>
          <w:lang w:val="hy-AM"/>
        </w:rPr>
        <w:t xml:space="preserve">փոփոխել այն՝ հայցը </w:t>
      </w:r>
      <w:r w:rsidR="008F6CEB" w:rsidRPr="00F162A0">
        <w:rPr>
          <w:rFonts w:ascii="GHEA Grapalat" w:hAnsi="GHEA Grapalat" w:cs="Sylfaen"/>
          <w:noProof/>
          <w:lang w:val="hy-AM"/>
        </w:rPr>
        <w:t xml:space="preserve">բավարարել, </w:t>
      </w:r>
      <w:r w:rsidR="00E15B82" w:rsidRPr="00F162A0">
        <w:rPr>
          <w:rFonts w:ascii="GHEA Grapalat" w:hAnsi="GHEA Grapalat" w:cs="Sylfaen"/>
          <w:noProof/>
          <w:lang w:val="hy-AM"/>
        </w:rPr>
        <w:t>կամ</w:t>
      </w:r>
      <w:r w:rsidR="008F6CEB" w:rsidRPr="00F162A0">
        <w:rPr>
          <w:rFonts w:ascii="GHEA Grapalat" w:hAnsi="GHEA Grapalat" w:cs="Sylfaen"/>
          <w:noProof/>
          <w:lang w:val="hy-AM"/>
        </w:rPr>
        <w:t xml:space="preserve"> բեկանել և</w:t>
      </w:r>
      <w:r w:rsidR="00E15B82" w:rsidRPr="00F162A0">
        <w:rPr>
          <w:rFonts w:ascii="GHEA Grapalat" w:hAnsi="GHEA Grapalat" w:cs="Sylfaen"/>
          <w:noProof/>
          <w:lang w:val="hy-AM"/>
        </w:rPr>
        <w:t xml:space="preserve"> գործն ուղարկել ստորադաս դատարան՝ նոր քննության։</w:t>
      </w:r>
    </w:p>
    <w:p w14:paraId="7D7C0097" w14:textId="77777777" w:rsidR="000F7F13" w:rsidRPr="00F162A0" w:rsidRDefault="007D2A77" w:rsidP="008F15DA">
      <w:pPr>
        <w:pStyle w:val="NormalWeb"/>
        <w:shd w:val="clear" w:color="auto" w:fill="FFFFFF"/>
        <w:tabs>
          <w:tab w:val="left" w:pos="540"/>
        </w:tabs>
        <w:spacing w:before="0" w:beforeAutospacing="0" w:after="0" w:afterAutospacing="0" w:line="276" w:lineRule="auto"/>
        <w:ind w:right="-462" w:firstLine="567"/>
        <w:jc w:val="both"/>
        <w:rPr>
          <w:rStyle w:val="Strong"/>
          <w:rFonts w:ascii="GHEA Grapalat" w:eastAsia="SimSun" w:hAnsi="GHEA Grapalat" w:cs="Sylfaen"/>
          <w:noProof/>
          <w:u w:val="single"/>
          <w:lang w:val="hy-AM"/>
        </w:rPr>
      </w:pPr>
      <w:r w:rsidRPr="00F162A0">
        <w:rPr>
          <w:rFonts w:ascii="GHEA Grapalat" w:hAnsi="GHEA Grapalat"/>
          <w:b/>
          <w:bCs/>
          <w:noProof/>
          <w:u w:val="single"/>
          <w:lang w:val="hy-AM"/>
        </w:rPr>
        <w:lastRenderedPageBreak/>
        <w:t xml:space="preserve">3. </w:t>
      </w:r>
      <w:r w:rsidRPr="00F162A0">
        <w:rPr>
          <w:rStyle w:val="Strong"/>
          <w:rFonts w:ascii="GHEA Grapalat" w:eastAsia="SimSun" w:hAnsi="GHEA Grapalat" w:cs="Sylfaen"/>
          <w:noProof/>
          <w:u w:val="single"/>
          <w:lang w:val="hy-AM"/>
        </w:rPr>
        <w:t>Վճռաբեկ</w:t>
      </w:r>
      <w:r w:rsidRPr="00F162A0">
        <w:rPr>
          <w:rStyle w:val="Strong"/>
          <w:rFonts w:ascii="GHEA Grapalat" w:eastAsia="SimSun" w:hAnsi="GHEA Grapalat"/>
          <w:noProof/>
          <w:u w:val="single"/>
          <w:lang w:val="hy-AM"/>
        </w:rPr>
        <w:t xml:space="preserve"> </w:t>
      </w:r>
      <w:r w:rsidRPr="00F162A0">
        <w:rPr>
          <w:rStyle w:val="Strong"/>
          <w:rFonts w:ascii="GHEA Grapalat" w:eastAsia="SimSun" w:hAnsi="GHEA Grapalat" w:cs="Sylfaen"/>
          <w:noProof/>
          <w:u w:val="single"/>
          <w:lang w:val="hy-AM"/>
        </w:rPr>
        <w:t>բողոքի</w:t>
      </w:r>
      <w:r w:rsidRPr="00F162A0">
        <w:rPr>
          <w:rStyle w:val="Strong"/>
          <w:rFonts w:ascii="GHEA Grapalat" w:eastAsia="SimSun" w:hAnsi="GHEA Grapalat"/>
          <w:noProof/>
          <w:u w:val="single"/>
          <w:lang w:val="hy-AM"/>
        </w:rPr>
        <w:t xml:space="preserve"> </w:t>
      </w:r>
      <w:r w:rsidRPr="00F162A0">
        <w:rPr>
          <w:rStyle w:val="Strong"/>
          <w:rFonts w:ascii="GHEA Grapalat" w:eastAsia="SimSun" w:hAnsi="GHEA Grapalat" w:cs="Sylfaen"/>
          <w:noProof/>
          <w:u w:val="single"/>
          <w:lang w:val="hy-AM"/>
        </w:rPr>
        <w:t>քննության</w:t>
      </w:r>
      <w:r w:rsidRPr="00F162A0">
        <w:rPr>
          <w:rStyle w:val="Strong"/>
          <w:rFonts w:ascii="GHEA Grapalat" w:eastAsia="SimSun" w:hAnsi="GHEA Grapalat"/>
          <w:noProof/>
          <w:u w:val="single"/>
          <w:lang w:val="hy-AM"/>
        </w:rPr>
        <w:t xml:space="preserve"> </w:t>
      </w:r>
      <w:r w:rsidRPr="00F162A0">
        <w:rPr>
          <w:rStyle w:val="Strong"/>
          <w:rFonts w:ascii="GHEA Grapalat" w:eastAsia="SimSun" w:hAnsi="GHEA Grapalat" w:cs="Sylfaen"/>
          <w:noProof/>
          <w:u w:val="single"/>
          <w:lang w:val="hy-AM"/>
        </w:rPr>
        <w:t>համար</w:t>
      </w:r>
      <w:r w:rsidRPr="00F162A0">
        <w:rPr>
          <w:rStyle w:val="Strong"/>
          <w:rFonts w:ascii="GHEA Grapalat" w:eastAsia="SimSun" w:hAnsi="GHEA Grapalat"/>
          <w:noProof/>
          <w:u w:val="single"/>
          <w:lang w:val="hy-AM"/>
        </w:rPr>
        <w:t xml:space="preserve"> </w:t>
      </w:r>
      <w:r w:rsidRPr="00F162A0">
        <w:rPr>
          <w:rStyle w:val="Strong"/>
          <w:rFonts w:ascii="GHEA Grapalat" w:eastAsia="SimSun" w:hAnsi="GHEA Grapalat" w:cs="Sylfaen"/>
          <w:noProof/>
          <w:u w:val="single"/>
          <w:lang w:val="hy-AM"/>
        </w:rPr>
        <w:t>նշանակություն</w:t>
      </w:r>
      <w:r w:rsidRPr="00F162A0">
        <w:rPr>
          <w:rStyle w:val="Strong"/>
          <w:rFonts w:ascii="GHEA Grapalat" w:eastAsia="SimSun" w:hAnsi="GHEA Grapalat"/>
          <w:noProof/>
          <w:u w:val="single"/>
          <w:lang w:val="hy-AM"/>
        </w:rPr>
        <w:t xml:space="preserve"> </w:t>
      </w:r>
      <w:r w:rsidRPr="00F162A0">
        <w:rPr>
          <w:rStyle w:val="Strong"/>
          <w:rFonts w:ascii="GHEA Grapalat" w:eastAsia="SimSun" w:hAnsi="GHEA Grapalat" w:cs="Sylfaen"/>
          <w:noProof/>
          <w:u w:val="single"/>
          <w:lang w:val="hy-AM"/>
        </w:rPr>
        <w:t>ունեցող</w:t>
      </w:r>
      <w:r w:rsidRPr="00F162A0">
        <w:rPr>
          <w:rStyle w:val="Strong"/>
          <w:rFonts w:ascii="GHEA Grapalat" w:eastAsia="SimSun" w:hAnsi="GHEA Grapalat"/>
          <w:noProof/>
          <w:u w:val="single"/>
          <w:lang w:val="hy-AM"/>
        </w:rPr>
        <w:t xml:space="preserve"> </w:t>
      </w:r>
      <w:r w:rsidRPr="00F162A0">
        <w:rPr>
          <w:rStyle w:val="Strong"/>
          <w:rFonts w:ascii="GHEA Grapalat" w:eastAsia="SimSun" w:hAnsi="GHEA Grapalat" w:cs="Sylfaen"/>
          <w:noProof/>
          <w:u w:val="single"/>
          <w:lang w:val="hy-AM"/>
        </w:rPr>
        <w:t>փաստերը.</w:t>
      </w:r>
    </w:p>
    <w:p w14:paraId="111E6F6E" w14:textId="1D20F181" w:rsidR="00A96CB7" w:rsidRPr="00F162A0" w:rsidRDefault="00C65B60" w:rsidP="008F15DA">
      <w:pPr>
        <w:pStyle w:val="NormalWeb"/>
        <w:shd w:val="clear" w:color="auto" w:fill="FFFFFF"/>
        <w:tabs>
          <w:tab w:val="left" w:pos="540"/>
        </w:tabs>
        <w:spacing w:before="0" w:beforeAutospacing="0" w:after="0" w:afterAutospacing="0" w:line="276" w:lineRule="auto"/>
        <w:ind w:right="-462" w:firstLine="567"/>
        <w:jc w:val="both"/>
        <w:rPr>
          <w:rFonts w:ascii="GHEA Grapalat" w:hAnsi="GHEA Grapalat" w:cs="Cambria Math"/>
          <w:noProof/>
          <w:lang w:val="hy-AM"/>
        </w:rPr>
      </w:pPr>
      <w:r w:rsidRPr="00F162A0">
        <w:rPr>
          <w:rFonts w:ascii="GHEA Grapalat" w:hAnsi="GHEA Grapalat" w:cs="Sylfaen"/>
          <w:noProof/>
          <w:lang w:val="hy-AM"/>
        </w:rPr>
        <w:t>Վճռաբեկ բողոքի քննության համար էական նշանակություն ուն</w:t>
      </w:r>
      <w:r w:rsidR="00CB6910" w:rsidRPr="00F162A0">
        <w:rPr>
          <w:rFonts w:ascii="GHEA Grapalat" w:hAnsi="GHEA Grapalat" w:cs="Sylfaen"/>
          <w:noProof/>
          <w:lang w:val="hy-AM"/>
        </w:rPr>
        <w:t>են</w:t>
      </w:r>
      <w:r w:rsidRPr="00F162A0">
        <w:rPr>
          <w:rFonts w:ascii="GHEA Grapalat" w:hAnsi="GHEA Grapalat" w:cs="Sylfaen"/>
          <w:noProof/>
          <w:lang w:val="hy-AM"/>
        </w:rPr>
        <w:t xml:space="preserve"> հետևյալ փաստ</w:t>
      </w:r>
      <w:r w:rsidR="00CB6910" w:rsidRPr="00F162A0">
        <w:rPr>
          <w:rFonts w:ascii="GHEA Grapalat" w:hAnsi="GHEA Grapalat" w:cs="Sylfaen"/>
          <w:noProof/>
          <w:lang w:val="hy-AM"/>
        </w:rPr>
        <w:t>եր</w:t>
      </w:r>
      <w:r w:rsidRPr="00F162A0">
        <w:rPr>
          <w:rFonts w:ascii="GHEA Grapalat" w:hAnsi="GHEA Grapalat" w:cs="Sylfaen"/>
          <w:noProof/>
          <w:lang w:val="hy-AM"/>
        </w:rPr>
        <w:t>ը</w:t>
      </w:r>
      <w:r w:rsidR="00782F8C" w:rsidRPr="00F162A0">
        <w:rPr>
          <w:rFonts w:ascii="GHEA Grapalat" w:eastAsia="Microsoft JhengHei" w:hAnsi="GHEA Grapalat" w:cs="Cambria Math"/>
          <w:noProof/>
          <w:lang w:val="hy-AM"/>
        </w:rPr>
        <w:t>.</w:t>
      </w:r>
    </w:p>
    <w:p w14:paraId="75A09711" w14:textId="0479BB89" w:rsidR="001F43CF" w:rsidRPr="00F162A0" w:rsidRDefault="00C65B60" w:rsidP="008F15DA">
      <w:pPr>
        <w:pStyle w:val="NormalWeb"/>
        <w:shd w:val="clear" w:color="auto" w:fill="FFFFFF"/>
        <w:tabs>
          <w:tab w:val="left" w:pos="540"/>
        </w:tabs>
        <w:spacing w:before="0" w:beforeAutospacing="0" w:after="0" w:afterAutospacing="0" w:line="276" w:lineRule="auto"/>
        <w:ind w:right="-462" w:firstLine="567"/>
        <w:jc w:val="both"/>
        <w:rPr>
          <w:rFonts w:ascii="GHEA Grapalat" w:hAnsi="GHEA Grapalat" w:cs="Sylfaen"/>
          <w:noProof/>
          <w:lang w:val="hy-AM"/>
        </w:rPr>
      </w:pPr>
      <w:r w:rsidRPr="00F162A0">
        <w:rPr>
          <w:rFonts w:ascii="GHEA Grapalat" w:hAnsi="GHEA Grapalat" w:cs="Sylfaen"/>
          <w:b/>
          <w:bCs/>
          <w:noProof/>
          <w:lang w:val="hy-AM"/>
        </w:rPr>
        <w:t>1</w:t>
      </w:r>
      <w:r w:rsidR="000C3914" w:rsidRPr="00F162A0">
        <w:rPr>
          <w:rFonts w:ascii="GHEA Grapalat" w:hAnsi="GHEA Grapalat" w:cs="Sylfaen"/>
          <w:b/>
          <w:bCs/>
          <w:noProof/>
          <w:lang w:val="hy-AM"/>
        </w:rPr>
        <w:t xml:space="preserve"> </w:t>
      </w:r>
      <w:r w:rsidR="00502D8B" w:rsidRPr="00F162A0">
        <w:rPr>
          <w:rFonts w:ascii="GHEA Grapalat" w:hAnsi="GHEA Grapalat" w:cs="Sylfaen"/>
          <w:noProof/>
          <w:lang w:val="hy-AM"/>
        </w:rPr>
        <w:t>Ընկերության կողմից 20.09.2019 թվականի թիվ 62-3СЭ00004265</w:t>
      </w:r>
      <w:r w:rsidR="00C85C4B" w:rsidRPr="00F162A0">
        <w:rPr>
          <w:rFonts w:ascii="GHEA Grapalat" w:hAnsi="GHEA Grapalat" w:cs="Sylfaen"/>
          <w:noProof/>
          <w:lang w:val="hy-AM"/>
        </w:rPr>
        <w:t xml:space="preserve"> </w:t>
      </w:r>
      <w:r w:rsidR="00502D8B" w:rsidRPr="00F162A0">
        <w:rPr>
          <w:rFonts w:ascii="GHEA Grapalat" w:hAnsi="GHEA Grapalat" w:cs="Sylfaen"/>
          <w:noProof/>
          <w:lang w:val="hy-AM"/>
        </w:rPr>
        <w:t>հաշիվ-ապրանքագրով</w:t>
      </w:r>
      <w:r w:rsidR="00263613" w:rsidRPr="00F162A0">
        <w:rPr>
          <w:rFonts w:ascii="GHEA Grapalat" w:hAnsi="GHEA Grapalat" w:cs="Sylfaen"/>
          <w:noProof/>
          <w:lang w:val="hy-AM"/>
        </w:rPr>
        <w:t xml:space="preserve"> </w:t>
      </w:r>
      <w:r w:rsidR="00502D8B" w:rsidRPr="00F162A0">
        <w:rPr>
          <w:rFonts w:ascii="GHEA Grapalat" w:hAnsi="GHEA Grapalat" w:cs="Sylfaen"/>
          <w:noProof/>
          <w:lang w:val="hy-AM"/>
        </w:rPr>
        <w:t xml:space="preserve">Ռուսաստանի Դաշնությունից ՀՀ տարածք </w:t>
      </w:r>
      <w:r w:rsidR="007F5775" w:rsidRPr="00F162A0">
        <w:rPr>
          <w:rFonts w:ascii="GHEA Grapalat" w:hAnsi="GHEA Grapalat" w:cs="Sylfaen"/>
          <w:noProof/>
          <w:lang w:val="hy-AM"/>
        </w:rPr>
        <w:t>են</w:t>
      </w:r>
      <w:r w:rsidR="00502D8B" w:rsidRPr="00F162A0">
        <w:rPr>
          <w:rFonts w:ascii="GHEA Grapalat" w:hAnsi="GHEA Grapalat" w:cs="Sylfaen"/>
          <w:noProof/>
          <w:lang w:val="hy-AM"/>
        </w:rPr>
        <w:t xml:space="preserve"> ներմուծվել «Արբիդրոլ դեղապատիճներ 100մգ; (10/1x10/) բլիստերում», «Էուֆիլին դեղահատար 150մգ; (30/2x15) բլիստերում», «Ռինոստոպ ցողաշիթ </w:t>
      </w:r>
      <w:r w:rsidR="001F42BD" w:rsidRPr="00F162A0">
        <w:rPr>
          <w:rFonts w:ascii="GHEA Grapalat" w:hAnsi="GHEA Grapalat" w:cs="Sylfaen"/>
          <w:noProof/>
          <w:lang w:val="hy-AM"/>
        </w:rPr>
        <w:t>քթի 0,5մգ/մլ; 15մլ պլաստիկե սրվակ</w:t>
      </w:r>
      <w:r w:rsidR="00502D8B" w:rsidRPr="00F162A0">
        <w:rPr>
          <w:rFonts w:ascii="GHEA Grapalat" w:hAnsi="GHEA Grapalat" w:cs="Sylfaen"/>
          <w:noProof/>
          <w:lang w:val="hy-AM"/>
        </w:rPr>
        <w:t>»</w:t>
      </w:r>
      <w:r w:rsidR="001F42BD" w:rsidRPr="00F162A0">
        <w:rPr>
          <w:rFonts w:ascii="GHEA Grapalat" w:hAnsi="GHEA Grapalat" w:cs="Sylfaen"/>
          <w:noProof/>
          <w:lang w:val="hy-AM"/>
        </w:rPr>
        <w:t>, և Ռինոստոպ ցողաշիթ քթի 1մգ/մլ; 15մլ պլաստիկե սրվակ» դեղերը</w:t>
      </w:r>
      <w:r w:rsidR="00FF6519" w:rsidRPr="00F162A0">
        <w:rPr>
          <w:rFonts w:ascii="GHEA Grapalat" w:hAnsi="GHEA Grapalat" w:cs="Sylfaen"/>
          <w:noProof/>
          <w:lang w:val="hy-AM"/>
        </w:rPr>
        <w:t xml:space="preserve"> </w:t>
      </w:r>
      <w:r w:rsidR="00FF6519" w:rsidRPr="00F162A0">
        <w:rPr>
          <w:rFonts w:ascii="GHEA Grapalat" w:hAnsi="GHEA Grapalat" w:cs="Sylfaen"/>
          <w:b/>
          <w:bCs/>
          <w:noProof/>
          <w:lang w:val="hy-AM"/>
        </w:rPr>
        <w:t xml:space="preserve">(հատոր </w:t>
      </w:r>
      <w:r w:rsidR="001F43CF" w:rsidRPr="00F162A0">
        <w:rPr>
          <w:rFonts w:ascii="GHEA Grapalat" w:hAnsi="GHEA Grapalat" w:cs="Sylfaen"/>
          <w:b/>
          <w:bCs/>
          <w:noProof/>
          <w:lang w:val="hy-AM"/>
        </w:rPr>
        <w:t>1-ին, գ</w:t>
      </w:r>
      <w:r w:rsidR="001F43CF" w:rsidRPr="00F162A0">
        <w:rPr>
          <w:rFonts w:ascii="GHEA Grapalat" w:hAnsi="GHEA Grapalat"/>
          <w:b/>
          <w:bCs/>
          <w:shd w:val="clear" w:color="auto" w:fill="FFFFFF"/>
          <w:lang w:val="hy-AM"/>
        </w:rPr>
        <w:t>.թ. 82-83</w:t>
      </w:r>
      <w:r w:rsidR="001F43CF" w:rsidRPr="00F162A0">
        <w:rPr>
          <w:rFonts w:ascii="GHEA Grapalat" w:hAnsi="GHEA Grapalat" w:cs="Sylfaen"/>
          <w:b/>
          <w:bCs/>
          <w:noProof/>
          <w:lang w:val="hy-AM"/>
        </w:rPr>
        <w:t xml:space="preserve"> </w:t>
      </w:r>
      <w:r w:rsidR="00FF6519" w:rsidRPr="00F162A0">
        <w:rPr>
          <w:rFonts w:ascii="GHEA Grapalat" w:hAnsi="GHEA Grapalat" w:cs="Sylfaen"/>
          <w:b/>
          <w:bCs/>
          <w:noProof/>
          <w:lang w:val="hy-AM"/>
        </w:rPr>
        <w:t>)</w:t>
      </w:r>
      <w:r w:rsidR="001F42BD" w:rsidRPr="00F162A0">
        <w:rPr>
          <w:rFonts w:ascii="GHEA Grapalat" w:hAnsi="GHEA Grapalat" w:cs="Sylfaen"/>
          <w:b/>
          <w:bCs/>
          <w:noProof/>
          <w:lang w:val="hy-AM"/>
        </w:rPr>
        <w:t>։</w:t>
      </w:r>
      <w:r w:rsidR="001F42BD" w:rsidRPr="00F162A0">
        <w:rPr>
          <w:rFonts w:ascii="GHEA Grapalat" w:hAnsi="GHEA Grapalat" w:cs="Sylfaen"/>
          <w:noProof/>
          <w:lang w:val="hy-AM"/>
        </w:rPr>
        <w:t xml:space="preserve"> </w:t>
      </w:r>
    </w:p>
    <w:p w14:paraId="797A7510" w14:textId="634CA8E8" w:rsidR="001F43CF" w:rsidRPr="00F162A0" w:rsidRDefault="001F43CF" w:rsidP="008F15DA">
      <w:pPr>
        <w:pStyle w:val="NormalWeb"/>
        <w:shd w:val="clear" w:color="auto" w:fill="FFFFFF"/>
        <w:tabs>
          <w:tab w:val="left" w:pos="540"/>
        </w:tabs>
        <w:spacing w:before="0" w:beforeAutospacing="0" w:after="0" w:afterAutospacing="0" w:line="276" w:lineRule="auto"/>
        <w:ind w:right="-462" w:firstLine="567"/>
        <w:jc w:val="both"/>
        <w:rPr>
          <w:rFonts w:ascii="GHEA Grapalat" w:hAnsi="GHEA Grapalat" w:cs="Sylfaen"/>
          <w:b/>
          <w:bCs/>
          <w:noProof/>
          <w:lang w:val="hy-AM"/>
        </w:rPr>
      </w:pPr>
      <w:r w:rsidRPr="00F162A0">
        <w:rPr>
          <w:rFonts w:ascii="GHEA Grapalat" w:hAnsi="GHEA Grapalat" w:cs="Sylfaen"/>
          <w:b/>
          <w:bCs/>
          <w:noProof/>
          <w:lang w:val="hy-AM"/>
        </w:rPr>
        <w:t xml:space="preserve">2) </w:t>
      </w:r>
      <w:r w:rsidRPr="00F162A0">
        <w:rPr>
          <w:rFonts w:ascii="GHEA Grapalat" w:hAnsi="GHEA Grapalat" w:cs="Sylfaen"/>
          <w:noProof/>
          <w:lang w:val="hy-AM"/>
        </w:rPr>
        <w:t xml:space="preserve">Ընկերությունը 04.10.2019 թվականին թիվ 18872-19 հայտ է ներկայացրել ՀՀ առողջապահության նախարարին՝ </w:t>
      </w:r>
      <w:r w:rsidR="00263613" w:rsidRPr="00F162A0">
        <w:rPr>
          <w:rFonts w:ascii="GHEA Grapalat" w:hAnsi="GHEA Grapalat" w:cs="Sylfaen"/>
          <w:noProof/>
          <w:lang w:val="hy-AM"/>
        </w:rPr>
        <w:t xml:space="preserve">հայցելով </w:t>
      </w:r>
      <w:r w:rsidRPr="00F162A0">
        <w:rPr>
          <w:rFonts w:ascii="GHEA Grapalat" w:hAnsi="GHEA Grapalat" w:cs="Sylfaen"/>
          <w:noProof/>
          <w:lang w:val="hy-AM"/>
        </w:rPr>
        <w:t xml:space="preserve">ներմուծման հավաստագիր </w:t>
      </w:r>
      <w:r w:rsidRPr="00F162A0">
        <w:rPr>
          <w:rFonts w:ascii="GHEA Grapalat" w:hAnsi="GHEA Grapalat" w:cs="Sylfaen"/>
          <w:b/>
          <w:bCs/>
          <w:noProof/>
          <w:lang w:val="hy-AM"/>
        </w:rPr>
        <w:t xml:space="preserve">(հատոր 1-ին, գ.թ. 52)։ </w:t>
      </w:r>
    </w:p>
    <w:p w14:paraId="5D371A38" w14:textId="79D3BBD3" w:rsidR="00A95FFC" w:rsidRPr="00F162A0" w:rsidRDefault="001F43CF" w:rsidP="008F15DA">
      <w:pPr>
        <w:pStyle w:val="NormalWeb"/>
        <w:shd w:val="clear" w:color="auto" w:fill="FFFFFF"/>
        <w:tabs>
          <w:tab w:val="left" w:pos="540"/>
        </w:tabs>
        <w:spacing w:before="0" w:beforeAutospacing="0" w:after="0" w:afterAutospacing="0" w:line="276" w:lineRule="auto"/>
        <w:ind w:right="-462" w:firstLine="567"/>
        <w:jc w:val="both"/>
        <w:rPr>
          <w:rFonts w:ascii="GHEA Grapalat" w:hAnsi="GHEA Grapalat" w:cs="Cambria Math"/>
          <w:noProof/>
          <w:lang w:val="hy-AM"/>
        </w:rPr>
      </w:pPr>
      <w:r w:rsidRPr="00F162A0">
        <w:rPr>
          <w:rFonts w:ascii="GHEA Grapalat" w:hAnsi="GHEA Grapalat" w:cs="Sylfaen"/>
          <w:b/>
          <w:bCs/>
          <w:noProof/>
          <w:lang w:val="hy-AM"/>
        </w:rPr>
        <w:t>3</w:t>
      </w:r>
      <w:r w:rsidR="001F42BD" w:rsidRPr="00F162A0">
        <w:rPr>
          <w:rFonts w:ascii="GHEA Grapalat" w:hAnsi="GHEA Grapalat" w:cs="Sylfaen"/>
          <w:b/>
          <w:bCs/>
          <w:noProof/>
          <w:lang w:val="hy-AM"/>
        </w:rPr>
        <w:t xml:space="preserve">) </w:t>
      </w:r>
      <w:bookmarkStart w:id="2" w:name="_Hlk179295692"/>
      <w:r w:rsidR="001F42BD" w:rsidRPr="00F162A0">
        <w:rPr>
          <w:rFonts w:ascii="GHEA Grapalat" w:hAnsi="GHEA Grapalat" w:cs="Sylfaen"/>
          <w:noProof/>
          <w:lang w:val="hy-AM"/>
        </w:rPr>
        <w:t xml:space="preserve">Ըստ «Ակադեմիկոս Էմիլ Գաբրիելյանի անվան դեղերի և բժշկական տեխնոլոգիաների փորձագիտական կենտրոն» ՓԲԸ-ի </w:t>
      </w:r>
      <w:bookmarkStart w:id="3" w:name="_Hlk179295716"/>
      <w:bookmarkEnd w:id="2"/>
      <w:r w:rsidR="001F42BD" w:rsidRPr="00F162A0">
        <w:rPr>
          <w:rFonts w:ascii="GHEA Grapalat" w:hAnsi="GHEA Grapalat" w:cs="Sylfaen"/>
          <w:noProof/>
          <w:lang w:val="hy-AM"/>
        </w:rPr>
        <w:t xml:space="preserve">15.10.2019 </w:t>
      </w:r>
      <w:r w:rsidR="00AF1707" w:rsidRPr="00F162A0">
        <w:rPr>
          <w:rFonts w:ascii="GHEA Grapalat" w:hAnsi="GHEA Grapalat" w:cs="Sylfaen"/>
          <w:noProof/>
          <w:lang w:val="hy-AM"/>
        </w:rPr>
        <w:t xml:space="preserve">թվականի թիվ 18872-19 փորձագիտական եզրակացության՝ Նախարարության 04.10.2019 թվականի թիվ 18872-19 հայտի համաձայն «Ակադեմիկոս Էմիլ Գաբրիելյանի անվան դեղերի և բժշկական տեխնոլոգիաների փորձագիտական կենտրոն» ՓԲԸ-ն իրականացրել է Ընկերության կողմից ՌԴ-ից ըստ թիվ 62-3СЭ00004272 առ 23.09.2019 թվականի, թիվ 62-3СЭ00004266 առ 20.09.2019 թվականի, թիվ 62-3СЭ00004265 առ 20.09.2019 թվականի </w:t>
      </w:r>
      <w:r w:rsidR="00A95FFC" w:rsidRPr="00F162A0">
        <w:rPr>
          <w:rFonts w:ascii="GHEA Grapalat" w:hAnsi="GHEA Grapalat" w:cs="Sylfaen"/>
          <w:noProof/>
          <w:lang w:val="hy-AM"/>
        </w:rPr>
        <w:t>հաշիվ-ապրանքագրերի Հայաստանի Հանրապետության տարածք ներմուծվող դեղերի ԱՏԳ ԱԱ ծածկագիր՝ 3004 նմուշառում, նմուշների նույնականացում, փաստաթղթերի ուսումնասիրություն։ Փորձաքննության արդյունքում պարզվել է, որ</w:t>
      </w:r>
      <w:r w:rsidR="00A95FFC" w:rsidRPr="00F162A0">
        <w:rPr>
          <w:rFonts w:ascii="GHEA Grapalat" w:eastAsia="Microsoft JhengHei" w:hAnsi="GHEA Grapalat" w:cs="Cambria Math"/>
          <w:noProof/>
          <w:lang w:val="hy-AM"/>
        </w:rPr>
        <w:t>.</w:t>
      </w:r>
    </w:p>
    <w:p w14:paraId="02FDCB25" w14:textId="1B86C89A" w:rsidR="00A95FFC" w:rsidRPr="00F162A0" w:rsidRDefault="00A95FFC" w:rsidP="008F15DA">
      <w:pPr>
        <w:pStyle w:val="NormalWeb"/>
        <w:shd w:val="clear" w:color="auto" w:fill="FFFFFF"/>
        <w:tabs>
          <w:tab w:val="left" w:pos="540"/>
          <w:tab w:val="left" w:pos="709"/>
        </w:tabs>
        <w:spacing w:before="0" w:beforeAutospacing="0" w:after="0" w:afterAutospacing="0" w:line="276" w:lineRule="auto"/>
        <w:ind w:right="-462" w:firstLine="567"/>
        <w:jc w:val="both"/>
        <w:rPr>
          <w:rFonts w:ascii="GHEA Grapalat" w:eastAsia="Microsoft JhengHei" w:hAnsi="GHEA Grapalat" w:cs="Cambria Math"/>
          <w:noProof/>
          <w:lang w:val="hy-AM"/>
        </w:rPr>
      </w:pPr>
      <w:r w:rsidRPr="00F162A0">
        <w:rPr>
          <w:rFonts w:ascii="GHEA Grapalat" w:hAnsi="GHEA Grapalat" w:cs="Sylfaen"/>
          <w:noProof/>
          <w:lang w:val="hy-AM"/>
        </w:rPr>
        <w:t>1</w:t>
      </w:r>
      <w:r w:rsidRPr="00F162A0">
        <w:rPr>
          <w:rFonts w:ascii="GHEA Grapalat" w:hAnsi="GHEA Grapalat" w:cs="Cambria Math"/>
          <w:noProof/>
          <w:lang w:val="hy-AM"/>
        </w:rPr>
        <w:t>.</w:t>
      </w:r>
      <w:r w:rsidRPr="00F162A0">
        <w:rPr>
          <w:rFonts w:ascii="GHEA Grapalat" w:hAnsi="GHEA Grapalat" w:cs="Sylfaen"/>
          <w:noProof/>
          <w:lang w:val="hy-AM"/>
        </w:rPr>
        <w:t xml:space="preserve"> </w:t>
      </w:r>
      <w:r w:rsidRPr="00F162A0">
        <w:rPr>
          <w:rFonts w:ascii="GHEA Grapalat" w:hAnsi="GHEA Grapalat" w:cs="GHEA Grapalat"/>
          <w:noProof/>
          <w:lang w:val="hy-AM"/>
        </w:rPr>
        <w:t>Ներմուծվող</w:t>
      </w:r>
      <w:r w:rsidRPr="00F162A0">
        <w:rPr>
          <w:rFonts w:ascii="GHEA Grapalat" w:hAnsi="GHEA Grapalat" w:cs="Sylfaen"/>
          <w:noProof/>
          <w:lang w:val="hy-AM"/>
        </w:rPr>
        <w:t xml:space="preserve"> </w:t>
      </w:r>
      <w:r w:rsidRPr="00F162A0">
        <w:rPr>
          <w:rFonts w:ascii="GHEA Grapalat" w:hAnsi="GHEA Grapalat" w:cs="GHEA Grapalat"/>
          <w:noProof/>
          <w:lang w:val="hy-AM"/>
        </w:rPr>
        <w:t>դեղերը</w:t>
      </w:r>
      <w:r w:rsidRPr="00F162A0">
        <w:rPr>
          <w:rFonts w:ascii="GHEA Grapalat" w:hAnsi="GHEA Grapalat" w:cs="Sylfaen"/>
          <w:noProof/>
          <w:lang w:val="hy-AM"/>
        </w:rPr>
        <w:t xml:space="preserve"> </w:t>
      </w:r>
      <w:r w:rsidRPr="00F162A0">
        <w:rPr>
          <w:rFonts w:ascii="GHEA Grapalat" w:hAnsi="GHEA Grapalat" w:cs="GHEA Grapalat"/>
          <w:noProof/>
          <w:lang w:val="hy-AM"/>
        </w:rPr>
        <w:t>գրանցված</w:t>
      </w:r>
      <w:r w:rsidRPr="00F162A0">
        <w:rPr>
          <w:rFonts w:ascii="GHEA Grapalat" w:hAnsi="GHEA Grapalat" w:cs="Sylfaen"/>
          <w:noProof/>
          <w:lang w:val="hy-AM"/>
        </w:rPr>
        <w:t xml:space="preserve"> են Հայաստանի Հանարապետությունում, բացառությամբ ներքոհիշյալ դեղերի</w:t>
      </w:r>
      <w:r w:rsidRPr="00F162A0">
        <w:rPr>
          <w:rFonts w:ascii="GHEA Grapalat" w:eastAsia="Microsoft JhengHei" w:hAnsi="GHEA Grapalat" w:cs="Cambria Math"/>
          <w:noProof/>
          <w:lang w:val="hy-AM"/>
        </w:rPr>
        <w:t>.</w:t>
      </w:r>
    </w:p>
    <w:bookmarkEnd w:id="3"/>
    <w:p w14:paraId="520ECA10" w14:textId="46031337" w:rsidR="00A95FFC" w:rsidRPr="00F162A0" w:rsidRDefault="00A95FFC" w:rsidP="00620285">
      <w:pPr>
        <w:pStyle w:val="NormalWeb"/>
        <w:shd w:val="clear" w:color="auto" w:fill="FFFFFF"/>
        <w:tabs>
          <w:tab w:val="left" w:pos="540"/>
        </w:tabs>
        <w:spacing w:before="0" w:beforeAutospacing="0" w:after="0" w:afterAutospacing="0" w:line="276" w:lineRule="auto"/>
        <w:ind w:right="-462" w:firstLine="567"/>
        <w:jc w:val="both"/>
        <w:rPr>
          <w:rFonts w:ascii="GHEA Grapalat" w:hAnsi="GHEA Grapalat"/>
          <w:shd w:val="clear" w:color="auto" w:fill="FFFFFF"/>
          <w:lang w:val="hy-AM"/>
        </w:rPr>
      </w:pPr>
      <w:r w:rsidRPr="00F162A0">
        <w:rPr>
          <w:rFonts w:ascii="GHEA Grapalat" w:hAnsi="GHEA Grapalat"/>
          <w:shd w:val="clear" w:color="auto" w:fill="FFFFFF"/>
          <w:lang w:val="hy-AM"/>
        </w:rPr>
        <w:t xml:space="preserve">«Արբիդոլ դեղապատիճներ 100 մգ (10/1x10) բլիստերոմ» </w:t>
      </w:r>
      <w:r w:rsidR="00620285" w:rsidRPr="00F162A0">
        <w:rPr>
          <w:rFonts w:ascii="GHEA Grapalat" w:hAnsi="GHEA Grapalat"/>
          <w:shd w:val="clear" w:color="auto" w:fill="FFFFFF"/>
          <w:lang w:val="hy-AM"/>
        </w:rPr>
        <w:t>(</w:t>
      </w:r>
      <w:r w:rsidR="00620285" w:rsidRPr="00F162A0">
        <w:rPr>
          <w:rFonts w:ascii="Cambria Math" w:hAnsi="Cambria Math" w:cs="Cambria Math"/>
          <w:shd w:val="clear" w:color="auto" w:fill="FFFFFF"/>
          <w:lang w:val="hy-AM"/>
        </w:rPr>
        <w:t>․․․</w:t>
      </w:r>
      <w:r w:rsidR="00620285" w:rsidRPr="00F162A0">
        <w:rPr>
          <w:rFonts w:ascii="GHEA Grapalat" w:hAnsi="GHEA Grapalat"/>
          <w:shd w:val="clear" w:color="auto" w:fill="FFFFFF"/>
          <w:lang w:val="hy-AM"/>
        </w:rPr>
        <w:t>)</w:t>
      </w:r>
      <w:r w:rsidR="008D3494" w:rsidRPr="00F162A0">
        <w:rPr>
          <w:rFonts w:ascii="GHEA Grapalat" w:hAnsi="GHEA Grapalat"/>
          <w:shd w:val="clear" w:color="auto" w:fill="FFFFFF"/>
          <w:lang w:val="hy-AM"/>
        </w:rPr>
        <w:t>։</w:t>
      </w:r>
    </w:p>
    <w:p w14:paraId="429E5036" w14:textId="4E78128A" w:rsidR="00C75AA9" w:rsidRPr="00F162A0" w:rsidRDefault="00C75AA9" w:rsidP="008F15DA">
      <w:pPr>
        <w:pStyle w:val="NormalWeb"/>
        <w:shd w:val="clear" w:color="auto" w:fill="FFFFFF"/>
        <w:tabs>
          <w:tab w:val="left" w:pos="540"/>
        </w:tabs>
        <w:spacing w:before="0" w:beforeAutospacing="0" w:after="0" w:afterAutospacing="0" w:line="276" w:lineRule="auto"/>
        <w:ind w:right="-462" w:firstLine="567"/>
        <w:jc w:val="both"/>
        <w:rPr>
          <w:rFonts w:ascii="GHEA Grapalat" w:hAnsi="GHEA Grapalat"/>
          <w:lang w:val="hy-AM"/>
        </w:rPr>
      </w:pPr>
      <w:r w:rsidRPr="00F162A0">
        <w:rPr>
          <w:rFonts w:ascii="GHEA Grapalat" w:hAnsi="GHEA Grapalat"/>
          <w:shd w:val="clear" w:color="auto" w:fill="FFFFFF"/>
          <w:lang w:val="hy-AM"/>
        </w:rPr>
        <w:t>«</w:t>
      </w:r>
      <w:r w:rsidR="00A95FFC" w:rsidRPr="00F162A0">
        <w:rPr>
          <w:rFonts w:ascii="GHEA Grapalat" w:hAnsi="GHEA Grapalat"/>
          <w:shd w:val="clear" w:color="auto" w:fill="FFFFFF"/>
          <w:lang w:val="hy-AM"/>
        </w:rPr>
        <w:t>Էուֆիլին դեղահատեր 150 մգ (30/2x15) բլիստերոմ</w:t>
      </w:r>
      <w:r w:rsidRPr="00F162A0">
        <w:rPr>
          <w:rFonts w:ascii="GHEA Grapalat" w:hAnsi="GHEA Grapalat"/>
          <w:shd w:val="clear" w:color="auto" w:fill="FFFFFF"/>
          <w:lang w:val="hy-AM"/>
        </w:rPr>
        <w:t xml:space="preserve">» </w:t>
      </w:r>
      <w:r w:rsidR="00A95FFC" w:rsidRPr="00F162A0">
        <w:rPr>
          <w:rFonts w:ascii="GHEA Grapalat" w:hAnsi="GHEA Grapalat"/>
          <w:shd w:val="clear" w:color="auto" w:fill="FFFFFF"/>
          <w:lang w:val="hy-AM"/>
        </w:rPr>
        <w:t>դեղի գրանցումն ավարտվել է</w:t>
      </w:r>
      <w:r w:rsidRPr="00F162A0">
        <w:rPr>
          <w:rFonts w:ascii="GHEA Grapalat" w:hAnsi="GHEA Grapalat"/>
          <w:shd w:val="clear" w:color="auto" w:fill="FFFFFF"/>
          <w:lang w:val="hy-AM"/>
        </w:rPr>
        <w:t xml:space="preserve"> 30.09.2019 թվականին</w:t>
      </w:r>
      <w:r w:rsidR="00A95FFC" w:rsidRPr="00F162A0">
        <w:rPr>
          <w:rFonts w:ascii="GHEA Grapalat" w:hAnsi="GHEA Grapalat"/>
          <w:shd w:val="clear" w:color="auto" w:fill="FFFFFF"/>
          <w:lang w:val="hy-AM"/>
        </w:rPr>
        <w:t>:</w:t>
      </w:r>
    </w:p>
    <w:p w14:paraId="52327E85" w14:textId="009B198F" w:rsidR="00C75AA9" w:rsidRPr="00F162A0" w:rsidRDefault="00C75AA9" w:rsidP="008F15DA">
      <w:pPr>
        <w:pStyle w:val="NormalWeb"/>
        <w:shd w:val="clear" w:color="auto" w:fill="FFFFFF"/>
        <w:tabs>
          <w:tab w:val="left" w:pos="540"/>
        </w:tabs>
        <w:spacing w:before="0" w:beforeAutospacing="0" w:after="0" w:afterAutospacing="0" w:line="276" w:lineRule="auto"/>
        <w:ind w:right="-462" w:firstLine="567"/>
        <w:jc w:val="both"/>
        <w:rPr>
          <w:rFonts w:ascii="GHEA Grapalat" w:hAnsi="GHEA Grapalat"/>
          <w:shd w:val="clear" w:color="auto" w:fill="FFFFFF"/>
          <w:lang w:val="hy-AM"/>
        </w:rPr>
      </w:pPr>
      <w:r w:rsidRPr="00F162A0">
        <w:rPr>
          <w:rFonts w:ascii="GHEA Grapalat" w:hAnsi="GHEA Grapalat"/>
          <w:shd w:val="clear" w:color="auto" w:fill="FFFFFF"/>
          <w:lang w:val="hy-AM"/>
        </w:rPr>
        <w:t>«</w:t>
      </w:r>
      <w:r w:rsidR="00A95FFC" w:rsidRPr="00F162A0">
        <w:rPr>
          <w:rFonts w:ascii="GHEA Grapalat" w:hAnsi="GHEA Grapalat"/>
          <w:shd w:val="clear" w:color="auto" w:fill="FFFFFF"/>
          <w:lang w:val="hy-AM"/>
        </w:rPr>
        <w:t>Ռինոստոպ ցողաշիթ քթի 0.5մգ/մլ, 15մլ պլաստիկե սրվակ</w:t>
      </w:r>
      <w:r w:rsidRPr="00F162A0">
        <w:rPr>
          <w:rFonts w:ascii="GHEA Grapalat" w:hAnsi="GHEA Grapalat"/>
          <w:shd w:val="clear" w:color="auto" w:fill="FFFFFF"/>
          <w:lang w:val="hy-AM"/>
        </w:rPr>
        <w:t>»</w:t>
      </w:r>
      <w:r w:rsidR="00A95FFC" w:rsidRPr="00F162A0">
        <w:rPr>
          <w:rFonts w:ascii="GHEA Grapalat" w:hAnsi="GHEA Grapalat"/>
          <w:shd w:val="clear" w:color="auto" w:fill="FFFFFF"/>
          <w:lang w:val="hy-AM"/>
        </w:rPr>
        <w:t xml:space="preserve">՝ առկա է գրանցման հավաստագրի իրավատիրոջ (անվան, հասցեի) անհամապատասխանություն, մասնավորապես, ՀՀ-ում գրանցված վերոնշյալ դեղի գրանցման հավաստագրի իրավատերն է </w:t>
      </w:r>
      <w:r w:rsidRPr="00F162A0">
        <w:rPr>
          <w:rFonts w:ascii="GHEA Grapalat" w:hAnsi="GHEA Grapalat"/>
          <w:shd w:val="clear" w:color="auto" w:fill="FFFFFF"/>
          <w:lang w:val="hy-AM"/>
        </w:rPr>
        <w:t>«</w:t>
      </w:r>
      <w:r w:rsidR="00A95FFC" w:rsidRPr="00F162A0">
        <w:rPr>
          <w:rFonts w:ascii="GHEA Grapalat" w:hAnsi="GHEA Grapalat"/>
          <w:shd w:val="clear" w:color="auto" w:fill="FFFFFF"/>
          <w:lang w:val="hy-AM"/>
        </w:rPr>
        <w:t>OTCPharm PJSC, 123317, Moscow, Testovskaya str., 10, Russia</w:t>
      </w:r>
      <w:r w:rsidRPr="00F162A0">
        <w:rPr>
          <w:rFonts w:ascii="GHEA Grapalat" w:hAnsi="GHEA Grapalat"/>
          <w:shd w:val="clear" w:color="auto" w:fill="FFFFFF"/>
          <w:lang w:val="hy-AM"/>
        </w:rPr>
        <w:t>»</w:t>
      </w:r>
      <w:r w:rsidR="00A95FFC" w:rsidRPr="00F162A0">
        <w:rPr>
          <w:rFonts w:ascii="GHEA Grapalat" w:hAnsi="GHEA Grapalat"/>
          <w:shd w:val="clear" w:color="auto" w:fill="FFFFFF"/>
          <w:lang w:val="hy-AM"/>
        </w:rPr>
        <w:t xml:space="preserve">, մինչդեռ ներմուծվող դեղի գրանցման հավաստագրի իրավատերն է </w:t>
      </w:r>
      <w:r w:rsidRPr="00F162A0">
        <w:rPr>
          <w:rFonts w:ascii="GHEA Grapalat" w:hAnsi="GHEA Grapalat"/>
          <w:shd w:val="clear" w:color="auto" w:fill="FFFFFF"/>
          <w:lang w:val="hy-AM"/>
        </w:rPr>
        <w:t>«</w:t>
      </w:r>
      <w:r w:rsidR="00A95FFC" w:rsidRPr="00F162A0">
        <w:rPr>
          <w:rFonts w:ascii="GHEA Grapalat" w:hAnsi="GHEA Grapalat"/>
          <w:shd w:val="clear" w:color="auto" w:fill="FFFFFF"/>
          <w:lang w:val="hy-AM"/>
        </w:rPr>
        <w:t>АО “Отисифарм”, Россия, 123112, г. Москва, ул. Тестовская, д. 10, эт. 12, пом. II, ком. 29</w:t>
      </w:r>
      <w:r w:rsidRPr="00F162A0">
        <w:rPr>
          <w:rFonts w:ascii="GHEA Grapalat" w:hAnsi="GHEA Grapalat"/>
          <w:shd w:val="clear" w:color="auto" w:fill="FFFFFF"/>
          <w:lang w:val="hy-AM"/>
        </w:rPr>
        <w:t>»</w:t>
      </w:r>
      <w:r w:rsidR="00A95FFC" w:rsidRPr="00F162A0">
        <w:rPr>
          <w:rFonts w:ascii="GHEA Grapalat" w:hAnsi="GHEA Grapalat"/>
          <w:shd w:val="clear" w:color="auto" w:fill="FFFFFF"/>
          <w:lang w:val="hy-AM"/>
        </w:rPr>
        <w:t>:</w:t>
      </w:r>
    </w:p>
    <w:p w14:paraId="1CCA6D2D" w14:textId="048A0DF5" w:rsidR="00A95FFC" w:rsidRPr="00F162A0" w:rsidRDefault="00C75AA9" w:rsidP="008F15DA">
      <w:pPr>
        <w:pStyle w:val="NormalWeb"/>
        <w:shd w:val="clear" w:color="auto" w:fill="FFFFFF"/>
        <w:tabs>
          <w:tab w:val="left" w:pos="540"/>
        </w:tabs>
        <w:spacing w:before="0" w:beforeAutospacing="0" w:after="0" w:afterAutospacing="0" w:line="276" w:lineRule="auto"/>
        <w:ind w:right="-462" w:firstLine="567"/>
        <w:jc w:val="both"/>
        <w:rPr>
          <w:rFonts w:ascii="GHEA Grapalat" w:hAnsi="GHEA Grapalat"/>
          <w:shd w:val="clear" w:color="auto" w:fill="FFFFFF"/>
          <w:lang w:val="hy-AM"/>
        </w:rPr>
      </w:pPr>
      <w:r w:rsidRPr="00F162A0">
        <w:rPr>
          <w:rFonts w:ascii="GHEA Grapalat" w:hAnsi="GHEA Grapalat"/>
          <w:shd w:val="clear" w:color="auto" w:fill="FFFFFF"/>
          <w:lang w:val="hy-AM"/>
        </w:rPr>
        <w:t>«</w:t>
      </w:r>
      <w:r w:rsidR="00A95FFC" w:rsidRPr="00F162A0">
        <w:rPr>
          <w:rFonts w:ascii="GHEA Grapalat" w:hAnsi="GHEA Grapalat"/>
          <w:shd w:val="clear" w:color="auto" w:fill="FFFFFF"/>
          <w:lang w:val="hy-AM"/>
        </w:rPr>
        <w:t>Ռինոստոպ ցողաշիթ քթի 1մգ/մլ, 15մլ պլաստիկե սրվակ</w:t>
      </w:r>
      <w:r w:rsidRPr="00F162A0">
        <w:rPr>
          <w:rFonts w:ascii="GHEA Grapalat" w:hAnsi="GHEA Grapalat"/>
          <w:shd w:val="clear" w:color="auto" w:fill="FFFFFF"/>
          <w:lang w:val="hy-AM"/>
        </w:rPr>
        <w:t>»</w:t>
      </w:r>
      <w:r w:rsidR="00A95FFC" w:rsidRPr="00F162A0">
        <w:rPr>
          <w:rFonts w:ascii="GHEA Grapalat" w:hAnsi="GHEA Grapalat"/>
          <w:shd w:val="clear" w:color="auto" w:fill="FFFFFF"/>
          <w:lang w:val="hy-AM"/>
        </w:rPr>
        <w:t xml:space="preserve">՝ առկա է գրանցման հավաստագրի իրավատիրոջ (անվան, հասցեի) անհամապատասխանություն, մասնավորապես, ՀՀ-ում գրանցված վերոնշյալ դեղի գրանցման հավաստագրի իրավատերն է </w:t>
      </w:r>
      <w:r w:rsidRPr="00F162A0">
        <w:rPr>
          <w:rFonts w:ascii="GHEA Grapalat" w:hAnsi="GHEA Grapalat"/>
          <w:shd w:val="clear" w:color="auto" w:fill="FFFFFF"/>
          <w:lang w:val="hy-AM"/>
        </w:rPr>
        <w:t>«</w:t>
      </w:r>
      <w:r w:rsidR="00A95FFC" w:rsidRPr="00F162A0">
        <w:rPr>
          <w:rFonts w:ascii="GHEA Grapalat" w:hAnsi="GHEA Grapalat"/>
          <w:shd w:val="clear" w:color="auto" w:fill="FFFFFF"/>
          <w:lang w:val="hy-AM"/>
        </w:rPr>
        <w:t>OTCPharm PJSC, 123317, Moscow, Testovskaya str., 10, Russia</w:t>
      </w:r>
      <w:r w:rsidRPr="00F162A0">
        <w:rPr>
          <w:rFonts w:ascii="GHEA Grapalat" w:hAnsi="GHEA Grapalat"/>
          <w:shd w:val="clear" w:color="auto" w:fill="FFFFFF"/>
          <w:lang w:val="hy-AM"/>
        </w:rPr>
        <w:t>»</w:t>
      </w:r>
      <w:r w:rsidR="00A95FFC" w:rsidRPr="00F162A0">
        <w:rPr>
          <w:rFonts w:ascii="GHEA Grapalat" w:hAnsi="GHEA Grapalat"/>
          <w:shd w:val="clear" w:color="auto" w:fill="FFFFFF"/>
          <w:lang w:val="hy-AM"/>
        </w:rPr>
        <w:t xml:space="preserve">, մինչդեռ ներմուծվող դեղի գրանցման հավաստագրի իրավատերն է </w:t>
      </w:r>
      <w:r w:rsidRPr="00F162A0">
        <w:rPr>
          <w:rFonts w:ascii="GHEA Grapalat" w:hAnsi="GHEA Grapalat"/>
          <w:shd w:val="clear" w:color="auto" w:fill="FFFFFF"/>
          <w:lang w:val="hy-AM"/>
        </w:rPr>
        <w:t>«</w:t>
      </w:r>
      <w:r w:rsidR="00A95FFC" w:rsidRPr="00F162A0">
        <w:rPr>
          <w:rFonts w:ascii="GHEA Grapalat" w:hAnsi="GHEA Grapalat"/>
          <w:shd w:val="clear" w:color="auto" w:fill="FFFFFF"/>
          <w:lang w:val="hy-AM"/>
        </w:rPr>
        <w:t>АО “Отисифарм”, Россия, 123112, г. Москва, ул. Тестовская, д. 10, эт. 12, пом. II, ком. 29</w:t>
      </w:r>
      <w:r w:rsidRPr="00F162A0">
        <w:rPr>
          <w:rFonts w:ascii="GHEA Grapalat" w:hAnsi="GHEA Grapalat"/>
          <w:shd w:val="clear" w:color="auto" w:fill="FFFFFF"/>
          <w:lang w:val="hy-AM"/>
        </w:rPr>
        <w:t>»</w:t>
      </w:r>
      <w:r w:rsidR="00FF6519" w:rsidRPr="00F162A0">
        <w:rPr>
          <w:rFonts w:ascii="GHEA Grapalat" w:hAnsi="GHEA Grapalat"/>
          <w:shd w:val="clear" w:color="auto" w:fill="FFFFFF"/>
          <w:lang w:val="hy-AM"/>
        </w:rPr>
        <w:t xml:space="preserve"> </w:t>
      </w:r>
      <w:r w:rsidR="00FF6519" w:rsidRPr="00F162A0">
        <w:rPr>
          <w:rFonts w:ascii="GHEA Grapalat" w:hAnsi="GHEA Grapalat"/>
          <w:b/>
          <w:bCs/>
          <w:shd w:val="clear" w:color="auto" w:fill="FFFFFF"/>
          <w:lang w:val="hy-AM"/>
        </w:rPr>
        <w:t>(հատոր 1-ին, գ.թ. 55-56)</w:t>
      </w:r>
      <w:r w:rsidR="00A95FFC" w:rsidRPr="00F162A0">
        <w:rPr>
          <w:rFonts w:ascii="GHEA Grapalat" w:hAnsi="GHEA Grapalat"/>
          <w:b/>
          <w:bCs/>
          <w:shd w:val="clear" w:color="auto" w:fill="FFFFFF"/>
          <w:lang w:val="hy-AM"/>
        </w:rPr>
        <w:t>:</w:t>
      </w:r>
    </w:p>
    <w:p w14:paraId="1B10E438" w14:textId="2749078A" w:rsidR="004106BD" w:rsidRPr="00F162A0" w:rsidRDefault="001F43CF" w:rsidP="00620285">
      <w:pPr>
        <w:pStyle w:val="NormalWeb"/>
        <w:shd w:val="clear" w:color="auto" w:fill="FFFFFF"/>
        <w:tabs>
          <w:tab w:val="left" w:pos="540"/>
          <w:tab w:val="left" w:pos="851"/>
        </w:tabs>
        <w:spacing w:before="0" w:beforeAutospacing="0" w:after="0" w:afterAutospacing="0" w:line="276" w:lineRule="auto"/>
        <w:ind w:right="-462" w:firstLine="567"/>
        <w:jc w:val="both"/>
        <w:rPr>
          <w:rFonts w:ascii="GHEA Grapalat" w:hAnsi="GHEA Grapalat"/>
          <w:shd w:val="clear" w:color="auto" w:fill="FFFFFF"/>
          <w:lang w:val="hy-AM"/>
        </w:rPr>
      </w:pPr>
      <w:r w:rsidRPr="00F162A0">
        <w:rPr>
          <w:rFonts w:ascii="GHEA Grapalat" w:hAnsi="GHEA Grapalat" w:cs="GHEA Grapalat"/>
          <w:b/>
          <w:bCs/>
          <w:noProof/>
          <w:lang w:val="hy-AM"/>
        </w:rPr>
        <w:t>4</w:t>
      </w:r>
      <w:r w:rsidR="00C75AA9" w:rsidRPr="00F162A0">
        <w:rPr>
          <w:rFonts w:ascii="GHEA Grapalat" w:hAnsi="GHEA Grapalat" w:cs="GHEA Grapalat"/>
          <w:b/>
          <w:bCs/>
          <w:noProof/>
          <w:lang w:val="hy-AM"/>
        </w:rPr>
        <w:t xml:space="preserve">) </w:t>
      </w:r>
      <w:r w:rsidR="00C75AA9" w:rsidRPr="00F162A0">
        <w:rPr>
          <w:rFonts w:ascii="Calibri" w:hAnsi="Calibri" w:cs="Calibri"/>
          <w:shd w:val="clear" w:color="auto" w:fill="FFFFFF"/>
          <w:lang w:val="hy-AM"/>
        </w:rPr>
        <w:t> </w:t>
      </w:r>
      <w:r w:rsidR="00C75AA9" w:rsidRPr="00F162A0">
        <w:rPr>
          <w:rFonts w:ascii="GHEA Grapalat" w:hAnsi="GHEA Grapalat" w:cs="GHEA Grapalat"/>
          <w:shd w:val="clear" w:color="auto" w:fill="FFFFFF"/>
          <w:lang w:val="hy-AM"/>
        </w:rPr>
        <w:t>Հայաստանի</w:t>
      </w:r>
      <w:r w:rsidR="00C75AA9" w:rsidRPr="00F162A0">
        <w:rPr>
          <w:rFonts w:ascii="GHEA Grapalat" w:hAnsi="GHEA Grapalat"/>
          <w:shd w:val="clear" w:color="auto" w:fill="FFFFFF"/>
          <w:lang w:val="hy-AM"/>
        </w:rPr>
        <w:t xml:space="preserve"> </w:t>
      </w:r>
      <w:r w:rsidR="00C75AA9" w:rsidRPr="00F162A0">
        <w:rPr>
          <w:rFonts w:ascii="GHEA Grapalat" w:hAnsi="GHEA Grapalat" w:cs="GHEA Grapalat"/>
          <w:shd w:val="clear" w:color="auto" w:fill="FFFFFF"/>
          <w:lang w:val="hy-AM"/>
        </w:rPr>
        <w:t>Հանրապետության</w:t>
      </w:r>
      <w:r w:rsidR="00C75AA9" w:rsidRPr="00F162A0">
        <w:rPr>
          <w:rFonts w:ascii="GHEA Grapalat" w:hAnsi="GHEA Grapalat"/>
          <w:shd w:val="clear" w:color="auto" w:fill="FFFFFF"/>
          <w:lang w:val="hy-AM"/>
        </w:rPr>
        <w:t xml:space="preserve"> </w:t>
      </w:r>
      <w:r w:rsidR="00C75AA9" w:rsidRPr="00F162A0">
        <w:rPr>
          <w:rFonts w:ascii="GHEA Grapalat" w:hAnsi="GHEA Grapalat" w:cs="GHEA Grapalat"/>
          <w:shd w:val="clear" w:color="auto" w:fill="FFFFFF"/>
          <w:lang w:val="hy-AM"/>
        </w:rPr>
        <w:t>առողջապահության</w:t>
      </w:r>
      <w:r w:rsidR="00C75AA9" w:rsidRPr="00F162A0">
        <w:rPr>
          <w:rFonts w:ascii="GHEA Grapalat" w:hAnsi="GHEA Grapalat"/>
          <w:shd w:val="clear" w:color="auto" w:fill="FFFFFF"/>
          <w:lang w:val="hy-AM"/>
        </w:rPr>
        <w:t xml:space="preserve"> </w:t>
      </w:r>
      <w:r w:rsidR="00C75AA9" w:rsidRPr="00F162A0">
        <w:rPr>
          <w:rFonts w:ascii="GHEA Grapalat" w:hAnsi="GHEA Grapalat" w:cs="GHEA Grapalat"/>
          <w:shd w:val="clear" w:color="auto" w:fill="FFFFFF"/>
          <w:lang w:val="hy-AM"/>
        </w:rPr>
        <w:t>նախարարի</w:t>
      </w:r>
      <w:r w:rsidR="00C75AA9" w:rsidRPr="00F162A0">
        <w:rPr>
          <w:rFonts w:ascii="GHEA Grapalat" w:hAnsi="GHEA Grapalat"/>
          <w:shd w:val="clear" w:color="auto" w:fill="FFFFFF"/>
          <w:lang w:val="hy-AM"/>
        </w:rPr>
        <w:t xml:space="preserve"> 21.10.2019 </w:t>
      </w:r>
      <w:r w:rsidR="00C75AA9" w:rsidRPr="00F162A0">
        <w:rPr>
          <w:rFonts w:ascii="GHEA Grapalat" w:hAnsi="GHEA Grapalat" w:cs="GHEA Grapalat"/>
          <w:shd w:val="clear" w:color="auto" w:fill="FFFFFF"/>
          <w:lang w:val="hy-AM"/>
        </w:rPr>
        <w:t>թ</w:t>
      </w:r>
      <w:r w:rsidR="00C75AA9" w:rsidRPr="00F162A0">
        <w:rPr>
          <w:rFonts w:ascii="GHEA Grapalat" w:hAnsi="GHEA Grapalat"/>
          <w:shd w:val="clear" w:color="auto" w:fill="FFFFFF"/>
          <w:lang w:val="hy-AM"/>
        </w:rPr>
        <w:t>վականի</w:t>
      </w:r>
      <w:r w:rsidR="00263613" w:rsidRPr="00F162A0">
        <w:rPr>
          <w:rFonts w:ascii="GHEA Grapalat" w:hAnsi="GHEA Grapalat"/>
          <w:shd w:val="clear" w:color="auto" w:fill="FFFFFF"/>
          <w:lang w:val="hy-AM"/>
        </w:rPr>
        <w:t xml:space="preserve"> </w:t>
      </w:r>
      <w:r w:rsidR="00C75AA9" w:rsidRPr="00F162A0">
        <w:rPr>
          <w:rFonts w:ascii="GHEA Grapalat" w:hAnsi="GHEA Grapalat"/>
          <w:shd w:val="clear" w:color="auto" w:fill="FFFFFF"/>
          <w:lang w:val="hy-AM"/>
        </w:rPr>
        <w:t>թիվ 3041-Ա հրամանով՝ հիմք ընդունելով</w:t>
      </w:r>
      <w:r w:rsidR="00263613" w:rsidRPr="00F162A0">
        <w:rPr>
          <w:rFonts w:ascii="GHEA Grapalat" w:hAnsi="GHEA Grapalat"/>
          <w:shd w:val="clear" w:color="auto" w:fill="FFFFFF"/>
          <w:lang w:val="hy-AM"/>
        </w:rPr>
        <w:t xml:space="preserve"> </w:t>
      </w:r>
      <w:r w:rsidR="00C75AA9" w:rsidRPr="00F162A0">
        <w:rPr>
          <w:rFonts w:ascii="GHEA Grapalat" w:hAnsi="GHEA Grapalat"/>
          <w:shd w:val="clear" w:color="auto" w:fill="FFFFFF"/>
          <w:lang w:val="hy-AM"/>
        </w:rPr>
        <w:t>«Դեղերի մասին» ՀՀ օրենքի 21-րդ հոդվածի 8-րդ մասի 2-րդ</w:t>
      </w:r>
      <w:r w:rsidR="00263613" w:rsidRPr="00F162A0">
        <w:rPr>
          <w:rFonts w:ascii="GHEA Grapalat" w:hAnsi="GHEA Grapalat"/>
          <w:shd w:val="clear" w:color="auto" w:fill="FFFFFF"/>
          <w:lang w:val="hy-AM"/>
        </w:rPr>
        <w:t xml:space="preserve"> և </w:t>
      </w:r>
      <w:r w:rsidR="00C75AA9" w:rsidRPr="00F162A0">
        <w:rPr>
          <w:rFonts w:ascii="GHEA Grapalat" w:hAnsi="GHEA Grapalat"/>
          <w:shd w:val="clear" w:color="auto" w:fill="FFFFFF"/>
          <w:lang w:val="hy-AM"/>
        </w:rPr>
        <w:t>7-րդ կետեր</w:t>
      </w:r>
      <w:r w:rsidR="00263613" w:rsidRPr="00F162A0">
        <w:rPr>
          <w:rFonts w:ascii="GHEA Grapalat" w:hAnsi="GHEA Grapalat"/>
          <w:shd w:val="clear" w:color="auto" w:fill="FFFFFF"/>
          <w:lang w:val="hy-AM"/>
        </w:rPr>
        <w:t xml:space="preserve">ը, </w:t>
      </w:r>
      <w:r w:rsidR="00C75AA9" w:rsidRPr="00F162A0">
        <w:rPr>
          <w:rFonts w:ascii="GHEA Grapalat" w:hAnsi="GHEA Grapalat"/>
          <w:shd w:val="clear" w:color="auto" w:fill="FFFFFF"/>
          <w:lang w:val="hy-AM"/>
        </w:rPr>
        <w:t>որոշվել է</w:t>
      </w:r>
      <w:r w:rsidR="00263613" w:rsidRPr="00F162A0">
        <w:rPr>
          <w:rFonts w:ascii="GHEA Grapalat" w:hAnsi="GHEA Grapalat"/>
          <w:shd w:val="clear" w:color="auto" w:fill="FFFFFF"/>
          <w:lang w:val="hy-AM"/>
        </w:rPr>
        <w:t xml:space="preserve">, ի թիվս այլնի՝ </w:t>
      </w:r>
      <w:r w:rsidR="00FF6519" w:rsidRPr="00F162A0">
        <w:rPr>
          <w:rFonts w:ascii="GHEA Grapalat" w:hAnsi="GHEA Grapalat"/>
          <w:shd w:val="clear" w:color="auto" w:fill="FFFFFF"/>
          <w:lang w:val="hy-AM"/>
        </w:rPr>
        <w:t>Ը</w:t>
      </w:r>
      <w:r w:rsidR="00C75AA9" w:rsidRPr="00F162A0">
        <w:rPr>
          <w:rFonts w:ascii="GHEA Grapalat" w:hAnsi="GHEA Grapalat"/>
          <w:shd w:val="clear" w:color="auto" w:fill="FFFFFF"/>
          <w:lang w:val="hy-AM"/>
        </w:rPr>
        <w:t>նկերության կողմից ՌԴ-ից թիվ 62-3CЭ00004265 առ 20.09.2019</w:t>
      </w:r>
      <w:r w:rsidR="00FF6519" w:rsidRPr="00F162A0">
        <w:rPr>
          <w:rFonts w:ascii="GHEA Grapalat" w:hAnsi="GHEA Grapalat"/>
          <w:shd w:val="clear" w:color="auto" w:fill="FFFFFF"/>
          <w:lang w:val="hy-AM"/>
        </w:rPr>
        <w:t xml:space="preserve"> </w:t>
      </w:r>
      <w:r w:rsidR="00C75AA9" w:rsidRPr="00F162A0">
        <w:rPr>
          <w:rFonts w:ascii="GHEA Grapalat" w:hAnsi="GHEA Grapalat"/>
          <w:shd w:val="clear" w:color="auto" w:fill="FFFFFF"/>
          <w:lang w:val="hy-AM"/>
        </w:rPr>
        <w:t>թ</w:t>
      </w:r>
      <w:r w:rsidR="00FF6519" w:rsidRPr="00F162A0">
        <w:rPr>
          <w:rFonts w:ascii="GHEA Grapalat" w:hAnsi="GHEA Grapalat"/>
          <w:shd w:val="clear" w:color="auto" w:fill="FFFFFF"/>
          <w:lang w:val="hy-AM"/>
        </w:rPr>
        <w:t>վականի</w:t>
      </w:r>
      <w:r w:rsidR="00C75AA9" w:rsidRPr="00F162A0">
        <w:rPr>
          <w:rFonts w:ascii="GHEA Grapalat" w:hAnsi="GHEA Grapalat"/>
          <w:shd w:val="clear" w:color="auto" w:fill="FFFFFF"/>
          <w:lang w:val="hy-AM"/>
        </w:rPr>
        <w:t xml:space="preserve"> հաշիվ-ապրանքագրով ներմուծվող</w:t>
      </w:r>
      <w:r w:rsidR="00263613" w:rsidRPr="00F162A0">
        <w:rPr>
          <w:rFonts w:ascii="GHEA Grapalat" w:hAnsi="GHEA Grapalat"/>
          <w:shd w:val="clear" w:color="auto" w:fill="FFFFFF"/>
          <w:lang w:val="hy-AM"/>
        </w:rPr>
        <w:t>՝</w:t>
      </w:r>
      <w:r w:rsidR="00C75AA9" w:rsidRPr="00F162A0">
        <w:rPr>
          <w:rFonts w:ascii="GHEA Grapalat" w:hAnsi="GHEA Grapalat"/>
          <w:shd w:val="clear" w:color="auto" w:fill="FFFFFF"/>
          <w:lang w:val="hy-AM"/>
        </w:rPr>
        <w:t xml:space="preserve"> </w:t>
      </w:r>
      <w:r w:rsidR="00C75AA9" w:rsidRPr="00F162A0">
        <w:rPr>
          <w:rFonts w:ascii="GHEA Grapalat" w:hAnsi="GHEA Grapalat"/>
          <w:shd w:val="clear" w:color="auto" w:fill="FFFFFF"/>
          <w:lang w:val="hy-AM"/>
        </w:rPr>
        <w:lastRenderedPageBreak/>
        <w:t>«Արբիդոլ դեղապատիճներ 100մ</w:t>
      </w:r>
      <w:r w:rsidR="00FF6519" w:rsidRPr="00F162A0">
        <w:rPr>
          <w:rFonts w:ascii="GHEA Grapalat" w:hAnsi="GHEA Grapalat"/>
          <w:shd w:val="clear" w:color="auto" w:fill="FFFFFF"/>
          <w:lang w:val="hy-AM"/>
        </w:rPr>
        <w:t>գ</w:t>
      </w:r>
      <w:r w:rsidR="00C75AA9" w:rsidRPr="00F162A0">
        <w:rPr>
          <w:rFonts w:ascii="GHEA Grapalat" w:hAnsi="GHEA Grapalat"/>
          <w:shd w:val="clear" w:color="auto" w:fill="FFFFFF"/>
          <w:lang w:val="hy-AM"/>
        </w:rPr>
        <w:t>; (10/1x10/) բլիստերում», «Էուֆիլին դեղահատեր 150մգ; (30/2x15/) բլիստերում», «Ռինոստոպ ցողաշիթ քթի 0.5 մգ/մլ; 15 մլ պլաստիկե սրվակ» և «Ռինոստոպ ցողաշիթ քթի 1մգ/մլ; 15մլ պլաստիկե սրվակ» դեղերի ներմուծումը Հայաստանի Հանրապետություն</w:t>
      </w:r>
      <w:r w:rsidR="00263613" w:rsidRPr="00F162A0">
        <w:rPr>
          <w:rFonts w:ascii="GHEA Grapalat" w:hAnsi="GHEA Grapalat"/>
          <w:shd w:val="clear" w:color="auto" w:fill="FFFFFF"/>
          <w:lang w:val="hy-AM"/>
        </w:rPr>
        <w:t xml:space="preserve"> մերժել</w:t>
      </w:r>
      <w:r w:rsidR="00FF6519" w:rsidRPr="00F162A0">
        <w:rPr>
          <w:rFonts w:ascii="GHEA Grapalat" w:hAnsi="GHEA Grapalat" w:cs="Calibri"/>
          <w:shd w:val="clear" w:color="auto" w:fill="FFFFFF"/>
          <w:lang w:val="hy-AM"/>
        </w:rPr>
        <w:t xml:space="preserve"> </w:t>
      </w:r>
      <w:r w:rsidR="00FF6519" w:rsidRPr="00F162A0">
        <w:rPr>
          <w:rFonts w:ascii="GHEA Grapalat" w:hAnsi="GHEA Grapalat" w:cs="Calibri"/>
          <w:b/>
          <w:bCs/>
          <w:shd w:val="clear" w:color="auto" w:fill="FFFFFF"/>
          <w:lang w:val="hy-AM"/>
        </w:rPr>
        <w:t xml:space="preserve">(հատոր 1-ին, </w:t>
      </w:r>
      <w:r w:rsidRPr="00F162A0">
        <w:rPr>
          <w:rFonts w:ascii="GHEA Grapalat" w:hAnsi="GHEA Grapalat"/>
          <w:b/>
          <w:bCs/>
          <w:shd w:val="clear" w:color="auto" w:fill="FFFFFF"/>
          <w:lang w:val="hy-AM"/>
        </w:rPr>
        <w:t>գ.թ. 59-61</w:t>
      </w:r>
      <w:r w:rsidR="00FF6519" w:rsidRPr="00F162A0">
        <w:rPr>
          <w:rFonts w:ascii="GHEA Grapalat" w:hAnsi="GHEA Grapalat" w:cs="Calibri"/>
          <w:b/>
          <w:bCs/>
          <w:shd w:val="clear" w:color="auto" w:fill="FFFFFF"/>
          <w:lang w:val="hy-AM"/>
        </w:rPr>
        <w:t>)</w:t>
      </w:r>
      <w:r w:rsidRPr="00F162A0">
        <w:rPr>
          <w:rFonts w:ascii="GHEA Grapalat" w:hAnsi="GHEA Grapalat" w:cs="Calibri"/>
          <w:b/>
          <w:bCs/>
          <w:shd w:val="clear" w:color="auto" w:fill="FFFFFF"/>
          <w:lang w:val="hy-AM"/>
        </w:rPr>
        <w:t xml:space="preserve">։ </w:t>
      </w:r>
      <w:r w:rsidR="00C75AA9" w:rsidRPr="00F162A0">
        <w:rPr>
          <w:rFonts w:ascii="GHEA Grapalat" w:hAnsi="GHEA Grapalat"/>
          <w:b/>
          <w:bCs/>
          <w:shd w:val="clear" w:color="auto" w:fill="FFFFFF"/>
          <w:lang w:val="hy-AM"/>
        </w:rPr>
        <w:t xml:space="preserve"> </w:t>
      </w:r>
    </w:p>
    <w:p w14:paraId="7AF4B0FC" w14:textId="77777777" w:rsidR="00EE77D0" w:rsidRPr="00F162A0" w:rsidRDefault="00EE77D0" w:rsidP="008F15DA">
      <w:pPr>
        <w:pStyle w:val="NormalWeb"/>
        <w:shd w:val="clear" w:color="auto" w:fill="FFFFFF"/>
        <w:tabs>
          <w:tab w:val="left" w:pos="540"/>
        </w:tabs>
        <w:spacing w:before="0" w:beforeAutospacing="0" w:after="0" w:afterAutospacing="0" w:line="276" w:lineRule="auto"/>
        <w:ind w:right="-462" w:firstLine="567"/>
        <w:jc w:val="both"/>
        <w:rPr>
          <w:rFonts w:ascii="GHEA Grapalat" w:hAnsi="GHEA Grapalat" w:cs="GHEA Grapalat"/>
          <w:b/>
          <w:bCs/>
          <w:noProof/>
          <w:lang w:val="hy-AM"/>
        </w:rPr>
      </w:pPr>
    </w:p>
    <w:p w14:paraId="7DD95E80" w14:textId="77777777" w:rsidR="00263613" w:rsidRPr="00F162A0" w:rsidRDefault="007D2A77" w:rsidP="008F15DA">
      <w:pPr>
        <w:pStyle w:val="ListParagraph"/>
        <w:tabs>
          <w:tab w:val="left" w:pos="540"/>
        </w:tabs>
        <w:spacing w:after="0"/>
        <w:ind w:left="0" w:right="-462" w:firstLine="567"/>
        <w:jc w:val="both"/>
        <w:rPr>
          <w:rFonts w:ascii="GHEA Grapalat" w:hAnsi="GHEA Grapalat" w:cs="Sylfaen"/>
          <w:b/>
          <w:bCs/>
          <w:noProof/>
          <w:sz w:val="24"/>
          <w:szCs w:val="24"/>
          <w:u w:val="single"/>
          <w:lang w:val="hy-AM"/>
        </w:rPr>
      </w:pPr>
      <w:r w:rsidRPr="00F162A0">
        <w:rPr>
          <w:rFonts w:ascii="GHEA Grapalat" w:hAnsi="GHEA Grapalat"/>
          <w:b/>
          <w:bCs/>
          <w:noProof/>
          <w:sz w:val="24"/>
          <w:szCs w:val="24"/>
          <w:u w:val="single"/>
          <w:lang w:val="hy-AM"/>
        </w:rPr>
        <w:t xml:space="preserve">4. Վճռաբեկ </w:t>
      </w:r>
      <w:r w:rsidRPr="00F162A0">
        <w:rPr>
          <w:rFonts w:ascii="GHEA Grapalat" w:hAnsi="GHEA Grapalat" w:cs="Sylfaen"/>
          <w:b/>
          <w:bCs/>
          <w:noProof/>
          <w:sz w:val="24"/>
          <w:szCs w:val="24"/>
          <w:u w:val="single"/>
          <w:lang w:val="hy-AM"/>
        </w:rPr>
        <w:t>դատարանի</w:t>
      </w:r>
      <w:r w:rsidRPr="00F162A0">
        <w:rPr>
          <w:rFonts w:ascii="GHEA Grapalat" w:hAnsi="GHEA Grapalat"/>
          <w:b/>
          <w:bCs/>
          <w:noProof/>
          <w:sz w:val="24"/>
          <w:szCs w:val="24"/>
          <w:u w:val="single"/>
          <w:lang w:val="hy-AM"/>
        </w:rPr>
        <w:t xml:space="preserve"> </w:t>
      </w:r>
      <w:r w:rsidRPr="00F162A0">
        <w:rPr>
          <w:rFonts w:ascii="GHEA Grapalat" w:hAnsi="GHEA Grapalat" w:cs="Sylfaen"/>
          <w:b/>
          <w:bCs/>
          <w:noProof/>
          <w:sz w:val="24"/>
          <w:szCs w:val="24"/>
          <w:u w:val="single"/>
          <w:lang w:val="hy-AM"/>
        </w:rPr>
        <w:t>պատճառաբանությունները</w:t>
      </w:r>
      <w:r w:rsidRPr="00F162A0">
        <w:rPr>
          <w:rFonts w:ascii="GHEA Grapalat" w:hAnsi="GHEA Grapalat"/>
          <w:b/>
          <w:bCs/>
          <w:noProof/>
          <w:sz w:val="24"/>
          <w:szCs w:val="24"/>
          <w:u w:val="single"/>
          <w:lang w:val="hy-AM"/>
        </w:rPr>
        <w:t xml:space="preserve"> </w:t>
      </w:r>
      <w:r w:rsidRPr="00F162A0">
        <w:rPr>
          <w:rFonts w:ascii="GHEA Grapalat" w:hAnsi="GHEA Grapalat" w:cs="Sylfaen"/>
          <w:b/>
          <w:bCs/>
          <w:noProof/>
          <w:sz w:val="24"/>
          <w:szCs w:val="24"/>
          <w:u w:val="single"/>
          <w:lang w:val="hy-AM"/>
        </w:rPr>
        <w:t>և</w:t>
      </w:r>
      <w:r w:rsidRPr="00F162A0">
        <w:rPr>
          <w:rFonts w:ascii="GHEA Grapalat" w:hAnsi="GHEA Grapalat"/>
          <w:b/>
          <w:bCs/>
          <w:noProof/>
          <w:sz w:val="24"/>
          <w:szCs w:val="24"/>
          <w:u w:val="single"/>
          <w:lang w:val="hy-AM"/>
        </w:rPr>
        <w:t xml:space="preserve"> </w:t>
      </w:r>
      <w:r w:rsidRPr="00F162A0">
        <w:rPr>
          <w:rFonts w:ascii="GHEA Grapalat" w:hAnsi="GHEA Grapalat" w:cs="Sylfaen"/>
          <w:b/>
          <w:bCs/>
          <w:noProof/>
          <w:sz w:val="24"/>
          <w:szCs w:val="24"/>
          <w:u w:val="single"/>
          <w:lang w:val="hy-AM"/>
        </w:rPr>
        <w:t>եզրահանգումը.</w:t>
      </w:r>
    </w:p>
    <w:p w14:paraId="783C997A" w14:textId="3D87C283" w:rsidR="00263613" w:rsidRPr="00F162A0" w:rsidRDefault="00AB7603" w:rsidP="008F15DA">
      <w:pPr>
        <w:pStyle w:val="ListParagraph"/>
        <w:tabs>
          <w:tab w:val="left" w:pos="540"/>
        </w:tabs>
        <w:spacing w:after="0"/>
        <w:ind w:left="0" w:right="-462" w:firstLine="567"/>
        <w:jc w:val="both"/>
        <w:rPr>
          <w:rFonts w:ascii="GHEA Grapalat" w:eastAsia="Times New Roman" w:hAnsi="GHEA Grapalat"/>
          <w:sz w:val="24"/>
          <w:szCs w:val="24"/>
          <w:lang w:val="hy-AM" w:eastAsia="ru-RU"/>
        </w:rPr>
      </w:pPr>
      <w:r w:rsidRPr="00F162A0">
        <w:rPr>
          <w:rFonts w:ascii="GHEA Grapalat" w:eastAsia="Times New Roman" w:hAnsi="GHEA Grapalat"/>
          <w:sz w:val="24"/>
          <w:szCs w:val="24"/>
          <w:lang w:val="hy-AM" w:eastAsia="ru-RU"/>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հիմքի առկայությամբ, </w:t>
      </w:r>
      <w:r w:rsidRPr="00F162A0">
        <w:rPr>
          <w:rFonts w:ascii="GHEA Grapalat" w:eastAsia="Times New Roman" w:hAnsi="GHEA Grapalat" w:cs="Sylfaen"/>
          <w:sz w:val="24"/>
          <w:szCs w:val="24"/>
          <w:lang w:val="hy-AM" w:eastAsia="ru-RU"/>
        </w:rPr>
        <w:t>նույն</w:t>
      </w:r>
      <w:r w:rsidRPr="00F162A0">
        <w:rPr>
          <w:rFonts w:ascii="GHEA Grapalat" w:eastAsia="Times New Roman" w:hAnsi="GHEA Grapalat"/>
          <w:sz w:val="24"/>
          <w:szCs w:val="24"/>
          <w:lang w:val="hy-AM" w:eastAsia="ru-RU"/>
        </w:rPr>
        <w:t xml:space="preserve"> </w:t>
      </w:r>
      <w:r w:rsidRPr="00F162A0">
        <w:rPr>
          <w:rFonts w:ascii="GHEA Grapalat" w:eastAsia="Times New Roman" w:hAnsi="GHEA Grapalat" w:cs="Sylfaen"/>
          <w:sz w:val="24"/>
          <w:szCs w:val="24"/>
          <w:lang w:val="hy-AM" w:eastAsia="ru-RU"/>
        </w:rPr>
        <w:t>հոդվածի</w:t>
      </w:r>
      <w:r w:rsidRPr="00F162A0">
        <w:rPr>
          <w:rFonts w:ascii="GHEA Grapalat" w:eastAsia="Times New Roman" w:hAnsi="GHEA Grapalat"/>
          <w:sz w:val="24"/>
          <w:szCs w:val="24"/>
          <w:lang w:val="hy-AM" w:eastAsia="ru-RU"/>
        </w:rPr>
        <w:t xml:space="preserve"> 3-</w:t>
      </w:r>
      <w:r w:rsidRPr="00F162A0">
        <w:rPr>
          <w:rFonts w:ascii="GHEA Grapalat" w:eastAsia="Times New Roman" w:hAnsi="GHEA Grapalat" w:cs="Sylfaen"/>
          <w:sz w:val="24"/>
          <w:szCs w:val="24"/>
          <w:lang w:val="hy-AM" w:eastAsia="ru-RU"/>
        </w:rPr>
        <w:t>րդ</w:t>
      </w:r>
      <w:r w:rsidRPr="00F162A0">
        <w:rPr>
          <w:rFonts w:ascii="GHEA Grapalat" w:eastAsia="Times New Roman" w:hAnsi="GHEA Grapalat"/>
          <w:sz w:val="24"/>
          <w:szCs w:val="24"/>
          <w:lang w:val="hy-AM" w:eastAsia="ru-RU"/>
        </w:rPr>
        <w:t xml:space="preserve"> </w:t>
      </w:r>
      <w:r w:rsidRPr="00F162A0">
        <w:rPr>
          <w:rFonts w:ascii="GHEA Grapalat" w:eastAsia="Times New Roman" w:hAnsi="GHEA Grapalat" w:cs="Sylfaen"/>
          <w:sz w:val="24"/>
          <w:szCs w:val="24"/>
          <w:lang w:val="hy-AM" w:eastAsia="ru-RU"/>
        </w:rPr>
        <w:t>մասի</w:t>
      </w:r>
      <w:r w:rsidRPr="00F162A0">
        <w:rPr>
          <w:rFonts w:ascii="GHEA Grapalat" w:eastAsia="Times New Roman" w:hAnsi="GHEA Grapalat"/>
          <w:sz w:val="24"/>
          <w:szCs w:val="24"/>
          <w:lang w:val="hy-AM" w:eastAsia="ru-RU"/>
        </w:rPr>
        <w:t xml:space="preserve"> 1-</w:t>
      </w:r>
      <w:r w:rsidRPr="00F162A0">
        <w:rPr>
          <w:rFonts w:ascii="GHEA Grapalat" w:eastAsia="Times New Roman" w:hAnsi="GHEA Grapalat" w:cs="Sylfaen"/>
          <w:sz w:val="24"/>
          <w:szCs w:val="24"/>
          <w:lang w:val="hy-AM" w:eastAsia="ru-RU"/>
        </w:rPr>
        <w:t>ին</w:t>
      </w:r>
      <w:r w:rsidRPr="00F162A0">
        <w:rPr>
          <w:rFonts w:ascii="GHEA Grapalat" w:eastAsia="Times New Roman" w:hAnsi="GHEA Grapalat"/>
          <w:sz w:val="24"/>
          <w:szCs w:val="24"/>
          <w:lang w:val="hy-AM" w:eastAsia="ru-RU"/>
        </w:rPr>
        <w:t xml:space="preserve"> </w:t>
      </w:r>
      <w:r w:rsidRPr="00F162A0">
        <w:rPr>
          <w:rFonts w:ascii="GHEA Grapalat" w:eastAsia="Times New Roman" w:hAnsi="GHEA Grapalat" w:cs="Sylfaen"/>
          <w:sz w:val="24"/>
          <w:szCs w:val="24"/>
          <w:lang w:val="hy-AM" w:eastAsia="ru-RU"/>
        </w:rPr>
        <w:t>կետի</w:t>
      </w:r>
      <w:r w:rsidRPr="00F162A0">
        <w:rPr>
          <w:rFonts w:ascii="GHEA Grapalat" w:eastAsia="Times New Roman" w:hAnsi="GHEA Grapalat"/>
          <w:sz w:val="24"/>
          <w:szCs w:val="24"/>
          <w:lang w:val="hy-AM" w:eastAsia="ru-RU"/>
        </w:rPr>
        <w:t xml:space="preserve"> </w:t>
      </w:r>
      <w:r w:rsidRPr="00F162A0">
        <w:rPr>
          <w:rFonts w:ascii="GHEA Grapalat" w:eastAsia="Times New Roman" w:hAnsi="GHEA Grapalat" w:cs="Sylfaen"/>
          <w:sz w:val="24"/>
          <w:szCs w:val="24"/>
          <w:lang w:val="hy-AM" w:eastAsia="ru-RU"/>
        </w:rPr>
        <w:t>իմաստով</w:t>
      </w:r>
      <w:r w:rsidRPr="00F162A0">
        <w:rPr>
          <w:rFonts w:ascii="GHEA Grapalat" w:eastAsia="Times New Roman" w:hAnsi="GHEA Grapalat"/>
          <w:sz w:val="24"/>
          <w:szCs w:val="24"/>
          <w:lang w:val="hy-AM" w:eastAsia="ru-RU"/>
        </w:rPr>
        <w:t xml:space="preserve">, այն է՝ առերևույթ առկա է մարդու իրավունքների և ազատությունների հիմնարար խախտում, քանի որ Վերաքննիչ դատարանի կողմից </w:t>
      </w:r>
      <w:r w:rsidRPr="00F162A0">
        <w:rPr>
          <w:rFonts w:ascii="GHEA Grapalat" w:hAnsi="GHEA Grapalat"/>
          <w:color w:val="000000"/>
          <w:sz w:val="24"/>
          <w:szCs w:val="24"/>
          <w:shd w:val="clear" w:color="auto" w:fill="FFFFFF"/>
          <w:lang w:val="hy-AM" w:eastAsia="ru-RU"/>
        </w:rPr>
        <w:t>ՀՀ վարչական դատավարության օրենսգրքի 25-րդ և 27-րդ հոդվածների</w:t>
      </w:r>
      <w:r w:rsidRPr="00F162A0">
        <w:rPr>
          <w:rFonts w:ascii="GHEA Grapalat" w:hAnsi="GHEA Grapalat"/>
          <w:i/>
          <w:iCs/>
          <w:color w:val="000000"/>
          <w:sz w:val="24"/>
          <w:szCs w:val="24"/>
          <w:shd w:val="clear" w:color="auto" w:fill="FFFFFF"/>
          <w:lang w:val="hy-AM" w:eastAsia="ru-RU"/>
        </w:rPr>
        <w:t xml:space="preserve"> </w:t>
      </w:r>
      <w:r w:rsidRPr="00F162A0">
        <w:rPr>
          <w:rFonts w:ascii="GHEA Grapalat" w:eastAsia="Times New Roman" w:hAnsi="GHEA Grapalat"/>
          <w:sz w:val="24"/>
          <w:szCs w:val="24"/>
          <w:lang w:val="hy-AM" w:eastAsia="ru-RU"/>
        </w:rPr>
        <w:t>խախտման հետևանքով թույլ է տրվել դատական սխալ, որը խաթարել է արդարադատության բուն էությունը,</w:t>
      </w:r>
      <w:r w:rsidRPr="00F162A0">
        <w:rPr>
          <w:rFonts w:ascii="GHEA Grapalat" w:eastAsia="Times New Roman" w:hAnsi="GHEA Grapalat" w:cs="Sylfaen"/>
          <w:sz w:val="24"/>
          <w:szCs w:val="24"/>
          <w:lang w:val="hy-AM" w:eastAsia="ru-RU"/>
        </w:rPr>
        <w:t xml:space="preserve"> և</w:t>
      </w:r>
      <w:r w:rsidRPr="00F162A0">
        <w:rPr>
          <w:rFonts w:ascii="GHEA Grapalat" w:eastAsia="Times New Roman" w:hAnsi="GHEA Grapalat"/>
          <w:sz w:val="24"/>
          <w:szCs w:val="24"/>
          <w:lang w:val="hy-AM" w:eastAsia="ru-RU"/>
        </w:rPr>
        <w:t xml:space="preserve"> </w:t>
      </w:r>
      <w:r w:rsidRPr="00F162A0">
        <w:rPr>
          <w:rFonts w:ascii="GHEA Grapalat" w:eastAsia="Times New Roman" w:hAnsi="GHEA Grapalat" w:cs="Sylfaen"/>
          <w:sz w:val="24"/>
          <w:szCs w:val="24"/>
          <w:lang w:val="hy-AM" w:eastAsia="ru-RU"/>
        </w:rPr>
        <w:t>որը</w:t>
      </w:r>
      <w:r w:rsidRPr="00F162A0">
        <w:rPr>
          <w:rFonts w:ascii="GHEA Grapalat" w:eastAsia="Times New Roman" w:hAnsi="GHEA Grapalat"/>
          <w:sz w:val="24"/>
          <w:szCs w:val="24"/>
          <w:lang w:val="hy-AM" w:eastAsia="ru-RU"/>
        </w:rPr>
        <w:t xml:space="preserve"> </w:t>
      </w:r>
      <w:r w:rsidRPr="00F162A0">
        <w:rPr>
          <w:rFonts w:ascii="GHEA Grapalat" w:eastAsia="Times New Roman" w:hAnsi="GHEA Grapalat" w:cs="Sylfaen"/>
          <w:sz w:val="24"/>
          <w:szCs w:val="24"/>
          <w:lang w:val="hy-AM" w:eastAsia="ru-RU"/>
        </w:rPr>
        <w:t>հիմնավորվում</w:t>
      </w:r>
      <w:r w:rsidRPr="00F162A0">
        <w:rPr>
          <w:rFonts w:ascii="GHEA Grapalat" w:eastAsia="Times New Roman" w:hAnsi="GHEA Grapalat"/>
          <w:sz w:val="24"/>
          <w:szCs w:val="24"/>
          <w:lang w:val="hy-AM" w:eastAsia="ru-RU"/>
        </w:rPr>
        <w:t xml:space="preserve"> </w:t>
      </w:r>
      <w:r w:rsidRPr="00F162A0">
        <w:rPr>
          <w:rFonts w:ascii="GHEA Grapalat" w:eastAsia="Times New Roman" w:hAnsi="GHEA Grapalat" w:cs="Sylfaen"/>
          <w:sz w:val="24"/>
          <w:szCs w:val="24"/>
          <w:lang w:val="hy-AM" w:eastAsia="ru-RU"/>
        </w:rPr>
        <w:t>է</w:t>
      </w:r>
      <w:r w:rsidRPr="00F162A0">
        <w:rPr>
          <w:rFonts w:ascii="GHEA Grapalat" w:eastAsia="Times New Roman" w:hAnsi="GHEA Grapalat"/>
          <w:sz w:val="24"/>
          <w:szCs w:val="24"/>
          <w:lang w:val="hy-AM" w:eastAsia="ru-RU"/>
        </w:rPr>
        <w:t xml:space="preserve"> </w:t>
      </w:r>
      <w:r w:rsidRPr="00F162A0">
        <w:rPr>
          <w:rFonts w:ascii="GHEA Grapalat" w:eastAsia="Times New Roman" w:hAnsi="GHEA Grapalat" w:cs="Sylfaen"/>
          <w:sz w:val="24"/>
          <w:szCs w:val="24"/>
          <w:lang w:val="hy-AM" w:eastAsia="ru-RU"/>
        </w:rPr>
        <w:t>ստորև</w:t>
      </w:r>
      <w:r w:rsidRPr="00F162A0">
        <w:rPr>
          <w:rFonts w:ascii="GHEA Grapalat" w:eastAsia="Times New Roman" w:hAnsi="GHEA Grapalat"/>
          <w:sz w:val="24"/>
          <w:szCs w:val="24"/>
          <w:lang w:val="hy-AM" w:eastAsia="ru-RU"/>
        </w:rPr>
        <w:t xml:space="preserve"> </w:t>
      </w:r>
      <w:r w:rsidRPr="00F162A0">
        <w:rPr>
          <w:rFonts w:ascii="GHEA Grapalat" w:eastAsia="Times New Roman" w:hAnsi="GHEA Grapalat" w:cs="Sylfaen"/>
          <w:sz w:val="24"/>
          <w:szCs w:val="24"/>
          <w:lang w:val="hy-AM" w:eastAsia="ru-RU"/>
        </w:rPr>
        <w:t>ներկայացված</w:t>
      </w:r>
      <w:r w:rsidRPr="00F162A0">
        <w:rPr>
          <w:rFonts w:ascii="GHEA Grapalat" w:eastAsia="Times New Roman" w:hAnsi="GHEA Grapalat"/>
          <w:sz w:val="24"/>
          <w:szCs w:val="24"/>
          <w:lang w:val="hy-AM" w:eastAsia="ru-RU"/>
        </w:rPr>
        <w:t xml:space="preserve"> </w:t>
      </w:r>
      <w:r w:rsidRPr="00F162A0">
        <w:rPr>
          <w:rFonts w:ascii="GHEA Grapalat" w:eastAsia="Times New Roman" w:hAnsi="GHEA Grapalat" w:cs="Sylfaen"/>
          <w:sz w:val="24"/>
          <w:szCs w:val="24"/>
          <w:lang w:val="hy-AM" w:eastAsia="ru-RU"/>
        </w:rPr>
        <w:t>պատճառաբանություններով</w:t>
      </w:r>
      <w:r w:rsidRPr="00F162A0">
        <w:rPr>
          <w:rFonts w:ascii="GHEA Grapalat" w:eastAsia="Times New Roman" w:hAnsi="GHEA Grapalat"/>
          <w:sz w:val="24"/>
          <w:szCs w:val="24"/>
          <w:lang w:val="hy-AM" w:eastAsia="ru-RU"/>
        </w:rPr>
        <w:t>.</w:t>
      </w:r>
    </w:p>
    <w:p w14:paraId="627594EE" w14:textId="77777777" w:rsidR="00263613" w:rsidRPr="00F162A0" w:rsidRDefault="00263613" w:rsidP="008F15DA">
      <w:pPr>
        <w:pStyle w:val="ListParagraph"/>
        <w:tabs>
          <w:tab w:val="left" w:pos="540"/>
        </w:tabs>
        <w:spacing w:after="0"/>
        <w:ind w:left="0" w:right="-462" w:firstLine="567"/>
        <w:jc w:val="both"/>
        <w:rPr>
          <w:rFonts w:ascii="GHEA Grapalat" w:eastAsia="Times New Roman" w:hAnsi="GHEA Grapalat"/>
          <w:sz w:val="24"/>
          <w:szCs w:val="24"/>
          <w:lang w:val="hy-AM" w:eastAsia="ru-RU"/>
        </w:rPr>
      </w:pPr>
    </w:p>
    <w:p w14:paraId="0E5A6A4B" w14:textId="77777777" w:rsidR="00263613" w:rsidRPr="00F162A0" w:rsidRDefault="00AB7603" w:rsidP="008F15DA">
      <w:pPr>
        <w:pStyle w:val="ListParagraph"/>
        <w:tabs>
          <w:tab w:val="left" w:pos="540"/>
        </w:tabs>
        <w:spacing w:after="0"/>
        <w:ind w:left="0" w:right="-462" w:firstLine="567"/>
        <w:jc w:val="both"/>
        <w:rPr>
          <w:rFonts w:ascii="GHEA Grapalat" w:eastAsia="Times New Roman" w:hAnsi="GHEA Grapalat"/>
          <w:i/>
          <w:iCs/>
          <w:sz w:val="24"/>
          <w:szCs w:val="24"/>
          <w:lang w:val="hy-AM" w:eastAsia="ru-RU"/>
        </w:rPr>
      </w:pPr>
      <w:r w:rsidRPr="00F162A0">
        <w:rPr>
          <w:rFonts w:ascii="GHEA Grapalat" w:eastAsia="Times New Roman" w:hAnsi="GHEA Grapalat"/>
          <w:i/>
          <w:iCs/>
          <w:sz w:val="24"/>
          <w:szCs w:val="24"/>
          <w:lang w:val="hy-AM" w:eastAsia="ru-RU"/>
        </w:rPr>
        <w:t>Վերոգրյալով պայմանավորված Վճռաբեկ դատարանն անհրաժեշտ է համարում անդրադառնալ բազմակողմանի, լրիվ և օբյեկտիվ հետազոտման վրա հիմնված ներքին համոզմամբ ապացույցները գնահատելու և դրա արդյունքում հիմնավորված ու պատճառաբանված դատական ակտ կայացնելու օրենսդրական պահանջի պահպանման հարցին՝ վերահաստատելով նաև նախկինում արտահայտած իրավական դիրքորոշումները:</w:t>
      </w:r>
    </w:p>
    <w:p w14:paraId="16EEDB54" w14:textId="675064D2" w:rsidR="0042415E" w:rsidRPr="00F162A0" w:rsidRDefault="00AB7603" w:rsidP="008F15DA">
      <w:pPr>
        <w:pStyle w:val="ListParagraph"/>
        <w:tabs>
          <w:tab w:val="left" w:pos="540"/>
        </w:tabs>
        <w:spacing w:after="0"/>
        <w:ind w:left="0" w:right="-462" w:firstLine="567"/>
        <w:jc w:val="both"/>
        <w:rPr>
          <w:rFonts w:ascii="GHEA Grapalat" w:eastAsia="Times New Roman" w:hAnsi="GHEA Grapalat"/>
          <w:i/>
          <w:iCs/>
          <w:sz w:val="24"/>
          <w:szCs w:val="24"/>
          <w:lang w:val="hy-AM" w:eastAsia="ru-RU"/>
        </w:rPr>
      </w:pPr>
      <w:r w:rsidRPr="00F162A0">
        <w:rPr>
          <w:rFonts w:ascii="GHEA Grapalat" w:eastAsia="Times New Roman" w:hAnsi="GHEA Grapalat"/>
          <w:i/>
          <w:iCs/>
          <w:sz w:val="24"/>
          <w:szCs w:val="24"/>
          <w:lang w:val="hy-AM" w:eastAsia="ru-RU"/>
        </w:rPr>
        <w:t>Միևնույն ժամանակ Վճռաբեկ դատարանը հարկ է համարում անդրադառնալ նոր գրանցում չպահանջող փոփոխությունների առկայության հիմքով դեղերի ներմուծումը մերժելու իրավաչափության գնահատման առանձնահատկություններին։</w:t>
      </w:r>
    </w:p>
    <w:p w14:paraId="7ACB6432" w14:textId="77777777" w:rsidR="00263613"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ՀՀ վարչական դատավարության օրենսգրքի (այսուհետ՝ Օրենսգիր</w:t>
      </w:r>
      <w:r w:rsidR="00263613" w:rsidRPr="00F162A0">
        <w:rPr>
          <w:rFonts w:ascii="GHEA Grapalat" w:hAnsi="GHEA Grapalat"/>
          <w:sz w:val="24"/>
          <w:szCs w:val="24"/>
          <w:lang w:val="hy-AM"/>
        </w:rPr>
        <w:t>ք</w:t>
      </w:r>
      <w:r w:rsidRPr="00F162A0">
        <w:rPr>
          <w:rFonts w:ascii="GHEA Grapalat" w:hAnsi="GHEA Grapalat"/>
          <w:sz w:val="24"/>
          <w:szCs w:val="24"/>
          <w:lang w:val="hy-AM"/>
        </w:rPr>
        <w:t>) 25-րդ հոդվածի 1-ին մասի համաձայն՝ դատարանը նույն օրենսգրքով սահմանված կարգով ձեռք բերված ապացույցների հետազոտման և գնահատման միջոցով պարզում է գործի լուծման համար էական նշանակություն ունեցող բոլոր փաստերը։</w:t>
      </w:r>
    </w:p>
    <w:p w14:paraId="4D29ACA7" w14:textId="77777777" w:rsidR="00263613"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Օրենսգրքի 27-րդ հոդվածի 1-ին մասի համաձայն՝ դատարանը, անմիջականորեն գնահատելով գործում եղած բոլոր ապացույցները, որոշում է փաստի հաստատված լինելու հարցը` բազմակողմանի, լրիվ և օբյեկտիվ հետազոտման վրա հիմնված ներքին համոզմամբ։</w:t>
      </w:r>
    </w:p>
    <w:p w14:paraId="6AC692D5" w14:textId="77777777" w:rsidR="00263613"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Նույն հոդվածի 2-րդ մասի համաձայն՝ դատարանը դատական ակտի մեջ պետք է պատճառաբանի նման համոզմունքի ձևավորումը։</w:t>
      </w:r>
    </w:p>
    <w:p w14:paraId="73E33421" w14:textId="77777777" w:rsidR="00263613"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Օրենսգրքի 28-րդ հոդվածի 3-րդ մասի համաձայն՝ գործի լուծման համար անհրաժեշտ ապացույցներ ձեռք բերելու նպատակով դատարանն իր նախաձեռնությամբ ձեռնարկում է համարժեք միջոցներ:</w:t>
      </w:r>
    </w:p>
    <w:p w14:paraId="31B0EB61" w14:textId="77777777" w:rsidR="00263613"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Օրենսգրքի 124-րդ հոդվածի 1-ին մասի 1-ին կետի համաձայն՝ վարչական դատարանը գործն ըստ էության լուծող դատական ակտ կայացնելիս գնահատում է ապացույցները:</w:t>
      </w:r>
    </w:p>
    <w:p w14:paraId="38D2ACDA" w14:textId="77777777" w:rsidR="00263613"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 xml:space="preserve">ՀՀ վճռաբեկ դատարանը, նախկինում կայացրած որոշմամբ արձանագրել է, որ ՀՀ վարչական դատավարության օրենսգրքի 25-րդ, 26-րդ, 27-րդ և 124-րդ հոդվածների վերլուծությունից հետևում է, որ </w:t>
      </w:r>
      <w:r w:rsidRPr="00F162A0">
        <w:rPr>
          <w:rFonts w:ascii="GHEA Grapalat" w:hAnsi="GHEA Grapalat"/>
          <w:b/>
          <w:bCs/>
          <w:sz w:val="24"/>
          <w:szCs w:val="24"/>
          <w:lang w:val="hy-AM"/>
        </w:rPr>
        <w:t xml:space="preserve">դատարանը գործն ըստ էության լուծող դատական ակտ </w:t>
      </w:r>
      <w:r w:rsidRPr="00F162A0">
        <w:rPr>
          <w:rFonts w:ascii="GHEA Grapalat" w:hAnsi="GHEA Grapalat"/>
          <w:b/>
          <w:bCs/>
          <w:sz w:val="24"/>
          <w:szCs w:val="24"/>
          <w:lang w:val="hy-AM"/>
        </w:rPr>
        <w:lastRenderedPageBreak/>
        <w:t>կայացնելու նպատակով գործի լուծման համար էական նշանակություն ունեցող բոլոր փաստերը պարզում է ապացույցների հետազոտման և գնահատման միջոցով:</w:t>
      </w:r>
      <w:r w:rsidRPr="00F162A0">
        <w:rPr>
          <w:rFonts w:ascii="GHEA Grapalat" w:hAnsi="GHEA Grapalat"/>
          <w:sz w:val="24"/>
          <w:szCs w:val="24"/>
          <w:lang w:val="hy-AM"/>
        </w:rPr>
        <w:t xml:space="preserve"> ՀՀ վճռաբեկ դատարանի գնահատմամբ ապացույցների հետազոտումը դատական ապացույցների անմիջական ընկալումն ու վերլուծությունն է՝ դրանցից յուրաքանչյուրի վերաբերելիությունը, թույլատրելիությունն ու արժանահավատությունը որոշելու և գործի լուծման համար նշանակություն ունեցող փաստական հանգամանքների առկայությունը կամ բացակայությունը հաստատելու համար դրանց համակցության բավարարությունը պարզելու նպատակով, իսկ ապացույցների գնահատումը ենթադրում է ապացույցների տրամաբանական և իրավաբանական որակում՝ դրանց վերաբերելիության, թույլատրելիության, արժանահավատության և բավարարության տեսանկյունից: Ապացույցների գնահատումը՝ որպես ապացուցման գործընթացի տարր, մտավոր, տրամաբանական գործունեություն է, որի արդյունքում դատարանի կողմից եզրահանգում է արվում ապացույցներից յուրաքանչյուրի թույլատրելիության, վերաբերելիության, հավաստիության և ապացուցման առարկայի մեջ մտնող հանգամանքների բացահայտման համար ապացույցների համակցության բավարարության մասին:</w:t>
      </w:r>
    </w:p>
    <w:p w14:paraId="4FBDB617" w14:textId="77777777" w:rsidR="00263613"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 xml:space="preserve">Վարչադատավարական օրենսդրության համաձայն՝ դատարանը գործում եղած բոլոր ապացույցները գնահատում է ներքին համոզմամբ, որը պետք է հիմնված լինի գործում առկա բոլոր ապացույցների բազմակողմանի, լրիվ և օբյեկտիվ հետազոտության վրա։ </w:t>
      </w:r>
    </w:p>
    <w:p w14:paraId="6264A321" w14:textId="77777777" w:rsidR="00263613"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ՀՀ վճռաբեկ դատարանը հարկ է համարել նշել նաև, որ թեև ներքին համոզմունքը սուբյեկտիվ կատեգորիա է, այդուհանդերձ, օրենսդիրն այն դիտարկում է որպես ապացույցների գնահատման միջոց, որը հանգեցնում է իրավական գնահատականների, հետևաբար և դատավարական օրենսդրությամբ նախատեսել է դրա օբյեկտիվության ապահովմանն ուղղված որոշակի երաշխիքներ, մասնավորապես՝</w:t>
      </w:r>
    </w:p>
    <w:p w14:paraId="4B680942" w14:textId="77777777" w:rsidR="00263613"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1) որպես դատարանի ներքին համոզմունքի օբյեկտիվ հիմք պետք է հանդիսանա գործում եղած ամեն մի ապացույցի և ապացույցների համակցության բազմակողմանի, լրիվ և օբյեկտիվ հետազոտությունը,</w:t>
      </w:r>
    </w:p>
    <w:p w14:paraId="31BB22B1" w14:textId="77777777" w:rsidR="00263613"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2) դատարանն ազատ է ապացույցների գնահատման գործում:</w:t>
      </w:r>
    </w:p>
    <w:p w14:paraId="4039E6A3" w14:textId="77777777" w:rsidR="00263613"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Ներքին համոզմամբ ապացույցների ազատ գնահատումը ենթադրում է, որ դատարանը կաշկանդված չէ տվյալ ապացույցին գործին մասնակցող և այլ անձանց տված գնահատականներով և արտահայտած կարծիքներով:</w:t>
      </w:r>
    </w:p>
    <w:p w14:paraId="4EE3A2C0" w14:textId="77777777" w:rsidR="00263613" w:rsidRPr="00F162A0" w:rsidRDefault="00AB7603" w:rsidP="008F15DA">
      <w:pPr>
        <w:pStyle w:val="ListParagraph"/>
        <w:tabs>
          <w:tab w:val="left" w:pos="540"/>
        </w:tabs>
        <w:spacing w:after="0"/>
        <w:ind w:left="0" w:right="-462" w:firstLine="567"/>
        <w:jc w:val="both"/>
        <w:rPr>
          <w:rFonts w:ascii="GHEA Grapalat" w:hAnsi="GHEA Grapalat"/>
          <w:i/>
          <w:iCs/>
          <w:sz w:val="24"/>
          <w:szCs w:val="24"/>
          <w:lang w:val="hy-AM"/>
        </w:rPr>
      </w:pPr>
      <w:r w:rsidRPr="00F162A0">
        <w:rPr>
          <w:rFonts w:ascii="GHEA Grapalat" w:hAnsi="GHEA Grapalat"/>
          <w:sz w:val="24"/>
          <w:szCs w:val="24"/>
          <w:lang w:val="hy-AM"/>
        </w:rPr>
        <w:t xml:space="preserve">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եզրահանգումներն ու հետևությունները, ինչպես նաև այն դատողությունները, որոնցով հերքում է այս կամ այն ապացույցը: Դատական ակտը միայն այն դեպքում կարող է համարվել պատշաճորեն պատճառաբանված, երբ դրա պատճառաբանական մասում դատարանը ցույց է տվել ապացույցների գնահատման հարցում իր ներքին համոզմունքի ձևավորման օբյեկտիվ հիմքերը </w:t>
      </w:r>
      <w:r w:rsidRPr="00F162A0">
        <w:rPr>
          <w:rFonts w:ascii="GHEA Grapalat" w:hAnsi="GHEA Grapalat"/>
          <w:i/>
          <w:iCs/>
          <w:sz w:val="24"/>
          <w:szCs w:val="24"/>
          <w:lang w:val="hy-AM"/>
        </w:rPr>
        <w:t>(տե՛ս, Միսակ Այանյանն ընդդեմ Երևանի քաղաքապետարանի թիվ ՎԴ/0702/05/11 վարչական գործով ՀՀ վճռաբեկ դատարանի 26.12.2016 թվականի որոշումը)։</w:t>
      </w:r>
    </w:p>
    <w:p w14:paraId="1C5D49DA" w14:textId="77777777" w:rsidR="00263613" w:rsidRPr="00F162A0" w:rsidRDefault="00AB7603" w:rsidP="008F15DA">
      <w:pPr>
        <w:pStyle w:val="ListParagraph"/>
        <w:tabs>
          <w:tab w:val="left" w:pos="540"/>
        </w:tabs>
        <w:spacing w:after="0"/>
        <w:ind w:left="0" w:right="-462" w:firstLine="567"/>
        <w:jc w:val="both"/>
        <w:rPr>
          <w:rFonts w:ascii="GHEA Grapalat" w:hAnsi="GHEA Grapalat"/>
          <w:i/>
          <w:iCs/>
          <w:sz w:val="24"/>
          <w:szCs w:val="24"/>
          <w:lang w:val="hy-AM"/>
        </w:rPr>
      </w:pPr>
      <w:r w:rsidRPr="00F162A0">
        <w:rPr>
          <w:rFonts w:ascii="GHEA Grapalat" w:hAnsi="GHEA Grapalat"/>
          <w:sz w:val="24"/>
          <w:szCs w:val="24"/>
          <w:lang w:val="hy-AM"/>
        </w:rPr>
        <w:t xml:space="preserve">ՀՀ վճռաբեկ դատարանը մեկ այլ որոշմամբ արձանագրել է, որ գործի ճիշտ լուծման նպատակով դատարանը պետք է ստուգի ապացույցների արժանահավատությունը, քանի </w:t>
      </w:r>
      <w:r w:rsidRPr="00F162A0">
        <w:rPr>
          <w:rFonts w:ascii="GHEA Grapalat" w:hAnsi="GHEA Grapalat"/>
          <w:sz w:val="24"/>
          <w:szCs w:val="24"/>
          <w:lang w:val="hy-AM"/>
        </w:rPr>
        <w:lastRenderedPageBreak/>
        <w:t xml:space="preserve">որ միայն արժանահավատ ապացույցն է հնարավորություն տալիս հաստատելու կամ հերքելու գործի լուծման համար էական նշանակություն ունեցող հանգամանքները։ Գործով ձեռք բերված որոշ ապացույցների ոչ հավաստիության վերաբերյալ կարող է վկայել դատարանի կողմից միևնույն հանգամանքի կամ փաստի վերաբերյալ հակասական, միմյանց բացառող տեղեկությունների, տվյալների ստացումը։ Ապացույցի հավաստիության մասին կարելի է դատել՝ առաջին հերթին ելնելով այդ տեղեկատվության աղբյուրի բնույթից (հատկանիշներից), այսինքն՝ ապացույցների արժանահավատությունն առաջին հերթին կախված է տեղեկատվության աղբյուրի որակից։ Միևնույն ժամանակ ՀՀ վճռաբեկ դատարանը գտել է, որ ապացույցների արժանահավատությունը կախված է նաև գործով ձեռք բերված տարբեր ապացույցների՝ միմյանց համապատասխանությունից, հավաքված և հետազոտված բոլոր ապացույցների ընդհանուր գնահատականից, քանի որ գործով ձեռք բերված և հետազոտված բոլոր ապացույցների գնահատումը միայն կարող է վերհանել ապացույցների միջև եղած հակասությունները և արդյունքում որոշել ապացույցների հավաստիությունը։ </w:t>
      </w:r>
      <w:r w:rsidRPr="00F162A0">
        <w:rPr>
          <w:rFonts w:ascii="GHEA Grapalat" w:hAnsi="GHEA Grapalat"/>
          <w:b/>
          <w:bCs/>
          <w:sz w:val="24"/>
          <w:szCs w:val="24"/>
          <w:lang w:val="hy-AM"/>
        </w:rPr>
        <w:t>Այլ կերպ ասած, եթե դատարանի մոտ կասկածներ են առաջանում՝ կապված ձեռք բերված և հետազոտվող ապացույցների հավաստիության վերաբերյալ, ապա այդ կասկածներն անհրաժեշտ է փարատել՝ տվյալ ապացույցներն այլ ապացույցների հետ համադրելու միջոցով</w:t>
      </w:r>
      <w:r w:rsidRPr="00F162A0">
        <w:rPr>
          <w:rFonts w:ascii="GHEA Grapalat" w:hAnsi="GHEA Grapalat"/>
          <w:sz w:val="24"/>
          <w:szCs w:val="24"/>
          <w:lang w:val="hy-AM"/>
        </w:rPr>
        <w:t xml:space="preserve"> </w:t>
      </w:r>
      <w:r w:rsidRPr="00F162A0">
        <w:rPr>
          <w:rFonts w:ascii="GHEA Grapalat" w:hAnsi="GHEA Grapalat"/>
          <w:i/>
          <w:iCs/>
          <w:sz w:val="24"/>
          <w:szCs w:val="24"/>
          <w:lang w:val="hy-AM"/>
        </w:rPr>
        <w:t>(տե՛ս, Զոյա Սիմեոնիդուն ընդդեմ Երևան համայնքի թիվ ՎԴ/10507/05/13 վարչական գործով ՀՀ վճռաբեկ դատարանի 27.11.2015 թվականի որոշումը):</w:t>
      </w:r>
    </w:p>
    <w:p w14:paraId="3B55ED46" w14:textId="2CFA22CB"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Հայաստանի Հանրապետության առողջապահության բնագավառում իրականացվող քաղաքականության բաղկացուցիչ մաս է կազմում դեղային քաղաքականությունը, որի նպատակը բնակչությանն անվտանգ, արդյունավետ, որակյալ, մատչելի դեղերով, ինչպես նաև դրանց ռացիոնալ կիրառումն ապահովելն է («Դեղերի մասին» ՀՀ օրենքի (այսուհետ նաև՝ Օրենք) 3-րդ հոդվածի 1-ին մասի 22-րդ կետ)։ Առողջապահության բնագավառում դեղային քաղաքականության մշակումն ու իրականացումը դեղերի շրջանառության պետական կարգավորման ուղղություններից մեկն է (Օրենքի 4-րդ հոդվածի 1-ին մասի</w:t>
      </w:r>
      <w:r w:rsidR="00BB4CCA" w:rsidRPr="00F162A0">
        <w:rPr>
          <w:rFonts w:ascii="GHEA Grapalat" w:hAnsi="GHEA Grapalat"/>
          <w:sz w:val="24"/>
          <w:szCs w:val="24"/>
          <w:lang w:val="hy-AM"/>
        </w:rPr>
        <w:t xml:space="preserve"> </w:t>
      </w:r>
      <w:r w:rsidRPr="00F162A0">
        <w:rPr>
          <w:rFonts w:ascii="GHEA Grapalat" w:hAnsi="GHEA Grapalat"/>
          <w:sz w:val="24"/>
          <w:szCs w:val="24"/>
          <w:lang w:val="hy-AM"/>
        </w:rPr>
        <w:t>1-ին կետ)։</w:t>
      </w:r>
    </w:p>
    <w:p w14:paraId="751DC5D6" w14:textId="77777777"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Հաշվի առնելով Հայաստանի Հանրապետությունում անվտանգ, արդյունավետ և որակյալ դեղերի մատչելիության ապահովման կարևորությունը և առանձնահատուկ դերը բնակչության համար՝ օրենսդիրը կարգավորել է Հայաստանի Հանրապետությունում դեղերի շրջանառությունը, որն ընդգրկում է դրանց արտադրությունը, պատրաստումը, կշռաչափումը, փաթեթավորումը, գրանցումը, որակի հսկողությունը և այլ գործողություններ՝ դեղերի ստացման կամ ոչնչացման նպատակով, դեղերի ձեռքբերումը, պահպանումը, պահեստավորումը, բաշխումը, բացթողնումը, վաճառքը, արտահանումը, ներմուծումը, դրանց</w:t>
      </w:r>
      <w:r w:rsidRPr="00F162A0">
        <w:rPr>
          <w:rFonts w:cs="Calibri"/>
          <w:sz w:val="24"/>
          <w:szCs w:val="24"/>
          <w:lang w:val="hy-AM"/>
        </w:rPr>
        <w:t> </w:t>
      </w:r>
      <w:r w:rsidRPr="00F162A0">
        <w:rPr>
          <w:rFonts w:ascii="GHEA Grapalat" w:hAnsi="GHEA Grapalat"/>
          <w:sz w:val="24"/>
          <w:szCs w:val="24"/>
          <w:lang w:val="hy-AM"/>
        </w:rPr>
        <w:t>մասին</w:t>
      </w:r>
      <w:r w:rsidRPr="00F162A0">
        <w:rPr>
          <w:rFonts w:cs="Calibri"/>
          <w:sz w:val="24"/>
          <w:szCs w:val="24"/>
          <w:lang w:val="hy-AM"/>
        </w:rPr>
        <w:t> </w:t>
      </w:r>
      <w:r w:rsidRPr="00F162A0">
        <w:rPr>
          <w:rFonts w:ascii="GHEA Grapalat" w:hAnsi="GHEA Grapalat"/>
          <w:sz w:val="24"/>
          <w:szCs w:val="24"/>
          <w:lang w:val="hy-AM"/>
        </w:rPr>
        <w:t xml:space="preserve">տեղեկատվությունը, գովազդը: </w:t>
      </w:r>
    </w:p>
    <w:p w14:paraId="789E22AF" w14:textId="626E69ED"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 xml:space="preserve"> Օրենքի 16-րդ հոդվածի 1-ին մասով սահմանված ընդհանուր կանոնի համաձայն՝ Հայաստանի Հանրապետությունում թույլատրվում է արտադրել, ներմուծել, բաշխել, բաց թողնել, իրացնել և կիրառել այն դեղերը, որոնք գրանցված են Հայաստանի Հանրապետությունում</w:t>
      </w:r>
      <w:r w:rsidR="00BB4CCA" w:rsidRPr="00F162A0">
        <w:rPr>
          <w:rFonts w:ascii="GHEA Grapalat" w:hAnsi="GHEA Grapalat" w:cs="Cambria Math"/>
          <w:sz w:val="24"/>
          <w:szCs w:val="24"/>
          <w:lang w:val="hy-AM"/>
        </w:rPr>
        <w:t>.</w:t>
      </w:r>
      <w:r w:rsidRPr="00F162A0">
        <w:rPr>
          <w:rFonts w:ascii="GHEA Grapalat" w:hAnsi="GHEA Grapalat"/>
          <w:sz w:val="24"/>
          <w:szCs w:val="24"/>
          <w:lang w:val="hy-AM"/>
        </w:rPr>
        <w:t xml:space="preserve"> նույն Օրենքով կարող են սահմանվել բացառություններ։</w:t>
      </w:r>
    </w:p>
    <w:p w14:paraId="4F86391D" w14:textId="40E2A016"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 xml:space="preserve"> Նույն հոդվածի 3-րդ մասի համաձայն՝ Հայաստանի Հանրապետությունում դեղերը գրանցվում են ընդհանուր ընթացակարգով և պարզեցված ընթացակարգերով: (…)</w:t>
      </w:r>
      <w:r w:rsidR="00BB4CCA" w:rsidRPr="00F162A0">
        <w:rPr>
          <w:rFonts w:ascii="GHEA Grapalat" w:hAnsi="GHEA Grapalat"/>
          <w:sz w:val="24"/>
          <w:szCs w:val="24"/>
          <w:lang w:val="hy-AM"/>
        </w:rPr>
        <w:t>:</w:t>
      </w:r>
    </w:p>
    <w:p w14:paraId="6BBCFC80" w14:textId="47D337A8"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lastRenderedPageBreak/>
        <w:t>Նույն հոդվածի 5-րդ մասը սահմանում է</w:t>
      </w:r>
      <w:r w:rsidR="00BB4CCA" w:rsidRPr="00F162A0">
        <w:rPr>
          <w:rFonts w:ascii="GHEA Grapalat" w:hAnsi="GHEA Grapalat" w:cs="Cambria Math"/>
          <w:sz w:val="24"/>
          <w:szCs w:val="24"/>
          <w:lang w:val="hy-AM"/>
        </w:rPr>
        <w:t>.</w:t>
      </w:r>
      <w:r w:rsidRPr="00F162A0">
        <w:rPr>
          <w:rFonts w:ascii="GHEA Grapalat" w:hAnsi="GHEA Grapalat"/>
          <w:sz w:val="24"/>
          <w:szCs w:val="24"/>
          <w:lang w:val="hy-AM"/>
        </w:rPr>
        <w:t xml:space="preserve"> «Գրանցման ենթակա են դեղերի յուրաքանչյուր անվանում, բաղադրակազմ, դեղաչափ, դեղաձև, թողարկման ձև, նոր ցուցում, արտադրող (ներառյալ` յուրաքանչյուր արտադրական գործընթացն իրականացնող), գրանցման հավաստագրի իրավատեր»։</w:t>
      </w:r>
    </w:p>
    <w:p w14:paraId="4FEB4CD8" w14:textId="1CD20A1C"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Նույն հոդվածի 9-րդ մասը սահմանում է</w:t>
      </w:r>
      <w:r w:rsidR="00BB4CCA" w:rsidRPr="00F162A0">
        <w:rPr>
          <w:rFonts w:ascii="GHEA Grapalat" w:hAnsi="GHEA Grapalat" w:cs="Cambria Math"/>
          <w:sz w:val="24"/>
          <w:szCs w:val="24"/>
          <w:lang w:val="hy-AM"/>
        </w:rPr>
        <w:t>.</w:t>
      </w:r>
      <w:r w:rsidRPr="00F162A0">
        <w:rPr>
          <w:rFonts w:ascii="GHEA Grapalat" w:hAnsi="GHEA Grapalat"/>
          <w:sz w:val="24"/>
          <w:szCs w:val="24"/>
          <w:lang w:val="hy-AM"/>
        </w:rPr>
        <w:t xml:space="preserve"> «Գրանցման նպատակով հայտատու կարող է հանդես գալ արտադրողը կամ արտադրանքի համար պատասխանատու այլ անհատ ձեռնարկատեր կամ իրավաբանական անձ, որը դեղի գրանցումից հետո համարվում է գրանցման հավաստագրի իրավատերը»:</w:t>
      </w:r>
    </w:p>
    <w:p w14:paraId="6892CC0F" w14:textId="76E5A2C0"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Նույն հոդվածի 18-րդ մասի համաձայն՝ դեղի գրանցման ժամկետը 5 տարի է, որը հաշվարկվում է դեղի գրանցման վերաբերյալ Լիազոր մարմնի հրամանն ուժի մեջ մտնելու օրվանից: Գրանցման արդյունքում տրվում է գրանցման հավաստագիր, և գրանցված դեղն ընդգրկվում է գրանցամատյանում: (</w:t>
      </w:r>
      <w:r w:rsidR="003607CC" w:rsidRPr="00F162A0">
        <w:rPr>
          <w:rFonts w:ascii="GHEA Grapalat" w:hAnsi="GHEA Grapalat" w:cs="Cambria Math"/>
          <w:sz w:val="24"/>
          <w:szCs w:val="24"/>
          <w:lang w:val="hy-AM"/>
        </w:rPr>
        <w:t>…</w:t>
      </w:r>
      <w:r w:rsidRPr="00F162A0">
        <w:rPr>
          <w:rFonts w:ascii="GHEA Grapalat" w:hAnsi="GHEA Grapalat"/>
          <w:sz w:val="24"/>
          <w:szCs w:val="24"/>
          <w:lang w:val="hy-AM"/>
        </w:rPr>
        <w:t xml:space="preserve">)։ </w:t>
      </w:r>
    </w:p>
    <w:p w14:paraId="2346AE53" w14:textId="77777777"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 xml:space="preserve">Նույն հոդվածի 20-րդ մասի համաձայն՝ ՀՀ կառավարությունը սահմանում է գրանցված դեղերին վերաբերող այն փոփոխությունների ցանկը, որի դեպքում չի պահանջվում նոր գրանցում և կատարվում է դեղի գրանցման հավաստագրի վերաձևակերպում: </w:t>
      </w:r>
    </w:p>
    <w:p w14:paraId="35E79DEA" w14:textId="77777777"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Օրենքի 16-րդ հոդվածի 22-րդ մասը սահմանում է</w:t>
      </w:r>
      <w:r w:rsidR="003607CC" w:rsidRPr="00F162A0">
        <w:rPr>
          <w:rFonts w:ascii="GHEA Grapalat" w:hAnsi="GHEA Grapalat" w:cs="Cambria Math"/>
          <w:sz w:val="24"/>
          <w:szCs w:val="24"/>
          <w:lang w:val="hy-AM"/>
        </w:rPr>
        <w:t>.</w:t>
      </w:r>
      <w:r w:rsidRPr="00F162A0">
        <w:rPr>
          <w:rFonts w:ascii="GHEA Grapalat" w:hAnsi="GHEA Grapalat"/>
          <w:sz w:val="24"/>
          <w:szCs w:val="24"/>
          <w:lang w:val="hy-AM"/>
        </w:rPr>
        <w:t xml:space="preserve"> «Դեղի գրանցման հավաստագրի իրավատերը օրենքով նախատեսված պատասխանատվություն է կրում գրանցված արտադրանքի անվտանգության, արդյունավետության, որակի համար և պարտավոր է Լիազոր մարմնին անհապաղ գրավոր հայտնել դրանց վերաբերյալ յուրաքանչյուր նոր տվյալ և (կամ) փոփոխություն, որոնք հայտնաբերվել և (կամ) կատարվել են հետգրանցումային շրջանում, ներառյալ` արտադրանքի կիրառման արգելքի կամ սահմանափակման մասին որևէ երկրի իրավասու մարմնի տվյալները: Հայաստանի Հանրապետության կառավարությունը սահմանում է այդ փոփոխությունների և տվյալների փորձաքննության ու ներկայացման կարգը և անհրաժեշտ փաստաթղթերի ցանկը: Պարզեցված ընթացակարգով գրանցված դեղի փոփոխությունները պետք է հաստատված լինեն Հայաստանի Հանրապետության կառավարության որոշմամբ սահմանված միջազգային մասնագիտական կազմակերպության անդամ երկրի իրավասու մարմնի կողմից»:</w:t>
      </w:r>
    </w:p>
    <w:p w14:paraId="3762DAB0" w14:textId="77777777" w:rsidR="003607CC" w:rsidRPr="00F162A0" w:rsidRDefault="00AB7603" w:rsidP="008F15DA">
      <w:pPr>
        <w:pStyle w:val="ListParagraph"/>
        <w:tabs>
          <w:tab w:val="left" w:pos="540"/>
        </w:tabs>
        <w:spacing w:after="0"/>
        <w:ind w:left="0" w:right="-462" w:firstLine="567"/>
        <w:jc w:val="both"/>
        <w:rPr>
          <w:rFonts w:ascii="GHEA Grapalat" w:hAnsi="GHEA Grapalat"/>
          <w:color w:val="000000"/>
          <w:sz w:val="24"/>
          <w:szCs w:val="24"/>
          <w:lang w:val="hy-AM"/>
        </w:rPr>
      </w:pPr>
      <w:r w:rsidRPr="00F162A0">
        <w:rPr>
          <w:rFonts w:ascii="GHEA Grapalat" w:hAnsi="GHEA Grapalat"/>
          <w:color w:val="000000"/>
          <w:sz w:val="24"/>
          <w:szCs w:val="24"/>
          <w:lang w:val="hy-AM"/>
        </w:rPr>
        <w:t>ՀՀ կառավարության 28</w:t>
      </w:r>
      <w:r w:rsidR="003607CC" w:rsidRPr="00F162A0">
        <w:rPr>
          <w:rFonts w:ascii="GHEA Grapalat" w:hAnsi="GHEA Grapalat" w:cs="Cambria Math"/>
          <w:color w:val="000000"/>
          <w:sz w:val="24"/>
          <w:szCs w:val="24"/>
          <w:lang w:val="hy-AM"/>
        </w:rPr>
        <w:t>.</w:t>
      </w:r>
      <w:r w:rsidRPr="00F162A0">
        <w:rPr>
          <w:rFonts w:ascii="GHEA Grapalat" w:hAnsi="GHEA Grapalat"/>
          <w:color w:val="000000"/>
          <w:sz w:val="24"/>
          <w:szCs w:val="24"/>
          <w:lang w:val="hy-AM"/>
        </w:rPr>
        <w:t>02</w:t>
      </w:r>
      <w:r w:rsidR="003607CC" w:rsidRPr="00F162A0">
        <w:rPr>
          <w:rFonts w:ascii="GHEA Grapalat" w:hAnsi="GHEA Grapalat" w:cs="Cambria Math"/>
          <w:color w:val="000000"/>
          <w:sz w:val="24"/>
          <w:szCs w:val="24"/>
          <w:lang w:val="hy-AM"/>
        </w:rPr>
        <w:t>.</w:t>
      </w:r>
      <w:r w:rsidRPr="00F162A0">
        <w:rPr>
          <w:rFonts w:ascii="GHEA Grapalat" w:hAnsi="GHEA Grapalat"/>
          <w:color w:val="000000"/>
          <w:sz w:val="24"/>
          <w:szCs w:val="24"/>
          <w:lang w:val="hy-AM"/>
        </w:rPr>
        <w:t xml:space="preserve">2019 </w:t>
      </w:r>
      <w:r w:rsidRPr="00F162A0">
        <w:rPr>
          <w:rFonts w:ascii="GHEA Grapalat" w:hAnsi="GHEA Grapalat" w:cs="GHEA Grapalat"/>
          <w:color w:val="000000"/>
          <w:sz w:val="24"/>
          <w:szCs w:val="24"/>
          <w:lang w:val="hy-AM"/>
        </w:rPr>
        <w:t>թվականի</w:t>
      </w:r>
      <w:r w:rsidRPr="00F162A0">
        <w:rPr>
          <w:rFonts w:ascii="GHEA Grapalat" w:hAnsi="GHEA Grapalat"/>
          <w:color w:val="000000"/>
          <w:sz w:val="24"/>
          <w:szCs w:val="24"/>
          <w:lang w:val="hy-AM"/>
        </w:rPr>
        <w:t xml:space="preserve"> </w:t>
      </w:r>
      <w:r w:rsidRPr="00F162A0">
        <w:rPr>
          <w:rFonts w:ascii="GHEA Grapalat" w:hAnsi="GHEA Grapalat" w:cs="GHEA Grapalat"/>
          <w:color w:val="000000"/>
          <w:sz w:val="24"/>
          <w:szCs w:val="24"/>
          <w:lang w:val="hy-AM"/>
        </w:rPr>
        <w:t>թիվ</w:t>
      </w:r>
      <w:r w:rsidRPr="00F162A0">
        <w:rPr>
          <w:rFonts w:ascii="GHEA Grapalat" w:hAnsi="GHEA Grapalat"/>
          <w:color w:val="000000"/>
          <w:sz w:val="24"/>
          <w:szCs w:val="24"/>
          <w:lang w:val="hy-AM"/>
        </w:rPr>
        <w:t xml:space="preserve"> 162-</w:t>
      </w:r>
      <w:r w:rsidRPr="00F162A0">
        <w:rPr>
          <w:rFonts w:ascii="GHEA Grapalat" w:hAnsi="GHEA Grapalat" w:cs="GHEA Grapalat"/>
          <w:color w:val="000000"/>
          <w:sz w:val="24"/>
          <w:szCs w:val="24"/>
          <w:lang w:val="hy-AM"/>
        </w:rPr>
        <w:t>Ն</w:t>
      </w:r>
      <w:r w:rsidRPr="00F162A0">
        <w:rPr>
          <w:rFonts w:ascii="GHEA Grapalat" w:hAnsi="GHEA Grapalat"/>
          <w:color w:val="000000"/>
          <w:sz w:val="24"/>
          <w:szCs w:val="24"/>
          <w:lang w:val="hy-AM"/>
        </w:rPr>
        <w:t xml:space="preserve"> </w:t>
      </w:r>
      <w:r w:rsidRPr="00F162A0">
        <w:rPr>
          <w:rFonts w:ascii="GHEA Grapalat" w:hAnsi="GHEA Grapalat" w:cs="GHEA Grapalat"/>
          <w:color w:val="000000"/>
          <w:sz w:val="24"/>
          <w:szCs w:val="24"/>
          <w:lang w:val="hy-AM"/>
        </w:rPr>
        <w:t>որոշմա</w:t>
      </w:r>
      <w:r w:rsidRPr="00F162A0">
        <w:rPr>
          <w:rFonts w:ascii="GHEA Grapalat" w:hAnsi="GHEA Grapalat"/>
          <w:color w:val="000000"/>
          <w:sz w:val="24"/>
          <w:szCs w:val="24"/>
          <w:lang w:val="hy-AM"/>
        </w:rPr>
        <w:t>ն (այսուհետ՝ Թիվ</w:t>
      </w:r>
      <w:r w:rsidR="003607CC" w:rsidRPr="00F162A0">
        <w:rPr>
          <w:rFonts w:ascii="GHEA Grapalat" w:hAnsi="GHEA Grapalat"/>
          <w:color w:val="000000"/>
          <w:sz w:val="24"/>
          <w:szCs w:val="24"/>
          <w:lang w:val="hy-AM"/>
        </w:rPr>
        <w:t xml:space="preserve"> </w:t>
      </w:r>
      <w:r w:rsidRPr="00F162A0">
        <w:rPr>
          <w:rFonts w:ascii="GHEA Grapalat" w:hAnsi="GHEA Grapalat"/>
          <w:color w:val="000000"/>
          <w:sz w:val="24"/>
          <w:szCs w:val="24"/>
          <w:lang w:val="hy-AM"/>
        </w:rPr>
        <w:t>162-Ն որոշում) 1-ին կետով, ի թիվս այլնի, հաստատվել են՝ Հայաստանի Հանրապետությունում դեղի պետական գրանցման, վերագրանցման, հավաստագրի ժամկետի երկարաձգման, ինչպես նաև գրանցումը, վերագրանցումը, հավաստագրի ժամկետի երկարաձգումը մերժելու, գրանցումը կասեցնելու և ուժը կորցրած ճանաչելու կարգը, դեղի պետական գրանցման, վերագրանցման, հավաստագրի ժամկետի երկարաձգման նպատակով իրականացվող փորձաքննության, ինչպես նաև հետգրանցումային փոփոխությունների ներկայացման և փորձաքննության կարգը, դեղի պետական գրանցման, վերագրանցման, հավաստագրի ժամկետի երկարաձգման նպատակով իրականացվող փորձաքննության, ինչպես նաև հետգրանցումային փոփոխությունների ներկայացման և փորձաքննության համար անհրաժեշտ փաստաթղթերի ցանկը, գրանցված դեղի նոր գրանցում չպահանջող փոփոխությունների ցանկը։</w:t>
      </w:r>
    </w:p>
    <w:p w14:paraId="62E96DA6" w14:textId="77777777" w:rsidR="00BB4CCA" w:rsidRPr="00F162A0" w:rsidRDefault="00AB7603" w:rsidP="008F15DA">
      <w:pPr>
        <w:pStyle w:val="ListParagraph"/>
        <w:tabs>
          <w:tab w:val="left" w:pos="540"/>
        </w:tabs>
        <w:spacing w:after="0"/>
        <w:ind w:left="0" w:right="-462" w:firstLine="567"/>
        <w:jc w:val="both"/>
        <w:rPr>
          <w:rFonts w:ascii="GHEA Grapalat" w:hAnsi="GHEA Grapalat"/>
          <w:color w:val="000000"/>
          <w:sz w:val="24"/>
          <w:szCs w:val="24"/>
          <w:lang w:val="hy-AM"/>
        </w:rPr>
      </w:pPr>
      <w:r w:rsidRPr="00F162A0">
        <w:rPr>
          <w:rFonts w:ascii="GHEA Grapalat" w:hAnsi="GHEA Grapalat"/>
          <w:color w:val="000000"/>
          <w:sz w:val="24"/>
          <w:szCs w:val="24"/>
          <w:lang w:val="hy-AM"/>
        </w:rPr>
        <w:t>ՀՀ կառավարության Թիվ 162-Ն որոշման թիվ 2 հավելվածի 52-րդ կետի համաձայն՝ գրանցումից հետո կատարվող բոլոր փոփոխությունները ենթարկվում են փորձաքննության:</w:t>
      </w:r>
    </w:p>
    <w:p w14:paraId="64C3515C" w14:textId="77777777" w:rsidR="00BB4CCA" w:rsidRPr="00F162A0" w:rsidRDefault="00AB7603" w:rsidP="008F15DA">
      <w:pPr>
        <w:pStyle w:val="ListParagraph"/>
        <w:tabs>
          <w:tab w:val="left" w:pos="540"/>
        </w:tabs>
        <w:spacing w:after="0"/>
        <w:ind w:left="0" w:right="-462" w:firstLine="567"/>
        <w:jc w:val="both"/>
        <w:rPr>
          <w:rFonts w:ascii="GHEA Grapalat" w:hAnsi="GHEA Grapalat"/>
          <w:color w:val="000000"/>
          <w:sz w:val="24"/>
          <w:szCs w:val="24"/>
          <w:lang w:val="hy-AM"/>
        </w:rPr>
      </w:pPr>
      <w:r w:rsidRPr="00F162A0">
        <w:rPr>
          <w:rFonts w:ascii="GHEA Grapalat" w:hAnsi="GHEA Grapalat"/>
          <w:color w:val="000000"/>
          <w:sz w:val="24"/>
          <w:szCs w:val="24"/>
          <w:lang w:val="hy-AM"/>
        </w:rPr>
        <w:lastRenderedPageBreak/>
        <w:t xml:space="preserve">Նույն հավելվածի 58-րդ կետի համաձայն՝ լիազոր մարմնի կողմից դեղի հետգրանցումային փոփոխություններն ընդունելու կամ մերժելու վերաբերյալ հրամանն ընդունվում է փորձագիտական եզրակացությունը ստանալու պահից 3 աշխատանքային օրվա ընթացքում: </w:t>
      </w:r>
    </w:p>
    <w:p w14:paraId="297C30BA" w14:textId="3D287538" w:rsidR="00BB4CCA" w:rsidRPr="00F162A0" w:rsidRDefault="00595074" w:rsidP="008F15DA">
      <w:pPr>
        <w:pStyle w:val="ListParagraph"/>
        <w:tabs>
          <w:tab w:val="left" w:pos="540"/>
        </w:tabs>
        <w:spacing w:after="0"/>
        <w:ind w:left="0" w:right="-462" w:firstLine="567"/>
        <w:jc w:val="both"/>
        <w:rPr>
          <w:rFonts w:ascii="GHEA Grapalat" w:hAnsi="GHEA Grapalat"/>
          <w:color w:val="000000"/>
          <w:sz w:val="24"/>
          <w:szCs w:val="24"/>
          <w:lang w:val="hy-AM"/>
        </w:rPr>
      </w:pPr>
      <w:r>
        <w:rPr>
          <w:rFonts w:ascii="GHEA Grapalat" w:hAnsi="GHEA Grapalat"/>
          <w:color w:val="000000"/>
          <w:sz w:val="24"/>
          <w:szCs w:val="24"/>
          <w:lang w:val="hy-AM"/>
        </w:rPr>
        <w:t xml:space="preserve">Նույն հավելվածի </w:t>
      </w:r>
      <w:r w:rsidR="00AB7603" w:rsidRPr="00F162A0">
        <w:rPr>
          <w:rFonts w:ascii="GHEA Grapalat" w:hAnsi="GHEA Grapalat"/>
          <w:color w:val="000000"/>
          <w:sz w:val="24"/>
          <w:szCs w:val="24"/>
          <w:lang w:val="hy-AM"/>
        </w:rPr>
        <w:t>60-րդ կետի համաձայն՝ փոփոխություններն ընդունվելու դեպքում գրանցամատյանում կատարվում է լրամշակում՝ նշելով փոփոխության տիպը և ընդունման ամսաթվերը:</w:t>
      </w:r>
    </w:p>
    <w:p w14:paraId="345B3EA8" w14:textId="728D10DE" w:rsidR="003607CC" w:rsidRPr="00F162A0" w:rsidRDefault="00AB7603" w:rsidP="008F15DA">
      <w:pPr>
        <w:pStyle w:val="ListParagraph"/>
        <w:tabs>
          <w:tab w:val="left" w:pos="540"/>
        </w:tabs>
        <w:spacing w:after="0"/>
        <w:ind w:left="0" w:right="-462" w:firstLine="567"/>
        <w:jc w:val="both"/>
        <w:rPr>
          <w:rFonts w:ascii="GHEA Grapalat" w:hAnsi="GHEA Grapalat"/>
          <w:color w:val="000000"/>
          <w:sz w:val="24"/>
          <w:szCs w:val="24"/>
          <w:lang w:val="hy-AM"/>
        </w:rPr>
      </w:pPr>
      <w:r w:rsidRPr="00F162A0">
        <w:rPr>
          <w:rFonts w:ascii="GHEA Grapalat" w:hAnsi="GHEA Grapalat"/>
          <w:color w:val="000000"/>
          <w:sz w:val="24"/>
          <w:szCs w:val="24"/>
          <w:lang w:val="hy-AM"/>
        </w:rPr>
        <w:t xml:space="preserve">Ըստ </w:t>
      </w:r>
      <w:r w:rsidR="00E451E9">
        <w:rPr>
          <w:rFonts w:ascii="GHEA Grapalat" w:hAnsi="GHEA Grapalat"/>
          <w:color w:val="000000"/>
          <w:sz w:val="24"/>
          <w:szCs w:val="24"/>
          <w:lang w:val="hy-AM"/>
        </w:rPr>
        <w:t xml:space="preserve">հավելվածի </w:t>
      </w:r>
      <w:r w:rsidRPr="00F162A0">
        <w:rPr>
          <w:rFonts w:ascii="GHEA Grapalat" w:hAnsi="GHEA Grapalat"/>
          <w:color w:val="000000"/>
          <w:sz w:val="24"/>
          <w:szCs w:val="24"/>
          <w:lang w:val="hy-AM"/>
        </w:rPr>
        <w:t>61-րդ կետի՝ կազմակերպությունը փորձաքննության ավարտին հաջորդող աշխատանքային օրը հայտատուին գրավոր ծանուցում է փորձաքննության արդյունքների մասին՝ տեղեկացնելով այն փոփոխությունների մասին, որոնք պահանջում են նոր գրանցում (առկայության դեպքում):</w:t>
      </w:r>
    </w:p>
    <w:p w14:paraId="54ADAB92" w14:textId="77777777" w:rsidR="003607CC" w:rsidRPr="00F162A0" w:rsidRDefault="00AB7603" w:rsidP="008F15DA">
      <w:pPr>
        <w:pStyle w:val="ListParagraph"/>
        <w:tabs>
          <w:tab w:val="left" w:pos="540"/>
        </w:tabs>
        <w:spacing w:after="0"/>
        <w:ind w:left="0" w:right="-462" w:firstLine="567"/>
        <w:jc w:val="both"/>
        <w:rPr>
          <w:rFonts w:ascii="GHEA Grapalat" w:eastAsia="Times New Roman" w:hAnsi="GHEA Grapalat"/>
          <w:color w:val="000000"/>
          <w:sz w:val="24"/>
          <w:szCs w:val="24"/>
          <w:lang w:val="hy-AM" w:eastAsia="ru-RU"/>
        </w:rPr>
      </w:pPr>
      <w:r w:rsidRPr="00F162A0">
        <w:rPr>
          <w:rFonts w:ascii="GHEA Grapalat" w:eastAsia="Times New Roman" w:hAnsi="GHEA Grapalat"/>
          <w:color w:val="000000"/>
          <w:sz w:val="24"/>
          <w:szCs w:val="24"/>
          <w:lang w:val="hy-AM" w:eastAsia="ru-RU"/>
        </w:rPr>
        <w:t xml:space="preserve">Ըստ </w:t>
      </w:r>
      <w:r w:rsidRPr="00F162A0">
        <w:rPr>
          <w:rFonts w:ascii="GHEA Grapalat" w:hAnsi="GHEA Grapalat"/>
          <w:color w:val="000000"/>
          <w:sz w:val="24"/>
          <w:szCs w:val="24"/>
          <w:lang w:val="hy-AM"/>
        </w:rPr>
        <w:t>ՀՀ կառավարության Թ</w:t>
      </w:r>
      <w:r w:rsidRPr="00F162A0">
        <w:rPr>
          <w:rFonts w:ascii="GHEA Grapalat" w:hAnsi="GHEA Grapalat" w:cs="GHEA Grapalat"/>
          <w:color w:val="000000"/>
          <w:sz w:val="24"/>
          <w:szCs w:val="24"/>
          <w:lang w:val="hy-AM"/>
        </w:rPr>
        <w:t>իվ</w:t>
      </w:r>
      <w:r w:rsidRPr="00F162A0">
        <w:rPr>
          <w:rFonts w:ascii="GHEA Grapalat" w:hAnsi="GHEA Grapalat"/>
          <w:color w:val="000000"/>
          <w:sz w:val="24"/>
          <w:szCs w:val="24"/>
          <w:lang w:val="hy-AM"/>
        </w:rPr>
        <w:t xml:space="preserve"> 162-</w:t>
      </w:r>
      <w:r w:rsidRPr="00F162A0">
        <w:rPr>
          <w:rFonts w:ascii="GHEA Grapalat" w:hAnsi="GHEA Grapalat" w:cs="GHEA Grapalat"/>
          <w:color w:val="000000"/>
          <w:sz w:val="24"/>
          <w:szCs w:val="24"/>
          <w:lang w:val="hy-AM"/>
        </w:rPr>
        <w:t>Ն</w:t>
      </w:r>
      <w:r w:rsidRPr="00F162A0">
        <w:rPr>
          <w:rFonts w:ascii="GHEA Grapalat" w:hAnsi="GHEA Grapalat"/>
          <w:color w:val="000000"/>
          <w:sz w:val="24"/>
          <w:szCs w:val="24"/>
          <w:lang w:val="hy-AM"/>
        </w:rPr>
        <w:t xml:space="preserve"> </w:t>
      </w:r>
      <w:r w:rsidRPr="00F162A0">
        <w:rPr>
          <w:rFonts w:ascii="GHEA Grapalat" w:hAnsi="GHEA Grapalat" w:cs="GHEA Grapalat"/>
          <w:color w:val="000000"/>
          <w:sz w:val="24"/>
          <w:szCs w:val="24"/>
          <w:lang w:val="hy-AM"/>
        </w:rPr>
        <w:t>որոշմա</w:t>
      </w:r>
      <w:r w:rsidRPr="00F162A0">
        <w:rPr>
          <w:rFonts w:ascii="GHEA Grapalat" w:hAnsi="GHEA Grapalat"/>
          <w:color w:val="000000"/>
          <w:sz w:val="24"/>
          <w:szCs w:val="24"/>
          <w:lang w:val="hy-AM"/>
        </w:rPr>
        <w:t xml:space="preserve">մբ հաստատված «Գրանցված դեղի նոր գրանցում չպահանջող փոփոխությունների ցանկ»-ի (Հավելված թիվ 4) 2-րդ կետի՝ </w:t>
      </w:r>
      <w:r w:rsidRPr="00F162A0">
        <w:rPr>
          <w:rFonts w:ascii="GHEA Grapalat" w:eastAsia="Times New Roman" w:hAnsi="GHEA Grapalat"/>
          <w:color w:val="000000"/>
          <w:sz w:val="24"/>
          <w:szCs w:val="24"/>
          <w:lang w:val="hy-AM" w:eastAsia="ru-RU"/>
        </w:rPr>
        <w:t>գրանցված դեղի նոր գրանցում չպահանջվող փոփոխություններն են`</w:t>
      </w:r>
    </w:p>
    <w:p w14:paraId="3DB7C988" w14:textId="77777777" w:rsidR="003607CC" w:rsidRPr="00F162A0" w:rsidRDefault="00AB7603" w:rsidP="008F15DA">
      <w:pPr>
        <w:pStyle w:val="ListParagraph"/>
        <w:tabs>
          <w:tab w:val="left" w:pos="540"/>
        </w:tabs>
        <w:spacing w:after="0"/>
        <w:ind w:left="0" w:right="-462" w:firstLine="567"/>
        <w:jc w:val="both"/>
        <w:rPr>
          <w:rFonts w:ascii="GHEA Grapalat" w:eastAsia="Times New Roman" w:hAnsi="GHEA Grapalat"/>
          <w:color w:val="000000"/>
          <w:sz w:val="24"/>
          <w:szCs w:val="24"/>
          <w:lang w:val="hy-AM" w:eastAsia="ru-RU"/>
        </w:rPr>
      </w:pPr>
      <w:r w:rsidRPr="00F162A0">
        <w:rPr>
          <w:rFonts w:ascii="GHEA Grapalat" w:eastAsia="Times New Roman" w:hAnsi="GHEA Grapalat"/>
          <w:color w:val="000000"/>
          <w:sz w:val="24"/>
          <w:szCs w:val="24"/>
          <w:lang w:val="hy-AM" w:eastAsia="ru-RU"/>
        </w:rPr>
        <w:t>1) գրանցման հավաստագրի իրավատիրոջ անվանման և կամ գտնվելու վայրի փոփոխություն, եթե իրավաբանական անձը մնացել է անփոփոխ.</w:t>
      </w:r>
    </w:p>
    <w:p w14:paraId="27727248" w14:textId="77777777" w:rsidR="003607CC" w:rsidRPr="00F162A0" w:rsidRDefault="00AB7603" w:rsidP="008F15DA">
      <w:pPr>
        <w:pStyle w:val="ListParagraph"/>
        <w:tabs>
          <w:tab w:val="left" w:pos="540"/>
        </w:tabs>
        <w:spacing w:after="0"/>
        <w:ind w:left="0" w:right="-462" w:firstLine="567"/>
        <w:jc w:val="both"/>
        <w:rPr>
          <w:rFonts w:ascii="GHEA Grapalat" w:eastAsia="Times New Roman" w:hAnsi="GHEA Grapalat"/>
          <w:color w:val="000000"/>
          <w:sz w:val="24"/>
          <w:szCs w:val="24"/>
          <w:lang w:val="hy-AM" w:eastAsia="ru-RU"/>
        </w:rPr>
      </w:pPr>
      <w:r w:rsidRPr="00F162A0">
        <w:rPr>
          <w:rFonts w:ascii="GHEA Grapalat" w:eastAsia="Times New Roman" w:hAnsi="GHEA Grapalat"/>
          <w:color w:val="000000"/>
          <w:sz w:val="24"/>
          <w:szCs w:val="24"/>
          <w:lang w:val="hy-AM" w:eastAsia="ru-RU"/>
        </w:rPr>
        <w:t>2) դեղի միայն անվանման փոփոխություն՝ առանց որևէ այլ փոփոխության.</w:t>
      </w:r>
    </w:p>
    <w:p w14:paraId="413790BD" w14:textId="77777777" w:rsidR="003607CC" w:rsidRPr="00F162A0" w:rsidRDefault="00AB7603" w:rsidP="008F15DA">
      <w:pPr>
        <w:pStyle w:val="ListParagraph"/>
        <w:tabs>
          <w:tab w:val="left" w:pos="540"/>
        </w:tabs>
        <w:spacing w:after="0"/>
        <w:ind w:left="0" w:right="-462" w:firstLine="567"/>
        <w:jc w:val="both"/>
        <w:rPr>
          <w:rFonts w:ascii="GHEA Grapalat" w:eastAsia="Times New Roman" w:hAnsi="GHEA Grapalat"/>
          <w:color w:val="000000"/>
          <w:sz w:val="24"/>
          <w:szCs w:val="24"/>
          <w:lang w:val="hy-AM" w:eastAsia="ru-RU"/>
        </w:rPr>
      </w:pPr>
      <w:r w:rsidRPr="00F162A0">
        <w:rPr>
          <w:rFonts w:ascii="GHEA Grapalat" w:eastAsia="Times New Roman" w:hAnsi="GHEA Grapalat"/>
          <w:color w:val="000000"/>
          <w:sz w:val="24"/>
          <w:szCs w:val="24"/>
          <w:lang w:val="hy-AM" w:eastAsia="ru-RU"/>
        </w:rPr>
        <w:t>3) համընդհանուր անվանման փոփոխություն՝ առանց դեղանյութի փոփոխության.</w:t>
      </w:r>
    </w:p>
    <w:p w14:paraId="7DE3DB5E" w14:textId="77777777" w:rsidR="003607CC" w:rsidRPr="00F162A0" w:rsidRDefault="00AB7603" w:rsidP="008F15DA">
      <w:pPr>
        <w:pStyle w:val="ListParagraph"/>
        <w:tabs>
          <w:tab w:val="left" w:pos="540"/>
        </w:tabs>
        <w:spacing w:after="0"/>
        <w:ind w:left="0" w:right="-462" w:firstLine="567"/>
        <w:jc w:val="both"/>
        <w:rPr>
          <w:rFonts w:ascii="GHEA Grapalat" w:eastAsia="Times New Roman" w:hAnsi="GHEA Grapalat"/>
          <w:color w:val="000000"/>
          <w:sz w:val="24"/>
          <w:szCs w:val="24"/>
          <w:lang w:val="hy-AM" w:eastAsia="ru-RU"/>
        </w:rPr>
      </w:pPr>
      <w:r w:rsidRPr="00F162A0">
        <w:rPr>
          <w:rFonts w:ascii="GHEA Grapalat" w:eastAsia="Times New Roman" w:hAnsi="GHEA Grapalat"/>
          <w:color w:val="000000"/>
          <w:sz w:val="24"/>
          <w:szCs w:val="24"/>
          <w:lang w:val="hy-AM" w:eastAsia="ru-RU"/>
        </w:rPr>
        <w:t>4) արտադրողի անվանման փոփոխություն՝ առանց արտադրողի և նրա գտնվելու վայրի փոփոխության.</w:t>
      </w:r>
    </w:p>
    <w:p w14:paraId="1E73C37C" w14:textId="77777777" w:rsidR="003607CC" w:rsidRPr="00F162A0" w:rsidRDefault="00AB7603" w:rsidP="008F15DA">
      <w:pPr>
        <w:pStyle w:val="ListParagraph"/>
        <w:tabs>
          <w:tab w:val="left" w:pos="540"/>
        </w:tabs>
        <w:spacing w:after="0"/>
        <w:ind w:left="0" w:right="-462" w:firstLine="567"/>
        <w:jc w:val="both"/>
        <w:rPr>
          <w:rFonts w:ascii="GHEA Grapalat" w:eastAsia="Times New Roman" w:hAnsi="GHEA Grapalat"/>
          <w:color w:val="000000"/>
          <w:sz w:val="24"/>
          <w:szCs w:val="24"/>
          <w:lang w:val="hy-AM" w:eastAsia="ru-RU"/>
        </w:rPr>
      </w:pPr>
      <w:r w:rsidRPr="00F162A0">
        <w:rPr>
          <w:rFonts w:ascii="GHEA Grapalat" w:eastAsia="Times New Roman" w:hAnsi="GHEA Grapalat"/>
          <w:color w:val="000000"/>
          <w:sz w:val="24"/>
          <w:szCs w:val="24"/>
          <w:lang w:val="hy-AM" w:eastAsia="ru-RU"/>
        </w:rPr>
        <w:t>5) թողարկման ձևի փոփոխություն, որը կապված է փաթեթում ընդգրկված միավորների քանակային փոփոխությունների հետ:</w:t>
      </w:r>
    </w:p>
    <w:p w14:paraId="6CB6FE95" w14:textId="77777777" w:rsidR="003607CC" w:rsidRPr="00F162A0" w:rsidRDefault="00AB7603" w:rsidP="008F15DA">
      <w:pPr>
        <w:pStyle w:val="ListParagraph"/>
        <w:tabs>
          <w:tab w:val="left" w:pos="540"/>
        </w:tabs>
        <w:spacing w:after="0"/>
        <w:ind w:left="0" w:right="-462" w:firstLine="567"/>
        <w:jc w:val="both"/>
        <w:rPr>
          <w:rFonts w:ascii="GHEA Grapalat" w:hAnsi="GHEA Grapalat"/>
          <w:color w:val="000000"/>
          <w:sz w:val="24"/>
          <w:szCs w:val="24"/>
          <w:lang w:val="hy-AM"/>
        </w:rPr>
      </w:pPr>
      <w:r w:rsidRPr="00F162A0">
        <w:rPr>
          <w:rFonts w:ascii="GHEA Grapalat" w:hAnsi="GHEA Grapalat"/>
          <w:color w:val="000000"/>
          <w:sz w:val="24"/>
          <w:szCs w:val="24"/>
          <w:lang w:val="hy-AM"/>
        </w:rPr>
        <w:t>Վերը նշված փոփոխությունները ՀՀ առողջապահության նախարարի հրամանի համաձայն կցվում են գրանցման փաստաթղթերի փաթեթին՝ կատարելով հավաստագրի վերաձևակերպում՝ լիազոր մարմնի հաստատած կարգով (թիվ 2 հավելվածի 62-րդ կետ): Վերաձևակերպված հավաստագիրը հայտատուին տրվում է փոփոխություններն ընդունելու մասին լիազոր մարմնի հրամանն ուժի մեջ մտնելու պահից 5 աշխատանքային օրվա ընթացքում (թիվ 2 հավելվածի 63-րդ կետ):</w:t>
      </w:r>
    </w:p>
    <w:p w14:paraId="03DDFA1B" w14:textId="77777777"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Այսպիսով, Վճռաբեկ դատարանն արձանագրում է, որ գրանցված դեղի «անձնագիրը» գրանցման հավաստագիրն է</w:t>
      </w:r>
      <w:r w:rsidR="003607CC" w:rsidRPr="00F162A0">
        <w:rPr>
          <w:rFonts w:ascii="GHEA Grapalat" w:hAnsi="GHEA Grapalat" w:cs="Cambria Math"/>
          <w:sz w:val="24"/>
          <w:szCs w:val="24"/>
          <w:lang w:val="hy-AM"/>
        </w:rPr>
        <w:t>.</w:t>
      </w:r>
      <w:r w:rsidRPr="00F162A0">
        <w:rPr>
          <w:rFonts w:ascii="GHEA Grapalat" w:hAnsi="GHEA Grapalat"/>
          <w:sz w:val="24"/>
          <w:szCs w:val="24"/>
          <w:lang w:val="hy-AM"/>
        </w:rPr>
        <w:t xml:space="preserve"> գրանցման փաստն ամրագրվում է նաև գրանցամատյանում տվյալ դեղի ընդգրկմամբ։ Օրենսդիրը սահմանել է դեղերի՝ գրանցման ենթակա տվյալները, այն է՝ դեղի անվանում, բաղադրակազմ, դեղաչափ, դեղաձև, թողարկման ձև, նոր ցուցում և արտադրող։ Գրանցված դեղի անվտանգության, արդյունավետության, որակի համար պատասխանատվություն կրում է դեղի գրանցման հավաստագրի իրավատերը, որպիսի պատասխանատվության շրջանակներում վերջինս պարտավոր է ներկայացնել գրանցված դեղի վերաբերյալ յուրաքանչյուր նոր տվյալ և (կամ) փոփոխություն, որոնք հայտնաբերվել և (կամ) կատարվել են հետգրանցումային շրջանում։ Միաժամանակ, ՀՀ կառավարությունը սահմանում է գրանցված դեղերին վերաբերող այն փոփոխությունների ցանկը, որի դեպքում չի պահանջվում նոր գրանցում և կատարվում է դեղի գրանցման հավաստագրի վերաձևակերպում: Այդ ցանկում չներառված փոփոխությունների դեպքում պահանջվում է դեղի նոր գրանցում։ </w:t>
      </w:r>
    </w:p>
    <w:p w14:paraId="09339706" w14:textId="77777777"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lastRenderedPageBreak/>
        <w:t>Անդրադառնալով դեղերի շրջանառության առանցքային տարրերին՝ ՀՀ վճռաբեկ դատարանը փաստել է, որ յուրաքանչյուր երկրի ազգային անվտանգության շահերը պահանջում են հավաստիանալ դեղերի արդյունավետության, անվտանգության և որակի մեջ, որը հնարավոր է միայն դեղերի գրանցման դեպքում: Այս համատեքստում ՀՀ վճռաբեկ դատարանն արձանագրել է, որ Հայաստանի Հանրապետության տարածքում թույլատրվում է արտադրել, ներմուծել, պահպանել, բաշխել, իրացնել և կիրառել այն դեղերը, որոնք</w:t>
      </w:r>
      <w:r w:rsidRPr="00F162A0">
        <w:rPr>
          <w:rFonts w:cs="Calibri"/>
          <w:sz w:val="24"/>
          <w:szCs w:val="24"/>
          <w:lang w:val="hy-AM"/>
        </w:rPr>
        <w:t> </w:t>
      </w:r>
      <w:r w:rsidRPr="00F162A0">
        <w:rPr>
          <w:rFonts w:ascii="GHEA Grapalat" w:hAnsi="GHEA Grapalat"/>
          <w:b/>
          <w:bCs/>
          <w:sz w:val="24"/>
          <w:szCs w:val="24"/>
          <w:lang w:val="hy-AM"/>
        </w:rPr>
        <w:t>գրանցված են Հայաստանի Հանրապետությունում</w:t>
      </w:r>
      <w:r w:rsidRPr="00F162A0">
        <w:rPr>
          <w:rFonts w:ascii="GHEA Grapalat" w:hAnsi="GHEA Grapalat"/>
          <w:sz w:val="24"/>
          <w:szCs w:val="24"/>
          <w:lang w:val="hy-AM"/>
        </w:rPr>
        <w:t>: Դեղերի պետական գրանցումը մի քանի փուլերից բաղկացած վարչական գործընթաց է, որը հնարավորություն է տալիս խուսափելու և բնակչությանը զերծ պահելու անորակ, անարդյունավետ կամ քիչ արդյունավետ, վտանգավոր և կեղծ դեղերի կիրառումից: Այլ կերպ ասած՝ դեղերի գրանցումն արտադրանքի արդյունավետության, անվտանգության և որակի ապահովման համակարգի հիմքն է։</w:t>
      </w:r>
    </w:p>
    <w:p w14:paraId="67E2ECD2" w14:textId="77777777"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ՀՀ վճռաբեկ դատարանն արձանագրել է, որ դեղի պետական գրանցման և գրանցման հավաստագրի իրավատիրոջ հետ մշտական կապի պայմաններում ստեղծվում է տվյալների համակարգ, որն օգտագործվում է դեղերի մասին օբյեկտիվ ու հավաստի պաշտոնական տեղեկատվության, ներկրման ու գովազդի հսկողության, շրջանառվող դեղերի տեսչական հսկողության ապահովման, ինչպես նաև դեղի անվտանգության մշտադիտարկման համար։</w:t>
      </w:r>
    </w:p>
    <w:p w14:paraId="2D0EC000" w14:textId="467AB627"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 xml:space="preserve">Գրանցման ընդունված փասատթղթերը և նմուշը հիմք են հանրապետությունում դեղերի շրջանառության բոլոր փուլերում դեղերի նույնականացման, որակի հսկողության և (կամ) տեղեկատվության համար։ Ըստ այդմ՝ ներկրվող դեղերի նմուշները համեմատվում են և ստուգվում են պետական գրանցում ստացած նմուշների հետ, որը հնարավորություն է տալիս երկրի շուկան զերծ պահելու չգրանցված, անորակ և կեղծված դեղերի ներթափանցումից և շրջանառությունից </w:t>
      </w:r>
      <w:r w:rsidRPr="00F162A0">
        <w:rPr>
          <w:rFonts w:ascii="GHEA Grapalat" w:hAnsi="GHEA Grapalat"/>
          <w:i/>
          <w:iCs/>
          <w:sz w:val="24"/>
          <w:szCs w:val="24"/>
          <w:lang w:val="hy-AM"/>
        </w:rPr>
        <w:t>(տե՛ս,</w:t>
      </w:r>
      <w:r w:rsidRPr="00F162A0">
        <w:rPr>
          <w:rFonts w:ascii="GHEA Grapalat" w:hAnsi="GHEA Grapalat"/>
          <w:sz w:val="24"/>
          <w:szCs w:val="24"/>
          <w:lang w:val="hy-AM"/>
        </w:rPr>
        <w:t xml:space="preserve"> </w:t>
      </w:r>
      <w:r w:rsidRPr="00F162A0">
        <w:rPr>
          <w:rFonts w:ascii="GHEA Grapalat" w:hAnsi="GHEA Grapalat"/>
          <w:i/>
          <w:iCs/>
          <w:sz w:val="24"/>
          <w:szCs w:val="24"/>
          <w:lang w:val="hy-AM"/>
        </w:rPr>
        <w:t>Եվգենիյա Սարգսյանն ընդդեմ ՀՀ առողջապահական և աշխատանքի տեսչական մարմնի (իրավանախորդ` ՀՀ առողջապահության նախարարության առողջապահական տեսչական մարմին) թիվ ՎԴ/1329/05/17 վարչական գործով ՀՀ վճռաբեկ</w:t>
      </w:r>
      <w:r w:rsidRPr="00F162A0">
        <w:rPr>
          <w:rFonts w:cs="Calibri"/>
          <w:i/>
          <w:iCs/>
          <w:sz w:val="24"/>
          <w:szCs w:val="24"/>
          <w:lang w:val="hy-AM"/>
        </w:rPr>
        <w:t> </w:t>
      </w:r>
      <w:r w:rsidRPr="00F162A0">
        <w:rPr>
          <w:rFonts w:ascii="GHEA Grapalat" w:hAnsi="GHEA Grapalat"/>
          <w:i/>
          <w:iCs/>
          <w:sz w:val="24"/>
          <w:szCs w:val="24"/>
          <w:lang w:val="hy-AM"/>
        </w:rPr>
        <w:t>դատարանի</w:t>
      </w:r>
      <w:r w:rsidR="00455133" w:rsidRPr="00F162A0">
        <w:rPr>
          <w:rFonts w:ascii="GHEA Grapalat" w:hAnsi="GHEA Grapalat" w:cs="Calibri"/>
          <w:i/>
          <w:iCs/>
          <w:sz w:val="24"/>
          <w:szCs w:val="24"/>
          <w:lang w:val="hy-AM"/>
        </w:rPr>
        <w:t xml:space="preserve"> </w:t>
      </w:r>
      <w:r w:rsidRPr="00F162A0">
        <w:rPr>
          <w:rFonts w:ascii="GHEA Grapalat" w:hAnsi="GHEA Grapalat"/>
          <w:i/>
          <w:iCs/>
          <w:sz w:val="24"/>
          <w:szCs w:val="24"/>
          <w:lang w:val="hy-AM"/>
        </w:rPr>
        <w:t>04</w:t>
      </w:r>
      <w:r w:rsidR="003607CC" w:rsidRPr="00F162A0">
        <w:rPr>
          <w:rFonts w:ascii="GHEA Grapalat" w:hAnsi="GHEA Grapalat" w:cs="Cambria Math"/>
          <w:i/>
          <w:iCs/>
          <w:sz w:val="24"/>
          <w:szCs w:val="24"/>
          <w:lang w:val="hy-AM"/>
        </w:rPr>
        <w:t>.</w:t>
      </w:r>
      <w:r w:rsidRPr="00F162A0">
        <w:rPr>
          <w:rFonts w:ascii="GHEA Grapalat" w:hAnsi="GHEA Grapalat"/>
          <w:i/>
          <w:iCs/>
          <w:sz w:val="24"/>
          <w:szCs w:val="24"/>
          <w:lang w:val="hy-AM"/>
        </w:rPr>
        <w:t>03</w:t>
      </w:r>
      <w:r w:rsidR="003607CC" w:rsidRPr="00F162A0">
        <w:rPr>
          <w:rFonts w:ascii="GHEA Grapalat" w:hAnsi="GHEA Grapalat" w:cs="Cambria Math"/>
          <w:i/>
          <w:iCs/>
          <w:sz w:val="24"/>
          <w:szCs w:val="24"/>
          <w:lang w:val="hy-AM"/>
        </w:rPr>
        <w:t>.</w:t>
      </w:r>
      <w:r w:rsidRPr="00F162A0">
        <w:rPr>
          <w:rFonts w:ascii="GHEA Grapalat" w:hAnsi="GHEA Grapalat"/>
          <w:i/>
          <w:iCs/>
          <w:sz w:val="24"/>
          <w:szCs w:val="24"/>
          <w:lang w:val="hy-AM"/>
        </w:rPr>
        <w:t>2022 թվականի որոշումը)</w:t>
      </w:r>
      <w:r w:rsidRPr="00F162A0">
        <w:rPr>
          <w:rFonts w:ascii="GHEA Grapalat" w:hAnsi="GHEA Grapalat"/>
          <w:sz w:val="24"/>
          <w:szCs w:val="24"/>
          <w:lang w:val="hy-AM"/>
        </w:rPr>
        <w:t>։</w:t>
      </w:r>
    </w:p>
    <w:p w14:paraId="22B1EEC7" w14:textId="77777777" w:rsidR="003607CC" w:rsidRPr="00F162A0" w:rsidRDefault="00AB7603" w:rsidP="008F15DA">
      <w:pPr>
        <w:pStyle w:val="ListParagraph"/>
        <w:tabs>
          <w:tab w:val="left" w:pos="540"/>
        </w:tabs>
        <w:spacing w:after="0"/>
        <w:ind w:left="0" w:right="-462" w:firstLine="567"/>
        <w:jc w:val="both"/>
        <w:rPr>
          <w:rFonts w:ascii="GHEA Grapalat" w:hAnsi="GHEA Grapalat"/>
          <w:color w:val="000000"/>
          <w:sz w:val="24"/>
          <w:szCs w:val="24"/>
          <w:shd w:val="clear" w:color="auto" w:fill="FFFFFF"/>
          <w:lang w:val="hy-AM"/>
        </w:rPr>
      </w:pPr>
      <w:r w:rsidRPr="00F162A0">
        <w:rPr>
          <w:rFonts w:ascii="GHEA Grapalat" w:hAnsi="GHEA Grapalat"/>
          <w:sz w:val="24"/>
          <w:szCs w:val="24"/>
          <w:lang w:val="hy-AM"/>
        </w:rPr>
        <w:t xml:space="preserve">«Դեղերի մասին» ՀՀ օրենքի 21-րդ հոդվածը սահմանում է դեղերի, դեղանյութերի, հետազոտվող դեղագործական արտադրանքի և դեղաբուսական հումքի ներմուծման և արտահանման կարգը։ Օրենքի 21-րդ հոդվածի 1-ին մասի համաձայն՝ </w:t>
      </w:r>
      <w:r w:rsidRPr="00F162A0">
        <w:rPr>
          <w:rFonts w:ascii="GHEA Grapalat" w:hAnsi="GHEA Grapalat"/>
          <w:color w:val="000000"/>
          <w:sz w:val="24"/>
          <w:szCs w:val="24"/>
          <w:shd w:val="clear" w:color="auto" w:fill="FFFFFF"/>
          <w:lang w:val="hy-AM"/>
        </w:rPr>
        <w:t>Հայաստանի Հանրապետության տարածք դեղերը, դեղանյութերը, դեղաբուսական հումքը և հետազոտվող դեղագործական արտադրանքը ներմուծվում (Հայաստանի Հանրապետության պետական սահմանը հատելու միջոցով դեղերի, դեղանյութերի, դեղաբուսական հումքի և հետազոտվող դեղագործական արտադրանքի ներս բերում (այսուհետ` ներմուծում)) և Հայաստանի Հանրապետության տարածքից արտահանվում են (Հայաստանի Հանրապետության պետական սահմանը հատելու միջոցով դեղեր, դեղանյութեր, դեղաբուսական հումքի և հետազոտվող դեղագործական արտադրանքի դուրս բերում (այսուհետ` արտահանում)) Հայաստանի Հանրապետության կառավարության սահմանած կարգի համաձայն:</w:t>
      </w:r>
    </w:p>
    <w:p w14:paraId="4DCFA7FC" w14:textId="35ADF97B" w:rsidR="003607CC" w:rsidRPr="00F162A0" w:rsidRDefault="00AB7603" w:rsidP="008F15DA">
      <w:pPr>
        <w:pStyle w:val="ListParagraph"/>
        <w:tabs>
          <w:tab w:val="left" w:pos="540"/>
        </w:tabs>
        <w:spacing w:after="0"/>
        <w:ind w:left="0" w:right="-462" w:firstLine="567"/>
        <w:jc w:val="both"/>
        <w:rPr>
          <w:rFonts w:ascii="GHEA Grapalat" w:hAnsi="GHEA Grapalat"/>
          <w:color w:val="000000"/>
          <w:sz w:val="24"/>
          <w:szCs w:val="24"/>
          <w:shd w:val="clear" w:color="auto" w:fill="FFFFFF"/>
          <w:lang w:val="hy-AM"/>
        </w:rPr>
      </w:pPr>
      <w:r w:rsidRPr="00F162A0">
        <w:rPr>
          <w:rFonts w:ascii="GHEA Grapalat" w:hAnsi="GHEA Grapalat"/>
          <w:color w:val="000000"/>
          <w:sz w:val="24"/>
          <w:szCs w:val="24"/>
          <w:shd w:val="clear" w:color="auto" w:fill="FFFFFF"/>
          <w:lang w:val="hy-AM"/>
        </w:rPr>
        <w:t xml:space="preserve">Նույն հոդվածի 4-րդ մասի համաձայն՝ դեղեր, դեղանյութեր, դեղաբուսական հումք, հետազոտվող դեղագործական արտադրանք ներմուծել թույլատրվում է ներմուծման </w:t>
      </w:r>
      <w:r w:rsidRPr="00F162A0">
        <w:rPr>
          <w:rFonts w:ascii="GHEA Grapalat" w:hAnsi="GHEA Grapalat"/>
          <w:color w:val="000000"/>
          <w:sz w:val="24"/>
          <w:szCs w:val="24"/>
          <w:shd w:val="clear" w:color="auto" w:fill="FFFFFF"/>
          <w:lang w:val="hy-AM"/>
        </w:rPr>
        <w:lastRenderedPageBreak/>
        <w:t>հավաստագրի հիման վրա, բացառությամբ նույն հոդվածով նախատեսված դեպքերի: (</w:t>
      </w:r>
      <w:r w:rsidR="00455133" w:rsidRPr="00F162A0">
        <w:rPr>
          <w:rFonts w:ascii="GHEA Grapalat" w:hAnsi="GHEA Grapalat" w:cs="Cambria Math"/>
          <w:color w:val="000000"/>
          <w:sz w:val="24"/>
          <w:szCs w:val="24"/>
          <w:shd w:val="clear" w:color="auto" w:fill="FFFFFF"/>
          <w:lang w:val="hy-AM"/>
        </w:rPr>
        <w:t>…</w:t>
      </w:r>
      <w:r w:rsidRPr="00F162A0">
        <w:rPr>
          <w:rFonts w:ascii="GHEA Grapalat" w:hAnsi="GHEA Grapalat" w:cs="Cambria Math"/>
          <w:color w:val="000000"/>
          <w:sz w:val="24"/>
          <w:szCs w:val="24"/>
          <w:shd w:val="clear" w:color="auto" w:fill="FFFFFF"/>
          <w:lang w:val="hy-AM"/>
        </w:rPr>
        <w:t>)</w:t>
      </w:r>
      <w:r w:rsidR="00455133" w:rsidRPr="00F162A0">
        <w:rPr>
          <w:rFonts w:ascii="GHEA Grapalat" w:hAnsi="GHEA Grapalat" w:cs="Cambria Math"/>
          <w:color w:val="000000"/>
          <w:sz w:val="24"/>
          <w:szCs w:val="24"/>
          <w:shd w:val="clear" w:color="auto" w:fill="FFFFFF"/>
          <w:lang w:val="hy-AM"/>
        </w:rPr>
        <w:t>։</w:t>
      </w:r>
      <w:r w:rsidRPr="00F162A0">
        <w:rPr>
          <w:rFonts w:ascii="GHEA Grapalat" w:hAnsi="GHEA Grapalat"/>
          <w:color w:val="000000"/>
          <w:sz w:val="24"/>
          <w:szCs w:val="24"/>
          <w:shd w:val="clear" w:color="auto" w:fill="FFFFFF"/>
          <w:lang w:val="hy-AM"/>
        </w:rPr>
        <w:t xml:space="preserve"> Ներմուծման կամ արտահանման հավաստագրերը տրվում են համապատասխան փորձագիտական եզրակացության հիման վրա` Հայաստանի Հանրապետության կառավարության սահմանած կարգով: Հայաստանի Հանրապետության կառավարությունը սահմանում է դեղերի, դեղանյութերի, դեղաբուսական հումքի, հետազոտվող դեղագործական արտադրանքի ներմուծման կամ արտահանման համար իրականացվող փորձաքննության կարգը և անհրաժեշտ փաստաթղթերի ցանկը:</w:t>
      </w:r>
    </w:p>
    <w:p w14:paraId="1C3EF2AA" w14:textId="525D8078" w:rsidR="003607CC" w:rsidRPr="00F162A0" w:rsidRDefault="00AB7603" w:rsidP="008F15DA">
      <w:pPr>
        <w:pStyle w:val="ListParagraph"/>
        <w:tabs>
          <w:tab w:val="left" w:pos="540"/>
        </w:tabs>
        <w:spacing w:after="0"/>
        <w:ind w:left="0" w:right="-462" w:firstLine="567"/>
        <w:jc w:val="both"/>
        <w:rPr>
          <w:rFonts w:ascii="GHEA Grapalat" w:hAnsi="GHEA Grapalat"/>
          <w:color w:val="000000"/>
          <w:sz w:val="24"/>
          <w:szCs w:val="24"/>
          <w:shd w:val="clear" w:color="auto" w:fill="FFFFFF"/>
          <w:lang w:val="hy-AM"/>
        </w:rPr>
      </w:pPr>
      <w:r w:rsidRPr="00F162A0">
        <w:rPr>
          <w:rFonts w:ascii="GHEA Grapalat" w:hAnsi="GHEA Grapalat"/>
          <w:color w:val="000000"/>
          <w:sz w:val="24"/>
          <w:szCs w:val="24"/>
          <w:shd w:val="clear" w:color="auto" w:fill="FFFFFF"/>
          <w:lang w:val="hy-AM"/>
        </w:rPr>
        <w:t>Նույն հոդվածի 5-րդ մասը սահմանում է. «Հայաստանի Հանրապետության տարածք կարող են ներմուծվել Հայաստանի Հանրապետությունում գրանցված դեղերը, բացառությամբ օրենքով սահմանված դեպքերի (</w:t>
      </w:r>
      <w:r w:rsidR="00455133" w:rsidRPr="00F162A0">
        <w:rPr>
          <w:rFonts w:ascii="GHEA Grapalat" w:hAnsi="GHEA Grapalat" w:cs="Cambria Math"/>
          <w:color w:val="000000"/>
          <w:sz w:val="24"/>
          <w:szCs w:val="24"/>
          <w:shd w:val="clear" w:color="auto" w:fill="FFFFFF"/>
          <w:lang w:val="hy-AM"/>
        </w:rPr>
        <w:t>…</w:t>
      </w:r>
      <w:r w:rsidRPr="00F162A0">
        <w:rPr>
          <w:rFonts w:ascii="GHEA Grapalat" w:hAnsi="GHEA Grapalat"/>
          <w:color w:val="000000"/>
          <w:sz w:val="24"/>
          <w:szCs w:val="24"/>
          <w:shd w:val="clear" w:color="auto" w:fill="FFFFFF"/>
          <w:lang w:val="hy-AM"/>
        </w:rPr>
        <w:t>)»։</w:t>
      </w:r>
    </w:p>
    <w:p w14:paraId="37035125" w14:textId="032D6203" w:rsidR="003607CC" w:rsidRPr="00F162A0" w:rsidRDefault="00AB7603" w:rsidP="008F15DA">
      <w:pPr>
        <w:pStyle w:val="ListParagraph"/>
        <w:tabs>
          <w:tab w:val="left" w:pos="540"/>
        </w:tabs>
        <w:spacing w:after="0"/>
        <w:ind w:left="0" w:right="-462" w:firstLine="567"/>
        <w:jc w:val="both"/>
        <w:rPr>
          <w:rFonts w:ascii="GHEA Grapalat" w:hAnsi="GHEA Grapalat"/>
          <w:color w:val="000000"/>
          <w:sz w:val="24"/>
          <w:szCs w:val="24"/>
          <w:shd w:val="clear" w:color="auto" w:fill="FFFFFF"/>
          <w:lang w:val="hy-AM"/>
        </w:rPr>
      </w:pPr>
      <w:r w:rsidRPr="00F162A0">
        <w:rPr>
          <w:rFonts w:ascii="GHEA Grapalat" w:hAnsi="GHEA Grapalat"/>
          <w:color w:val="000000"/>
          <w:sz w:val="24"/>
          <w:szCs w:val="24"/>
          <w:shd w:val="clear" w:color="auto" w:fill="FFFFFF"/>
          <w:lang w:val="hy-AM"/>
        </w:rPr>
        <w:t>Նույն հոդվածի 6-րդ</w:t>
      </w:r>
      <w:r w:rsidR="00455133" w:rsidRPr="00F162A0">
        <w:rPr>
          <w:rFonts w:ascii="GHEA Grapalat" w:hAnsi="GHEA Grapalat"/>
          <w:color w:val="000000"/>
          <w:sz w:val="24"/>
          <w:szCs w:val="24"/>
          <w:shd w:val="clear" w:color="auto" w:fill="FFFFFF"/>
          <w:lang w:val="hy-AM"/>
        </w:rPr>
        <w:t xml:space="preserve"> </w:t>
      </w:r>
      <w:r w:rsidRPr="00F162A0">
        <w:rPr>
          <w:rFonts w:ascii="GHEA Grapalat" w:hAnsi="GHEA Grapalat"/>
          <w:color w:val="000000"/>
          <w:sz w:val="24"/>
          <w:szCs w:val="24"/>
          <w:shd w:val="clear" w:color="auto" w:fill="FFFFFF"/>
          <w:lang w:val="hy-AM"/>
        </w:rPr>
        <w:t>և 7-րդ մասերը համապատասխանաբար սահմանում են այն դեպքերը, երբ ներմուծման հավաստագրի տրամադրման համար դեղի գրանցված լինելը պարտադիր չէ և ներմուծման կամ արտահանման հավաստագիր չի պահանջվում։</w:t>
      </w:r>
    </w:p>
    <w:p w14:paraId="2A9D9B02" w14:textId="77777777" w:rsidR="003607CC" w:rsidRPr="00F162A0" w:rsidRDefault="00AB7603" w:rsidP="008F15DA">
      <w:pPr>
        <w:pStyle w:val="ListParagraph"/>
        <w:tabs>
          <w:tab w:val="left" w:pos="540"/>
        </w:tabs>
        <w:spacing w:after="0"/>
        <w:ind w:left="0" w:right="-462" w:firstLine="567"/>
        <w:jc w:val="both"/>
        <w:rPr>
          <w:rFonts w:ascii="GHEA Grapalat" w:hAnsi="GHEA Grapalat"/>
          <w:color w:val="000000"/>
          <w:sz w:val="24"/>
          <w:szCs w:val="24"/>
          <w:shd w:val="clear" w:color="auto" w:fill="FFFFFF"/>
          <w:lang w:val="hy-AM"/>
        </w:rPr>
      </w:pPr>
      <w:r w:rsidRPr="00F162A0">
        <w:rPr>
          <w:rFonts w:ascii="GHEA Grapalat" w:hAnsi="GHEA Grapalat"/>
          <w:color w:val="000000"/>
          <w:sz w:val="24"/>
          <w:szCs w:val="24"/>
          <w:shd w:val="clear" w:color="auto" w:fill="FFFFFF"/>
          <w:lang w:val="hy-AM"/>
        </w:rPr>
        <w:t>Նույն հոդվածի 8-րդ մասն սպառիչ կերպով սահմանում է ներմուծումը մերժելու հիմքերը։ Ըստ նույն մասի 2-րդ կետի՝ Հայաստանի Հանրապետությունում դեղերի, դեղանյութերի, դեղաբուսական հումքի, հետազոտվող դեղագործական արտադրանքի ներմուծումն ու արտահանումը մերժվում են, եթե ներմուծվող դեղերը Հայաստանի Հանրապետությունում պետական գրանցում չունեն, բացառությամբ նույն օրենքով սահմանված դեպքերի։</w:t>
      </w:r>
    </w:p>
    <w:p w14:paraId="75FF2FD5" w14:textId="67CDEAA8" w:rsidR="003607CC" w:rsidRPr="00F162A0" w:rsidRDefault="00AB7603" w:rsidP="008F15DA">
      <w:pPr>
        <w:pStyle w:val="ListParagraph"/>
        <w:tabs>
          <w:tab w:val="left" w:pos="540"/>
        </w:tabs>
        <w:spacing w:after="0"/>
        <w:ind w:left="0" w:right="-462" w:firstLine="567"/>
        <w:jc w:val="both"/>
        <w:rPr>
          <w:rFonts w:ascii="GHEA Grapalat" w:hAnsi="GHEA Grapalat"/>
          <w:color w:val="000000"/>
          <w:sz w:val="24"/>
          <w:szCs w:val="24"/>
          <w:shd w:val="clear" w:color="auto" w:fill="FFFFFF"/>
          <w:lang w:val="hy-AM"/>
        </w:rPr>
      </w:pPr>
      <w:r w:rsidRPr="00F162A0">
        <w:rPr>
          <w:rFonts w:ascii="GHEA Grapalat" w:hAnsi="GHEA Grapalat"/>
          <w:color w:val="000000"/>
          <w:sz w:val="24"/>
          <w:szCs w:val="24"/>
          <w:shd w:val="clear" w:color="auto" w:fill="FFFFFF"/>
          <w:lang w:val="hy-AM"/>
        </w:rPr>
        <w:t>Վերոհիշյալի հիման վրա Վճռաբեկ դատարանն արձանագրում է, որ Օրենքը՝ որպես ընդհանուր կանոն, սահմանում է Հայաստանի Հանրապետության տարածք միայն Հայաստանի Հանրապետությունում գրանցված դեղերի ներմուծման իրավական հնարավորությունը</w:t>
      </w:r>
      <w:r w:rsidR="00455133" w:rsidRPr="00F162A0">
        <w:rPr>
          <w:rFonts w:ascii="GHEA Grapalat" w:hAnsi="GHEA Grapalat" w:cs="Cambria Math"/>
          <w:color w:val="000000"/>
          <w:sz w:val="24"/>
          <w:szCs w:val="24"/>
          <w:shd w:val="clear" w:color="auto" w:fill="FFFFFF"/>
          <w:lang w:val="hy-AM"/>
        </w:rPr>
        <w:t>.</w:t>
      </w:r>
      <w:r w:rsidRPr="00F162A0">
        <w:rPr>
          <w:rFonts w:ascii="GHEA Grapalat" w:hAnsi="GHEA Grapalat"/>
          <w:color w:val="000000"/>
          <w:sz w:val="24"/>
          <w:szCs w:val="24"/>
          <w:shd w:val="clear" w:color="auto" w:fill="FFFFFF"/>
          <w:lang w:val="hy-AM"/>
        </w:rPr>
        <w:t xml:space="preserve"> բացառությունները սահմանվում են օրենքով։ Այս ընդհանուր կանոնի խախտման իրավական հետևանքը տվյալ դեղի ներմուծումը մերժելն է։ Ընդհանուր կանոնի համաձայն՝ ներմուծել թույլատրվում է համապատասխան փորձագիտական եզրակացության հիման վրա տրված ներմուծման հավաստագրի հիման վրա։ </w:t>
      </w:r>
    </w:p>
    <w:p w14:paraId="0ED8A8FD" w14:textId="44622E97" w:rsidR="003607CC" w:rsidRPr="00F162A0" w:rsidRDefault="0045513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ՀՀ վ</w:t>
      </w:r>
      <w:r w:rsidR="00AB7603" w:rsidRPr="00F162A0">
        <w:rPr>
          <w:rFonts w:ascii="GHEA Grapalat" w:hAnsi="GHEA Grapalat"/>
          <w:sz w:val="24"/>
          <w:szCs w:val="24"/>
          <w:lang w:val="hy-AM"/>
        </w:rPr>
        <w:t>ճռաբեկ դատարան</w:t>
      </w:r>
      <w:r w:rsidRPr="00F162A0">
        <w:rPr>
          <w:rFonts w:ascii="GHEA Grapalat" w:hAnsi="GHEA Grapalat"/>
          <w:sz w:val="24"/>
          <w:szCs w:val="24"/>
          <w:lang w:val="hy-AM"/>
        </w:rPr>
        <w:t>ն</w:t>
      </w:r>
      <w:r w:rsidR="00AB7603" w:rsidRPr="00F162A0">
        <w:rPr>
          <w:rFonts w:ascii="GHEA Grapalat" w:hAnsi="GHEA Grapalat"/>
          <w:sz w:val="24"/>
          <w:szCs w:val="24"/>
          <w:lang w:val="hy-AM"/>
        </w:rPr>
        <w:t xml:space="preserve"> արձանագրել է, որ ներմուծվող դեղերի Հայաստանի Հանրապետությունում գրանցված լինելու փաստը կարող է հաստատվել միայն ներմուծվող դեղերի և Հայաստանի Հանրապետության դեղերի պետական գրանցամատյանում (ռեգիստրում) պետական գրանցում ունեցող դեղերի՝ ներառյալ վերջինիս բոլոր վավերապայմանների համապատասխանության պայմաններում: Հետևաբար՝ ներմուծվող դեղը Հայաստանի Հանրապետությունում գրանցում ունենալու փաստը պարզելու համար անհրաժեշտ է համեմատել ներմուծվող դեղի և Հայաստանի Հանրապետությունում գրանցված դեղերի պետական գրանցամատյանում (ռեգիստրում) գրանցված դեղի՝ գրանցամատյանում նշված տեղեկությունները: Այլ կերպ ասած, եթե ներմուծվող դեղի վերաբերյալ տեղեկությունները չեն համապատասխանում դեղերի պետական գրանցամատյանում (ռեգիստրում) գրանցված դեղի վերաբերյալ տեղեկություններին, ապա կարելի է փաստել, որ ներմուծվող դեղը Հայաստանի Հանրապետությունում գրանցում չունի, իսկ եթե ներմուծվող դեղի վերաբերյալ տեղեկությունները համապատասխանում են դեղերի պետական գրանցամատյանում (ռեգիստրում) գրանցված դեղի վերաբերյալ տեղեկություններին, ապա կարելի է փաստել, որ ներմուծվող դեղը գրանցված է </w:t>
      </w:r>
      <w:r w:rsidR="00AB7603" w:rsidRPr="00F162A0">
        <w:rPr>
          <w:rFonts w:ascii="GHEA Grapalat" w:hAnsi="GHEA Grapalat"/>
          <w:sz w:val="24"/>
          <w:szCs w:val="24"/>
          <w:lang w:val="hy-AM"/>
        </w:rPr>
        <w:lastRenderedPageBreak/>
        <w:t xml:space="preserve">Հայաստանի Հանրապետությունում </w:t>
      </w:r>
      <w:r w:rsidR="00AB7603" w:rsidRPr="00F162A0">
        <w:rPr>
          <w:rFonts w:ascii="GHEA Grapalat" w:hAnsi="GHEA Grapalat"/>
          <w:i/>
          <w:iCs/>
          <w:sz w:val="24"/>
          <w:szCs w:val="24"/>
          <w:lang w:val="hy-AM"/>
        </w:rPr>
        <w:t>(տե՛ս,</w:t>
      </w:r>
      <w:r w:rsidR="00AB7603" w:rsidRPr="00F162A0">
        <w:rPr>
          <w:rFonts w:ascii="GHEA Grapalat" w:hAnsi="GHEA Grapalat"/>
          <w:sz w:val="24"/>
          <w:szCs w:val="24"/>
          <w:lang w:val="hy-AM"/>
        </w:rPr>
        <w:t xml:space="preserve"> </w:t>
      </w:r>
      <w:r w:rsidR="00AB7603" w:rsidRPr="00F162A0">
        <w:rPr>
          <w:rFonts w:ascii="GHEA Grapalat" w:hAnsi="GHEA Grapalat"/>
          <w:i/>
          <w:iCs/>
          <w:sz w:val="24"/>
          <w:szCs w:val="24"/>
          <w:lang w:val="hy-AM"/>
        </w:rPr>
        <w:t>Եվգենիյա Սարգսյանն ընդդեմ ՀՀ առողջապահական և աշխատանքի տեսչական մարմնի (իրավանախորդ` ՀՀ առողջապահության նախարարության առողջապահական տեսչական մարմին) թիվ ՎԴ/1329/05/17 վարչական գործով ՀՀ վճռաբեկ</w:t>
      </w:r>
      <w:r w:rsidR="00AB7603" w:rsidRPr="00F162A0">
        <w:rPr>
          <w:rFonts w:cs="Calibri"/>
          <w:i/>
          <w:iCs/>
          <w:sz w:val="24"/>
          <w:szCs w:val="24"/>
          <w:lang w:val="hy-AM"/>
        </w:rPr>
        <w:t> </w:t>
      </w:r>
      <w:r w:rsidR="00AB7603" w:rsidRPr="00F162A0">
        <w:rPr>
          <w:rFonts w:ascii="GHEA Grapalat" w:hAnsi="GHEA Grapalat"/>
          <w:i/>
          <w:iCs/>
          <w:sz w:val="24"/>
          <w:szCs w:val="24"/>
          <w:lang w:val="hy-AM"/>
        </w:rPr>
        <w:t>դատարանի</w:t>
      </w:r>
      <w:r w:rsidR="00AB7603" w:rsidRPr="00F162A0">
        <w:rPr>
          <w:rFonts w:cs="Calibri"/>
          <w:i/>
          <w:iCs/>
          <w:sz w:val="24"/>
          <w:szCs w:val="24"/>
          <w:lang w:val="hy-AM"/>
        </w:rPr>
        <w:t> </w:t>
      </w:r>
      <w:r w:rsidR="00AB7603" w:rsidRPr="00F162A0">
        <w:rPr>
          <w:rFonts w:ascii="GHEA Grapalat" w:hAnsi="GHEA Grapalat"/>
          <w:i/>
          <w:iCs/>
          <w:sz w:val="24"/>
          <w:szCs w:val="24"/>
          <w:lang w:val="hy-AM"/>
        </w:rPr>
        <w:t>04</w:t>
      </w:r>
      <w:r w:rsidR="003607CC" w:rsidRPr="00F162A0">
        <w:rPr>
          <w:rFonts w:ascii="GHEA Grapalat" w:hAnsi="GHEA Grapalat" w:cs="Cambria Math"/>
          <w:i/>
          <w:iCs/>
          <w:sz w:val="24"/>
          <w:szCs w:val="24"/>
          <w:lang w:val="hy-AM"/>
        </w:rPr>
        <w:t>.</w:t>
      </w:r>
      <w:r w:rsidR="00AB7603" w:rsidRPr="00F162A0">
        <w:rPr>
          <w:rFonts w:ascii="GHEA Grapalat" w:hAnsi="GHEA Grapalat"/>
          <w:i/>
          <w:iCs/>
          <w:sz w:val="24"/>
          <w:szCs w:val="24"/>
          <w:lang w:val="hy-AM"/>
        </w:rPr>
        <w:t>03</w:t>
      </w:r>
      <w:r w:rsidR="003607CC" w:rsidRPr="00F162A0">
        <w:rPr>
          <w:rFonts w:ascii="GHEA Grapalat" w:hAnsi="GHEA Grapalat" w:cs="Cambria Math"/>
          <w:i/>
          <w:iCs/>
          <w:sz w:val="24"/>
          <w:szCs w:val="24"/>
          <w:lang w:val="hy-AM"/>
        </w:rPr>
        <w:t>.</w:t>
      </w:r>
      <w:r w:rsidR="00AB7603" w:rsidRPr="00F162A0">
        <w:rPr>
          <w:rFonts w:ascii="GHEA Grapalat" w:hAnsi="GHEA Grapalat"/>
          <w:i/>
          <w:iCs/>
          <w:sz w:val="24"/>
          <w:szCs w:val="24"/>
          <w:lang w:val="hy-AM"/>
        </w:rPr>
        <w:t>2022 թվականի որոշումը)</w:t>
      </w:r>
      <w:r w:rsidR="00AB7603" w:rsidRPr="00F162A0">
        <w:rPr>
          <w:rFonts w:ascii="GHEA Grapalat" w:hAnsi="GHEA Grapalat"/>
          <w:sz w:val="24"/>
          <w:szCs w:val="24"/>
          <w:lang w:val="hy-AM"/>
        </w:rPr>
        <w:t>։</w:t>
      </w:r>
    </w:p>
    <w:p w14:paraId="116A8C8C" w14:textId="4C369A82" w:rsidR="003607CC" w:rsidRPr="00F162A0" w:rsidRDefault="00AB7603" w:rsidP="008F15DA">
      <w:pPr>
        <w:pStyle w:val="ListParagraph"/>
        <w:tabs>
          <w:tab w:val="left" w:pos="540"/>
        </w:tabs>
        <w:spacing w:after="0"/>
        <w:ind w:left="0" w:right="-462" w:firstLine="567"/>
        <w:jc w:val="both"/>
        <w:rPr>
          <w:rFonts w:ascii="GHEA Grapalat" w:hAnsi="GHEA Grapalat"/>
          <w:sz w:val="24"/>
          <w:szCs w:val="24"/>
          <w:lang w:val="hy-AM"/>
        </w:rPr>
      </w:pPr>
      <w:r w:rsidRPr="00F162A0">
        <w:rPr>
          <w:rFonts w:ascii="GHEA Grapalat" w:hAnsi="GHEA Grapalat"/>
          <w:sz w:val="24"/>
          <w:szCs w:val="24"/>
          <w:lang w:val="hy-AM"/>
        </w:rPr>
        <w:t>Անդրադառնալով այն հարցին, թե արդյոք Հայաստանի Հանրապետությունում գրանցված դեղերի նոր գրանցում չպահանջող փոփոխությունների առկայության դեպքում հայտատուն կրում է գրանցված արտադրանքի նոր փոփոխության գրանցման ընթացակարգը պահպանելու պարտականություն</w:t>
      </w:r>
      <w:r w:rsidR="003F48CE">
        <w:rPr>
          <w:rFonts w:ascii="GHEA Grapalat" w:hAnsi="GHEA Grapalat"/>
          <w:sz w:val="24"/>
          <w:szCs w:val="24"/>
          <w:lang w:val="hy-AM"/>
        </w:rPr>
        <w:t>՝</w:t>
      </w:r>
      <w:r w:rsidRPr="00F162A0">
        <w:rPr>
          <w:rFonts w:ascii="GHEA Grapalat" w:hAnsi="GHEA Grapalat"/>
          <w:sz w:val="24"/>
          <w:szCs w:val="24"/>
          <w:lang w:val="hy-AM"/>
        </w:rPr>
        <w:t xml:space="preserve"> ՀՀ </w:t>
      </w:r>
      <w:r w:rsidR="00455133" w:rsidRPr="00F162A0">
        <w:rPr>
          <w:rFonts w:ascii="GHEA Grapalat" w:hAnsi="GHEA Grapalat"/>
          <w:sz w:val="24"/>
          <w:szCs w:val="24"/>
          <w:lang w:val="hy-AM"/>
        </w:rPr>
        <w:t>վ</w:t>
      </w:r>
      <w:r w:rsidRPr="00F162A0">
        <w:rPr>
          <w:rFonts w:ascii="GHEA Grapalat" w:hAnsi="GHEA Grapalat"/>
          <w:sz w:val="24"/>
          <w:szCs w:val="24"/>
          <w:lang w:val="hy-AM"/>
        </w:rPr>
        <w:t>ճռաբեկ դատարանն արձանագրել է, որ Հայաստանի Հանրապետությունում գրանցված արտադրանքի ցանկացած նոր փոփոխության մասին հայտատուն պարտավոր է տեղեկացնել փորձագիտական կենտրոնին՝ սահմանած կարգով ներկայացնելով փոփոխության նպատակը և պատճառը հիմնավորող, ինչպես նաև պետական տուրքի ու փորձաքննության վարձի վճարումները հաստատող փաստաթղթեր, որից հետո ներկայացված փաստաթղթերը և նյութերը ենթարկվում են փորձաքննության: Հատկանշական է այն հանգամանքը, որ հստակ նախատեսված են նոր գրանցում չպահանջող փոփոխությունների փորձաքննության հետևանքները, մասնավորապես՝</w:t>
      </w:r>
      <w:r w:rsidRPr="00F162A0">
        <w:rPr>
          <w:rFonts w:cs="Calibri"/>
          <w:sz w:val="24"/>
          <w:szCs w:val="24"/>
          <w:lang w:val="hy-AM"/>
        </w:rPr>
        <w:t> </w:t>
      </w:r>
      <w:r w:rsidRPr="00F162A0">
        <w:rPr>
          <w:rFonts w:ascii="GHEA Grapalat" w:hAnsi="GHEA Grapalat"/>
          <w:sz w:val="24"/>
          <w:szCs w:val="24"/>
          <w:lang w:val="hy-AM"/>
        </w:rPr>
        <w:t>փորձաքննության դրական արդյունքի դեպքում դրանք ընդունվում են ի գիտություն և կցվում գրանցման փաստաթղթերի փաթեթին` եռօրյա ժամկետում գրավոր ծանուցելով հայտատուին, իսկ գրանցման հավաստագրի տվյալների փոփոխությունների դեպքում կատարվում է նաև Հայաստանի Հանրապետությունում գրանցված արտադրանքի հավաստագրի վերաձևակերպում՝ գրանցման հավաստագրի համարը թողնելով նույնը և կոտորակի նշանով ավելացնելով փոփոխության հերթական համարը:</w:t>
      </w:r>
    </w:p>
    <w:p w14:paraId="00EAECED" w14:textId="69A19D70" w:rsidR="003607CC" w:rsidRPr="00F162A0" w:rsidRDefault="00AB7603" w:rsidP="008F15DA">
      <w:pPr>
        <w:pStyle w:val="ListParagraph"/>
        <w:tabs>
          <w:tab w:val="left" w:pos="540"/>
        </w:tabs>
        <w:spacing w:after="0"/>
        <w:ind w:left="0" w:right="-462" w:firstLine="567"/>
        <w:jc w:val="both"/>
        <w:rPr>
          <w:rFonts w:ascii="GHEA Grapalat" w:hAnsi="GHEA Grapalat"/>
          <w:i/>
          <w:iCs/>
          <w:sz w:val="24"/>
          <w:szCs w:val="24"/>
          <w:lang w:val="hy-AM"/>
        </w:rPr>
      </w:pPr>
      <w:r w:rsidRPr="00F162A0">
        <w:rPr>
          <w:rFonts w:ascii="GHEA Grapalat" w:hAnsi="GHEA Grapalat"/>
          <w:sz w:val="24"/>
          <w:szCs w:val="24"/>
          <w:lang w:val="hy-AM"/>
        </w:rPr>
        <w:t xml:space="preserve">ՀՀ </w:t>
      </w:r>
      <w:r w:rsidR="00455133" w:rsidRPr="00F162A0">
        <w:rPr>
          <w:rFonts w:ascii="GHEA Grapalat" w:hAnsi="GHEA Grapalat"/>
          <w:sz w:val="24"/>
          <w:szCs w:val="24"/>
          <w:lang w:val="hy-AM"/>
        </w:rPr>
        <w:t>վ</w:t>
      </w:r>
      <w:r w:rsidRPr="00F162A0">
        <w:rPr>
          <w:rFonts w:ascii="GHEA Grapalat" w:hAnsi="GHEA Grapalat"/>
          <w:sz w:val="24"/>
          <w:szCs w:val="24"/>
          <w:lang w:val="hy-AM"/>
        </w:rPr>
        <w:t>ճռաբեկ դատարանն արձանագրել է, որ թեև դեղի որոշ փոփոխություններ չեն պահանջում դեղի նոր գրանցում, այդուհանդերձ դրանք ենթադրում են նոր գրանցում չպահանջող փոփոխությունների կատարման ընթացակարգի պահպանում, որի արդյունքում էլ դրանք ընդունվում են ի գիտություն և կցվում գրանցման փաստաթղթերի փաթեթին, իսկ գրանցման հավաստագրի տվյալների փոփոխությունների դեպքում կատարվում է նաև Հայաստանի Հանրապետությունում գրանցված արտադրանքի հավաստագրի վերաձևակերպում:</w:t>
      </w:r>
      <w:r w:rsidRPr="00F162A0">
        <w:rPr>
          <w:rFonts w:cs="Calibri"/>
          <w:sz w:val="24"/>
          <w:szCs w:val="24"/>
          <w:lang w:val="hy-AM"/>
        </w:rPr>
        <w:t> </w:t>
      </w:r>
      <w:r w:rsidRPr="00F162A0">
        <w:rPr>
          <w:rFonts w:ascii="GHEA Grapalat" w:hAnsi="GHEA Grapalat"/>
          <w:sz w:val="24"/>
          <w:szCs w:val="24"/>
          <w:lang w:val="hy-AM"/>
        </w:rPr>
        <w:t xml:space="preserve">Այսպիսով, եթե պետք է կատարվի դեղի նոր գրանցում չպահանջող փոփոխություն, ապա դա կարող է տեղի ունենալ միայն վերոնշյալ գործընթացից հետո, որը չիրականացնելու արդյունքում փոփոխությունը չի կարող կատարվել, ինչից էլ հետևում է, որ փոփոխության չենթարկված դեղը չի կարող դիտվել Հայաստանի Հանրապետությունում գրանցված դեղ՝ հանգեցնելով դրա ներմուծման մերժմանը, քանի որ նշված դեղը բնութագրող ցուցանիշները չեն կարող համապատասխանել գրանցամատյանում գրանցված ցուցանիշներին </w:t>
      </w:r>
      <w:r w:rsidRPr="00F162A0">
        <w:rPr>
          <w:rFonts w:ascii="GHEA Grapalat" w:hAnsi="GHEA Grapalat"/>
          <w:i/>
          <w:iCs/>
          <w:sz w:val="24"/>
          <w:szCs w:val="24"/>
          <w:lang w:val="hy-AM"/>
        </w:rPr>
        <w:t xml:space="preserve">(տե՛ս, </w:t>
      </w:r>
      <w:r w:rsidR="00455133" w:rsidRPr="00F162A0">
        <w:rPr>
          <w:rFonts w:ascii="GHEA Grapalat" w:hAnsi="GHEA Grapalat"/>
          <w:i/>
          <w:iCs/>
          <w:sz w:val="24"/>
          <w:szCs w:val="24"/>
          <w:shd w:val="clear" w:color="auto" w:fill="FFFFFF"/>
          <w:lang w:val="hy-AM"/>
        </w:rPr>
        <w:t xml:space="preserve">«Առգո Ֆարմ» ՍՊԸ-ն ընդդեմ ՀՀ առողջապահության նախարարության թիվ </w:t>
      </w:r>
      <w:r w:rsidRPr="00F162A0">
        <w:rPr>
          <w:rFonts w:ascii="GHEA Grapalat" w:hAnsi="GHEA Grapalat"/>
          <w:i/>
          <w:iCs/>
          <w:sz w:val="24"/>
          <w:szCs w:val="24"/>
          <w:lang w:val="hy-AM"/>
        </w:rPr>
        <w:t>4899/05/19 վարչական գործով ՀՀ վճռաբեկ դատարանի 08</w:t>
      </w:r>
      <w:r w:rsidR="003607CC" w:rsidRPr="00F162A0">
        <w:rPr>
          <w:rFonts w:ascii="GHEA Grapalat" w:hAnsi="GHEA Grapalat" w:cs="Cambria Math"/>
          <w:i/>
          <w:iCs/>
          <w:sz w:val="24"/>
          <w:szCs w:val="24"/>
          <w:lang w:val="hy-AM"/>
        </w:rPr>
        <w:t>.</w:t>
      </w:r>
      <w:r w:rsidRPr="00F162A0">
        <w:rPr>
          <w:rFonts w:ascii="GHEA Grapalat" w:hAnsi="GHEA Grapalat"/>
          <w:i/>
          <w:iCs/>
          <w:sz w:val="24"/>
          <w:szCs w:val="24"/>
          <w:lang w:val="hy-AM"/>
        </w:rPr>
        <w:t>04</w:t>
      </w:r>
      <w:r w:rsidR="003607CC" w:rsidRPr="00F162A0">
        <w:rPr>
          <w:rFonts w:ascii="GHEA Grapalat" w:hAnsi="GHEA Grapalat" w:cs="Cambria Math"/>
          <w:i/>
          <w:iCs/>
          <w:sz w:val="24"/>
          <w:szCs w:val="24"/>
          <w:lang w:val="hy-AM"/>
        </w:rPr>
        <w:t>.</w:t>
      </w:r>
      <w:r w:rsidRPr="00F162A0">
        <w:rPr>
          <w:rFonts w:ascii="GHEA Grapalat" w:hAnsi="GHEA Grapalat"/>
          <w:i/>
          <w:iCs/>
          <w:sz w:val="24"/>
          <w:szCs w:val="24"/>
          <w:lang w:val="hy-AM"/>
        </w:rPr>
        <w:t>2022 թվականի որոշումը):</w:t>
      </w:r>
    </w:p>
    <w:p w14:paraId="1B0D9878" w14:textId="54B26736" w:rsidR="003607CC" w:rsidRPr="00F162A0" w:rsidRDefault="00AB7603" w:rsidP="008F15DA">
      <w:pPr>
        <w:pStyle w:val="ListParagraph"/>
        <w:tabs>
          <w:tab w:val="left" w:pos="540"/>
        </w:tabs>
        <w:spacing w:after="0"/>
        <w:ind w:left="0" w:right="-462" w:firstLine="426"/>
        <w:jc w:val="both"/>
        <w:rPr>
          <w:rFonts w:ascii="GHEA Grapalat" w:hAnsi="GHEA Grapalat"/>
          <w:sz w:val="24"/>
          <w:szCs w:val="24"/>
          <w:lang w:val="hy-AM"/>
        </w:rPr>
      </w:pPr>
      <w:r w:rsidRPr="00F162A0">
        <w:rPr>
          <w:rFonts w:ascii="GHEA Grapalat" w:hAnsi="GHEA Grapalat"/>
          <w:sz w:val="24"/>
          <w:szCs w:val="24"/>
          <w:lang w:val="hy-AM"/>
        </w:rPr>
        <w:t xml:space="preserve">Հիմք ընդունելով վերոգրյալը՝ Վճռաբեկ դատարանն արձանագրում է, որ ներմուծումը մերժելու հիմք է նաև դեղի գրանցումից հետո տեղի ունեցած նոր գրանցում չպահանջող փոփոխությունների առկայությունը, եթե այդ փոփոխությունների արդյունքում սահմանված </w:t>
      </w:r>
      <w:r w:rsidRPr="00F162A0">
        <w:rPr>
          <w:rFonts w:ascii="GHEA Grapalat" w:hAnsi="GHEA Grapalat"/>
          <w:sz w:val="24"/>
          <w:szCs w:val="24"/>
          <w:lang w:val="hy-AM"/>
        </w:rPr>
        <w:lastRenderedPageBreak/>
        <w:t>ընթացակարգին համապատասխան հավաստագրի վերաձևակերպում տեղի չի ունեցել։ Միաժամանակ, Վճռաբեկ դատարանն արձանագրում է, որ եթե դեղի ներմուծումը մերժվել է այն հիմքով, որ դեղի գրանցումից հետո կատարվել են նոր գրանցում չպահանջող փոփոխություններ, ապա մերժման իրավաչափությունը գնահատելիս դատարան</w:t>
      </w:r>
      <w:r w:rsidR="00455133" w:rsidRPr="00F162A0">
        <w:rPr>
          <w:rFonts w:ascii="GHEA Grapalat" w:hAnsi="GHEA Grapalat"/>
          <w:sz w:val="24"/>
          <w:szCs w:val="24"/>
          <w:lang w:val="hy-AM"/>
        </w:rPr>
        <w:t>ը</w:t>
      </w:r>
      <w:r w:rsidRPr="00F162A0">
        <w:rPr>
          <w:rFonts w:ascii="GHEA Grapalat" w:hAnsi="GHEA Grapalat"/>
          <w:sz w:val="24"/>
          <w:szCs w:val="24"/>
          <w:lang w:val="hy-AM"/>
        </w:rPr>
        <w:t>, ի թիվս այլնի, պետք է թույլատրելի և վերաբերելի ապացույցների հետազոտման ու գնահատման արդյունքում պարզի նման փոփոխությունների առկայության (բացակայության) փաստը։</w:t>
      </w:r>
    </w:p>
    <w:p w14:paraId="31CE7251" w14:textId="77777777" w:rsidR="003607CC" w:rsidRPr="00F162A0" w:rsidRDefault="003607CC" w:rsidP="008F15DA">
      <w:pPr>
        <w:pStyle w:val="ListParagraph"/>
        <w:tabs>
          <w:tab w:val="left" w:pos="540"/>
        </w:tabs>
        <w:spacing w:after="0"/>
        <w:ind w:left="0" w:right="-462" w:firstLine="567"/>
        <w:jc w:val="both"/>
        <w:rPr>
          <w:rFonts w:ascii="GHEA Grapalat" w:hAnsi="GHEA Grapalat"/>
          <w:sz w:val="24"/>
          <w:szCs w:val="24"/>
          <w:lang w:val="hy-AM"/>
        </w:rPr>
      </w:pPr>
    </w:p>
    <w:p w14:paraId="4CBFD551" w14:textId="77777777" w:rsidR="003607CC" w:rsidRPr="00F162A0" w:rsidRDefault="00AB7603" w:rsidP="008F15DA">
      <w:pPr>
        <w:pStyle w:val="ListParagraph"/>
        <w:tabs>
          <w:tab w:val="left" w:pos="540"/>
        </w:tabs>
        <w:spacing w:after="0" w:line="240" w:lineRule="auto"/>
        <w:ind w:left="0" w:right="-462" w:firstLine="562"/>
        <w:jc w:val="both"/>
        <w:rPr>
          <w:rFonts w:ascii="GHEA Grapalat" w:hAnsi="GHEA Grapalat" w:cs="Sylfaen"/>
          <w:b/>
          <w:i/>
          <w:sz w:val="24"/>
          <w:szCs w:val="24"/>
          <w:lang w:val="de-DE"/>
        </w:rPr>
      </w:pPr>
      <w:r w:rsidRPr="00F162A0">
        <w:rPr>
          <w:rFonts w:ascii="GHEA Grapalat" w:hAnsi="GHEA Grapalat" w:cs="Sylfaen"/>
          <w:b/>
          <w:i/>
          <w:sz w:val="24"/>
          <w:szCs w:val="24"/>
          <w:lang w:val="hy-AM"/>
        </w:rPr>
        <w:t>Վճռաբեկ դատարանի իրավական դիրքորոշման կիրառումը սույն գործի փաստերի նկատմամբ.</w:t>
      </w:r>
      <w:r w:rsidRPr="00F162A0">
        <w:rPr>
          <w:rFonts w:ascii="GHEA Grapalat" w:hAnsi="GHEA Grapalat" w:cs="Sylfaen"/>
          <w:b/>
          <w:i/>
          <w:sz w:val="24"/>
          <w:szCs w:val="24"/>
          <w:lang w:val="de-DE"/>
        </w:rPr>
        <w:t xml:space="preserve"> </w:t>
      </w:r>
    </w:p>
    <w:p w14:paraId="193BC3AE" w14:textId="4EB0DB32" w:rsidR="003607CC" w:rsidRPr="00F162A0" w:rsidRDefault="00F46F41" w:rsidP="008F15DA">
      <w:pPr>
        <w:spacing w:line="276" w:lineRule="auto"/>
        <w:ind w:right="-462" w:firstLine="567"/>
        <w:jc w:val="both"/>
        <w:rPr>
          <w:rFonts w:ascii="GHEA Grapalat" w:hAnsi="GHEA Grapalat" w:cs="Sylfaen"/>
          <w:lang w:val="hy-AM"/>
        </w:rPr>
      </w:pPr>
      <w:r w:rsidRPr="00F162A0">
        <w:rPr>
          <w:rFonts w:ascii="GHEA Grapalat" w:hAnsi="GHEA Grapalat"/>
          <w:lang w:val="hy-AM"/>
        </w:rPr>
        <w:t>Սույն գործը հարուցվել է Ընկերությա</w:t>
      </w:r>
      <w:r w:rsidR="00455133" w:rsidRPr="00F162A0">
        <w:rPr>
          <w:rFonts w:ascii="GHEA Grapalat" w:hAnsi="GHEA Grapalat"/>
          <w:lang w:val="hy-AM"/>
        </w:rPr>
        <w:t>ն</w:t>
      </w:r>
      <w:r w:rsidRPr="00F162A0">
        <w:rPr>
          <w:rFonts w:ascii="GHEA Grapalat" w:hAnsi="GHEA Grapalat"/>
          <w:lang w:val="hy-AM"/>
        </w:rPr>
        <w:t xml:space="preserve"> կողմից ներկայացված վիճարկման հայցի հիման վրա, որով վերջինս պահանջել է անվավեր ճանաչել </w:t>
      </w:r>
      <w:r w:rsidR="00DF0F27" w:rsidRPr="00F162A0">
        <w:rPr>
          <w:rFonts w:ascii="GHEA Grapalat" w:hAnsi="GHEA Grapalat"/>
          <w:lang w:val="hy-AM"/>
        </w:rPr>
        <w:t>ՀՀ առողջապահության ն</w:t>
      </w:r>
      <w:r w:rsidR="003607CC" w:rsidRPr="00F162A0">
        <w:rPr>
          <w:rFonts w:ascii="GHEA Grapalat" w:hAnsi="GHEA Grapalat" w:cs="Sylfaen"/>
          <w:lang w:val="hy-AM"/>
        </w:rPr>
        <w:t xml:space="preserve">ախարարի </w:t>
      </w:r>
      <w:r w:rsidR="003607CC" w:rsidRPr="00F162A0">
        <w:rPr>
          <w:rFonts w:ascii="GHEA Grapalat" w:hAnsi="GHEA Grapalat"/>
          <w:noProof/>
          <w:lang w:val="hy-AM"/>
        </w:rPr>
        <w:t>21.10.2019 թվականի թիվ 3041-Ա հրամանը</w:t>
      </w:r>
      <w:r w:rsidR="003607CC" w:rsidRPr="00F162A0">
        <w:rPr>
          <w:rFonts w:ascii="GHEA Grapalat" w:hAnsi="GHEA Grapalat" w:cs="Sylfaen"/>
          <w:lang w:val="hy-AM"/>
        </w:rPr>
        <w:t>:</w:t>
      </w:r>
    </w:p>
    <w:p w14:paraId="7595635C" w14:textId="77777777" w:rsidR="000038E0" w:rsidRPr="00F162A0" w:rsidRDefault="00AB7603" w:rsidP="008F15DA">
      <w:pPr>
        <w:spacing w:line="276" w:lineRule="auto"/>
        <w:ind w:right="-462" w:firstLine="567"/>
        <w:jc w:val="both"/>
        <w:rPr>
          <w:rFonts w:ascii="GHEA Grapalat" w:hAnsi="GHEA Grapalat"/>
          <w:i/>
          <w:iCs/>
          <w:lang w:val="hy-AM"/>
        </w:rPr>
      </w:pPr>
      <w:r w:rsidRPr="00F162A0">
        <w:rPr>
          <w:rFonts w:ascii="GHEA Grapalat" w:hAnsi="GHEA Grapalat"/>
          <w:b/>
          <w:bCs/>
          <w:lang w:val="hy-AM"/>
        </w:rPr>
        <w:t>Դատարանը</w:t>
      </w:r>
      <w:r w:rsidRPr="00F162A0">
        <w:rPr>
          <w:rFonts w:ascii="GHEA Grapalat" w:hAnsi="GHEA Grapalat"/>
          <w:lang w:val="hy-AM"/>
        </w:rPr>
        <w:t xml:space="preserve"> </w:t>
      </w:r>
      <w:r w:rsidR="00825255" w:rsidRPr="00F162A0">
        <w:rPr>
          <w:rFonts w:ascii="GHEA Grapalat" w:hAnsi="GHEA Grapalat" w:cs="Sylfaen"/>
          <w:lang w:val="hy-AM"/>
        </w:rPr>
        <w:t xml:space="preserve">14.02.2022 թվականի վճռով հայցը մերժել է՝ </w:t>
      </w:r>
      <w:r w:rsidRPr="00F162A0">
        <w:rPr>
          <w:rFonts w:ascii="GHEA Grapalat" w:hAnsi="GHEA Grapalat" w:cs="Sylfaen"/>
          <w:lang w:val="hy-AM"/>
        </w:rPr>
        <w:t>պատճառաբան</w:t>
      </w:r>
      <w:r w:rsidR="00825255" w:rsidRPr="00F162A0">
        <w:rPr>
          <w:rFonts w:ascii="GHEA Grapalat" w:hAnsi="GHEA Grapalat" w:cs="Sylfaen"/>
          <w:lang w:val="hy-AM"/>
        </w:rPr>
        <w:t>ելով, որ</w:t>
      </w:r>
      <w:r w:rsidRPr="00F162A0">
        <w:rPr>
          <w:rFonts w:ascii="GHEA Grapalat" w:hAnsi="GHEA Grapalat" w:cs="Sylfaen"/>
          <w:lang w:val="hy-AM"/>
        </w:rPr>
        <w:t xml:space="preserve"> </w:t>
      </w:r>
      <w:r w:rsidRPr="00F162A0">
        <w:rPr>
          <w:rFonts w:ascii="GHEA Grapalat" w:hAnsi="GHEA Grapalat"/>
          <w:i/>
          <w:iCs/>
          <w:lang w:val="hy-AM"/>
        </w:rPr>
        <w:t>«(</w:t>
      </w:r>
      <w:r w:rsidR="000038E0" w:rsidRPr="00F162A0">
        <w:rPr>
          <w:rFonts w:ascii="GHEA Grapalat" w:hAnsi="GHEA Grapalat" w:cs="Cambria Math"/>
          <w:i/>
          <w:iCs/>
          <w:lang w:val="hy-AM"/>
        </w:rPr>
        <w:t>…</w:t>
      </w:r>
      <w:r w:rsidRPr="00F162A0">
        <w:rPr>
          <w:rFonts w:ascii="GHEA Grapalat" w:hAnsi="GHEA Grapalat"/>
          <w:i/>
          <w:iCs/>
          <w:lang w:val="hy-AM"/>
        </w:rPr>
        <w:t xml:space="preserve">) </w:t>
      </w:r>
      <w:r w:rsidR="000038E0" w:rsidRPr="00F162A0">
        <w:rPr>
          <w:rFonts w:ascii="Calibri" w:hAnsi="Calibri" w:cs="Calibri"/>
          <w:i/>
          <w:iCs/>
          <w:shd w:val="clear" w:color="auto" w:fill="FFFFFF"/>
          <w:lang w:val="hy-AM"/>
        </w:rPr>
        <w:t> </w:t>
      </w:r>
      <w:r w:rsidR="000038E0" w:rsidRPr="00F162A0">
        <w:rPr>
          <w:rFonts w:ascii="GHEA Grapalat" w:hAnsi="GHEA Grapalat"/>
          <w:i/>
          <w:iCs/>
          <w:shd w:val="clear" w:color="auto" w:fill="FFFFFF"/>
          <w:lang w:val="hy-AM"/>
        </w:rPr>
        <w:t>գրանցման հավաստագրի իրավատիրոջ անվանման և (կամ) գտնվելու վայրի փոփոխությունը (եթե իրավաբանական անձը մնացել է անփոփոխ) հանդիսանում է դեղի նոր գրանցում չպահանջող փոփոխություն նախատեսող իրավակարգավորումը ենթադրում է միայն նոր գրանցման պահանջի բացակայությունը, մինչդեռ դեղի գրանցումից հետո կատարվող բոլոր փոփոխությունները իրականացվում են իրավասու մարմինների կողմից սահմանված համապատասխան ընթացակարգերով: Մասնավորապես, դեղի գրանցումից հետո կատարվող բոլոր փոփոխությունները ենթարկվում են փորձաքննության, որի արդյունքում ստացված եզրակացության հաշվառմամբ իրավասու մարմնի կողմից ընդունվում է դեղի հետգրանցումային փոփոխություններն ընդունվելու կամ մերժվելու վերաբերյալ համապատասխան հրամանը, որից հետո այն ուղարկվում է նշված դեղի հայտատուին, ապա փոփոխություններն ընդունվելու դեպքում գրանցամատյանում կատարվում է լրամշակում՝ նշելով փոփոխության տիպը և ընդունման ամսաթվերը, որպիսի փոփոխությունները կցվում են գրանցման փաստաթղթերի փաթեթին՝ կատարելով հավաստագրի վերաձևակերպում, որն էլ տրվում է հայտատուին:</w:t>
      </w:r>
    </w:p>
    <w:p w14:paraId="064C3761" w14:textId="331F45B8" w:rsidR="00AB7603" w:rsidRPr="00F162A0" w:rsidRDefault="000038E0" w:rsidP="008F15DA">
      <w:pPr>
        <w:spacing w:line="276" w:lineRule="auto"/>
        <w:ind w:right="-462" w:firstLine="567"/>
        <w:jc w:val="both"/>
        <w:rPr>
          <w:rFonts w:ascii="GHEA Grapalat" w:hAnsi="GHEA Grapalat"/>
          <w:i/>
          <w:iCs/>
          <w:shd w:val="clear" w:color="auto" w:fill="FFFFFF"/>
          <w:lang w:val="hy-AM"/>
        </w:rPr>
      </w:pPr>
      <w:r w:rsidRPr="00F162A0">
        <w:rPr>
          <w:rFonts w:ascii="GHEA Grapalat" w:hAnsi="GHEA Grapalat"/>
          <w:i/>
          <w:iCs/>
          <w:shd w:val="clear" w:color="auto" w:fill="FFFFFF"/>
          <w:lang w:val="hy-AM"/>
        </w:rPr>
        <w:t>Այսինքն, գրանցման հավաստագրի իրավատիրոջ անվանման և (կամ) գտնվելու վայրի փոփոխության (եթե իրավաբանական անձը մնացել է անփոփոխ) դեպքում նոր գրանցում չիրականացնելու դրույթը չի ենթադրում, որ դեղը բնութագրող ցուցանիշների փոփոխության դեպքում համապատասխան հավաստագիրը չպետք է վերաձևակերպվի, քանզի նշված գործառույթը նախատեսում է, ըստ էության, փոփոխված հավաստագրի տրամադրում, որպիսի փոփոխությունները տեղ են գտնում գրանցապատյանում, ուստի եթե տեղի են ունեցել դեղը բնութագրող ցուցանիշների փոփոխություններ, որոնք սահմանած ընթացակարգով չեն գրանցվել (հավաստագրի վերաձևակերպում չի իրականացվել), ապա նշված դեղը Հայաստանի Հանրապետությունում գրանցված դեղ համարվել չի կարող, քանզի դրա բնութագրող ցուցանիշները չեն կարող ամբողջությամբ համապատասխանել գրանցամատյանում գրանցված ցուցանիշներին:</w:t>
      </w:r>
    </w:p>
    <w:p w14:paraId="08572544" w14:textId="3E85AA03" w:rsidR="00CC5B4E" w:rsidRPr="00F162A0" w:rsidRDefault="000038E0" w:rsidP="008F15DA">
      <w:pPr>
        <w:spacing w:line="276" w:lineRule="auto"/>
        <w:ind w:right="-462" w:firstLine="567"/>
        <w:jc w:val="both"/>
        <w:rPr>
          <w:rFonts w:ascii="GHEA Grapalat" w:hAnsi="GHEA Grapalat"/>
          <w:i/>
          <w:iCs/>
          <w:lang w:val="hy-AM"/>
        </w:rPr>
      </w:pPr>
      <w:r w:rsidRPr="00F162A0">
        <w:rPr>
          <w:rFonts w:ascii="GHEA Grapalat" w:hAnsi="GHEA Grapalat"/>
          <w:i/>
          <w:iCs/>
          <w:shd w:val="clear" w:color="auto" w:fill="FFFFFF"/>
          <w:lang w:val="hy-AM"/>
        </w:rPr>
        <w:t xml:space="preserve">(…) տվյալ դեպքում առկա են եղել «Դեղերի մասին» ՀՀ օրենքով սահմանված՝ դեղի ներմուծումը Հայաստանի Հանրապություն մերժելու համապատասխան հիմքերը, մասնավորապես՝ քննարկվող դեղերը չեն համապատասխանել Հայաստանի Հանրապետությունում գրանցված դեղերի պետական գրանցամատյանում (ռեեստրում) </w:t>
      </w:r>
      <w:r w:rsidRPr="00F162A0">
        <w:rPr>
          <w:rFonts w:ascii="GHEA Grapalat" w:hAnsi="GHEA Grapalat"/>
          <w:i/>
          <w:iCs/>
          <w:shd w:val="clear" w:color="auto" w:fill="FFFFFF"/>
          <w:lang w:val="hy-AM"/>
        </w:rPr>
        <w:lastRenderedPageBreak/>
        <w:t xml:space="preserve">արտացոլված ցուցանիշներին, այսինքն՝ այդ դեղերը համարվում են Հայաստանի Հանրապետությունում չգրանցված, հետևաբար, առկա են եղել դրանք Հայաստանի Հանրապետություն ներմուծելը մերժելու հիմքերը, որպիսի պայմաններում Հայաստանի Հանրապետության առողջապահության նախարարի կողմից 21.10.2019թ. տրվել է թիվ </w:t>
      </w:r>
      <w:r w:rsidR="00126159" w:rsidRPr="00F162A0">
        <w:rPr>
          <w:rFonts w:ascii="GHEA Grapalat" w:hAnsi="GHEA Grapalat"/>
          <w:i/>
          <w:iCs/>
          <w:shd w:val="clear" w:color="auto" w:fill="FFFFFF"/>
          <w:lang w:val="hy-AM"/>
        </w:rPr>
        <w:t xml:space="preserve"> </w:t>
      </w:r>
      <w:r w:rsidRPr="00F162A0">
        <w:rPr>
          <w:rFonts w:ascii="GHEA Grapalat" w:hAnsi="GHEA Grapalat"/>
          <w:i/>
          <w:iCs/>
          <w:shd w:val="clear" w:color="auto" w:fill="FFFFFF"/>
          <w:lang w:val="hy-AM"/>
        </w:rPr>
        <w:t>3041-Ա իրավաչափ հրամանն՝ այս մասով</w:t>
      </w:r>
      <w:r w:rsidR="002D3A4B" w:rsidRPr="00F162A0">
        <w:rPr>
          <w:rFonts w:ascii="GHEA Grapalat" w:hAnsi="GHEA Grapalat"/>
          <w:i/>
          <w:iCs/>
          <w:shd w:val="clear" w:color="auto" w:fill="FFFFFF"/>
          <w:lang w:val="hy-AM"/>
        </w:rPr>
        <w:t>»</w:t>
      </w:r>
      <w:r w:rsidRPr="00F162A0">
        <w:rPr>
          <w:rFonts w:ascii="GHEA Grapalat" w:hAnsi="GHEA Grapalat"/>
          <w:i/>
          <w:iCs/>
          <w:shd w:val="clear" w:color="auto" w:fill="FFFFFF"/>
          <w:lang w:val="hy-AM"/>
        </w:rPr>
        <w:t>:</w:t>
      </w:r>
    </w:p>
    <w:p w14:paraId="004E51D5" w14:textId="77777777" w:rsidR="008D3494" w:rsidRPr="00F162A0" w:rsidRDefault="00AB7603" w:rsidP="008F15DA">
      <w:pPr>
        <w:spacing w:line="276" w:lineRule="auto"/>
        <w:ind w:right="-462" w:firstLine="567"/>
        <w:jc w:val="both"/>
        <w:rPr>
          <w:rFonts w:ascii="GHEA Grapalat" w:hAnsi="GHEA Grapalat"/>
          <w:i/>
          <w:iCs/>
          <w:lang w:val="hy-AM"/>
        </w:rPr>
      </w:pPr>
      <w:r w:rsidRPr="00F162A0">
        <w:rPr>
          <w:rFonts w:ascii="GHEA Grapalat" w:hAnsi="GHEA Grapalat"/>
          <w:b/>
          <w:bCs/>
          <w:lang w:val="hy-AM"/>
        </w:rPr>
        <w:t xml:space="preserve">Վերաքննիչ դատարանը, </w:t>
      </w:r>
      <w:r w:rsidR="002D3A4B" w:rsidRPr="00F162A0">
        <w:rPr>
          <w:rFonts w:ascii="GHEA Grapalat" w:hAnsi="GHEA Grapalat"/>
          <w:noProof/>
          <w:lang w:val="hy-AM"/>
        </w:rPr>
        <w:t xml:space="preserve">06.04.2023 թվականի որոշմամբ </w:t>
      </w:r>
      <w:r w:rsidR="002D3A4B" w:rsidRPr="00F162A0">
        <w:rPr>
          <w:rFonts w:ascii="GHEA Grapalat" w:hAnsi="GHEA Grapalat" w:cs="Sylfaen"/>
          <w:lang w:val="hy-AM"/>
        </w:rPr>
        <w:t xml:space="preserve">Ընկերության վերաքննիչ բողոքը մերժել է, և Դատարանի 14.02.2022 թվականի վճիռը թողել է անփոփոխ` </w:t>
      </w:r>
      <w:r w:rsidRPr="00F162A0">
        <w:rPr>
          <w:rFonts w:ascii="GHEA Grapalat" w:hAnsi="GHEA Grapalat"/>
          <w:lang w:val="hy-AM"/>
        </w:rPr>
        <w:t>հետևյալ պատճառաբանությամբ</w:t>
      </w:r>
      <w:r w:rsidRPr="00F162A0">
        <w:rPr>
          <w:rFonts w:ascii="Cambria Math" w:hAnsi="Cambria Math" w:cs="Cambria Math"/>
          <w:lang w:val="hy-AM"/>
        </w:rPr>
        <w:t>․</w:t>
      </w:r>
      <w:r w:rsidRPr="00F162A0">
        <w:rPr>
          <w:rFonts w:ascii="GHEA Grapalat" w:hAnsi="GHEA Grapalat"/>
          <w:lang w:val="hy-AM"/>
        </w:rPr>
        <w:t xml:space="preserve"> </w:t>
      </w:r>
      <w:r w:rsidRPr="00F162A0">
        <w:rPr>
          <w:rFonts w:ascii="GHEA Grapalat" w:hAnsi="GHEA Grapalat"/>
          <w:i/>
          <w:iCs/>
          <w:lang w:val="hy-AM"/>
        </w:rPr>
        <w:t>«(</w:t>
      </w:r>
      <w:r w:rsidR="00744E7F" w:rsidRPr="00F162A0">
        <w:rPr>
          <w:rFonts w:ascii="GHEA Grapalat" w:hAnsi="GHEA Grapalat" w:cs="Cambria Math"/>
          <w:i/>
          <w:iCs/>
          <w:lang w:val="hy-AM"/>
        </w:rPr>
        <w:t>…</w:t>
      </w:r>
      <w:r w:rsidRPr="00F162A0">
        <w:rPr>
          <w:rFonts w:ascii="GHEA Grapalat" w:hAnsi="GHEA Grapalat"/>
          <w:i/>
          <w:iCs/>
          <w:lang w:val="hy-AM"/>
        </w:rPr>
        <w:t>) գրանցման հավտագրի իրավատիրոջ անվանման և (կամ) գտնվելու վայրի փոփոխության (եթե իրավաբանական անձը մնացել է անփոփոխ), ինչպես նաև արտադրողի անվանման փոփոխության (առանց արտադրողի և նրա գտնվելու վայրի փոփոխության) դեպքերում թեև չի իրականացվում նոր գրանցում, բայց դրա փոխարեն սահմանված է հավաստագրի վերաձևակերպման ընթացակարգ, որի իրականացմամբ է միայն կատարվում նման փոփոխությունը՝ հավաստագրի վերաձևակերպումը: Հետևաբար, եթե պետք է կատարվի նոր գրանցում չպահանջող որևէ փոփոխություն, ապա դա կարող է տեղի ունենալ միայն նշված գործընթացից հետո, որի չիրականացմամբ փոփոխությունը՝ հավաստագրի վերաձևակերպումը, չի կարող կատարվել, ինչից հետևում է, որ փոփոխության չենթարկված (հավաստագիրը չվերաձևակերպված) դեղը չի կարող դիտվել ՀՀ-ում գրանցված դեղ՝ հանգեցնելով դրա ներմուծման մերժմանը, քանի որ դեղերը բնութագրող ցուցանիշները չեն կարող ամբողջությամբ համապատասխանել գրանցամատյանում գրանցված ցուցանիշներին: Ընդ որում, նշված իրավակարգավորումներից հետևում է, որ գրանցում չպահանջող փոփոխությունները՝ արտադրողի անվանման փոփոխության մասով, վերաբերում են այն դեպքերին, երբ չի փոփոխվել արտադրողի գտնվելու վայրը։</w:t>
      </w:r>
    </w:p>
    <w:p w14:paraId="12A97A21" w14:textId="57A60A5B" w:rsidR="00CC5B4E" w:rsidRPr="00F162A0" w:rsidRDefault="00AB7603" w:rsidP="008F15DA">
      <w:pPr>
        <w:spacing w:line="276" w:lineRule="auto"/>
        <w:ind w:right="-462" w:firstLine="567"/>
        <w:jc w:val="both"/>
        <w:rPr>
          <w:rFonts w:ascii="GHEA Grapalat" w:hAnsi="GHEA Grapalat"/>
          <w:i/>
          <w:iCs/>
          <w:lang w:val="hy-AM"/>
        </w:rPr>
      </w:pPr>
      <w:r w:rsidRPr="00F162A0">
        <w:rPr>
          <w:rFonts w:ascii="GHEA Grapalat" w:hAnsi="GHEA Grapalat"/>
          <w:i/>
          <w:iCs/>
          <w:lang w:val="hy-AM"/>
        </w:rPr>
        <w:t>Վկայակոչված հետևությունների հաշվառմամբ գնահատելով Ընկերության կողմից հատկորոշված՝ սույն դատական ակտում նախորդիվ մատնանշված, դեղերին վերաբերող փաստական հանգամանքները՝ Վերաքննիչ դատարանը գտնում է, որ Վարչական դատարան</w:t>
      </w:r>
      <w:r w:rsidR="00CC5B4E" w:rsidRPr="00F162A0">
        <w:rPr>
          <w:rFonts w:ascii="GHEA Grapalat" w:hAnsi="GHEA Grapalat"/>
          <w:i/>
          <w:iCs/>
          <w:lang w:val="hy-AM"/>
        </w:rPr>
        <w:t xml:space="preserve">ն իրավացիորեն </w:t>
      </w:r>
      <w:r w:rsidRPr="00F162A0">
        <w:rPr>
          <w:rFonts w:ascii="GHEA Grapalat" w:hAnsi="GHEA Grapalat"/>
          <w:i/>
          <w:iCs/>
          <w:lang w:val="hy-AM"/>
        </w:rPr>
        <w:t xml:space="preserve">եկել է </w:t>
      </w:r>
      <w:r w:rsidR="00CC5B4E" w:rsidRPr="00F162A0">
        <w:rPr>
          <w:rFonts w:ascii="GHEA Grapalat" w:hAnsi="GHEA Grapalat"/>
          <w:i/>
          <w:iCs/>
          <w:lang w:val="hy-AM"/>
        </w:rPr>
        <w:t xml:space="preserve">այն </w:t>
      </w:r>
      <w:r w:rsidRPr="00F162A0">
        <w:rPr>
          <w:rFonts w:ascii="GHEA Grapalat" w:hAnsi="GHEA Grapalat"/>
          <w:i/>
          <w:iCs/>
          <w:lang w:val="hy-AM"/>
        </w:rPr>
        <w:t>եզրա</w:t>
      </w:r>
      <w:r w:rsidR="00CC5B4E" w:rsidRPr="00F162A0">
        <w:rPr>
          <w:rFonts w:ascii="GHEA Grapalat" w:hAnsi="GHEA Grapalat"/>
          <w:i/>
          <w:iCs/>
          <w:lang w:val="hy-AM"/>
        </w:rPr>
        <w:t>կացության</w:t>
      </w:r>
      <w:r w:rsidRPr="00F162A0">
        <w:rPr>
          <w:rFonts w:ascii="GHEA Grapalat" w:hAnsi="GHEA Grapalat"/>
          <w:i/>
          <w:iCs/>
          <w:lang w:val="hy-AM"/>
        </w:rPr>
        <w:t>, որ Ընկերության կողմից ներմուծվող դեղերը «Դեղերի մասին» ՀՀ օրենքի ուժով չեն հանդիսանում ՀՀ-ում գրանցված դեղեր»:</w:t>
      </w:r>
    </w:p>
    <w:p w14:paraId="730E6226" w14:textId="1F713324" w:rsidR="00CC5B4E" w:rsidRPr="00F162A0" w:rsidRDefault="00AB7603" w:rsidP="002C4780">
      <w:pPr>
        <w:spacing w:line="276" w:lineRule="auto"/>
        <w:ind w:right="-462" w:firstLine="567"/>
        <w:jc w:val="both"/>
        <w:rPr>
          <w:rFonts w:ascii="GHEA Grapalat" w:hAnsi="GHEA Grapalat"/>
          <w:i/>
          <w:iCs/>
          <w:lang w:val="hy-AM"/>
        </w:rPr>
      </w:pPr>
      <w:r w:rsidRPr="00F162A0">
        <w:rPr>
          <w:rFonts w:ascii="GHEA Grapalat" w:hAnsi="GHEA Grapalat"/>
          <w:lang w:val="hy-AM"/>
        </w:rPr>
        <w:t xml:space="preserve">Վիճարկվող վարչական ակտի ուսումնասիրության արդյունքում Վճռաբեկ դատարանն արձանագրում է, որ այդ ակտով մերժվել է թվով </w:t>
      </w:r>
      <w:r w:rsidR="00CC5B4E" w:rsidRPr="00F162A0">
        <w:rPr>
          <w:rFonts w:ascii="GHEA Grapalat" w:hAnsi="GHEA Grapalat"/>
          <w:lang w:val="hy-AM"/>
        </w:rPr>
        <w:t xml:space="preserve">4 </w:t>
      </w:r>
      <w:r w:rsidRPr="00F162A0">
        <w:rPr>
          <w:rFonts w:ascii="GHEA Grapalat" w:hAnsi="GHEA Grapalat"/>
          <w:lang w:val="hy-AM"/>
        </w:rPr>
        <w:t>դեղի ներմուծում՝ տարբեր իրավական և փաստական հիմքերով։ Դրանցից թվով</w:t>
      </w:r>
      <w:r w:rsidR="00C929BA" w:rsidRPr="00F162A0">
        <w:rPr>
          <w:rFonts w:ascii="GHEA Grapalat" w:hAnsi="GHEA Grapalat"/>
          <w:lang w:val="hy-AM"/>
        </w:rPr>
        <w:t xml:space="preserve"> երկուսի</w:t>
      </w:r>
      <w:r w:rsidRPr="00F162A0">
        <w:rPr>
          <w:rFonts w:ascii="GHEA Grapalat" w:hAnsi="GHEA Grapalat"/>
          <w:lang w:val="hy-AM"/>
        </w:rPr>
        <w:t xml:space="preserve">, այն է՝ </w:t>
      </w:r>
      <w:r w:rsidR="00C929BA" w:rsidRPr="00F162A0">
        <w:rPr>
          <w:rFonts w:ascii="GHEA Grapalat" w:hAnsi="GHEA Grapalat"/>
          <w:shd w:val="clear" w:color="auto" w:fill="FFFFFF"/>
          <w:lang w:val="hy-AM"/>
        </w:rPr>
        <w:t xml:space="preserve">«Ռինոստոպ ցողաշիթ քթի 0.5մգ/մլ, 15մլ պլաստիկե սրվակ» և «Ռինոստոպ ցողաշիթ քթի 1մգ/մլ, 15մլ պլաստիկե սրվակ» </w:t>
      </w:r>
      <w:r w:rsidRPr="00F162A0">
        <w:rPr>
          <w:rFonts w:ascii="GHEA Grapalat" w:hAnsi="GHEA Grapalat"/>
          <w:lang w:val="hy-AM"/>
        </w:rPr>
        <w:t>ներմուծումը մերժվել է հետևյալ պատճառաբանությամբ</w:t>
      </w:r>
      <w:r w:rsidR="008F15DA" w:rsidRPr="00F162A0">
        <w:rPr>
          <w:rFonts w:ascii="GHEA Grapalat" w:hAnsi="GHEA Grapalat" w:cs="Cambria Math"/>
          <w:lang w:val="hy-AM"/>
        </w:rPr>
        <w:t>.</w:t>
      </w:r>
      <w:r w:rsidRPr="00F162A0">
        <w:rPr>
          <w:rFonts w:ascii="GHEA Grapalat" w:hAnsi="GHEA Grapalat"/>
          <w:lang w:val="hy-AM"/>
        </w:rPr>
        <w:t xml:space="preserve"> «դեղերը գրանցված չեն ՀՀ-ում գրանցման իրավատիրոջ (անվան, հասցեի) անհամապատասխանության հիմքով, մասնավորապես՝ ՀՀ-ում գրանցված վերոնշյալ դեղերի գրանցման հավաստագրի իրավատերն է </w:t>
      </w:r>
      <w:r w:rsidR="00C929BA" w:rsidRPr="00F162A0">
        <w:rPr>
          <w:rFonts w:ascii="GHEA Grapalat" w:hAnsi="GHEA Grapalat"/>
          <w:shd w:val="clear" w:color="auto" w:fill="FFFFFF"/>
          <w:lang w:val="hy-AM"/>
        </w:rPr>
        <w:t xml:space="preserve">«OTCPharm PJSC, 123317, Moscow, Testovskaya str., 10, Russia», մինչդեռ ներմուծվող դեղի գրանցման հավաստագրի իրավատերն է «АО “Отисифарм”, Россия, 123112, г. Москва, ул. Тестовская, д. 10, эт. 12, пом. II, ком. 29»։ </w:t>
      </w:r>
    </w:p>
    <w:p w14:paraId="182A2A9F" w14:textId="267198F1" w:rsidR="000569C4" w:rsidRPr="00F162A0" w:rsidRDefault="00AB7603" w:rsidP="002C4780">
      <w:pPr>
        <w:spacing w:line="276" w:lineRule="auto"/>
        <w:ind w:right="-462" w:firstLine="567"/>
        <w:jc w:val="both"/>
        <w:rPr>
          <w:rFonts w:ascii="GHEA Grapalat" w:hAnsi="GHEA Grapalat" w:cs="Cambria Math"/>
          <w:lang w:val="hy-AM"/>
        </w:rPr>
      </w:pPr>
      <w:r w:rsidRPr="00F162A0">
        <w:rPr>
          <w:rFonts w:ascii="GHEA Grapalat" w:hAnsi="GHEA Grapalat"/>
          <w:lang w:val="hy-AM"/>
        </w:rPr>
        <w:t>Գործում առկա</w:t>
      </w:r>
      <w:r w:rsidR="008D3494" w:rsidRPr="00F162A0">
        <w:rPr>
          <w:rFonts w:ascii="GHEA Grapalat" w:hAnsi="GHEA Grapalat"/>
          <w:lang w:val="hy-AM"/>
        </w:rPr>
        <w:t xml:space="preserve"> ապացույցների հետազոտման </w:t>
      </w:r>
      <w:r w:rsidRPr="00F162A0">
        <w:rPr>
          <w:rFonts w:ascii="GHEA Grapalat" w:hAnsi="GHEA Grapalat"/>
          <w:lang w:val="hy-AM"/>
        </w:rPr>
        <w:t>արդյունքում Վճռաբեկ դատարանն արձանագրում է, որ</w:t>
      </w:r>
      <w:r w:rsidR="00C929BA" w:rsidRPr="00F162A0">
        <w:rPr>
          <w:rFonts w:ascii="GHEA Grapalat" w:hAnsi="GHEA Grapalat" w:cs="Cambria Math"/>
          <w:lang w:val="hy-AM"/>
        </w:rPr>
        <w:t xml:space="preserve">. </w:t>
      </w:r>
    </w:p>
    <w:p w14:paraId="54E780A2" w14:textId="7E5609E1" w:rsidR="00744E7F" w:rsidRPr="00F162A0" w:rsidRDefault="00CE6CBA" w:rsidP="002C4780">
      <w:pPr>
        <w:pStyle w:val="ListParagraph"/>
        <w:numPr>
          <w:ilvl w:val="0"/>
          <w:numId w:val="29"/>
        </w:numPr>
        <w:ind w:left="0" w:right="-462" w:firstLine="567"/>
        <w:jc w:val="both"/>
        <w:rPr>
          <w:rFonts w:ascii="GHEA Grapalat" w:hAnsi="GHEA Grapalat" w:cs="Cambria Math"/>
          <w:sz w:val="24"/>
          <w:szCs w:val="24"/>
          <w:lang w:val="hy-AM"/>
        </w:rPr>
      </w:pPr>
      <w:r w:rsidRPr="00F162A0">
        <w:rPr>
          <w:rFonts w:ascii="GHEA Grapalat" w:hAnsi="GHEA Grapalat"/>
          <w:sz w:val="24"/>
          <w:szCs w:val="24"/>
          <w:shd w:val="clear" w:color="auto" w:fill="FFFFFF"/>
          <w:lang w:val="hy-AM"/>
        </w:rPr>
        <w:lastRenderedPageBreak/>
        <w:t xml:space="preserve">ՀՀ-ում գրանցված </w:t>
      </w:r>
      <w:r w:rsidR="000569C4" w:rsidRPr="00F162A0">
        <w:rPr>
          <w:rFonts w:ascii="GHEA Grapalat" w:hAnsi="GHEA Grapalat"/>
          <w:sz w:val="24"/>
          <w:szCs w:val="24"/>
          <w:shd w:val="clear" w:color="auto" w:fill="FFFFFF"/>
          <w:lang w:val="hy-AM"/>
        </w:rPr>
        <w:t xml:space="preserve">«Ռինոստոպ ցողաշիթ քթի 0.5մգ/մլ, 15մլ պլաստիկե սրվակ»-ի </w:t>
      </w:r>
      <w:r w:rsidR="000569C4" w:rsidRPr="00F162A0">
        <w:rPr>
          <w:rFonts w:ascii="GHEA Grapalat" w:hAnsi="GHEA Grapalat"/>
          <w:color w:val="000000"/>
          <w:sz w:val="24"/>
          <w:szCs w:val="24"/>
          <w:shd w:val="clear" w:color="auto" w:fill="FFFFFF"/>
          <w:lang w:val="hy-AM"/>
        </w:rPr>
        <w:t xml:space="preserve">գրանցման հավաստագրի իրավատիրոջ անվանումն է՝ </w:t>
      </w:r>
      <w:r w:rsidR="0090396A" w:rsidRPr="00F162A0">
        <w:rPr>
          <w:rFonts w:ascii="GHEA Grapalat" w:hAnsi="GHEA Grapalat"/>
          <w:sz w:val="24"/>
          <w:szCs w:val="24"/>
          <w:shd w:val="clear" w:color="auto" w:fill="FFFFFF"/>
          <w:lang w:val="hy-AM"/>
        </w:rPr>
        <w:t>«OTCPharm» PJSC</w:t>
      </w:r>
      <w:r w:rsidR="004C0BC2" w:rsidRPr="00F162A0">
        <w:rPr>
          <w:rFonts w:ascii="GHEA Grapalat" w:hAnsi="GHEA Grapalat"/>
          <w:color w:val="000000"/>
          <w:sz w:val="24"/>
          <w:szCs w:val="24"/>
          <w:shd w:val="clear" w:color="auto" w:fill="FFFFFF"/>
          <w:lang w:val="hy-AM"/>
        </w:rPr>
        <w:t xml:space="preserve">, </w:t>
      </w:r>
      <w:r w:rsidR="000569C4" w:rsidRPr="00F162A0">
        <w:rPr>
          <w:rFonts w:ascii="GHEA Grapalat" w:hAnsi="GHEA Grapalat"/>
          <w:color w:val="000000"/>
          <w:sz w:val="24"/>
          <w:szCs w:val="24"/>
          <w:shd w:val="clear" w:color="auto" w:fill="FFFFFF"/>
          <w:lang w:val="hy-AM"/>
        </w:rPr>
        <w:t xml:space="preserve">հասցեն՝ </w:t>
      </w:r>
      <w:r w:rsidRPr="00F162A0">
        <w:rPr>
          <w:rFonts w:ascii="GHEA Grapalat" w:hAnsi="GHEA Grapalat"/>
          <w:color w:val="000000"/>
          <w:sz w:val="24"/>
          <w:szCs w:val="24"/>
          <w:shd w:val="clear" w:color="auto" w:fill="FFFFFF"/>
          <w:lang w:val="hy-AM"/>
        </w:rPr>
        <w:t>«</w:t>
      </w:r>
      <w:r w:rsidRPr="00F162A0">
        <w:rPr>
          <w:rFonts w:ascii="GHEA Grapalat" w:hAnsi="GHEA Grapalat"/>
          <w:shd w:val="clear" w:color="auto" w:fill="FFFFFF"/>
          <w:lang w:val="hy-AM"/>
        </w:rPr>
        <w:t>123317, Moscow, Testovskaya str., 10, Russia»</w:t>
      </w:r>
      <w:r w:rsidR="00C1415D" w:rsidRPr="00F162A0">
        <w:rPr>
          <w:rFonts w:ascii="GHEA Grapalat" w:hAnsi="GHEA Grapalat"/>
          <w:sz w:val="24"/>
          <w:szCs w:val="24"/>
          <w:lang w:val="hy-AM"/>
        </w:rPr>
        <w:t>,</w:t>
      </w:r>
    </w:p>
    <w:p w14:paraId="6A517EE5" w14:textId="589C4EAD" w:rsidR="00CE6CBA" w:rsidRPr="00F162A0" w:rsidRDefault="00CE6CBA" w:rsidP="00371146">
      <w:pPr>
        <w:pStyle w:val="ListParagraph"/>
        <w:numPr>
          <w:ilvl w:val="0"/>
          <w:numId w:val="29"/>
        </w:numPr>
        <w:shd w:val="clear" w:color="auto" w:fill="FFFFFF"/>
        <w:ind w:left="0" w:right="-459" w:firstLine="567"/>
        <w:jc w:val="both"/>
        <w:rPr>
          <w:rFonts w:ascii="GHEA Grapalat" w:hAnsi="GHEA Grapalat"/>
          <w:lang w:val="hy-AM"/>
        </w:rPr>
      </w:pPr>
      <w:r w:rsidRPr="00F162A0">
        <w:rPr>
          <w:rFonts w:ascii="GHEA Grapalat" w:hAnsi="GHEA Grapalat"/>
          <w:sz w:val="24"/>
          <w:szCs w:val="24"/>
          <w:shd w:val="clear" w:color="auto" w:fill="FFFFFF"/>
          <w:lang w:val="hy-AM"/>
        </w:rPr>
        <w:t xml:space="preserve">ՀՀ-ում գրանցված </w:t>
      </w:r>
      <w:r w:rsidR="004C0BC2" w:rsidRPr="00F162A0">
        <w:rPr>
          <w:rFonts w:ascii="GHEA Grapalat" w:hAnsi="GHEA Grapalat"/>
          <w:sz w:val="24"/>
          <w:szCs w:val="24"/>
          <w:shd w:val="clear" w:color="auto" w:fill="FFFFFF"/>
          <w:lang w:val="hy-AM"/>
        </w:rPr>
        <w:t xml:space="preserve">«Ռինոստոպ ցողաշիթ քթի 1մգ/մլ, 15մլ պլաստիկե սրվակ»-ի </w:t>
      </w:r>
      <w:r w:rsidR="004C0BC2" w:rsidRPr="00F162A0">
        <w:rPr>
          <w:rFonts w:ascii="GHEA Grapalat" w:hAnsi="GHEA Grapalat"/>
          <w:color w:val="000000"/>
          <w:sz w:val="24"/>
          <w:szCs w:val="24"/>
          <w:shd w:val="clear" w:color="auto" w:fill="FFFFFF"/>
          <w:lang w:val="hy-AM"/>
        </w:rPr>
        <w:t xml:space="preserve">գրանցման հավաստագրի իրավատիրոջ անվանումն է՝ </w:t>
      </w:r>
      <w:r w:rsidRPr="00F162A0">
        <w:rPr>
          <w:rFonts w:ascii="GHEA Grapalat" w:hAnsi="GHEA Grapalat"/>
          <w:sz w:val="24"/>
          <w:szCs w:val="24"/>
          <w:shd w:val="clear" w:color="auto" w:fill="FFFFFF"/>
          <w:lang w:val="hy-AM"/>
        </w:rPr>
        <w:t>«OTCPharm» PJSC</w:t>
      </w:r>
      <w:r w:rsidRPr="00F162A0">
        <w:rPr>
          <w:rFonts w:ascii="GHEA Grapalat" w:hAnsi="GHEA Grapalat"/>
          <w:color w:val="000000"/>
          <w:sz w:val="24"/>
          <w:szCs w:val="24"/>
          <w:shd w:val="clear" w:color="auto" w:fill="FFFFFF"/>
          <w:lang w:val="hy-AM"/>
        </w:rPr>
        <w:t>, հասցեն՝ «</w:t>
      </w:r>
      <w:r w:rsidRPr="00F162A0">
        <w:rPr>
          <w:rFonts w:ascii="GHEA Grapalat" w:hAnsi="GHEA Grapalat"/>
          <w:shd w:val="clear" w:color="auto" w:fill="FFFFFF"/>
          <w:lang w:val="hy-AM"/>
        </w:rPr>
        <w:t>123317, Moscow, Testovskaya str., 10, Russia»</w:t>
      </w:r>
      <w:r w:rsidRPr="00F162A0">
        <w:rPr>
          <w:rFonts w:ascii="GHEA Grapalat" w:hAnsi="GHEA Grapalat"/>
          <w:sz w:val="24"/>
          <w:szCs w:val="24"/>
          <w:lang w:val="hy-AM"/>
        </w:rPr>
        <w:t>։</w:t>
      </w:r>
    </w:p>
    <w:p w14:paraId="10C915B8" w14:textId="77777777" w:rsidR="00954B4B" w:rsidRPr="00F162A0" w:rsidRDefault="00E312EA" w:rsidP="00954B4B">
      <w:pPr>
        <w:pStyle w:val="ListParagraph"/>
        <w:shd w:val="clear" w:color="auto" w:fill="FFFFFF"/>
        <w:ind w:left="0" w:right="-459" w:firstLine="567"/>
        <w:jc w:val="both"/>
        <w:rPr>
          <w:rFonts w:ascii="GHEA Grapalat" w:hAnsi="GHEA Grapalat"/>
          <w:sz w:val="24"/>
          <w:szCs w:val="24"/>
          <w:lang w:val="hy-AM"/>
        </w:rPr>
      </w:pPr>
      <w:r w:rsidRPr="00F162A0">
        <w:rPr>
          <w:rFonts w:ascii="GHEA Grapalat" w:hAnsi="GHEA Grapalat"/>
          <w:sz w:val="24"/>
          <w:szCs w:val="24"/>
          <w:shd w:val="clear" w:color="auto" w:fill="FFFFFF"/>
          <w:lang w:val="hy-AM"/>
        </w:rPr>
        <w:t xml:space="preserve">«Ռինոստոպ ցողաշիթ քթի 0.5մգ/մլ, 15մլ պլաստիկե սրվակ» և «Ռինոստոպ ցողաշիթ քթի 1մգ/մլ, 15մլ պլաստիկե սրվակ» </w:t>
      </w:r>
      <w:r w:rsidR="00CE6CBA" w:rsidRPr="00F162A0">
        <w:rPr>
          <w:rFonts w:ascii="GHEA Grapalat" w:hAnsi="GHEA Grapalat"/>
          <w:color w:val="000000"/>
          <w:sz w:val="24"/>
          <w:szCs w:val="24"/>
          <w:shd w:val="clear" w:color="auto" w:fill="FFFFFF"/>
          <w:lang w:val="hy-AM"/>
        </w:rPr>
        <w:t xml:space="preserve">դեղերի </w:t>
      </w:r>
      <w:r w:rsidR="00AB7603" w:rsidRPr="00F162A0">
        <w:rPr>
          <w:rFonts w:ascii="GHEA Grapalat" w:hAnsi="GHEA Grapalat"/>
          <w:color w:val="000000"/>
          <w:sz w:val="24"/>
          <w:szCs w:val="24"/>
          <w:shd w:val="clear" w:color="auto" w:fill="FFFFFF"/>
          <w:lang w:val="hy-AM"/>
        </w:rPr>
        <w:t xml:space="preserve">գրանցման հավաստագրի իրավատիրոջ նշված անվանումները համեմատելով </w:t>
      </w:r>
      <w:r w:rsidR="00AB7603" w:rsidRPr="00F162A0">
        <w:rPr>
          <w:rFonts w:ascii="GHEA Grapalat" w:hAnsi="GHEA Grapalat"/>
          <w:sz w:val="24"/>
          <w:szCs w:val="24"/>
          <w:lang w:val="hy-AM"/>
        </w:rPr>
        <w:t>ներմուծվող դեղերի գրանցման հավաստագրի իրավատիրոջ АО «Отисифарм» անվանման հետ՝ Վճռաբեկ դատարանն արձանագրում է, որ այդ անվանումները նույնանում են</w:t>
      </w:r>
      <w:r w:rsidR="00C1415D" w:rsidRPr="00F162A0">
        <w:rPr>
          <w:rFonts w:ascii="GHEA Grapalat" w:hAnsi="GHEA Grapalat" w:cs="Cambria Math"/>
          <w:sz w:val="24"/>
          <w:szCs w:val="24"/>
          <w:lang w:val="hy-AM"/>
        </w:rPr>
        <w:t>.</w:t>
      </w:r>
      <w:r w:rsidR="00AB7603" w:rsidRPr="00F162A0">
        <w:rPr>
          <w:rFonts w:ascii="GHEA Grapalat" w:hAnsi="GHEA Grapalat"/>
          <w:sz w:val="24"/>
          <w:szCs w:val="24"/>
          <w:lang w:val="hy-AM"/>
        </w:rPr>
        <w:t xml:space="preserve"> </w:t>
      </w:r>
      <w:r w:rsidR="008F15DA" w:rsidRPr="00F162A0">
        <w:rPr>
          <w:rFonts w:ascii="GHEA Grapalat" w:hAnsi="GHEA Grapalat"/>
          <w:sz w:val="24"/>
          <w:szCs w:val="24"/>
          <w:shd w:val="clear" w:color="auto" w:fill="FFFFFF"/>
          <w:lang w:val="hy-AM"/>
        </w:rPr>
        <w:t>«OTCPharm»</w:t>
      </w:r>
      <w:r w:rsidR="00AB7603" w:rsidRPr="00F162A0">
        <w:rPr>
          <w:rFonts w:ascii="GHEA Grapalat" w:hAnsi="GHEA Grapalat"/>
          <w:sz w:val="24"/>
          <w:szCs w:val="24"/>
          <w:shd w:val="clear" w:color="auto" w:fill="FFFFFF"/>
          <w:lang w:val="hy-AM"/>
        </w:rPr>
        <w:t xml:space="preserve"> </w:t>
      </w:r>
      <w:r w:rsidR="00AB7603" w:rsidRPr="00F162A0">
        <w:rPr>
          <w:rFonts w:ascii="GHEA Grapalat" w:hAnsi="GHEA Grapalat"/>
          <w:sz w:val="24"/>
          <w:szCs w:val="24"/>
          <w:lang w:val="hy-AM"/>
        </w:rPr>
        <w:t>անվանում</w:t>
      </w:r>
      <w:r w:rsidR="008F15DA" w:rsidRPr="00F162A0">
        <w:rPr>
          <w:rFonts w:ascii="GHEA Grapalat" w:hAnsi="GHEA Grapalat"/>
          <w:sz w:val="24"/>
          <w:szCs w:val="24"/>
          <w:lang w:val="hy-AM"/>
        </w:rPr>
        <w:t>ը</w:t>
      </w:r>
      <w:r w:rsidR="00AB7603" w:rsidRPr="00F162A0">
        <w:rPr>
          <w:rFonts w:ascii="GHEA Grapalat" w:hAnsi="GHEA Grapalat"/>
          <w:sz w:val="24"/>
          <w:szCs w:val="24"/>
          <w:lang w:val="hy-AM"/>
        </w:rPr>
        <w:t xml:space="preserve"> «Отисифарм» ռուսալեզու անվանման </w:t>
      </w:r>
      <w:r w:rsidR="00CE6CBA" w:rsidRPr="00F162A0">
        <w:rPr>
          <w:rFonts w:ascii="GHEA Grapalat" w:hAnsi="GHEA Grapalat"/>
          <w:sz w:val="24"/>
          <w:szCs w:val="24"/>
          <w:lang w:val="hy-AM"/>
        </w:rPr>
        <w:t>կրճատ</w:t>
      </w:r>
      <w:r w:rsidR="008F15DA" w:rsidRPr="00F162A0">
        <w:rPr>
          <w:rFonts w:ascii="GHEA Grapalat" w:hAnsi="GHEA Grapalat"/>
          <w:sz w:val="24"/>
          <w:szCs w:val="24"/>
          <w:lang w:val="hy-AM"/>
        </w:rPr>
        <w:t xml:space="preserve"> լատինատառ </w:t>
      </w:r>
      <w:r w:rsidR="00AB7603" w:rsidRPr="00F162A0">
        <w:rPr>
          <w:rFonts w:ascii="GHEA Grapalat" w:hAnsi="GHEA Grapalat"/>
          <w:sz w:val="24"/>
          <w:szCs w:val="24"/>
          <w:lang w:val="hy-AM"/>
        </w:rPr>
        <w:t>տարբերակն</w:t>
      </w:r>
      <w:r w:rsidR="00CE6CBA" w:rsidRPr="00F162A0">
        <w:rPr>
          <w:rFonts w:ascii="GHEA Grapalat" w:hAnsi="GHEA Grapalat"/>
          <w:sz w:val="24"/>
          <w:szCs w:val="24"/>
          <w:lang w:val="hy-AM"/>
        </w:rPr>
        <w:t xml:space="preserve"> է</w:t>
      </w:r>
      <w:r w:rsidR="00C1415D" w:rsidRPr="00F162A0">
        <w:rPr>
          <w:rFonts w:ascii="GHEA Grapalat" w:hAnsi="GHEA Grapalat"/>
          <w:sz w:val="24"/>
          <w:szCs w:val="24"/>
          <w:lang w:val="hy-AM"/>
        </w:rPr>
        <w:t>։</w:t>
      </w:r>
    </w:p>
    <w:p w14:paraId="79AEF2C1" w14:textId="1A75F7C4" w:rsidR="00954B4B" w:rsidRPr="00F162A0" w:rsidRDefault="00AB7603" w:rsidP="00954B4B">
      <w:pPr>
        <w:pStyle w:val="ListParagraph"/>
        <w:shd w:val="clear" w:color="auto" w:fill="FFFFFF"/>
        <w:ind w:left="0" w:right="-459" w:firstLine="567"/>
        <w:jc w:val="both"/>
        <w:rPr>
          <w:rFonts w:ascii="GHEA Grapalat" w:hAnsi="GHEA Grapalat"/>
          <w:sz w:val="24"/>
          <w:szCs w:val="24"/>
          <w:lang w:val="hy-AM"/>
        </w:rPr>
      </w:pPr>
      <w:r w:rsidRPr="00650234">
        <w:rPr>
          <w:rFonts w:ascii="GHEA Grapalat" w:hAnsi="GHEA Grapalat"/>
          <w:sz w:val="24"/>
          <w:szCs w:val="24"/>
          <w:lang w:val="hy-AM"/>
        </w:rPr>
        <w:t xml:space="preserve">Ինչ վերաբերում է իրավատիրոջ հասցեների տարբերությանը, ապա Վճռաբեկ դատարանը </w:t>
      </w:r>
      <w:r w:rsidR="00650234" w:rsidRPr="00650234">
        <w:rPr>
          <w:rFonts w:ascii="GHEA Grapalat" w:hAnsi="GHEA Grapalat"/>
          <w:sz w:val="24"/>
          <w:szCs w:val="24"/>
          <w:lang w:val="hy-AM"/>
        </w:rPr>
        <w:t>ՀՀ-ում գրանցված վերոնշյալ դեղերի գրանցման հավաստագրի իրավատ</w:t>
      </w:r>
      <w:r w:rsidR="00650234" w:rsidRPr="00650234">
        <w:rPr>
          <w:rFonts w:ascii="GHEA Grapalat" w:hAnsi="GHEA Grapalat"/>
          <w:sz w:val="24"/>
          <w:szCs w:val="24"/>
          <w:lang w:val="hy-AM"/>
        </w:rPr>
        <w:t xml:space="preserve">իրոջ </w:t>
      </w:r>
      <w:r w:rsidRPr="00650234">
        <w:rPr>
          <w:rFonts w:ascii="GHEA Grapalat" w:hAnsi="GHEA Grapalat"/>
          <w:sz w:val="24"/>
          <w:szCs w:val="24"/>
          <w:lang w:val="hy-AM"/>
        </w:rPr>
        <w:t>հասցեի և ներմուծվող դեղերի գրանցման հավաստագրի իրավատիրոջ</w:t>
      </w:r>
      <w:r w:rsidRPr="00F162A0">
        <w:rPr>
          <w:rFonts w:ascii="GHEA Grapalat" w:hAnsi="GHEA Grapalat"/>
          <w:sz w:val="24"/>
          <w:szCs w:val="24"/>
          <w:lang w:val="hy-AM"/>
        </w:rPr>
        <w:t xml:space="preserve"> հասցեի համեմատության արդյունքում արձանագրում է, որ խոսքը վերաբերում է միևնույն քաղաքին, փողոցին և շենքին</w:t>
      </w:r>
      <w:r w:rsidR="00E636A2" w:rsidRPr="00F162A0">
        <w:rPr>
          <w:rFonts w:ascii="GHEA Grapalat" w:hAnsi="GHEA Grapalat" w:cs="Cambria Math"/>
          <w:sz w:val="24"/>
          <w:szCs w:val="24"/>
          <w:lang w:val="hy-AM"/>
        </w:rPr>
        <w:t>.</w:t>
      </w:r>
      <w:r w:rsidRPr="00F162A0">
        <w:rPr>
          <w:rFonts w:ascii="GHEA Grapalat" w:hAnsi="GHEA Grapalat"/>
          <w:sz w:val="24"/>
          <w:szCs w:val="24"/>
          <w:lang w:val="hy-AM"/>
        </w:rPr>
        <w:t xml:space="preserve"> ներմուծվող դեղերի գրանցման հավաստագրում պարզապես որոշակիացված է նաև հարկն ու սենյակը։</w:t>
      </w:r>
    </w:p>
    <w:p w14:paraId="2D80B0ED" w14:textId="039912A0" w:rsidR="00954B4B" w:rsidRPr="00F162A0" w:rsidRDefault="00AB7603" w:rsidP="00954B4B">
      <w:pPr>
        <w:pStyle w:val="ListParagraph"/>
        <w:shd w:val="clear" w:color="auto" w:fill="FFFFFF"/>
        <w:ind w:left="0" w:right="-459" w:firstLine="567"/>
        <w:jc w:val="both"/>
        <w:rPr>
          <w:rFonts w:ascii="GHEA Grapalat" w:hAnsi="GHEA Grapalat"/>
          <w:sz w:val="24"/>
          <w:szCs w:val="24"/>
          <w:lang w:val="hy-AM"/>
        </w:rPr>
      </w:pPr>
      <w:r w:rsidRPr="00F162A0">
        <w:rPr>
          <w:rFonts w:ascii="GHEA Grapalat" w:hAnsi="GHEA Grapalat"/>
          <w:sz w:val="24"/>
          <w:szCs w:val="24"/>
          <w:lang w:val="hy-AM"/>
        </w:rPr>
        <w:t xml:space="preserve">Վերոհիշյալի հիման վրա Վճռաբեկ դատարանն արձանագրում է, որ ՀՀ-ում գրանցված վերը նշված դեղերի գրանցման հավաստագրի իրավատիրոջ ո՛չ անվանման, ո՛չ հասցեի փոփոխություն տեղի չի ունեցել, ուստի և առկա չէ այդ փոփոխությունների հիմքով հավաստագրերի վերաձևակերպման անհրաժեշտություն։ Ըստ այդմ՝ Վճռաբեկ դատարանն արձանագրում է, որ վերը նշված թվով </w:t>
      </w:r>
      <w:r w:rsidR="00C1415D" w:rsidRPr="00F162A0">
        <w:rPr>
          <w:rFonts w:ascii="GHEA Grapalat" w:hAnsi="GHEA Grapalat"/>
          <w:sz w:val="24"/>
          <w:szCs w:val="24"/>
          <w:lang w:val="hy-AM"/>
        </w:rPr>
        <w:t xml:space="preserve">2 </w:t>
      </w:r>
      <w:r w:rsidRPr="00F162A0">
        <w:rPr>
          <w:rFonts w:ascii="GHEA Grapalat" w:hAnsi="GHEA Grapalat"/>
          <w:sz w:val="24"/>
          <w:szCs w:val="24"/>
          <w:lang w:val="hy-AM"/>
        </w:rPr>
        <w:t xml:space="preserve">դեղերը չէին կարող դիտարկվել որպես ՀՀ-ում չգրանցված դեղեր և այդ դեղերի մասով չի եղել դեղերի ներմուծումը մերժելու՝ Օրենքի </w:t>
      </w:r>
      <w:r w:rsidR="00954B4B" w:rsidRPr="00F162A0">
        <w:rPr>
          <w:rFonts w:ascii="GHEA Grapalat" w:hAnsi="GHEA Grapalat"/>
          <w:sz w:val="24"/>
          <w:szCs w:val="24"/>
          <w:lang w:val="hy-AM"/>
        </w:rPr>
        <w:t xml:space="preserve">        </w:t>
      </w:r>
      <w:r w:rsidRPr="00F162A0">
        <w:rPr>
          <w:rFonts w:ascii="GHEA Grapalat" w:hAnsi="GHEA Grapalat"/>
          <w:sz w:val="24"/>
          <w:szCs w:val="24"/>
          <w:lang w:val="hy-AM"/>
        </w:rPr>
        <w:t xml:space="preserve">21-րդ հոդվածի 8-րդ մասի 2-րդ կետով նախատեված հիմքը։ </w:t>
      </w:r>
    </w:p>
    <w:p w14:paraId="62563412" w14:textId="32534B62" w:rsidR="005F6EEF" w:rsidRPr="00F162A0" w:rsidRDefault="00AB7603" w:rsidP="005F6EEF">
      <w:pPr>
        <w:pStyle w:val="ListParagraph"/>
        <w:shd w:val="clear" w:color="auto" w:fill="FFFFFF"/>
        <w:ind w:left="0" w:right="-459" w:firstLine="567"/>
        <w:jc w:val="both"/>
        <w:rPr>
          <w:rFonts w:ascii="GHEA Grapalat" w:hAnsi="GHEA Grapalat"/>
          <w:sz w:val="24"/>
          <w:szCs w:val="24"/>
          <w:lang w:val="hy-AM"/>
        </w:rPr>
      </w:pPr>
      <w:r w:rsidRPr="00F162A0">
        <w:rPr>
          <w:rFonts w:ascii="GHEA Grapalat" w:hAnsi="GHEA Grapalat"/>
          <w:sz w:val="24"/>
          <w:szCs w:val="24"/>
          <w:lang w:val="hy-AM"/>
        </w:rPr>
        <w:t xml:space="preserve">Այսպիսով, Վճռաբեկ դատարանն արձանագրում է, որ Վերաքննիչ դատարանի կողմից ՀՀ վարչական դատավարության օրենսգրքի 25-րդ և 27-րդ հոդվածներին համապատասխան պատշաճ հետազոտման և գնահատման չեն ենթարկվել վերը նշված թվով </w:t>
      </w:r>
      <w:r w:rsidR="00C1415D" w:rsidRPr="00F162A0">
        <w:rPr>
          <w:rFonts w:ascii="GHEA Grapalat" w:hAnsi="GHEA Grapalat"/>
          <w:sz w:val="24"/>
          <w:szCs w:val="24"/>
          <w:lang w:val="hy-AM"/>
        </w:rPr>
        <w:t xml:space="preserve">2 </w:t>
      </w:r>
      <w:r w:rsidRPr="00F162A0">
        <w:rPr>
          <w:rFonts w:ascii="GHEA Grapalat" w:hAnsi="GHEA Grapalat"/>
          <w:sz w:val="24"/>
          <w:szCs w:val="24"/>
          <w:lang w:val="hy-AM"/>
        </w:rPr>
        <w:t>դեղերի</w:t>
      </w:r>
      <w:r w:rsidR="004054AD">
        <w:rPr>
          <w:rFonts w:ascii="GHEA Grapalat" w:hAnsi="GHEA Grapalat"/>
          <w:sz w:val="24"/>
          <w:szCs w:val="24"/>
          <w:lang w:val="hy-AM"/>
        </w:rPr>
        <w:t>ն առնչվող ապացույցները</w:t>
      </w:r>
      <w:bookmarkStart w:id="4" w:name="_GoBack"/>
      <w:bookmarkEnd w:id="4"/>
      <w:r w:rsidRPr="00F162A0">
        <w:rPr>
          <w:rFonts w:ascii="GHEA Grapalat" w:hAnsi="GHEA Grapalat"/>
          <w:sz w:val="24"/>
          <w:szCs w:val="24"/>
          <w:lang w:val="hy-AM"/>
        </w:rPr>
        <w:t>, ինչի արդյունքում Վերաքննիչ դատարանը սխալ եզրահանգման է եկել գրանցման հավաստագրերի իրավատիրոջ անվանման և հասցեի փոփոխության, ըստ այդմ նաև՝ դրանց ՀՀ-ում գրանցված չլինելու փաստերի վերաբերյալ։</w:t>
      </w:r>
    </w:p>
    <w:p w14:paraId="161CA032" w14:textId="7CE3D5E2" w:rsidR="005F6EEF" w:rsidRPr="00F162A0" w:rsidRDefault="00AB7603" w:rsidP="005F6EEF">
      <w:pPr>
        <w:pStyle w:val="ListParagraph"/>
        <w:shd w:val="clear" w:color="auto" w:fill="FFFFFF"/>
        <w:ind w:left="0" w:right="-459" w:firstLine="567"/>
        <w:jc w:val="both"/>
        <w:rPr>
          <w:rFonts w:ascii="GHEA Grapalat" w:hAnsi="GHEA Grapalat"/>
          <w:sz w:val="24"/>
          <w:szCs w:val="24"/>
          <w:lang w:val="hy-AM"/>
        </w:rPr>
      </w:pPr>
      <w:r w:rsidRPr="00F162A0">
        <w:rPr>
          <w:rFonts w:ascii="GHEA Grapalat" w:hAnsi="GHEA Grapalat"/>
          <w:sz w:val="24"/>
          <w:szCs w:val="24"/>
          <w:lang w:val="hy-AM"/>
        </w:rPr>
        <w:t xml:space="preserve">Միաժամանակ, մյուս դեղերի մասով վիճարկվող վարչական ակտի իրավաչափության վերաբերյալ ՀՀ վերաքննիչ դատարանի փաստարկները համարելով հիմնավոր՝ Վճռաբեկ դատարանն արձանագրում է, որ վիճարկվող ՀՀ առողջապահության նախարարի թիվ </w:t>
      </w:r>
      <w:r w:rsidR="002B1DA5">
        <w:rPr>
          <w:rFonts w:ascii="GHEA Grapalat" w:hAnsi="GHEA Grapalat"/>
          <w:sz w:val="24"/>
          <w:szCs w:val="24"/>
          <w:lang w:val="hy-AM"/>
        </w:rPr>
        <w:t xml:space="preserve"> </w:t>
      </w:r>
      <w:r w:rsidR="00FB0E50" w:rsidRPr="00F162A0">
        <w:rPr>
          <w:rFonts w:ascii="GHEA Grapalat" w:hAnsi="GHEA Grapalat"/>
          <w:sz w:val="24"/>
          <w:szCs w:val="24"/>
          <w:lang w:val="hy-AM"/>
        </w:rPr>
        <w:t>3041</w:t>
      </w:r>
      <w:r w:rsidRPr="00F162A0">
        <w:rPr>
          <w:rFonts w:ascii="GHEA Grapalat" w:hAnsi="GHEA Grapalat"/>
          <w:sz w:val="24"/>
          <w:szCs w:val="24"/>
          <w:lang w:val="hy-AM"/>
        </w:rPr>
        <w:t xml:space="preserve">-Ա հրամանն անվավեր ճանաչման է ենթակա միայն վերը նշված թվով </w:t>
      </w:r>
      <w:r w:rsidR="00FB0E50" w:rsidRPr="00F162A0">
        <w:rPr>
          <w:rFonts w:ascii="GHEA Grapalat" w:hAnsi="GHEA Grapalat"/>
          <w:sz w:val="24"/>
          <w:szCs w:val="24"/>
          <w:lang w:val="hy-AM"/>
        </w:rPr>
        <w:t xml:space="preserve">2 </w:t>
      </w:r>
      <w:r w:rsidRPr="00F162A0">
        <w:rPr>
          <w:rFonts w:ascii="GHEA Grapalat" w:hAnsi="GHEA Grapalat"/>
          <w:sz w:val="24"/>
          <w:szCs w:val="24"/>
          <w:lang w:val="hy-AM"/>
        </w:rPr>
        <w:t>դեղերի մասով։</w:t>
      </w:r>
    </w:p>
    <w:p w14:paraId="19CF0A9A" w14:textId="659EBF45" w:rsidR="00534DBC" w:rsidRPr="00F162A0" w:rsidRDefault="00534DBC" w:rsidP="005F6EEF">
      <w:pPr>
        <w:pStyle w:val="ListParagraph"/>
        <w:shd w:val="clear" w:color="auto" w:fill="FFFFFF"/>
        <w:ind w:left="0" w:right="-459" w:firstLine="567"/>
        <w:jc w:val="both"/>
        <w:rPr>
          <w:rFonts w:ascii="GHEA Grapalat" w:eastAsia="Times New Roman" w:hAnsi="GHEA Grapalat" w:cs="GHEA Grapalat"/>
          <w:noProof/>
          <w:sz w:val="24"/>
          <w:szCs w:val="24"/>
          <w:lang w:val="de-DE"/>
        </w:rPr>
      </w:pPr>
      <w:r w:rsidRPr="00F162A0">
        <w:rPr>
          <w:rFonts w:ascii="GHEA Grapalat" w:eastAsia="Times New Roman" w:hAnsi="GHEA Grapalat" w:cs="GHEA Grapalat"/>
          <w:noProof/>
          <w:sz w:val="24"/>
          <w:szCs w:val="24"/>
          <w:lang w:val="de-DE"/>
        </w:rPr>
        <w:t xml:space="preserve">Այսպիսով, սույն վճռաբեկ բողոքի հիմքի առկայությունը Վճռաբեկ դատարանը համարում է բավարար` ՀՀ վարչական դատավարության օրենսգրքի 150-152-րդ և 163-րդ հոդվածների ուժով Վերաքննիչ դատարանի որոշումը </w:t>
      </w:r>
      <w:r w:rsidRPr="00F162A0">
        <w:rPr>
          <w:rFonts w:ascii="GHEA Grapalat" w:eastAsia="Times New Roman" w:hAnsi="GHEA Grapalat" w:cs="GHEA Grapalat"/>
          <w:noProof/>
          <w:sz w:val="24"/>
          <w:szCs w:val="24"/>
          <w:lang w:val="hy-AM"/>
        </w:rPr>
        <w:t xml:space="preserve">մասնակիորեն </w:t>
      </w:r>
      <w:r w:rsidRPr="00F162A0">
        <w:rPr>
          <w:rFonts w:ascii="GHEA Grapalat" w:eastAsia="Times New Roman" w:hAnsi="GHEA Grapalat" w:cs="GHEA Grapalat"/>
          <w:noProof/>
          <w:sz w:val="24"/>
          <w:szCs w:val="24"/>
          <w:lang w:val="de-DE"/>
        </w:rPr>
        <w:t>բեկանելու համար:</w:t>
      </w:r>
    </w:p>
    <w:p w14:paraId="544C355E" w14:textId="51EDD984" w:rsidR="00534DBC" w:rsidRPr="00F162A0" w:rsidRDefault="00C53648" w:rsidP="002C4780">
      <w:pPr>
        <w:pStyle w:val="NormalWeb"/>
        <w:shd w:val="clear" w:color="auto" w:fill="FFFFFF"/>
        <w:spacing w:before="0" w:beforeAutospacing="0" w:after="0" w:afterAutospacing="0" w:line="276" w:lineRule="auto"/>
        <w:ind w:right="-462" w:firstLine="567"/>
        <w:jc w:val="both"/>
        <w:rPr>
          <w:rFonts w:ascii="GHEA Grapalat" w:hAnsi="GHEA Grapalat" w:cs="GHEA Grapalat"/>
          <w:noProof/>
          <w:lang w:val="de-DE"/>
        </w:rPr>
      </w:pPr>
      <w:r w:rsidRPr="00F162A0">
        <w:rPr>
          <w:rFonts w:ascii="GHEA Grapalat" w:hAnsi="GHEA Grapalat"/>
          <w:lang w:val="hy-AM"/>
        </w:rPr>
        <w:t>Միաժամանակ</w:t>
      </w:r>
      <w:r w:rsidR="00534DBC" w:rsidRPr="00F162A0">
        <w:rPr>
          <w:rFonts w:ascii="GHEA Grapalat" w:hAnsi="GHEA Grapalat" w:cs="GHEA Grapalat"/>
          <w:noProof/>
          <w:lang w:val="hy-AM"/>
        </w:rPr>
        <w:t xml:space="preserve">, </w:t>
      </w:r>
      <w:r w:rsidR="00534DBC" w:rsidRPr="00F162A0">
        <w:rPr>
          <w:rFonts w:ascii="GHEA Grapalat" w:hAnsi="GHEA Grapalat" w:cs="GHEA Grapalat"/>
          <w:noProof/>
          <w:lang w:val="de-DE"/>
        </w:rPr>
        <w:t xml:space="preserve">Վճռաբեկ դատարանը գտնում է, որ սույն գործով անհրաժեշտ է կիրառել ՀՀ վարչական դատավարության օրենսգրքի 169-րդ հոդվածի 1-ին մասի 3-րդ </w:t>
      </w:r>
      <w:r w:rsidR="00534DBC" w:rsidRPr="00F162A0">
        <w:rPr>
          <w:rFonts w:ascii="GHEA Grapalat" w:hAnsi="GHEA Grapalat" w:cs="GHEA Grapalat"/>
          <w:noProof/>
          <w:lang w:val="de-DE"/>
        </w:rPr>
        <w:lastRenderedPageBreak/>
        <w:t xml:space="preserve">կետով սահմանված` ստորադաս դատարանի դատական ակտը </w:t>
      </w:r>
      <w:r w:rsidR="00534DBC" w:rsidRPr="00F162A0">
        <w:rPr>
          <w:rFonts w:ascii="GHEA Grapalat" w:hAnsi="GHEA Grapalat" w:cs="GHEA Grapalat"/>
          <w:noProof/>
          <w:lang w:val="hy-AM"/>
        </w:rPr>
        <w:t xml:space="preserve">մասնակիորեն բեկանելու և </w:t>
      </w:r>
      <w:r w:rsidR="00534DBC" w:rsidRPr="00F162A0">
        <w:rPr>
          <w:rFonts w:ascii="GHEA Grapalat" w:hAnsi="GHEA Grapalat" w:cs="GHEA Grapalat"/>
          <w:noProof/>
          <w:lang w:val="de-DE"/>
        </w:rPr>
        <w:t>փոփոխելու Վճռաբեկ դատարանի լիազորությունը հետևյալ հիմնավորմամբ.</w:t>
      </w:r>
    </w:p>
    <w:p w14:paraId="291831C6" w14:textId="77777777" w:rsidR="00534DBC" w:rsidRPr="00F162A0" w:rsidRDefault="00534DBC" w:rsidP="002C4780">
      <w:pPr>
        <w:pStyle w:val="NormalWeb"/>
        <w:shd w:val="clear" w:color="auto" w:fill="FFFFFF"/>
        <w:spacing w:before="0" w:beforeAutospacing="0" w:after="0" w:afterAutospacing="0" w:line="276" w:lineRule="auto"/>
        <w:ind w:right="-462" w:firstLine="567"/>
        <w:jc w:val="both"/>
        <w:rPr>
          <w:rFonts w:ascii="GHEA Grapalat" w:hAnsi="GHEA Grapalat" w:cs="GHEA Grapalat"/>
          <w:noProof/>
          <w:lang w:val="de-DE"/>
        </w:rPr>
      </w:pPr>
      <w:r w:rsidRPr="00F162A0">
        <w:rPr>
          <w:rFonts w:ascii="GHEA Grapalat" w:hAnsi="GHEA Grapalat" w:cs="GHEA Grapalat"/>
          <w:noProof/>
          <w:lang w:val="de-DE"/>
        </w:rPr>
        <w:t>«Մարդու իրավունքների և հիմնարար ազատությունների պաշտպանության մասին» եվրոպական կոնվենցիայի (այսուհետ` Կոնվենցիա) 6-րդ հոդվածի համաձայն` յուրաքանչյուր ոք ունի ողջամիտ ժամկետում իր գործի քննության իրավունք: Սույն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վերոգրյալ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ակտը փոփոխելը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5C88AC98" w14:textId="77777777" w:rsidR="00534DBC" w:rsidRPr="00F162A0" w:rsidRDefault="00534DBC" w:rsidP="002C4780">
      <w:pPr>
        <w:pStyle w:val="NormalWeb"/>
        <w:shd w:val="clear" w:color="auto" w:fill="FFFFFF"/>
        <w:spacing w:before="0" w:beforeAutospacing="0" w:after="0" w:afterAutospacing="0" w:line="276" w:lineRule="auto"/>
        <w:ind w:right="-462" w:firstLine="567"/>
        <w:jc w:val="both"/>
        <w:rPr>
          <w:rFonts w:ascii="GHEA Grapalat" w:hAnsi="GHEA Grapalat"/>
          <w:lang w:val="hy-AM"/>
        </w:rPr>
      </w:pPr>
      <w:r w:rsidRPr="00F162A0">
        <w:rPr>
          <w:rFonts w:ascii="GHEA Grapalat" w:hAnsi="GHEA Grapalat" w:cs="GHEA Grapalat"/>
          <w:noProof/>
          <w:lang w:val="de-DE"/>
        </w:rPr>
        <w:t>Դատական ակտը փոփոխելիս Վճռաբեկ դատարանը հիմք է ընդունում սույն որոշման պատճառաբանությունները, ինչպես նաև գործի նոր քննության անհրաժեշտության բացակայությունը:</w:t>
      </w:r>
    </w:p>
    <w:p w14:paraId="252003E1" w14:textId="77777777" w:rsidR="00534DBC" w:rsidRPr="00F162A0" w:rsidRDefault="00534DBC" w:rsidP="002C4780">
      <w:pPr>
        <w:pStyle w:val="NormalWeb"/>
        <w:shd w:val="clear" w:color="auto" w:fill="FFFFFF"/>
        <w:spacing w:before="0" w:beforeAutospacing="0" w:after="0" w:afterAutospacing="0" w:line="276" w:lineRule="auto"/>
        <w:ind w:right="-462" w:firstLine="567"/>
        <w:jc w:val="both"/>
        <w:rPr>
          <w:rFonts w:ascii="GHEA Grapalat" w:hAnsi="GHEA Grapalat"/>
          <w:lang w:val="hy-AM"/>
        </w:rPr>
      </w:pPr>
    </w:p>
    <w:p w14:paraId="17F23CB6" w14:textId="77777777" w:rsidR="00534DBC" w:rsidRPr="00F162A0" w:rsidRDefault="00AB7603" w:rsidP="002C4780">
      <w:pPr>
        <w:pStyle w:val="NormalWeb"/>
        <w:shd w:val="clear" w:color="auto" w:fill="FFFFFF"/>
        <w:spacing w:before="0" w:beforeAutospacing="0" w:after="0" w:afterAutospacing="0" w:line="276" w:lineRule="auto"/>
        <w:ind w:right="-462" w:firstLine="567"/>
        <w:jc w:val="both"/>
        <w:rPr>
          <w:rFonts w:ascii="GHEA Grapalat" w:eastAsia="Microsoft JhengHei" w:hAnsi="GHEA Grapalat" w:cs="Cambria Math"/>
          <w:b/>
          <w:bCs/>
          <w:iCs/>
          <w:color w:val="0D0D0D" w:themeColor="text1" w:themeTint="F2"/>
          <w:u w:val="single"/>
          <w:lang w:val="hy-AM"/>
        </w:rPr>
      </w:pPr>
      <w:r w:rsidRPr="00F162A0">
        <w:rPr>
          <w:rFonts w:ascii="GHEA Grapalat" w:hAnsi="GHEA Grapalat" w:cs="Sylfaen"/>
          <w:b/>
          <w:bCs/>
          <w:iCs/>
          <w:color w:val="0D0D0D" w:themeColor="text1" w:themeTint="F2"/>
          <w:u w:val="single"/>
          <w:lang w:val="hy-AM"/>
        </w:rPr>
        <w:t>5. Վճռաբեկ դատարանի պատճառաբանությունները և եզրահանգումները դատական ծախսերի բաշխման վերաբերյալ</w:t>
      </w:r>
      <w:r w:rsidRPr="00F162A0">
        <w:rPr>
          <w:rFonts w:ascii="Cambria Math" w:eastAsia="Microsoft JhengHei" w:hAnsi="Cambria Math" w:cs="Cambria Math"/>
          <w:b/>
          <w:bCs/>
          <w:iCs/>
          <w:color w:val="0D0D0D" w:themeColor="text1" w:themeTint="F2"/>
          <w:u w:val="single"/>
          <w:lang w:val="hy-AM"/>
        </w:rPr>
        <w:t>․</w:t>
      </w:r>
    </w:p>
    <w:p w14:paraId="318EA5B1" w14:textId="77777777" w:rsidR="00534DBC" w:rsidRPr="00F162A0" w:rsidRDefault="00AB7603" w:rsidP="002C4780">
      <w:pPr>
        <w:pStyle w:val="NormalWeb"/>
        <w:shd w:val="clear" w:color="auto" w:fill="FFFFFF"/>
        <w:tabs>
          <w:tab w:val="left" w:pos="709"/>
        </w:tabs>
        <w:spacing w:before="0" w:beforeAutospacing="0" w:after="0" w:afterAutospacing="0" w:line="276" w:lineRule="auto"/>
        <w:ind w:right="-462" w:firstLine="567"/>
        <w:jc w:val="both"/>
        <w:rPr>
          <w:rFonts w:ascii="GHEA Grapalat" w:hAnsi="GHEA Grapalat" w:cs="Sylfaen"/>
          <w:iCs/>
          <w:color w:val="0D0D0D" w:themeColor="text1" w:themeTint="F2"/>
          <w:lang w:val="hy-AM"/>
        </w:rPr>
      </w:pPr>
      <w:r w:rsidRPr="00F162A0">
        <w:rPr>
          <w:rFonts w:ascii="GHEA Grapalat" w:hAnsi="GHEA Grapalat" w:cs="Sylfaen"/>
          <w:iCs/>
          <w:color w:val="0D0D0D" w:themeColor="text1" w:themeTint="F2"/>
          <w:lang w:val="hy-AM"/>
        </w:rPr>
        <w:t>ՀՀ վարչական դատավարության օրենսգրքի 56-րդ հոդվածի 1-ին մասի համաձայն` դատական ծախuերը կազմված են պետական տուրքից և գործի քննության հետ կապված այլ ծախuերից:</w:t>
      </w:r>
    </w:p>
    <w:p w14:paraId="161A9F71" w14:textId="77777777" w:rsidR="00534DBC" w:rsidRPr="00F162A0" w:rsidRDefault="00AB7603" w:rsidP="002C4780">
      <w:pPr>
        <w:pStyle w:val="NormalWeb"/>
        <w:shd w:val="clear" w:color="auto" w:fill="FFFFFF"/>
        <w:spacing w:before="0" w:beforeAutospacing="0" w:after="0" w:afterAutospacing="0" w:line="276" w:lineRule="auto"/>
        <w:ind w:right="-462" w:firstLine="567"/>
        <w:jc w:val="both"/>
        <w:rPr>
          <w:rFonts w:ascii="GHEA Grapalat" w:hAnsi="GHEA Grapalat" w:cs="Sylfaen"/>
          <w:iCs/>
          <w:color w:val="0D0D0D" w:themeColor="text1" w:themeTint="F2"/>
          <w:lang w:val="hy-AM"/>
        </w:rPr>
      </w:pPr>
      <w:r w:rsidRPr="00F162A0">
        <w:rPr>
          <w:rFonts w:ascii="GHEA Grapalat" w:hAnsi="GHEA Grapalat" w:cs="Sylfaen"/>
          <w:iCs/>
          <w:color w:val="0D0D0D" w:themeColor="text1" w:themeTint="F2"/>
          <w:lang w:val="hy-AM"/>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070DC050" w14:textId="77777777" w:rsidR="00534DBC" w:rsidRPr="00F162A0" w:rsidRDefault="00AB7603" w:rsidP="002C4780">
      <w:pPr>
        <w:pStyle w:val="NormalWeb"/>
        <w:shd w:val="clear" w:color="auto" w:fill="FFFFFF"/>
        <w:spacing w:before="0" w:beforeAutospacing="0" w:after="0" w:afterAutospacing="0" w:line="276" w:lineRule="auto"/>
        <w:ind w:right="-462" w:firstLine="567"/>
        <w:jc w:val="both"/>
        <w:rPr>
          <w:rFonts w:ascii="GHEA Grapalat" w:hAnsi="GHEA Grapalat" w:cs="Sylfaen"/>
          <w:iCs/>
          <w:color w:val="0D0D0D" w:themeColor="text1" w:themeTint="F2"/>
          <w:lang w:val="hy-AM"/>
        </w:rPr>
      </w:pPr>
      <w:r w:rsidRPr="00F162A0">
        <w:rPr>
          <w:rFonts w:ascii="GHEA Grapalat" w:hAnsi="GHEA Grapalat" w:cs="Sylfaen"/>
          <w:iCs/>
          <w:color w:val="0D0D0D" w:themeColor="text1" w:themeTint="F2"/>
          <w:lang w:val="hy-AM"/>
        </w:rPr>
        <w:t>Վճռաբեկ դատարանը, նկատի ունենալով այն հանգամանքը, որ վճռաբեկ բողոքը ենթակա է բավարարման մասնակիորեն, և սույն գործով ներկայացվել է մեկ հիմնական պահանջ՝ արձանագրում է, որ պետական տուրքի հարցը պետք է համարել լուծված:</w:t>
      </w:r>
    </w:p>
    <w:p w14:paraId="44F02F43" w14:textId="77777777" w:rsidR="00534DBC" w:rsidRPr="00F162A0" w:rsidRDefault="00AB7603" w:rsidP="002C4780">
      <w:pPr>
        <w:pStyle w:val="NormalWeb"/>
        <w:shd w:val="clear" w:color="auto" w:fill="FFFFFF"/>
        <w:spacing w:before="0" w:beforeAutospacing="0" w:after="0" w:afterAutospacing="0" w:line="276" w:lineRule="auto"/>
        <w:ind w:right="-462" w:firstLine="567"/>
        <w:jc w:val="both"/>
        <w:rPr>
          <w:rFonts w:ascii="GHEA Grapalat" w:hAnsi="GHEA Grapalat" w:cs="Sylfaen"/>
          <w:lang w:val="hy-AM"/>
        </w:rPr>
      </w:pPr>
      <w:r w:rsidRPr="00F162A0">
        <w:rPr>
          <w:rFonts w:ascii="GHEA Grapalat" w:hAnsi="GHEA Grapalat" w:cs="Sylfaen"/>
          <w:lang w:val="hy-AM"/>
        </w:rPr>
        <w:t>Միևնույն ժամանակ Վճռաբեկ դատարանն արձանագրում է, որ պետական տուրքից բացի, այլ դատական ծախս կատարված լինելու վերաբերյալ որևէ ապացույց գործում առկա չէ։</w:t>
      </w:r>
    </w:p>
    <w:p w14:paraId="5E6B018B" w14:textId="609AE3D0" w:rsidR="00106801" w:rsidRPr="00F162A0" w:rsidRDefault="00AB7603" w:rsidP="002C4780">
      <w:pPr>
        <w:pStyle w:val="NormalWeb"/>
        <w:shd w:val="clear" w:color="auto" w:fill="FFFFFF"/>
        <w:spacing w:before="0" w:beforeAutospacing="0" w:after="0" w:afterAutospacing="0" w:line="276" w:lineRule="auto"/>
        <w:ind w:right="-462" w:firstLine="567"/>
        <w:jc w:val="both"/>
        <w:rPr>
          <w:rFonts w:ascii="GHEA Grapalat" w:hAnsi="GHEA Grapalat"/>
          <w:lang w:val="hy-AM"/>
        </w:rPr>
      </w:pPr>
      <w:r w:rsidRPr="00F162A0">
        <w:rPr>
          <w:rFonts w:ascii="GHEA Grapalat" w:hAnsi="GHEA Grapalat" w:cs="Sylfaen"/>
          <w:iCs/>
          <w:color w:val="0D0D0D" w:themeColor="text1" w:themeTint="F2"/>
          <w:lang w:val="hy-AM"/>
        </w:rPr>
        <w:t>Ելնելով վերոգրյալից և ղեկավարվելով ՀՀ վարչական դատավարության օրենսգրքի 169-171-րդ հոդվածներով, 172-րդ հոդվածի 1-ին մասով՝ Վճռաբեկ դատարանը</w:t>
      </w:r>
    </w:p>
    <w:p w14:paraId="59C7C9F0" w14:textId="7E1E9223" w:rsidR="00106801" w:rsidRPr="00F162A0" w:rsidRDefault="00106801" w:rsidP="008F15DA">
      <w:pPr>
        <w:spacing w:line="276" w:lineRule="auto"/>
        <w:ind w:right="-462" w:firstLine="567"/>
        <w:jc w:val="both"/>
        <w:rPr>
          <w:rFonts w:ascii="GHEA Grapalat" w:hAnsi="GHEA Grapalat" w:cs="Sylfaen"/>
          <w:iCs/>
          <w:color w:val="0D0D0D" w:themeColor="text1" w:themeTint="F2"/>
          <w:lang w:val="hy-AM"/>
        </w:rPr>
      </w:pPr>
    </w:p>
    <w:p w14:paraId="75D93EF3" w14:textId="77777777" w:rsidR="005131BB" w:rsidRPr="00F162A0" w:rsidRDefault="005131BB" w:rsidP="008F15DA">
      <w:pPr>
        <w:spacing w:line="276" w:lineRule="auto"/>
        <w:ind w:right="-462" w:firstLine="567"/>
        <w:jc w:val="both"/>
        <w:rPr>
          <w:rFonts w:ascii="GHEA Grapalat" w:hAnsi="GHEA Grapalat" w:cs="Sylfaen"/>
          <w:iCs/>
          <w:color w:val="0D0D0D" w:themeColor="text1" w:themeTint="F2"/>
          <w:lang w:val="hy-AM"/>
        </w:rPr>
      </w:pPr>
    </w:p>
    <w:p w14:paraId="14642209" w14:textId="5606198E" w:rsidR="00106801" w:rsidRPr="00F162A0" w:rsidRDefault="00AB7603" w:rsidP="00106801">
      <w:pPr>
        <w:spacing w:line="276" w:lineRule="auto"/>
        <w:ind w:right="-462" w:firstLine="491"/>
        <w:jc w:val="center"/>
        <w:rPr>
          <w:rFonts w:ascii="GHEA Grapalat" w:hAnsi="GHEA Grapalat" w:cs="Sylfaen"/>
          <w:b/>
          <w:lang w:val="hy-AM"/>
        </w:rPr>
      </w:pPr>
      <w:r w:rsidRPr="00F162A0">
        <w:rPr>
          <w:rFonts w:ascii="GHEA Grapalat" w:hAnsi="GHEA Grapalat" w:cs="Sylfaen"/>
          <w:b/>
          <w:lang w:val="hy-AM"/>
        </w:rPr>
        <w:lastRenderedPageBreak/>
        <w:t>Ո Ր Ո Շ Ե Ց</w:t>
      </w:r>
    </w:p>
    <w:p w14:paraId="430F3022" w14:textId="77777777" w:rsidR="00106801" w:rsidRPr="00F162A0" w:rsidRDefault="00106801" w:rsidP="00106801">
      <w:pPr>
        <w:spacing w:line="276" w:lineRule="auto"/>
        <w:ind w:right="-462" w:firstLine="491"/>
        <w:jc w:val="center"/>
        <w:rPr>
          <w:rFonts w:ascii="GHEA Grapalat" w:hAnsi="GHEA Grapalat" w:cs="Sylfaen"/>
          <w:b/>
          <w:lang w:val="hy-AM"/>
        </w:rPr>
      </w:pPr>
    </w:p>
    <w:p w14:paraId="5334A8A5" w14:textId="24BF653A" w:rsidR="00F162A0" w:rsidRPr="00F162A0" w:rsidRDefault="00106801" w:rsidP="00106801">
      <w:pPr>
        <w:spacing w:line="276" w:lineRule="auto"/>
        <w:ind w:right="-462" w:firstLine="491"/>
        <w:jc w:val="both"/>
        <w:rPr>
          <w:rFonts w:ascii="GHEA Grapalat" w:hAnsi="GHEA Grapalat" w:cs="Sylfaen"/>
          <w:noProof/>
          <w:lang w:val="hy-AM"/>
        </w:rPr>
      </w:pPr>
      <w:r w:rsidRPr="00F162A0">
        <w:rPr>
          <w:rFonts w:ascii="GHEA Grapalat" w:hAnsi="GHEA Grapalat" w:cs="Sylfaen"/>
          <w:bCs/>
          <w:lang w:val="hy-AM"/>
        </w:rPr>
        <w:t xml:space="preserve">1. </w:t>
      </w:r>
      <w:r w:rsidR="00AB7603" w:rsidRPr="00F162A0">
        <w:rPr>
          <w:rFonts w:ascii="GHEA Grapalat" w:hAnsi="GHEA Grapalat" w:cs="Sylfaen"/>
          <w:noProof/>
          <w:lang w:val="hy-AM"/>
        </w:rPr>
        <w:t xml:space="preserve">Վճռաբեկ բողոքը բավարարել մասնակիորեն։ </w:t>
      </w:r>
      <w:r w:rsidR="005131BB" w:rsidRPr="00F162A0">
        <w:rPr>
          <w:rFonts w:ascii="GHEA Grapalat" w:hAnsi="GHEA Grapalat" w:cs="Sylfaen"/>
          <w:noProof/>
          <w:lang w:val="hy-AM"/>
        </w:rPr>
        <w:t xml:space="preserve">Մասնակիորեն բեկանել </w:t>
      </w:r>
      <w:r w:rsidR="00AB7603" w:rsidRPr="00F162A0">
        <w:rPr>
          <w:rFonts w:ascii="GHEA Grapalat" w:hAnsi="GHEA Grapalat" w:cs="Sylfaen"/>
          <w:noProof/>
          <w:lang w:val="hy-AM"/>
        </w:rPr>
        <w:t xml:space="preserve">ՀՀ վերաքննիչ վարչական դատարանի </w:t>
      </w:r>
      <w:r w:rsidR="00745D03" w:rsidRPr="00F162A0">
        <w:rPr>
          <w:rFonts w:ascii="GHEA Grapalat" w:hAnsi="GHEA Grapalat"/>
          <w:noProof/>
          <w:lang w:val="hy-AM"/>
        </w:rPr>
        <w:t xml:space="preserve">06.04.2023 </w:t>
      </w:r>
      <w:r w:rsidR="00AB7603" w:rsidRPr="00F162A0">
        <w:rPr>
          <w:rFonts w:ascii="GHEA Grapalat" w:hAnsi="GHEA Grapalat" w:cs="Sylfaen"/>
          <w:noProof/>
          <w:lang w:val="hy-AM"/>
        </w:rPr>
        <w:t>թվականի որոշումը</w:t>
      </w:r>
      <w:r w:rsidR="005131BB" w:rsidRPr="00F162A0">
        <w:rPr>
          <w:rFonts w:ascii="GHEA Grapalat" w:hAnsi="GHEA Grapalat" w:cs="Sylfaen"/>
          <w:noProof/>
          <w:lang w:val="hy-AM"/>
        </w:rPr>
        <w:t xml:space="preserve"> և </w:t>
      </w:r>
      <w:r w:rsidR="00F162A0" w:rsidRPr="00F162A0">
        <w:rPr>
          <w:rFonts w:ascii="GHEA Grapalat" w:hAnsi="GHEA Grapalat" w:cs="Sylfaen"/>
          <w:noProof/>
          <w:lang w:val="hy-AM"/>
        </w:rPr>
        <w:t>այն փոփոխել.</w:t>
      </w:r>
      <w:r w:rsidR="00F162A0" w:rsidRPr="00F162A0">
        <w:rPr>
          <w:rFonts w:ascii="GHEA Grapalat" w:hAnsi="GHEA Grapalat"/>
          <w:lang w:val="hy-AM"/>
        </w:rPr>
        <w:t xml:space="preserve"> </w:t>
      </w:r>
      <w:r w:rsidR="00F162A0" w:rsidRPr="00F162A0">
        <w:rPr>
          <w:rFonts w:ascii="GHEA Grapalat" w:hAnsi="GHEA Grapalat" w:cs="Sylfaen"/>
          <w:noProof/>
          <w:lang w:val="hy-AM"/>
        </w:rPr>
        <w:t>«ԱՌԳՈ ՖԱՐՄ» ՍՊԸ-ի հայցն ընդդեմ</w:t>
      </w:r>
      <w:r w:rsidR="00F162A0" w:rsidRPr="00F162A0">
        <w:rPr>
          <w:rFonts w:ascii="GHEA Grapalat" w:hAnsi="GHEA Grapalat"/>
          <w:lang w:val="hy-AM"/>
        </w:rPr>
        <w:t xml:space="preserve"> </w:t>
      </w:r>
      <w:r w:rsidR="00F162A0" w:rsidRPr="00F162A0">
        <w:rPr>
          <w:rFonts w:ascii="GHEA Grapalat" w:hAnsi="GHEA Grapalat" w:cs="Sylfaen"/>
          <w:noProof/>
          <w:lang w:val="hy-AM"/>
        </w:rPr>
        <w:t>ՀՀ առողջապահության նախարարության՝</w:t>
      </w:r>
      <w:r w:rsidR="00F162A0" w:rsidRPr="00F162A0">
        <w:rPr>
          <w:rFonts w:ascii="GHEA Grapalat" w:hAnsi="GHEA Grapalat"/>
          <w:lang w:val="hy-AM"/>
        </w:rPr>
        <w:t xml:space="preserve"> </w:t>
      </w:r>
      <w:r w:rsidR="00F162A0" w:rsidRPr="00F162A0">
        <w:rPr>
          <w:rFonts w:ascii="GHEA Grapalat" w:hAnsi="GHEA Grapalat" w:cs="Sylfaen"/>
          <w:noProof/>
          <w:lang w:val="hy-AM"/>
        </w:rPr>
        <w:t xml:space="preserve">ՀՀ առողջապահության նախարարի 21.10.2019 թվականի թիվ 3041-Ա հրամանն անվավեր ճանաչելու պահանջի մասին, բավարարել մասնակիորեն՝ անվավեր ճանաչել ՀՀ առողջապահության նախարարի 21.10.2019 թվականի թիվ 3041-Ա հրամանը՝ </w:t>
      </w:r>
      <w:r w:rsidR="00F162A0" w:rsidRPr="00F162A0">
        <w:rPr>
          <w:rFonts w:ascii="GHEA Grapalat" w:hAnsi="GHEA Grapalat"/>
          <w:shd w:val="clear" w:color="auto" w:fill="FFFFFF"/>
          <w:lang w:val="hy-AM"/>
        </w:rPr>
        <w:t xml:space="preserve">«Ռինոստոպ ցողաշիթ քթի 0.5մգ/մլ, 15մլ պլաստիկե սրվակ» և «Ռինոստոպ ցողաշիթ քթի 1մգ/մլ, 15մլ պլաստիկե սրվակ» դեղերի </w:t>
      </w:r>
      <w:r w:rsidR="00A425B9">
        <w:rPr>
          <w:rFonts w:ascii="GHEA Grapalat" w:hAnsi="GHEA Grapalat"/>
          <w:lang w:val="hy-AM"/>
        </w:rPr>
        <w:t>ներմուծումը մերժելու մասով</w:t>
      </w:r>
      <w:r w:rsidR="00F162A0" w:rsidRPr="00F162A0">
        <w:rPr>
          <w:rFonts w:ascii="GHEA Grapalat" w:hAnsi="GHEA Grapalat"/>
          <w:lang w:val="hy-AM"/>
        </w:rPr>
        <w:t>։ Մնացած մասով, ՀՀ վերաքննիչ վարչական դատարանի որոշումը թողնել անփոփոխ։</w:t>
      </w:r>
    </w:p>
    <w:p w14:paraId="116A1BD6" w14:textId="7CEB9C0D" w:rsidR="00106801" w:rsidRPr="00F162A0" w:rsidRDefault="00106801" w:rsidP="00106801">
      <w:pPr>
        <w:pStyle w:val="NormalWeb"/>
        <w:tabs>
          <w:tab w:val="left" w:pos="426"/>
        </w:tabs>
        <w:spacing w:before="0" w:beforeAutospacing="0" w:after="200" w:afterAutospacing="0" w:line="276" w:lineRule="auto"/>
        <w:ind w:right="-462" w:firstLine="567"/>
        <w:contextualSpacing/>
        <w:jc w:val="both"/>
        <w:rPr>
          <w:rFonts w:ascii="GHEA Grapalat" w:hAnsi="GHEA Grapalat"/>
          <w:lang w:val="hy-AM"/>
        </w:rPr>
      </w:pPr>
      <w:r w:rsidRPr="00F162A0">
        <w:rPr>
          <w:rFonts w:ascii="GHEA Grapalat" w:hAnsi="GHEA Grapalat"/>
          <w:lang w:val="hy-AM"/>
        </w:rPr>
        <w:t xml:space="preserve">2. </w:t>
      </w:r>
      <w:r w:rsidR="00AB7603" w:rsidRPr="00F162A0">
        <w:rPr>
          <w:rFonts w:ascii="GHEA Grapalat" w:hAnsi="GHEA Grapalat" w:cs="Sylfaen"/>
          <w:noProof/>
          <w:lang w:val="hy-AM"/>
        </w:rPr>
        <w:t>Դատական ծախսերի հարցը համարել լուծված:</w:t>
      </w:r>
    </w:p>
    <w:p w14:paraId="75498A67" w14:textId="75CEA25E" w:rsidR="00AB7603" w:rsidRPr="00F162A0" w:rsidRDefault="00106801" w:rsidP="00106801">
      <w:pPr>
        <w:pStyle w:val="NormalWeb"/>
        <w:tabs>
          <w:tab w:val="left" w:pos="426"/>
        </w:tabs>
        <w:spacing w:before="0" w:beforeAutospacing="0" w:after="200" w:afterAutospacing="0" w:line="276" w:lineRule="auto"/>
        <w:ind w:right="-462" w:firstLine="567"/>
        <w:contextualSpacing/>
        <w:jc w:val="both"/>
        <w:rPr>
          <w:rFonts w:ascii="GHEA Grapalat" w:hAnsi="GHEA Grapalat"/>
          <w:lang w:val="hy-AM"/>
        </w:rPr>
      </w:pPr>
      <w:r w:rsidRPr="00F162A0">
        <w:rPr>
          <w:rFonts w:ascii="GHEA Grapalat" w:hAnsi="GHEA Grapalat"/>
          <w:noProof/>
          <w:lang w:val="hy-AM"/>
        </w:rPr>
        <w:t xml:space="preserve">3. </w:t>
      </w:r>
      <w:r w:rsidR="00AB7603" w:rsidRPr="00F162A0">
        <w:rPr>
          <w:rFonts w:ascii="GHEA Grapalat" w:hAnsi="GHEA Grapalat" w:cs="Sylfaen"/>
          <w:noProof/>
          <w:lang w:val="hy-AM"/>
        </w:rPr>
        <w:t>Որոշումն օրինական ուժի մեջ է մտնում կայացման պահից, վերջնական է և բողոքարկման ենթակա չէ:</w:t>
      </w:r>
    </w:p>
    <w:tbl>
      <w:tblPr>
        <w:tblW w:w="0" w:type="auto"/>
        <w:tblInd w:w="392" w:type="dxa"/>
        <w:tblLook w:val="04A0" w:firstRow="1" w:lastRow="0" w:firstColumn="1" w:lastColumn="0" w:noHBand="0" w:noVBand="1"/>
      </w:tblPr>
      <w:tblGrid>
        <w:gridCol w:w="3688"/>
        <w:gridCol w:w="5418"/>
      </w:tblGrid>
      <w:tr w:rsidR="00AB7603" w:rsidRPr="00F162A0" w14:paraId="0D21443A" w14:textId="77777777" w:rsidTr="00AB7603">
        <w:trPr>
          <w:trHeight w:val="1706"/>
        </w:trPr>
        <w:tc>
          <w:tcPr>
            <w:tcW w:w="3688" w:type="dxa"/>
            <w:hideMark/>
          </w:tcPr>
          <w:p w14:paraId="214F8423" w14:textId="77777777" w:rsidR="00AB7603" w:rsidRPr="00F162A0" w:rsidRDefault="00AB7603">
            <w:pPr>
              <w:tabs>
                <w:tab w:val="left" w:pos="498"/>
                <w:tab w:val="left" w:pos="570"/>
              </w:tabs>
              <w:spacing w:line="276" w:lineRule="auto"/>
              <w:ind w:right="-567" w:hanging="495"/>
              <w:rPr>
                <w:rFonts w:ascii="GHEA Grapalat" w:hAnsi="GHEA Grapalat"/>
                <w:spacing w:val="40"/>
                <w:lang w:val="de-DE"/>
              </w:rPr>
            </w:pPr>
            <w:r w:rsidRPr="00F162A0">
              <w:rPr>
                <w:rFonts w:ascii="GHEA Grapalat" w:hAnsi="GHEA Grapalat"/>
                <w:spacing w:val="40"/>
                <w:lang w:val="hy-AM"/>
              </w:rPr>
              <w:t xml:space="preserve">     </w:t>
            </w:r>
            <w:r w:rsidRPr="00F162A0">
              <w:rPr>
                <w:rFonts w:ascii="GHEA Grapalat" w:hAnsi="GHEA Grapalat"/>
                <w:spacing w:val="40"/>
                <w:lang w:val="de-DE"/>
              </w:rPr>
              <w:t xml:space="preserve">                </w:t>
            </w:r>
          </w:p>
          <w:p w14:paraId="028CE9CB" w14:textId="77777777" w:rsidR="00AB7603" w:rsidRPr="00F162A0" w:rsidRDefault="00AB7603">
            <w:pPr>
              <w:tabs>
                <w:tab w:val="left" w:pos="498"/>
                <w:tab w:val="left" w:pos="570"/>
              </w:tabs>
              <w:spacing w:line="276" w:lineRule="auto"/>
              <w:ind w:right="-567" w:hanging="495"/>
              <w:rPr>
                <w:rFonts w:ascii="GHEA Grapalat" w:hAnsi="GHEA Grapalat"/>
                <w:i/>
                <w:spacing w:val="40"/>
              </w:rPr>
            </w:pPr>
            <w:r w:rsidRPr="00F162A0">
              <w:rPr>
                <w:rFonts w:ascii="GHEA Grapalat" w:hAnsi="GHEA Grapalat"/>
                <w:spacing w:val="40"/>
                <w:lang w:val="de-DE"/>
              </w:rPr>
              <w:t xml:space="preserve">              </w:t>
            </w:r>
            <w:r w:rsidRPr="00F162A0">
              <w:rPr>
                <w:rFonts w:ascii="GHEA Grapalat" w:hAnsi="GHEA Grapalat" w:cs="Sylfaen"/>
                <w:i/>
                <w:spacing w:val="40"/>
                <w:lang w:val="hy-AM"/>
              </w:rPr>
              <w:t xml:space="preserve">Նախագահող  </w:t>
            </w:r>
          </w:p>
          <w:p w14:paraId="72F1B143" w14:textId="77777777" w:rsidR="00AB7603" w:rsidRPr="00F162A0" w:rsidRDefault="00AB7603">
            <w:pPr>
              <w:tabs>
                <w:tab w:val="left" w:pos="498"/>
                <w:tab w:val="left" w:pos="570"/>
              </w:tabs>
              <w:spacing w:line="276" w:lineRule="auto"/>
              <w:ind w:right="-567" w:hanging="495"/>
              <w:rPr>
                <w:rFonts w:ascii="GHEA Grapalat" w:hAnsi="GHEA Grapalat"/>
                <w:i/>
                <w:spacing w:val="40"/>
                <w:lang w:val="hy-AM"/>
              </w:rPr>
            </w:pPr>
            <w:r w:rsidRPr="00F162A0">
              <w:rPr>
                <w:rFonts w:ascii="GHEA Grapalat" w:hAnsi="GHEA Grapalat"/>
                <w:i/>
                <w:spacing w:val="40"/>
                <w:lang w:val="hy-AM"/>
              </w:rPr>
              <w:t xml:space="preserve">                                                         </w:t>
            </w:r>
          </w:p>
          <w:p w14:paraId="3D2A511A" w14:textId="77777777" w:rsidR="00AB7603" w:rsidRPr="00F162A0" w:rsidRDefault="00AB7603">
            <w:pPr>
              <w:tabs>
                <w:tab w:val="left" w:pos="498"/>
                <w:tab w:val="left" w:pos="570"/>
              </w:tabs>
              <w:spacing w:line="276" w:lineRule="auto"/>
              <w:ind w:right="-567" w:hanging="495"/>
              <w:rPr>
                <w:rFonts w:ascii="GHEA Grapalat" w:hAnsi="GHEA Grapalat"/>
                <w:spacing w:val="40"/>
              </w:rPr>
            </w:pPr>
            <w:r w:rsidRPr="00F162A0">
              <w:rPr>
                <w:rFonts w:ascii="GHEA Grapalat" w:hAnsi="GHEA Grapalat"/>
                <w:i/>
                <w:spacing w:val="40"/>
                <w:lang w:val="de-DE"/>
              </w:rPr>
              <w:t xml:space="preserve">  </w:t>
            </w:r>
            <w:r w:rsidRPr="00F162A0">
              <w:rPr>
                <w:rFonts w:ascii="GHEA Grapalat" w:hAnsi="GHEA Grapalat"/>
                <w:i/>
                <w:spacing w:val="40"/>
                <w:lang w:val="hy-AM"/>
              </w:rPr>
              <w:t xml:space="preserve">           </w:t>
            </w:r>
            <w:r w:rsidRPr="00F162A0">
              <w:rPr>
                <w:rFonts w:ascii="GHEA Grapalat" w:hAnsi="GHEA Grapalat"/>
                <w:i/>
                <w:spacing w:val="40"/>
                <w:lang w:val="de-DE"/>
              </w:rPr>
              <w:t xml:space="preserve"> Զեկուցող</w:t>
            </w:r>
          </w:p>
        </w:tc>
        <w:tc>
          <w:tcPr>
            <w:tcW w:w="5418" w:type="dxa"/>
          </w:tcPr>
          <w:p w14:paraId="1B76234C" w14:textId="77777777" w:rsidR="00AB7603" w:rsidRPr="00F162A0" w:rsidRDefault="00AB7603">
            <w:pPr>
              <w:tabs>
                <w:tab w:val="left" w:pos="498"/>
                <w:tab w:val="left" w:pos="570"/>
              </w:tabs>
              <w:spacing w:line="276" w:lineRule="auto"/>
              <w:ind w:right="-5" w:hanging="495"/>
              <w:rPr>
                <w:rFonts w:ascii="GHEA Grapalat" w:hAnsi="GHEA Grapalat" w:cs="Sylfaen"/>
                <w:b/>
                <w:i/>
                <w:u w:val="single"/>
                <w:lang w:val="hy-AM"/>
              </w:rPr>
            </w:pPr>
          </w:p>
          <w:p w14:paraId="1E34CDB6" w14:textId="77777777" w:rsidR="00AB7603" w:rsidRPr="00F162A0" w:rsidRDefault="00AB7603">
            <w:pPr>
              <w:tabs>
                <w:tab w:val="left" w:pos="498"/>
                <w:tab w:val="left" w:pos="570"/>
              </w:tabs>
              <w:spacing w:line="276" w:lineRule="auto"/>
              <w:ind w:right="-90" w:hanging="495"/>
              <w:rPr>
                <w:rFonts w:ascii="GHEA Grapalat" w:hAnsi="GHEA Grapalat"/>
                <w:b/>
                <w:i/>
                <w:u w:val="single"/>
                <w:lang w:val="hy-AM"/>
              </w:rPr>
            </w:pPr>
            <w:r w:rsidRPr="00F162A0">
              <w:rPr>
                <w:rFonts w:ascii="GHEA Grapalat" w:hAnsi="GHEA Grapalat"/>
                <w:b/>
                <w:i/>
                <w:u w:val="single"/>
                <w:lang w:val="hy-AM"/>
              </w:rPr>
              <w:t xml:space="preserve">                                                    Հ. ԲԵԴԵՎՅԱՆ</w:t>
            </w:r>
          </w:p>
          <w:p w14:paraId="6AC4944F" w14:textId="77777777" w:rsidR="00AB7603" w:rsidRPr="00F162A0" w:rsidRDefault="00AB7603">
            <w:pPr>
              <w:tabs>
                <w:tab w:val="left" w:pos="498"/>
                <w:tab w:val="left" w:pos="570"/>
              </w:tabs>
              <w:spacing w:line="276" w:lineRule="auto"/>
              <w:ind w:right="-90" w:hanging="495"/>
              <w:rPr>
                <w:rFonts w:ascii="GHEA Grapalat" w:hAnsi="GHEA Grapalat"/>
                <w:b/>
                <w:i/>
                <w:u w:val="single"/>
                <w:lang w:val="hy-AM"/>
              </w:rPr>
            </w:pPr>
          </w:p>
          <w:p w14:paraId="127A88B2" w14:textId="77777777" w:rsidR="00AB7603" w:rsidRPr="00F162A0" w:rsidRDefault="00AB7603">
            <w:pPr>
              <w:tabs>
                <w:tab w:val="left" w:pos="498"/>
                <w:tab w:val="left" w:pos="570"/>
              </w:tabs>
              <w:spacing w:line="276" w:lineRule="auto"/>
              <w:ind w:right="-90" w:hanging="495"/>
              <w:rPr>
                <w:rFonts w:ascii="GHEA Grapalat" w:hAnsi="GHEA Grapalat"/>
                <w:b/>
                <w:i/>
                <w:u w:val="single"/>
                <w:lang w:val="hy-AM"/>
              </w:rPr>
            </w:pPr>
            <w:r w:rsidRPr="00F162A0">
              <w:rPr>
                <w:rFonts w:ascii="GHEA Grapalat" w:hAnsi="GHEA Grapalat"/>
                <w:b/>
                <w:i/>
                <w:u w:val="single"/>
                <w:lang w:val="hy-AM"/>
              </w:rPr>
              <w:t xml:space="preserve">                                                    Լ</w:t>
            </w:r>
            <w:r w:rsidRPr="00F162A0">
              <w:rPr>
                <w:rFonts w:ascii="GHEA Grapalat" w:eastAsia="MS Mincho" w:hAnsi="GHEA Grapalat" w:cs="Cambria Math"/>
                <w:b/>
                <w:i/>
                <w:u w:val="single"/>
                <w:lang w:val="hy-AM"/>
              </w:rPr>
              <w:t>.</w:t>
            </w:r>
            <w:r w:rsidRPr="00F162A0">
              <w:rPr>
                <w:rFonts w:ascii="GHEA Grapalat" w:hAnsi="GHEA Grapalat"/>
                <w:b/>
                <w:i/>
                <w:u w:val="single"/>
                <w:lang w:val="hy-AM"/>
              </w:rPr>
              <w:t xml:space="preserve"> ՀԱԿՈԲՅԱՆ</w:t>
            </w:r>
          </w:p>
          <w:p w14:paraId="01DAE105" w14:textId="77777777" w:rsidR="00AB7603" w:rsidRPr="00F162A0" w:rsidRDefault="00AB7603">
            <w:pPr>
              <w:tabs>
                <w:tab w:val="left" w:pos="498"/>
                <w:tab w:val="left" w:pos="570"/>
              </w:tabs>
              <w:spacing w:line="276" w:lineRule="auto"/>
              <w:ind w:right="-90" w:hanging="495"/>
              <w:rPr>
                <w:rFonts w:ascii="GHEA Grapalat" w:hAnsi="GHEA Grapalat"/>
                <w:b/>
                <w:i/>
                <w:u w:val="single"/>
                <w:lang w:val="hy-AM"/>
              </w:rPr>
            </w:pPr>
          </w:p>
          <w:p w14:paraId="44F733D0" w14:textId="77777777" w:rsidR="00AB7603" w:rsidRPr="00F162A0" w:rsidRDefault="00AB7603">
            <w:pPr>
              <w:tabs>
                <w:tab w:val="left" w:pos="498"/>
                <w:tab w:val="left" w:pos="570"/>
              </w:tabs>
              <w:spacing w:line="276" w:lineRule="auto"/>
              <w:ind w:right="-90" w:hanging="495"/>
              <w:rPr>
                <w:rFonts w:ascii="GHEA Grapalat" w:hAnsi="GHEA Grapalat"/>
                <w:b/>
                <w:i/>
                <w:u w:val="single"/>
                <w:lang w:val="hy-AM"/>
              </w:rPr>
            </w:pPr>
            <w:r w:rsidRPr="00F162A0">
              <w:rPr>
                <w:rFonts w:ascii="GHEA Grapalat" w:hAnsi="GHEA Grapalat"/>
                <w:b/>
                <w:i/>
                <w:u w:val="single"/>
                <w:lang w:val="hy-AM"/>
              </w:rPr>
              <w:t xml:space="preserve">                    </w:t>
            </w:r>
            <w:r w:rsidRPr="00F162A0">
              <w:rPr>
                <w:rFonts w:ascii="GHEA Grapalat" w:hAnsi="GHEA Grapalat"/>
                <w:b/>
                <w:i/>
                <w:u w:val="single"/>
                <w:lang w:val="en-GB"/>
              </w:rPr>
              <w:t xml:space="preserve"> </w:t>
            </w:r>
            <w:r w:rsidRPr="00F162A0">
              <w:rPr>
                <w:rFonts w:ascii="GHEA Grapalat" w:hAnsi="GHEA Grapalat"/>
                <w:b/>
                <w:i/>
                <w:u w:val="single"/>
                <w:lang w:val="hy-AM"/>
              </w:rPr>
              <w:t xml:space="preserve">                              Ա</w:t>
            </w:r>
            <w:r w:rsidRPr="00F162A0">
              <w:rPr>
                <w:rFonts w:ascii="GHEA Grapalat" w:eastAsia="MS Mincho" w:hAnsi="GHEA Grapalat" w:cs="Cambria Math"/>
                <w:b/>
                <w:i/>
                <w:u w:val="single"/>
                <w:lang w:val="hy-AM"/>
              </w:rPr>
              <w:t>.</w:t>
            </w:r>
            <w:r w:rsidRPr="00F162A0">
              <w:rPr>
                <w:rFonts w:ascii="GHEA Grapalat" w:hAnsi="GHEA Grapalat"/>
                <w:b/>
                <w:i/>
                <w:u w:val="single"/>
                <w:lang w:val="hy-AM"/>
              </w:rPr>
              <w:t xml:space="preserve"> ԹՈՎՄԱՍՅԱՆ</w:t>
            </w:r>
          </w:p>
          <w:p w14:paraId="5A8B98D7" w14:textId="77777777" w:rsidR="00AB7603" w:rsidRPr="00F162A0" w:rsidRDefault="00AB7603">
            <w:pPr>
              <w:tabs>
                <w:tab w:val="left" w:pos="498"/>
                <w:tab w:val="left" w:pos="570"/>
              </w:tabs>
              <w:spacing w:line="276" w:lineRule="auto"/>
              <w:ind w:right="-90" w:hanging="495"/>
              <w:rPr>
                <w:rFonts w:ascii="GHEA Grapalat" w:hAnsi="GHEA Grapalat"/>
                <w:b/>
                <w:i/>
                <w:u w:val="single"/>
                <w:lang w:val="hy-AM"/>
              </w:rPr>
            </w:pPr>
          </w:p>
          <w:p w14:paraId="38735EA0" w14:textId="77777777" w:rsidR="00AB7603" w:rsidRPr="00F162A0" w:rsidRDefault="00AB7603">
            <w:pPr>
              <w:tabs>
                <w:tab w:val="left" w:pos="498"/>
                <w:tab w:val="left" w:pos="570"/>
              </w:tabs>
              <w:spacing w:line="276" w:lineRule="auto"/>
              <w:ind w:right="-90" w:hanging="495"/>
              <w:rPr>
                <w:rFonts w:ascii="GHEA Grapalat" w:hAnsi="GHEA Grapalat"/>
                <w:b/>
                <w:i/>
                <w:u w:val="single"/>
                <w:lang w:val="hy-AM"/>
              </w:rPr>
            </w:pPr>
            <w:r w:rsidRPr="00F162A0">
              <w:rPr>
                <w:rFonts w:ascii="GHEA Grapalat" w:hAnsi="GHEA Grapalat"/>
                <w:b/>
                <w:i/>
                <w:u w:val="single"/>
                <w:lang w:val="hy-AM"/>
              </w:rPr>
              <w:t xml:space="preserve">                  </w:t>
            </w:r>
            <w:r w:rsidRPr="00F162A0">
              <w:rPr>
                <w:rFonts w:ascii="GHEA Grapalat" w:hAnsi="GHEA Grapalat"/>
                <w:b/>
                <w:i/>
                <w:u w:val="single"/>
                <w:lang w:val="en-GB"/>
              </w:rPr>
              <w:t xml:space="preserve">  </w:t>
            </w:r>
            <w:r w:rsidRPr="00F162A0">
              <w:rPr>
                <w:rFonts w:ascii="GHEA Grapalat" w:hAnsi="GHEA Grapalat"/>
                <w:b/>
                <w:i/>
                <w:u w:val="single"/>
                <w:lang w:val="hy-AM"/>
              </w:rPr>
              <w:t xml:space="preserve">                               Ռ</w:t>
            </w:r>
            <w:r w:rsidRPr="00F162A0">
              <w:rPr>
                <w:rFonts w:ascii="GHEA Grapalat" w:eastAsia="MS Mincho" w:hAnsi="GHEA Grapalat" w:cs="Cambria Math"/>
                <w:b/>
                <w:i/>
                <w:u w:val="single"/>
                <w:lang w:val="hy-AM"/>
              </w:rPr>
              <w:t xml:space="preserve">. </w:t>
            </w:r>
            <w:r w:rsidRPr="00F162A0">
              <w:rPr>
                <w:rFonts w:ascii="GHEA Grapalat" w:hAnsi="GHEA Grapalat"/>
                <w:b/>
                <w:i/>
                <w:u w:val="single"/>
                <w:lang w:val="hy-AM"/>
              </w:rPr>
              <w:t xml:space="preserve"> ՀԱԿՈԲՅԱՆ</w:t>
            </w:r>
          </w:p>
          <w:p w14:paraId="3D01F6E4" w14:textId="77777777" w:rsidR="00AB7603" w:rsidRPr="00F162A0" w:rsidRDefault="00AB7603">
            <w:pPr>
              <w:tabs>
                <w:tab w:val="left" w:pos="498"/>
                <w:tab w:val="left" w:pos="570"/>
              </w:tabs>
              <w:spacing w:line="276" w:lineRule="auto"/>
              <w:ind w:right="-90" w:hanging="495"/>
              <w:rPr>
                <w:rFonts w:ascii="GHEA Grapalat" w:hAnsi="GHEA Grapalat"/>
                <w:b/>
                <w:i/>
                <w:u w:val="single"/>
                <w:lang w:val="hy-AM"/>
              </w:rPr>
            </w:pPr>
          </w:p>
          <w:p w14:paraId="0F696FB5" w14:textId="77777777" w:rsidR="00AB7603" w:rsidRPr="00F162A0" w:rsidRDefault="00AB7603">
            <w:pPr>
              <w:tabs>
                <w:tab w:val="left" w:pos="498"/>
                <w:tab w:val="left" w:pos="570"/>
              </w:tabs>
              <w:spacing w:line="276" w:lineRule="auto"/>
              <w:ind w:right="-90" w:hanging="495"/>
              <w:rPr>
                <w:rFonts w:ascii="GHEA Grapalat" w:hAnsi="GHEA Grapalat"/>
                <w:b/>
                <w:i/>
                <w:u w:val="single"/>
                <w:lang w:val="hy-AM"/>
              </w:rPr>
            </w:pPr>
            <w:r w:rsidRPr="00F162A0">
              <w:rPr>
                <w:rFonts w:ascii="GHEA Grapalat" w:hAnsi="GHEA Grapalat"/>
                <w:b/>
                <w:i/>
                <w:u w:val="single"/>
                <w:lang w:val="hy-AM"/>
              </w:rPr>
              <w:t xml:space="preserve">                  </w:t>
            </w:r>
            <w:r w:rsidRPr="00F162A0">
              <w:rPr>
                <w:rFonts w:ascii="GHEA Grapalat" w:hAnsi="GHEA Grapalat"/>
                <w:b/>
                <w:i/>
                <w:u w:val="single"/>
                <w:lang w:val="en-GB"/>
              </w:rPr>
              <w:t xml:space="preserve">  </w:t>
            </w:r>
            <w:r w:rsidRPr="00F162A0">
              <w:rPr>
                <w:rFonts w:ascii="GHEA Grapalat" w:hAnsi="GHEA Grapalat"/>
                <w:b/>
                <w:i/>
                <w:u w:val="single"/>
                <w:lang w:val="hy-AM"/>
              </w:rPr>
              <w:t xml:space="preserve">    </w:t>
            </w:r>
            <w:r w:rsidRPr="00F162A0">
              <w:rPr>
                <w:rFonts w:ascii="GHEA Grapalat" w:hAnsi="GHEA Grapalat"/>
                <w:b/>
                <w:i/>
                <w:u w:val="single"/>
                <w:lang w:val="en-GB"/>
              </w:rPr>
              <w:t xml:space="preserve">    </w:t>
            </w:r>
            <w:r w:rsidRPr="00F162A0">
              <w:rPr>
                <w:rFonts w:ascii="GHEA Grapalat" w:hAnsi="GHEA Grapalat"/>
                <w:b/>
                <w:i/>
                <w:u w:val="single"/>
                <w:lang w:val="hy-AM"/>
              </w:rPr>
              <w:t xml:space="preserve">                       Ք</w:t>
            </w:r>
            <w:r w:rsidRPr="00F162A0">
              <w:rPr>
                <w:rFonts w:ascii="GHEA Grapalat" w:eastAsia="MS Mincho" w:hAnsi="GHEA Grapalat" w:cs="Cambria Math"/>
                <w:b/>
                <w:i/>
                <w:u w:val="single"/>
                <w:lang w:val="hy-AM"/>
              </w:rPr>
              <w:t xml:space="preserve">. </w:t>
            </w:r>
            <w:r w:rsidRPr="00F162A0">
              <w:rPr>
                <w:rFonts w:ascii="GHEA Grapalat" w:hAnsi="GHEA Grapalat"/>
                <w:b/>
                <w:i/>
                <w:u w:val="single"/>
                <w:lang w:val="hy-AM"/>
              </w:rPr>
              <w:t>ՄԿՈՅԱՆ</w:t>
            </w:r>
          </w:p>
          <w:p w14:paraId="5AEF354A" w14:textId="77777777" w:rsidR="00AB7603" w:rsidRPr="00F162A0" w:rsidRDefault="00AB7603">
            <w:pPr>
              <w:tabs>
                <w:tab w:val="left" w:pos="498"/>
                <w:tab w:val="left" w:pos="570"/>
              </w:tabs>
              <w:spacing w:line="276" w:lineRule="auto"/>
              <w:ind w:right="-90" w:hanging="495"/>
              <w:rPr>
                <w:rFonts w:ascii="GHEA Grapalat" w:hAnsi="GHEA Grapalat"/>
                <w:b/>
                <w:i/>
                <w:u w:val="single"/>
                <w:lang w:val="hy-AM"/>
              </w:rPr>
            </w:pPr>
          </w:p>
          <w:p w14:paraId="25DC3D1D" w14:textId="77777777" w:rsidR="00AB7603" w:rsidRPr="00F162A0" w:rsidRDefault="00AB7603">
            <w:pPr>
              <w:tabs>
                <w:tab w:val="left" w:pos="498"/>
                <w:tab w:val="left" w:pos="570"/>
              </w:tabs>
              <w:spacing w:line="276" w:lineRule="auto"/>
              <w:ind w:right="-90" w:hanging="495"/>
              <w:rPr>
                <w:rFonts w:ascii="GHEA Grapalat" w:hAnsi="GHEA Grapalat"/>
                <w:b/>
                <w:i/>
                <w:u w:val="single"/>
                <w:lang w:val="hy-AM"/>
              </w:rPr>
            </w:pPr>
          </w:p>
        </w:tc>
      </w:tr>
    </w:tbl>
    <w:p w14:paraId="50430B82" w14:textId="77777777" w:rsidR="00AB7603" w:rsidRPr="00F162A0" w:rsidRDefault="00AB7603" w:rsidP="00AB7603">
      <w:pPr>
        <w:spacing w:line="276" w:lineRule="auto"/>
        <w:ind w:left="-142" w:right="-462" w:firstLine="567"/>
        <w:jc w:val="both"/>
        <w:rPr>
          <w:rFonts w:ascii="GHEA Grapalat" w:hAnsi="GHEA Grapalat" w:cs="Sylfaen"/>
          <w:noProof/>
          <w:lang w:val="hy-AM"/>
        </w:rPr>
      </w:pPr>
    </w:p>
    <w:p w14:paraId="7C3A35D1" w14:textId="77777777" w:rsidR="00AB7603" w:rsidRPr="00F162A0" w:rsidRDefault="00AB7603" w:rsidP="00AB7603">
      <w:pPr>
        <w:spacing w:line="276" w:lineRule="auto"/>
        <w:ind w:left="-142" w:right="-462" w:firstLine="567"/>
        <w:jc w:val="both"/>
        <w:rPr>
          <w:rFonts w:ascii="GHEA Grapalat" w:hAnsi="GHEA Grapalat" w:cs="Sylfaen"/>
          <w:noProof/>
          <w:lang w:val="hy-AM"/>
        </w:rPr>
      </w:pPr>
    </w:p>
    <w:p w14:paraId="602F930D" w14:textId="77777777" w:rsidR="00AB7603" w:rsidRPr="00F162A0" w:rsidRDefault="00AB7603" w:rsidP="00AB7603">
      <w:pPr>
        <w:tabs>
          <w:tab w:val="left" w:pos="851"/>
        </w:tabs>
        <w:spacing w:line="276" w:lineRule="auto"/>
        <w:ind w:left="-142" w:right="-462"/>
        <w:jc w:val="both"/>
        <w:rPr>
          <w:rFonts w:ascii="GHEA Grapalat" w:eastAsiaTheme="minorHAnsi" w:hAnsi="GHEA Grapalat" w:cstheme="minorBidi"/>
          <w:lang w:val="af-ZA" w:eastAsia="en-US"/>
        </w:rPr>
      </w:pPr>
    </w:p>
    <w:p w14:paraId="1C294AF1" w14:textId="77777777" w:rsidR="00AB7603" w:rsidRPr="00F162A0" w:rsidRDefault="00AB7603" w:rsidP="00AB7603">
      <w:pPr>
        <w:tabs>
          <w:tab w:val="left" w:pos="851"/>
        </w:tabs>
        <w:spacing w:line="276" w:lineRule="auto"/>
        <w:ind w:left="-142" w:right="-462"/>
        <w:jc w:val="both"/>
        <w:rPr>
          <w:rFonts w:ascii="GHEA Grapalat" w:eastAsiaTheme="minorHAnsi" w:hAnsi="GHEA Grapalat" w:cstheme="minorBidi"/>
          <w:lang w:val="af-ZA" w:eastAsia="en-US"/>
        </w:rPr>
      </w:pPr>
    </w:p>
    <w:p w14:paraId="4D881603" w14:textId="0E1B62F7" w:rsidR="005D6321" w:rsidRPr="00F162A0" w:rsidRDefault="005D6321" w:rsidP="00AB7603">
      <w:pPr>
        <w:pStyle w:val="NormalWeb"/>
        <w:shd w:val="clear" w:color="auto" w:fill="FFFFFF"/>
        <w:tabs>
          <w:tab w:val="left" w:pos="540"/>
        </w:tabs>
        <w:spacing w:before="0" w:beforeAutospacing="0" w:after="0" w:afterAutospacing="0"/>
        <w:ind w:left="-142" w:right="-462" w:firstLine="568"/>
        <w:jc w:val="both"/>
        <w:rPr>
          <w:rFonts w:ascii="GHEA Grapalat" w:hAnsi="GHEA Grapalat" w:cs="Sylfaen"/>
          <w:noProof/>
          <w:lang w:val="hy-AM"/>
        </w:rPr>
      </w:pPr>
    </w:p>
    <w:p w14:paraId="15147DC3" w14:textId="77777777" w:rsidR="006B0A11" w:rsidRPr="00F162A0" w:rsidRDefault="006B0A11" w:rsidP="00A96CB7">
      <w:pPr>
        <w:tabs>
          <w:tab w:val="left" w:pos="851"/>
        </w:tabs>
        <w:ind w:left="-142" w:right="-462"/>
        <w:jc w:val="both"/>
        <w:rPr>
          <w:rFonts w:ascii="GHEA Grapalat" w:eastAsiaTheme="minorHAnsi" w:hAnsi="GHEA Grapalat" w:cstheme="minorBidi"/>
          <w:sz w:val="2"/>
          <w:szCs w:val="2"/>
          <w:lang w:val="hy-AM" w:eastAsia="en-US"/>
        </w:rPr>
      </w:pPr>
    </w:p>
    <w:sectPr w:rsidR="006B0A11" w:rsidRPr="00F162A0" w:rsidSect="002B0EE8">
      <w:headerReference w:type="even" r:id="rId10"/>
      <w:headerReference w:type="default" r:id="rId11"/>
      <w:pgSz w:w="11906" w:h="16838"/>
      <w:pgMar w:top="990" w:right="1133" w:bottom="426" w:left="117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5815C" w14:textId="77777777" w:rsidR="00515A05" w:rsidRDefault="00515A05">
      <w:r>
        <w:separator/>
      </w:r>
    </w:p>
  </w:endnote>
  <w:endnote w:type="continuationSeparator" w:id="0">
    <w:p w14:paraId="72E94FAB" w14:textId="77777777" w:rsidR="00515A05" w:rsidRDefault="005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charset w:val="00"/>
    <w:family w:val="swiss"/>
    <w:pitch w:val="variable"/>
    <w:sig w:usb0="A0003E87" w:usb1="00000000" w:usb2="00000000" w:usb3="00000000" w:csb0="000001FF" w:csb1="00000000"/>
  </w:font>
  <w:font w:name="Arial Unicode">
    <w:panose1 w:val="020B0604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B7D69" w14:textId="77777777" w:rsidR="00515A05" w:rsidRDefault="00515A05">
      <w:r>
        <w:separator/>
      </w:r>
    </w:p>
  </w:footnote>
  <w:footnote w:type="continuationSeparator" w:id="0">
    <w:p w14:paraId="6A099189" w14:textId="77777777" w:rsidR="00515A05" w:rsidRDefault="00515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6BCDF" w14:textId="77777777" w:rsidR="00347B51" w:rsidRDefault="00367FD9" w:rsidP="00C61FD3">
    <w:pPr>
      <w:pStyle w:val="Header"/>
      <w:framePr w:wrap="around" w:vAnchor="text" w:hAnchor="margin" w:xAlign="right" w:y="1"/>
      <w:rPr>
        <w:rStyle w:val="PageNumber"/>
      </w:rPr>
    </w:pPr>
    <w:r>
      <w:rPr>
        <w:rStyle w:val="PageNumber"/>
      </w:rPr>
      <w:fldChar w:fldCharType="begin"/>
    </w:r>
    <w:r w:rsidR="00347B51">
      <w:rPr>
        <w:rStyle w:val="PageNumber"/>
      </w:rPr>
      <w:instrText xml:space="preserve">PAGE  </w:instrText>
    </w:r>
    <w:r>
      <w:rPr>
        <w:rStyle w:val="PageNumber"/>
      </w:rPr>
      <w:fldChar w:fldCharType="end"/>
    </w:r>
  </w:p>
  <w:p w14:paraId="63189B1D" w14:textId="77777777" w:rsidR="00347B51" w:rsidRDefault="00347B51" w:rsidP="00C61F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3E510" w14:textId="77777777" w:rsidR="00347B51" w:rsidRPr="00F9678F" w:rsidRDefault="00367FD9" w:rsidP="00C61FD3">
    <w:pPr>
      <w:pStyle w:val="Header"/>
      <w:framePr w:wrap="around" w:vAnchor="text" w:hAnchor="margin" w:xAlign="right" w:y="1"/>
      <w:rPr>
        <w:rStyle w:val="PageNumber"/>
        <w:rFonts w:ascii="Sylfaen" w:hAnsi="Sylfaen"/>
        <w:sz w:val="20"/>
        <w:szCs w:val="20"/>
      </w:rPr>
    </w:pPr>
    <w:r w:rsidRPr="00F9678F">
      <w:rPr>
        <w:rStyle w:val="PageNumber"/>
        <w:rFonts w:ascii="Sylfaen" w:hAnsi="Sylfaen"/>
        <w:sz w:val="20"/>
        <w:szCs w:val="20"/>
      </w:rPr>
      <w:fldChar w:fldCharType="begin"/>
    </w:r>
    <w:r w:rsidR="00347B51" w:rsidRPr="00F9678F">
      <w:rPr>
        <w:rStyle w:val="PageNumber"/>
        <w:rFonts w:ascii="Sylfaen" w:hAnsi="Sylfaen"/>
        <w:sz w:val="20"/>
        <w:szCs w:val="20"/>
      </w:rPr>
      <w:instrText xml:space="preserve">PAGE  </w:instrText>
    </w:r>
    <w:r w:rsidRPr="00F9678F">
      <w:rPr>
        <w:rStyle w:val="PageNumber"/>
        <w:rFonts w:ascii="Sylfaen" w:hAnsi="Sylfaen"/>
        <w:sz w:val="20"/>
        <w:szCs w:val="20"/>
      </w:rPr>
      <w:fldChar w:fldCharType="separate"/>
    </w:r>
    <w:r w:rsidR="00B56101">
      <w:rPr>
        <w:rStyle w:val="PageNumber"/>
        <w:rFonts w:ascii="Sylfaen" w:hAnsi="Sylfaen"/>
        <w:sz w:val="20"/>
        <w:szCs w:val="20"/>
      </w:rPr>
      <w:t>11</w:t>
    </w:r>
    <w:r w:rsidRPr="00F9678F">
      <w:rPr>
        <w:rStyle w:val="PageNumber"/>
        <w:rFonts w:ascii="Sylfaen" w:hAnsi="Sylfaen"/>
        <w:sz w:val="20"/>
        <w:szCs w:val="20"/>
      </w:rPr>
      <w:fldChar w:fldCharType="end"/>
    </w:r>
  </w:p>
  <w:p w14:paraId="56574BA3" w14:textId="77777777" w:rsidR="00347B51" w:rsidRDefault="00347B51" w:rsidP="00C61F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B6C7D2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A47A4D"/>
    <w:multiLevelType w:val="hybridMultilevel"/>
    <w:tmpl w:val="79A06DBC"/>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CD1FFE"/>
    <w:multiLevelType w:val="hybridMultilevel"/>
    <w:tmpl w:val="1C949FE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EA53B8B"/>
    <w:multiLevelType w:val="hybridMultilevel"/>
    <w:tmpl w:val="CCB860BE"/>
    <w:lvl w:ilvl="0" w:tplc="7DB405F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FD36D56"/>
    <w:multiLevelType w:val="hybridMultilevel"/>
    <w:tmpl w:val="CC8C9D24"/>
    <w:lvl w:ilvl="0" w:tplc="0CD4A35A">
      <w:start w:val="1"/>
      <w:numFmt w:val="decimal"/>
      <w:lvlText w:val="%1."/>
      <w:lvlJc w:val="left"/>
      <w:pPr>
        <w:ind w:left="930" w:hanging="360"/>
      </w:pPr>
      <w:rPr>
        <w:rFonts w:eastAsia="SimSun" w:cs="Sylfaen" w:hint="default"/>
        <w:b/>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313571B5"/>
    <w:multiLevelType w:val="hybridMultilevel"/>
    <w:tmpl w:val="44EC8690"/>
    <w:lvl w:ilvl="0" w:tplc="D196F63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22457C3"/>
    <w:multiLevelType w:val="hybridMultilevel"/>
    <w:tmpl w:val="1B96BA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53B57CB"/>
    <w:multiLevelType w:val="hybridMultilevel"/>
    <w:tmpl w:val="A57C1514"/>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73A72FD"/>
    <w:multiLevelType w:val="hybridMultilevel"/>
    <w:tmpl w:val="F00C9DDC"/>
    <w:lvl w:ilvl="0" w:tplc="9030EF1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87469F3"/>
    <w:multiLevelType w:val="hybridMultilevel"/>
    <w:tmpl w:val="B0005D82"/>
    <w:lvl w:ilvl="0" w:tplc="BCDE4732">
      <w:start w:val="1"/>
      <w:numFmt w:val="decimal"/>
      <w:lvlText w:val="%1."/>
      <w:lvlJc w:val="left"/>
      <w:pPr>
        <w:ind w:left="785" w:hanging="360"/>
      </w:pPr>
      <w:rPr>
        <w:rFonts w:cs="Sylfaen"/>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0" w15:restartNumberingAfterBreak="0">
    <w:nsid w:val="3C6060DF"/>
    <w:multiLevelType w:val="hybridMultilevel"/>
    <w:tmpl w:val="322AE3C2"/>
    <w:lvl w:ilvl="0" w:tplc="3E34B180">
      <w:start w:val="1"/>
      <w:numFmt w:val="decimal"/>
      <w:lvlText w:val="%1)"/>
      <w:lvlJc w:val="center"/>
      <w:pPr>
        <w:ind w:left="927" w:hanging="360"/>
      </w:pPr>
      <w:rPr>
        <w:rFonts w:hint="default"/>
        <w:b/>
        <w:bCs/>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0827FE8"/>
    <w:multiLevelType w:val="hybridMultilevel"/>
    <w:tmpl w:val="CC8C9D24"/>
    <w:lvl w:ilvl="0" w:tplc="0CD4A35A">
      <w:start w:val="1"/>
      <w:numFmt w:val="decimal"/>
      <w:lvlText w:val="%1."/>
      <w:lvlJc w:val="left"/>
      <w:pPr>
        <w:ind w:left="930" w:hanging="360"/>
      </w:pPr>
      <w:rPr>
        <w:rFonts w:eastAsia="SimSun" w:cs="Sylfaen" w:hint="default"/>
        <w:b/>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15:restartNumberingAfterBreak="0">
    <w:nsid w:val="461F53BF"/>
    <w:multiLevelType w:val="hybridMultilevel"/>
    <w:tmpl w:val="CFBCE140"/>
    <w:lvl w:ilvl="0" w:tplc="2B7EDD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84D7B3A"/>
    <w:multiLevelType w:val="hybridMultilevel"/>
    <w:tmpl w:val="C62AB196"/>
    <w:lvl w:ilvl="0" w:tplc="E5DE3C32">
      <w:start w:val="1"/>
      <w:numFmt w:val="decimal"/>
      <w:lvlText w:val="%1."/>
      <w:lvlJc w:val="left"/>
      <w:pPr>
        <w:ind w:left="735"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BE130F0"/>
    <w:multiLevelType w:val="hybridMultilevel"/>
    <w:tmpl w:val="23B2E28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4CBF126C"/>
    <w:multiLevelType w:val="hybridMultilevel"/>
    <w:tmpl w:val="CA385096"/>
    <w:lvl w:ilvl="0" w:tplc="04090011">
      <w:start w:val="1"/>
      <w:numFmt w:val="decimal"/>
      <w:lvlText w:val="%1)"/>
      <w:lvlJc w:val="left"/>
      <w:pPr>
        <w:ind w:left="1317" w:hanging="75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0354141"/>
    <w:multiLevelType w:val="hybridMultilevel"/>
    <w:tmpl w:val="3A72842E"/>
    <w:lvl w:ilvl="0" w:tplc="1FD8016E">
      <w:start w:val="4"/>
      <w:numFmt w:val="bullet"/>
      <w:lvlText w:val="-"/>
      <w:lvlJc w:val="left"/>
      <w:pPr>
        <w:ind w:left="720" w:hanging="360"/>
      </w:pPr>
      <w:rPr>
        <w:rFonts w:ascii="GHEA Grapalat" w:eastAsia="SimSu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223D0A"/>
    <w:multiLevelType w:val="hybridMultilevel"/>
    <w:tmpl w:val="C62AB196"/>
    <w:lvl w:ilvl="0" w:tplc="E5DE3C32">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2182C86"/>
    <w:multiLevelType w:val="hybridMultilevel"/>
    <w:tmpl w:val="73088A80"/>
    <w:lvl w:ilvl="0" w:tplc="32E02696">
      <w:start w:val="1"/>
      <w:numFmt w:val="decimal"/>
      <w:lvlText w:val="%1)"/>
      <w:lvlJc w:val="center"/>
      <w:pPr>
        <w:ind w:left="927" w:hanging="360"/>
      </w:pPr>
      <w:rPr>
        <w:rFonts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2497452"/>
    <w:multiLevelType w:val="hybridMultilevel"/>
    <w:tmpl w:val="7C845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F1BA2"/>
    <w:multiLevelType w:val="hybridMultilevel"/>
    <w:tmpl w:val="98209C3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E7649E"/>
    <w:multiLevelType w:val="hybridMultilevel"/>
    <w:tmpl w:val="8C5AC848"/>
    <w:lvl w:ilvl="0" w:tplc="5EF2E846">
      <w:start w:val="4"/>
      <w:numFmt w:val="bullet"/>
      <w:lvlText w:val="-"/>
      <w:lvlJc w:val="left"/>
      <w:pPr>
        <w:ind w:left="785" w:hanging="360"/>
      </w:pPr>
      <w:rPr>
        <w:rFonts w:ascii="GHEA Grapalat" w:eastAsia="SimSun" w:hAnsi="GHEA Grapalat"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15:restartNumberingAfterBreak="0">
    <w:nsid w:val="61FE1083"/>
    <w:multiLevelType w:val="hybridMultilevel"/>
    <w:tmpl w:val="501CB91E"/>
    <w:lvl w:ilvl="0" w:tplc="1D828AB8">
      <w:start w:val="4"/>
      <w:numFmt w:val="bullet"/>
      <w:lvlText w:val="-"/>
      <w:lvlJc w:val="left"/>
      <w:pPr>
        <w:ind w:left="785" w:hanging="360"/>
      </w:pPr>
      <w:rPr>
        <w:rFonts w:ascii="GHEA Grapalat" w:eastAsia="SimSun" w:hAnsi="GHEA Grapalat" w:cs="Cambria Math"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3" w15:restartNumberingAfterBreak="0">
    <w:nsid w:val="66324D21"/>
    <w:multiLevelType w:val="hybridMultilevel"/>
    <w:tmpl w:val="815C09B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2056ECB"/>
    <w:multiLevelType w:val="hybridMultilevel"/>
    <w:tmpl w:val="1772C3DA"/>
    <w:lvl w:ilvl="0" w:tplc="BDA4F0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4133BD3"/>
    <w:multiLevelType w:val="hybridMultilevel"/>
    <w:tmpl w:val="86F4ABE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759118A2"/>
    <w:multiLevelType w:val="hybridMultilevel"/>
    <w:tmpl w:val="C980EF10"/>
    <w:lvl w:ilvl="0" w:tplc="CC5EE6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8900E3E"/>
    <w:multiLevelType w:val="hybridMultilevel"/>
    <w:tmpl w:val="41221754"/>
    <w:lvl w:ilvl="0" w:tplc="3B58FD40">
      <w:start w:val="3"/>
      <w:numFmt w:val="bullet"/>
      <w:lvlText w:val="-"/>
      <w:lvlJc w:val="left"/>
      <w:pPr>
        <w:ind w:left="720" w:hanging="360"/>
      </w:pPr>
      <w:rPr>
        <w:rFonts w:ascii="Sylfaen" w:eastAsia="SimSu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5"/>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7"/>
  </w:num>
  <w:num w:numId="9">
    <w:abstractNumId w:val="23"/>
  </w:num>
  <w:num w:numId="10">
    <w:abstractNumId w:val="4"/>
  </w:num>
  <w:num w:numId="11">
    <w:abstractNumId w:val="27"/>
  </w:num>
  <w:num w:numId="12">
    <w:abstractNumId w:val="1"/>
  </w:num>
  <w:num w:numId="13">
    <w:abstractNumId w:val="24"/>
  </w:num>
  <w:num w:numId="14">
    <w:abstractNumId w:val="25"/>
  </w:num>
  <w:num w:numId="15">
    <w:abstractNumId w:val="11"/>
  </w:num>
  <w:num w:numId="16">
    <w:abstractNumId w:val="6"/>
  </w:num>
  <w:num w:numId="17">
    <w:abstractNumId w:val="17"/>
  </w:num>
  <w:num w:numId="18">
    <w:abstractNumId w:val="26"/>
  </w:num>
  <w:num w:numId="19">
    <w:abstractNumId w:val="0"/>
  </w:num>
  <w:num w:numId="20">
    <w:abstractNumId w:val="20"/>
  </w:num>
  <w:num w:numId="21">
    <w:abstractNumId w:val="18"/>
  </w:num>
  <w:num w:numId="22">
    <w:abstractNumId w:val="10"/>
  </w:num>
  <w:num w:numId="23">
    <w:abstractNumId w:val="3"/>
  </w:num>
  <w:num w:numId="24">
    <w:abstractNumId w:val="12"/>
  </w:num>
  <w:num w:numId="25">
    <w:abstractNumId w:val="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C2"/>
    <w:rsid w:val="00001617"/>
    <w:rsid w:val="00002119"/>
    <w:rsid w:val="00002728"/>
    <w:rsid w:val="00002862"/>
    <w:rsid w:val="000029B1"/>
    <w:rsid w:val="000038E0"/>
    <w:rsid w:val="00004426"/>
    <w:rsid w:val="0000576F"/>
    <w:rsid w:val="000057D0"/>
    <w:rsid w:val="000071D2"/>
    <w:rsid w:val="00007968"/>
    <w:rsid w:val="00010AFE"/>
    <w:rsid w:val="00011129"/>
    <w:rsid w:val="000123E7"/>
    <w:rsid w:val="00013213"/>
    <w:rsid w:val="000136BF"/>
    <w:rsid w:val="0001542E"/>
    <w:rsid w:val="000161F3"/>
    <w:rsid w:val="00016C3E"/>
    <w:rsid w:val="00017132"/>
    <w:rsid w:val="00021B2F"/>
    <w:rsid w:val="00021F3E"/>
    <w:rsid w:val="0002299C"/>
    <w:rsid w:val="00022F90"/>
    <w:rsid w:val="00024192"/>
    <w:rsid w:val="00025C2E"/>
    <w:rsid w:val="000260FE"/>
    <w:rsid w:val="0002782A"/>
    <w:rsid w:val="00027B02"/>
    <w:rsid w:val="00030594"/>
    <w:rsid w:val="00030CA7"/>
    <w:rsid w:val="00032EB8"/>
    <w:rsid w:val="0003353B"/>
    <w:rsid w:val="00033693"/>
    <w:rsid w:val="00034799"/>
    <w:rsid w:val="00035337"/>
    <w:rsid w:val="00035C8D"/>
    <w:rsid w:val="00036668"/>
    <w:rsid w:val="000367C8"/>
    <w:rsid w:val="00036A42"/>
    <w:rsid w:val="000372D2"/>
    <w:rsid w:val="00040A74"/>
    <w:rsid w:val="00041EC7"/>
    <w:rsid w:val="0004243A"/>
    <w:rsid w:val="00043A55"/>
    <w:rsid w:val="000441C5"/>
    <w:rsid w:val="000447A8"/>
    <w:rsid w:val="000457E6"/>
    <w:rsid w:val="00045F92"/>
    <w:rsid w:val="00045FE2"/>
    <w:rsid w:val="0004612E"/>
    <w:rsid w:val="00046AB7"/>
    <w:rsid w:val="00047F8A"/>
    <w:rsid w:val="000504A2"/>
    <w:rsid w:val="000504BE"/>
    <w:rsid w:val="00051A51"/>
    <w:rsid w:val="00052258"/>
    <w:rsid w:val="00052724"/>
    <w:rsid w:val="000528CB"/>
    <w:rsid w:val="00052B20"/>
    <w:rsid w:val="00052FA2"/>
    <w:rsid w:val="00053177"/>
    <w:rsid w:val="000550CC"/>
    <w:rsid w:val="000558A6"/>
    <w:rsid w:val="00056493"/>
    <w:rsid w:val="000569C4"/>
    <w:rsid w:val="00056D94"/>
    <w:rsid w:val="000575EC"/>
    <w:rsid w:val="0006077E"/>
    <w:rsid w:val="000607D4"/>
    <w:rsid w:val="00060F50"/>
    <w:rsid w:val="000618C2"/>
    <w:rsid w:val="00061ECD"/>
    <w:rsid w:val="00062B00"/>
    <w:rsid w:val="00063BF7"/>
    <w:rsid w:val="00063F54"/>
    <w:rsid w:val="000645D7"/>
    <w:rsid w:val="00064AB3"/>
    <w:rsid w:val="0006503C"/>
    <w:rsid w:val="0006573C"/>
    <w:rsid w:val="00066071"/>
    <w:rsid w:val="000661CB"/>
    <w:rsid w:val="00066A64"/>
    <w:rsid w:val="00067FA5"/>
    <w:rsid w:val="000704CF"/>
    <w:rsid w:val="000708CA"/>
    <w:rsid w:val="00070A7E"/>
    <w:rsid w:val="00070C7C"/>
    <w:rsid w:val="00070D01"/>
    <w:rsid w:val="00071648"/>
    <w:rsid w:val="0007198E"/>
    <w:rsid w:val="00071D09"/>
    <w:rsid w:val="00072391"/>
    <w:rsid w:val="00072BA5"/>
    <w:rsid w:val="00074CBC"/>
    <w:rsid w:val="00075577"/>
    <w:rsid w:val="00076F97"/>
    <w:rsid w:val="000773CA"/>
    <w:rsid w:val="00077E75"/>
    <w:rsid w:val="00080739"/>
    <w:rsid w:val="00081C8A"/>
    <w:rsid w:val="00082A96"/>
    <w:rsid w:val="0008392C"/>
    <w:rsid w:val="00083C1D"/>
    <w:rsid w:val="00085869"/>
    <w:rsid w:val="00085956"/>
    <w:rsid w:val="00086742"/>
    <w:rsid w:val="00086FFF"/>
    <w:rsid w:val="000870A5"/>
    <w:rsid w:val="0008748E"/>
    <w:rsid w:val="0009064D"/>
    <w:rsid w:val="00090E46"/>
    <w:rsid w:val="00091A9F"/>
    <w:rsid w:val="00092A60"/>
    <w:rsid w:val="00093001"/>
    <w:rsid w:val="000932A7"/>
    <w:rsid w:val="0009344F"/>
    <w:rsid w:val="00093938"/>
    <w:rsid w:val="000948E7"/>
    <w:rsid w:val="00094B3B"/>
    <w:rsid w:val="000952FA"/>
    <w:rsid w:val="000A0BEC"/>
    <w:rsid w:val="000A11BE"/>
    <w:rsid w:val="000A1533"/>
    <w:rsid w:val="000A1ADD"/>
    <w:rsid w:val="000A2146"/>
    <w:rsid w:val="000A2246"/>
    <w:rsid w:val="000A3070"/>
    <w:rsid w:val="000A3D73"/>
    <w:rsid w:val="000A3EEF"/>
    <w:rsid w:val="000A4B85"/>
    <w:rsid w:val="000A4CCB"/>
    <w:rsid w:val="000A575C"/>
    <w:rsid w:val="000A5C98"/>
    <w:rsid w:val="000A6213"/>
    <w:rsid w:val="000A62F9"/>
    <w:rsid w:val="000A68AD"/>
    <w:rsid w:val="000B0771"/>
    <w:rsid w:val="000B11C3"/>
    <w:rsid w:val="000B12D2"/>
    <w:rsid w:val="000B1651"/>
    <w:rsid w:val="000B244E"/>
    <w:rsid w:val="000B2739"/>
    <w:rsid w:val="000B2DA0"/>
    <w:rsid w:val="000B55FB"/>
    <w:rsid w:val="000B5DFE"/>
    <w:rsid w:val="000B65B2"/>
    <w:rsid w:val="000B6F5F"/>
    <w:rsid w:val="000B7125"/>
    <w:rsid w:val="000B79D4"/>
    <w:rsid w:val="000B7C37"/>
    <w:rsid w:val="000B7DEE"/>
    <w:rsid w:val="000C0B8C"/>
    <w:rsid w:val="000C119D"/>
    <w:rsid w:val="000C122A"/>
    <w:rsid w:val="000C1884"/>
    <w:rsid w:val="000C18F4"/>
    <w:rsid w:val="000C2153"/>
    <w:rsid w:val="000C2B0D"/>
    <w:rsid w:val="000C34D0"/>
    <w:rsid w:val="000C3914"/>
    <w:rsid w:val="000C3A19"/>
    <w:rsid w:val="000C4591"/>
    <w:rsid w:val="000C4CB2"/>
    <w:rsid w:val="000C5275"/>
    <w:rsid w:val="000C587A"/>
    <w:rsid w:val="000C58C6"/>
    <w:rsid w:val="000C59DB"/>
    <w:rsid w:val="000C6EA7"/>
    <w:rsid w:val="000C6FD6"/>
    <w:rsid w:val="000C72F0"/>
    <w:rsid w:val="000C7AF9"/>
    <w:rsid w:val="000C7CD3"/>
    <w:rsid w:val="000D0477"/>
    <w:rsid w:val="000D050C"/>
    <w:rsid w:val="000D0727"/>
    <w:rsid w:val="000D0E8F"/>
    <w:rsid w:val="000D13A3"/>
    <w:rsid w:val="000D18CF"/>
    <w:rsid w:val="000D19A2"/>
    <w:rsid w:val="000D1F2F"/>
    <w:rsid w:val="000D207C"/>
    <w:rsid w:val="000D2CDE"/>
    <w:rsid w:val="000D38FC"/>
    <w:rsid w:val="000D5882"/>
    <w:rsid w:val="000D63C3"/>
    <w:rsid w:val="000D74FB"/>
    <w:rsid w:val="000D7CAE"/>
    <w:rsid w:val="000E0757"/>
    <w:rsid w:val="000E07DC"/>
    <w:rsid w:val="000E0B53"/>
    <w:rsid w:val="000E143B"/>
    <w:rsid w:val="000E1D99"/>
    <w:rsid w:val="000E2090"/>
    <w:rsid w:val="000E31F5"/>
    <w:rsid w:val="000E372E"/>
    <w:rsid w:val="000E4CEB"/>
    <w:rsid w:val="000E5469"/>
    <w:rsid w:val="000E6267"/>
    <w:rsid w:val="000E66A8"/>
    <w:rsid w:val="000E7097"/>
    <w:rsid w:val="000F01A5"/>
    <w:rsid w:val="000F1AF2"/>
    <w:rsid w:val="000F1EB0"/>
    <w:rsid w:val="000F2A08"/>
    <w:rsid w:val="000F3369"/>
    <w:rsid w:val="000F4ECB"/>
    <w:rsid w:val="000F4F78"/>
    <w:rsid w:val="000F4FB1"/>
    <w:rsid w:val="000F6B99"/>
    <w:rsid w:val="000F74FA"/>
    <w:rsid w:val="000F7F13"/>
    <w:rsid w:val="001003D5"/>
    <w:rsid w:val="00100F5F"/>
    <w:rsid w:val="00100F77"/>
    <w:rsid w:val="0010108D"/>
    <w:rsid w:val="001012BE"/>
    <w:rsid w:val="00101598"/>
    <w:rsid w:val="001018F0"/>
    <w:rsid w:val="0010231E"/>
    <w:rsid w:val="00103ACE"/>
    <w:rsid w:val="00104505"/>
    <w:rsid w:val="001045E9"/>
    <w:rsid w:val="0010541A"/>
    <w:rsid w:val="00105B3B"/>
    <w:rsid w:val="00106002"/>
    <w:rsid w:val="00106372"/>
    <w:rsid w:val="001065C1"/>
    <w:rsid w:val="00106801"/>
    <w:rsid w:val="00106CDB"/>
    <w:rsid w:val="001074D5"/>
    <w:rsid w:val="0011024C"/>
    <w:rsid w:val="00110D2C"/>
    <w:rsid w:val="00111098"/>
    <w:rsid w:val="001117AE"/>
    <w:rsid w:val="00111B5D"/>
    <w:rsid w:val="0011272B"/>
    <w:rsid w:val="00112C5B"/>
    <w:rsid w:val="00113ED2"/>
    <w:rsid w:val="001146E8"/>
    <w:rsid w:val="001146FB"/>
    <w:rsid w:val="00115530"/>
    <w:rsid w:val="00117361"/>
    <w:rsid w:val="0012031A"/>
    <w:rsid w:val="00121C3F"/>
    <w:rsid w:val="00122880"/>
    <w:rsid w:val="00122B59"/>
    <w:rsid w:val="0012334F"/>
    <w:rsid w:val="001238BD"/>
    <w:rsid w:val="00123C08"/>
    <w:rsid w:val="00123C95"/>
    <w:rsid w:val="00124F29"/>
    <w:rsid w:val="00125459"/>
    <w:rsid w:val="00125D14"/>
    <w:rsid w:val="00125E76"/>
    <w:rsid w:val="00126159"/>
    <w:rsid w:val="001269B2"/>
    <w:rsid w:val="00126C85"/>
    <w:rsid w:val="001275C4"/>
    <w:rsid w:val="001279F5"/>
    <w:rsid w:val="00131280"/>
    <w:rsid w:val="00131830"/>
    <w:rsid w:val="00131EDD"/>
    <w:rsid w:val="0013257E"/>
    <w:rsid w:val="00132E89"/>
    <w:rsid w:val="001347F0"/>
    <w:rsid w:val="001349B5"/>
    <w:rsid w:val="0013569B"/>
    <w:rsid w:val="0013575B"/>
    <w:rsid w:val="00135B77"/>
    <w:rsid w:val="0014051D"/>
    <w:rsid w:val="001411CB"/>
    <w:rsid w:val="00141331"/>
    <w:rsid w:val="0014558E"/>
    <w:rsid w:val="00145FA2"/>
    <w:rsid w:val="00146E0F"/>
    <w:rsid w:val="00146ED0"/>
    <w:rsid w:val="00150008"/>
    <w:rsid w:val="0015056A"/>
    <w:rsid w:val="00150C7D"/>
    <w:rsid w:val="00150FD2"/>
    <w:rsid w:val="00151103"/>
    <w:rsid w:val="00152243"/>
    <w:rsid w:val="00152703"/>
    <w:rsid w:val="0015332B"/>
    <w:rsid w:val="0015424B"/>
    <w:rsid w:val="00154E87"/>
    <w:rsid w:val="00155395"/>
    <w:rsid w:val="00156244"/>
    <w:rsid w:val="001569A4"/>
    <w:rsid w:val="00157E4C"/>
    <w:rsid w:val="001609B5"/>
    <w:rsid w:val="00161889"/>
    <w:rsid w:val="00162715"/>
    <w:rsid w:val="00162C34"/>
    <w:rsid w:val="00162C6E"/>
    <w:rsid w:val="0016368E"/>
    <w:rsid w:val="00164EC6"/>
    <w:rsid w:val="00165456"/>
    <w:rsid w:val="001665E2"/>
    <w:rsid w:val="00166F76"/>
    <w:rsid w:val="00170C98"/>
    <w:rsid w:val="00171B54"/>
    <w:rsid w:val="00172658"/>
    <w:rsid w:val="001735AA"/>
    <w:rsid w:val="00173C6C"/>
    <w:rsid w:val="00174445"/>
    <w:rsid w:val="0017496A"/>
    <w:rsid w:val="00174CAE"/>
    <w:rsid w:val="001761A0"/>
    <w:rsid w:val="0017659D"/>
    <w:rsid w:val="001806A8"/>
    <w:rsid w:val="001806B4"/>
    <w:rsid w:val="0018182B"/>
    <w:rsid w:val="00181B6B"/>
    <w:rsid w:val="00182EA6"/>
    <w:rsid w:val="00183985"/>
    <w:rsid w:val="00183A1A"/>
    <w:rsid w:val="001843E8"/>
    <w:rsid w:val="001854DF"/>
    <w:rsid w:val="00185B62"/>
    <w:rsid w:val="00186FAC"/>
    <w:rsid w:val="00187574"/>
    <w:rsid w:val="00190046"/>
    <w:rsid w:val="0019048A"/>
    <w:rsid w:val="00190A62"/>
    <w:rsid w:val="00190FAD"/>
    <w:rsid w:val="001920E5"/>
    <w:rsid w:val="001924BE"/>
    <w:rsid w:val="00192BF2"/>
    <w:rsid w:val="001931DD"/>
    <w:rsid w:val="0019374B"/>
    <w:rsid w:val="00193831"/>
    <w:rsid w:val="0019388A"/>
    <w:rsid w:val="00194F0E"/>
    <w:rsid w:val="0019535C"/>
    <w:rsid w:val="001976DB"/>
    <w:rsid w:val="00197954"/>
    <w:rsid w:val="001A0A9D"/>
    <w:rsid w:val="001A0EC9"/>
    <w:rsid w:val="001A107E"/>
    <w:rsid w:val="001A4E5D"/>
    <w:rsid w:val="001A54B0"/>
    <w:rsid w:val="001A6AED"/>
    <w:rsid w:val="001A6D4D"/>
    <w:rsid w:val="001A73F5"/>
    <w:rsid w:val="001A7FEF"/>
    <w:rsid w:val="001B0959"/>
    <w:rsid w:val="001B0D2B"/>
    <w:rsid w:val="001B0F0C"/>
    <w:rsid w:val="001B13DD"/>
    <w:rsid w:val="001B1952"/>
    <w:rsid w:val="001B1B22"/>
    <w:rsid w:val="001B1CB5"/>
    <w:rsid w:val="001B21E1"/>
    <w:rsid w:val="001B2636"/>
    <w:rsid w:val="001B2911"/>
    <w:rsid w:val="001B2C6D"/>
    <w:rsid w:val="001B3496"/>
    <w:rsid w:val="001B38F5"/>
    <w:rsid w:val="001B4226"/>
    <w:rsid w:val="001B44A3"/>
    <w:rsid w:val="001B4752"/>
    <w:rsid w:val="001B4BC4"/>
    <w:rsid w:val="001B5A4C"/>
    <w:rsid w:val="001B6729"/>
    <w:rsid w:val="001B799B"/>
    <w:rsid w:val="001B7B61"/>
    <w:rsid w:val="001C2131"/>
    <w:rsid w:val="001C2D8F"/>
    <w:rsid w:val="001C3B1B"/>
    <w:rsid w:val="001C3F30"/>
    <w:rsid w:val="001C4299"/>
    <w:rsid w:val="001C42E7"/>
    <w:rsid w:val="001C4B74"/>
    <w:rsid w:val="001C56A8"/>
    <w:rsid w:val="001C5CEE"/>
    <w:rsid w:val="001C652D"/>
    <w:rsid w:val="001C7657"/>
    <w:rsid w:val="001C7B24"/>
    <w:rsid w:val="001C7F9C"/>
    <w:rsid w:val="001D0AA3"/>
    <w:rsid w:val="001D0EED"/>
    <w:rsid w:val="001D1227"/>
    <w:rsid w:val="001D12D1"/>
    <w:rsid w:val="001D1322"/>
    <w:rsid w:val="001D2580"/>
    <w:rsid w:val="001D2B13"/>
    <w:rsid w:val="001D2DCE"/>
    <w:rsid w:val="001D30AB"/>
    <w:rsid w:val="001D332D"/>
    <w:rsid w:val="001D3809"/>
    <w:rsid w:val="001D4DD4"/>
    <w:rsid w:val="001D5753"/>
    <w:rsid w:val="001D5DAB"/>
    <w:rsid w:val="001D6C52"/>
    <w:rsid w:val="001D7F68"/>
    <w:rsid w:val="001E0DC1"/>
    <w:rsid w:val="001E2B31"/>
    <w:rsid w:val="001E3E28"/>
    <w:rsid w:val="001E4532"/>
    <w:rsid w:val="001E4780"/>
    <w:rsid w:val="001E4946"/>
    <w:rsid w:val="001E58EC"/>
    <w:rsid w:val="001E68C8"/>
    <w:rsid w:val="001E6A5C"/>
    <w:rsid w:val="001F06A1"/>
    <w:rsid w:val="001F0A8B"/>
    <w:rsid w:val="001F1949"/>
    <w:rsid w:val="001F25F6"/>
    <w:rsid w:val="001F363D"/>
    <w:rsid w:val="001F39A3"/>
    <w:rsid w:val="001F42BD"/>
    <w:rsid w:val="001F43CF"/>
    <w:rsid w:val="001F4775"/>
    <w:rsid w:val="001F508A"/>
    <w:rsid w:val="001F5D19"/>
    <w:rsid w:val="001F5ED7"/>
    <w:rsid w:val="001F6DE4"/>
    <w:rsid w:val="00200338"/>
    <w:rsid w:val="002014B1"/>
    <w:rsid w:val="002014D3"/>
    <w:rsid w:val="0020177A"/>
    <w:rsid w:val="002017EB"/>
    <w:rsid w:val="002021DB"/>
    <w:rsid w:val="002032BF"/>
    <w:rsid w:val="00203B1A"/>
    <w:rsid w:val="002049E4"/>
    <w:rsid w:val="00204E66"/>
    <w:rsid w:val="0020505F"/>
    <w:rsid w:val="00205450"/>
    <w:rsid w:val="002061B4"/>
    <w:rsid w:val="00206B51"/>
    <w:rsid w:val="0020700E"/>
    <w:rsid w:val="00207764"/>
    <w:rsid w:val="00207827"/>
    <w:rsid w:val="002103FF"/>
    <w:rsid w:val="0021079C"/>
    <w:rsid w:val="00210954"/>
    <w:rsid w:val="00211138"/>
    <w:rsid w:val="00211705"/>
    <w:rsid w:val="00213060"/>
    <w:rsid w:val="002131BD"/>
    <w:rsid w:val="00213B12"/>
    <w:rsid w:val="00214973"/>
    <w:rsid w:val="00214AE7"/>
    <w:rsid w:val="00216F78"/>
    <w:rsid w:val="00217970"/>
    <w:rsid w:val="00217C46"/>
    <w:rsid w:val="00217E62"/>
    <w:rsid w:val="002201A7"/>
    <w:rsid w:val="002203A0"/>
    <w:rsid w:val="00220542"/>
    <w:rsid w:val="00220C8E"/>
    <w:rsid w:val="002213C5"/>
    <w:rsid w:val="002218FF"/>
    <w:rsid w:val="00221AE1"/>
    <w:rsid w:val="00221B3C"/>
    <w:rsid w:val="00221F80"/>
    <w:rsid w:val="00222564"/>
    <w:rsid w:val="00224059"/>
    <w:rsid w:val="00224C28"/>
    <w:rsid w:val="00224E57"/>
    <w:rsid w:val="002261EA"/>
    <w:rsid w:val="0022637A"/>
    <w:rsid w:val="002263B9"/>
    <w:rsid w:val="00226753"/>
    <w:rsid w:val="00227280"/>
    <w:rsid w:val="00227541"/>
    <w:rsid w:val="002275BF"/>
    <w:rsid w:val="002277A1"/>
    <w:rsid w:val="00230016"/>
    <w:rsid w:val="0023044E"/>
    <w:rsid w:val="00230887"/>
    <w:rsid w:val="00231003"/>
    <w:rsid w:val="0023113E"/>
    <w:rsid w:val="002316B0"/>
    <w:rsid w:val="0023263B"/>
    <w:rsid w:val="002328A8"/>
    <w:rsid w:val="002328EC"/>
    <w:rsid w:val="002348CF"/>
    <w:rsid w:val="0023519D"/>
    <w:rsid w:val="00235BEA"/>
    <w:rsid w:val="00235C7A"/>
    <w:rsid w:val="0023675F"/>
    <w:rsid w:val="00237382"/>
    <w:rsid w:val="00237453"/>
    <w:rsid w:val="00237C64"/>
    <w:rsid w:val="00237FBA"/>
    <w:rsid w:val="00240051"/>
    <w:rsid w:val="0024063C"/>
    <w:rsid w:val="00241304"/>
    <w:rsid w:val="002414E3"/>
    <w:rsid w:val="00243E92"/>
    <w:rsid w:val="00244383"/>
    <w:rsid w:val="00245C03"/>
    <w:rsid w:val="002473BD"/>
    <w:rsid w:val="002479A7"/>
    <w:rsid w:val="00247A7D"/>
    <w:rsid w:val="00251D45"/>
    <w:rsid w:val="0025364E"/>
    <w:rsid w:val="002541C7"/>
    <w:rsid w:val="00254C12"/>
    <w:rsid w:val="002553F6"/>
    <w:rsid w:val="00255700"/>
    <w:rsid w:val="002558EB"/>
    <w:rsid w:val="00255B0C"/>
    <w:rsid w:val="0025625B"/>
    <w:rsid w:val="002565C1"/>
    <w:rsid w:val="002576C0"/>
    <w:rsid w:val="00260BED"/>
    <w:rsid w:val="00260C23"/>
    <w:rsid w:val="00260EC4"/>
    <w:rsid w:val="00260FBC"/>
    <w:rsid w:val="00261A3B"/>
    <w:rsid w:val="00261DFF"/>
    <w:rsid w:val="00262099"/>
    <w:rsid w:val="002626CF"/>
    <w:rsid w:val="0026296B"/>
    <w:rsid w:val="00262A1D"/>
    <w:rsid w:val="00262E02"/>
    <w:rsid w:val="00263613"/>
    <w:rsid w:val="0026367C"/>
    <w:rsid w:val="00263AA9"/>
    <w:rsid w:val="00264137"/>
    <w:rsid w:val="002651F9"/>
    <w:rsid w:val="0026521C"/>
    <w:rsid w:val="00265940"/>
    <w:rsid w:val="00265C19"/>
    <w:rsid w:val="00265F28"/>
    <w:rsid w:val="00266ECE"/>
    <w:rsid w:val="00267FB8"/>
    <w:rsid w:val="0027049A"/>
    <w:rsid w:val="00270647"/>
    <w:rsid w:val="0027067D"/>
    <w:rsid w:val="00270DEE"/>
    <w:rsid w:val="00270F66"/>
    <w:rsid w:val="00273066"/>
    <w:rsid w:val="002738CE"/>
    <w:rsid w:val="002741E9"/>
    <w:rsid w:val="00274842"/>
    <w:rsid w:val="002753DB"/>
    <w:rsid w:val="00275424"/>
    <w:rsid w:val="002755DB"/>
    <w:rsid w:val="00276638"/>
    <w:rsid w:val="0027725F"/>
    <w:rsid w:val="002774B6"/>
    <w:rsid w:val="00277DD7"/>
    <w:rsid w:val="00277E1D"/>
    <w:rsid w:val="00281979"/>
    <w:rsid w:val="00281DD9"/>
    <w:rsid w:val="0028249A"/>
    <w:rsid w:val="00282DCF"/>
    <w:rsid w:val="00283A02"/>
    <w:rsid w:val="00284391"/>
    <w:rsid w:val="002848D2"/>
    <w:rsid w:val="002849AB"/>
    <w:rsid w:val="00284FE3"/>
    <w:rsid w:val="00285557"/>
    <w:rsid w:val="0028583C"/>
    <w:rsid w:val="002860F1"/>
    <w:rsid w:val="00286101"/>
    <w:rsid w:val="0028770F"/>
    <w:rsid w:val="002878D5"/>
    <w:rsid w:val="00287987"/>
    <w:rsid w:val="00287C44"/>
    <w:rsid w:val="00287C54"/>
    <w:rsid w:val="002905C0"/>
    <w:rsid w:val="0029095B"/>
    <w:rsid w:val="00292F69"/>
    <w:rsid w:val="00293792"/>
    <w:rsid w:val="00293B7A"/>
    <w:rsid w:val="002942D4"/>
    <w:rsid w:val="00294374"/>
    <w:rsid w:val="00294702"/>
    <w:rsid w:val="002947C0"/>
    <w:rsid w:val="00294F97"/>
    <w:rsid w:val="0029569B"/>
    <w:rsid w:val="00295AE9"/>
    <w:rsid w:val="00295BD4"/>
    <w:rsid w:val="002960EC"/>
    <w:rsid w:val="00296775"/>
    <w:rsid w:val="0029792E"/>
    <w:rsid w:val="002A14AD"/>
    <w:rsid w:val="002A35BC"/>
    <w:rsid w:val="002A440B"/>
    <w:rsid w:val="002A45E5"/>
    <w:rsid w:val="002A57D8"/>
    <w:rsid w:val="002A59AE"/>
    <w:rsid w:val="002A659C"/>
    <w:rsid w:val="002A6AB1"/>
    <w:rsid w:val="002A7714"/>
    <w:rsid w:val="002A784A"/>
    <w:rsid w:val="002A7941"/>
    <w:rsid w:val="002A7BA7"/>
    <w:rsid w:val="002A7CB5"/>
    <w:rsid w:val="002B0776"/>
    <w:rsid w:val="002B07E5"/>
    <w:rsid w:val="002B0C68"/>
    <w:rsid w:val="002B0EE8"/>
    <w:rsid w:val="002B1D1D"/>
    <w:rsid w:val="002B1DA5"/>
    <w:rsid w:val="002B26FB"/>
    <w:rsid w:val="002B3173"/>
    <w:rsid w:val="002B4BFE"/>
    <w:rsid w:val="002B4E47"/>
    <w:rsid w:val="002B5402"/>
    <w:rsid w:val="002B55AD"/>
    <w:rsid w:val="002B5888"/>
    <w:rsid w:val="002B6735"/>
    <w:rsid w:val="002B6BA5"/>
    <w:rsid w:val="002B6D4A"/>
    <w:rsid w:val="002B7176"/>
    <w:rsid w:val="002B7496"/>
    <w:rsid w:val="002B7F7F"/>
    <w:rsid w:val="002C034A"/>
    <w:rsid w:val="002C0971"/>
    <w:rsid w:val="002C0CDD"/>
    <w:rsid w:val="002C125F"/>
    <w:rsid w:val="002C14D3"/>
    <w:rsid w:val="002C1716"/>
    <w:rsid w:val="002C1AEA"/>
    <w:rsid w:val="002C1E24"/>
    <w:rsid w:val="002C23C5"/>
    <w:rsid w:val="002C2F08"/>
    <w:rsid w:val="002C3594"/>
    <w:rsid w:val="002C476B"/>
    <w:rsid w:val="002C4780"/>
    <w:rsid w:val="002C54BD"/>
    <w:rsid w:val="002C5F11"/>
    <w:rsid w:val="002C634F"/>
    <w:rsid w:val="002D01F9"/>
    <w:rsid w:val="002D058F"/>
    <w:rsid w:val="002D150B"/>
    <w:rsid w:val="002D16A9"/>
    <w:rsid w:val="002D1CF5"/>
    <w:rsid w:val="002D3738"/>
    <w:rsid w:val="002D3848"/>
    <w:rsid w:val="002D3A4B"/>
    <w:rsid w:val="002D4AD6"/>
    <w:rsid w:val="002D4D78"/>
    <w:rsid w:val="002D62EE"/>
    <w:rsid w:val="002D634D"/>
    <w:rsid w:val="002D6774"/>
    <w:rsid w:val="002D723C"/>
    <w:rsid w:val="002E0D55"/>
    <w:rsid w:val="002E1047"/>
    <w:rsid w:val="002E1069"/>
    <w:rsid w:val="002E1782"/>
    <w:rsid w:val="002E1FCE"/>
    <w:rsid w:val="002E2046"/>
    <w:rsid w:val="002E271D"/>
    <w:rsid w:val="002E2D5B"/>
    <w:rsid w:val="002E332B"/>
    <w:rsid w:val="002E39D5"/>
    <w:rsid w:val="002E3A63"/>
    <w:rsid w:val="002E4E92"/>
    <w:rsid w:val="002E537B"/>
    <w:rsid w:val="002E5387"/>
    <w:rsid w:val="002E630C"/>
    <w:rsid w:val="002E63F7"/>
    <w:rsid w:val="002E79C1"/>
    <w:rsid w:val="002E7CE0"/>
    <w:rsid w:val="002F2174"/>
    <w:rsid w:val="002F2480"/>
    <w:rsid w:val="002F24EE"/>
    <w:rsid w:val="002F2782"/>
    <w:rsid w:val="002F290F"/>
    <w:rsid w:val="002F2F23"/>
    <w:rsid w:val="002F426A"/>
    <w:rsid w:val="002F4661"/>
    <w:rsid w:val="002F4948"/>
    <w:rsid w:val="002F5683"/>
    <w:rsid w:val="003000B9"/>
    <w:rsid w:val="00300135"/>
    <w:rsid w:val="00301694"/>
    <w:rsid w:val="00302247"/>
    <w:rsid w:val="003025CE"/>
    <w:rsid w:val="003034E8"/>
    <w:rsid w:val="003034F7"/>
    <w:rsid w:val="00303ED4"/>
    <w:rsid w:val="0030612E"/>
    <w:rsid w:val="003072CC"/>
    <w:rsid w:val="0031098D"/>
    <w:rsid w:val="00310E05"/>
    <w:rsid w:val="00311637"/>
    <w:rsid w:val="00311D54"/>
    <w:rsid w:val="00312B19"/>
    <w:rsid w:val="00312DAE"/>
    <w:rsid w:val="003138D4"/>
    <w:rsid w:val="00313B97"/>
    <w:rsid w:val="00313F6B"/>
    <w:rsid w:val="00314550"/>
    <w:rsid w:val="0031486D"/>
    <w:rsid w:val="00314E2E"/>
    <w:rsid w:val="003155E9"/>
    <w:rsid w:val="003156AA"/>
    <w:rsid w:val="0031606C"/>
    <w:rsid w:val="003160AD"/>
    <w:rsid w:val="003168AA"/>
    <w:rsid w:val="00317275"/>
    <w:rsid w:val="00322492"/>
    <w:rsid w:val="003231B9"/>
    <w:rsid w:val="00323298"/>
    <w:rsid w:val="00325237"/>
    <w:rsid w:val="0032575A"/>
    <w:rsid w:val="003260BF"/>
    <w:rsid w:val="0032614A"/>
    <w:rsid w:val="00327277"/>
    <w:rsid w:val="00327E2B"/>
    <w:rsid w:val="00327F5D"/>
    <w:rsid w:val="00330686"/>
    <w:rsid w:val="00330BBB"/>
    <w:rsid w:val="003315BB"/>
    <w:rsid w:val="00331787"/>
    <w:rsid w:val="00331A29"/>
    <w:rsid w:val="0033245B"/>
    <w:rsid w:val="00332EA3"/>
    <w:rsid w:val="00333268"/>
    <w:rsid w:val="00333A91"/>
    <w:rsid w:val="00333B8D"/>
    <w:rsid w:val="003345DE"/>
    <w:rsid w:val="00335277"/>
    <w:rsid w:val="00336CCF"/>
    <w:rsid w:val="00342D39"/>
    <w:rsid w:val="003445B5"/>
    <w:rsid w:val="00344D0B"/>
    <w:rsid w:val="0034504F"/>
    <w:rsid w:val="00345260"/>
    <w:rsid w:val="0034654D"/>
    <w:rsid w:val="00346A26"/>
    <w:rsid w:val="00347A07"/>
    <w:rsid w:val="00347B51"/>
    <w:rsid w:val="00347E5C"/>
    <w:rsid w:val="003505A3"/>
    <w:rsid w:val="00350D4C"/>
    <w:rsid w:val="00350F82"/>
    <w:rsid w:val="00350FAE"/>
    <w:rsid w:val="00351973"/>
    <w:rsid w:val="0035198C"/>
    <w:rsid w:val="0035328A"/>
    <w:rsid w:val="00353B44"/>
    <w:rsid w:val="0035443E"/>
    <w:rsid w:val="00354868"/>
    <w:rsid w:val="00355941"/>
    <w:rsid w:val="00356460"/>
    <w:rsid w:val="0035683E"/>
    <w:rsid w:val="0035688A"/>
    <w:rsid w:val="00356CA2"/>
    <w:rsid w:val="00356DF8"/>
    <w:rsid w:val="003600A1"/>
    <w:rsid w:val="00360216"/>
    <w:rsid w:val="00360367"/>
    <w:rsid w:val="003607CC"/>
    <w:rsid w:val="00360B3C"/>
    <w:rsid w:val="00361421"/>
    <w:rsid w:val="00362459"/>
    <w:rsid w:val="00363357"/>
    <w:rsid w:val="00363D1D"/>
    <w:rsid w:val="00363E03"/>
    <w:rsid w:val="003650AC"/>
    <w:rsid w:val="0036655B"/>
    <w:rsid w:val="00366F69"/>
    <w:rsid w:val="0036777C"/>
    <w:rsid w:val="00367FD9"/>
    <w:rsid w:val="0037042C"/>
    <w:rsid w:val="0037091A"/>
    <w:rsid w:val="00372CCC"/>
    <w:rsid w:val="0037380E"/>
    <w:rsid w:val="00374A28"/>
    <w:rsid w:val="00374C10"/>
    <w:rsid w:val="00374F56"/>
    <w:rsid w:val="00374FC3"/>
    <w:rsid w:val="00375A1D"/>
    <w:rsid w:val="00376F07"/>
    <w:rsid w:val="003812F9"/>
    <w:rsid w:val="00382C82"/>
    <w:rsid w:val="00384B3C"/>
    <w:rsid w:val="00386AE4"/>
    <w:rsid w:val="00386D50"/>
    <w:rsid w:val="003871F9"/>
    <w:rsid w:val="00387543"/>
    <w:rsid w:val="00387CAE"/>
    <w:rsid w:val="00390554"/>
    <w:rsid w:val="00390F09"/>
    <w:rsid w:val="00391756"/>
    <w:rsid w:val="00392DE6"/>
    <w:rsid w:val="003934F9"/>
    <w:rsid w:val="00393ED7"/>
    <w:rsid w:val="003948AA"/>
    <w:rsid w:val="00394D82"/>
    <w:rsid w:val="0039516D"/>
    <w:rsid w:val="003951E1"/>
    <w:rsid w:val="0039543D"/>
    <w:rsid w:val="003964B7"/>
    <w:rsid w:val="003965C7"/>
    <w:rsid w:val="00397E02"/>
    <w:rsid w:val="003A0D69"/>
    <w:rsid w:val="003A1136"/>
    <w:rsid w:val="003A3F99"/>
    <w:rsid w:val="003A44CF"/>
    <w:rsid w:val="003A4DDB"/>
    <w:rsid w:val="003A5825"/>
    <w:rsid w:val="003A5D4E"/>
    <w:rsid w:val="003A637D"/>
    <w:rsid w:val="003A79DA"/>
    <w:rsid w:val="003B08AE"/>
    <w:rsid w:val="003B3688"/>
    <w:rsid w:val="003B3FBA"/>
    <w:rsid w:val="003B55B5"/>
    <w:rsid w:val="003B5B27"/>
    <w:rsid w:val="003B774E"/>
    <w:rsid w:val="003B7BCB"/>
    <w:rsid w:val="003B7EEC"/>
    <w:rsid w:val="003C10A9"/>
    <w:rsid w:val="003C1333"/>
    <w:rsid w:val="003C1B81"/>
    <w:rsid w:val="003C25F1"/>
    <w:rsid w:val="003C32F2"/>
    <w:rsid w:val="003C4C9E"/>
    <w:rsid w:val="003C4D77"/>
    <w:rsid w:val="003C528E"/>
    <w:rsid w:val="003C5B99"/>
    <w:rsid w:val="003C6924"/>
    <w:rsid w:val="003C6F15"/>
    <w:rsid w:val="003C76FF"/>
    <w:rsid w:val="003C77C7"/>
    <w:rsid w:val="003C78A6"/>
    <w:rsid w:val="003D06F1"/>
    <w:rsid w:val="003D0C4F"/>
    <w:rsid w:val="003D197C"/>
    <w:rsid w:val="003D255A"/>
    <w:rsid w:val="003D2F50"/>
    <w:rsid w:val="003D382D"/>
    <w:rsid w:val="003D4711"/>
    <w:rsid w:val="003D475D"/>
    <w:rsid w:val="003D4F0B"/>
    <w:rsid w:val="003D576E"/>
    <w:rsid w:val="003D65EC"/>
    <w:rsid w:val="003D690C"/>
    <w:rsid w:val="003D6F2C"/>
    <w:rsid w:val="003D7A65"/>
    <w:rsid w:val="003D7CA3"/>
    <w:rsid w:val="003E0510"/>
    <w:rsid w:val="003E0A7C"/>
    <w:rsid w:val="003E1276"/>
    <w:rsid w:val="003E1E79"/>
    <w:rsid w:val="003E2AED"/>
    <w:rsid w:val="003E3454"/>
    <w:rsid w:val="003E4CF3"/>
    <w:rsid w:val="003E5C92"/>
    <w:rsid w:val="003E5E39"/>
    <w:rsid w:val="003E60DB"/>
    <w:rsid w:val="003E69A8"/>
    <w:rsid w:val="003E702B"/>
    <w:rsid w:val="003F03ED"/>
    <w:rsid w:val="003F069E"/>
    <w:rsid w:val="003F0A6B"/>
    <w:rsid w:val="003F0F21"/>
    <w:rsid w:val="003F1627"/>
    <w:rsid w:val="003F2015"/>
    <w:rsid w:val="003F2142"/>
    <w:rsid w:val="003F25CC"/>
    <w:rsid w:val="003F2FA4"/>
    <w:rsid w:val="003F48CE"/>
    <w:rsid w:val="003F4ACC"/>
    <w:rsid w:val="003F4D8C"/>
    <w:rsid w:val="003F4FAF"/>
    <w:rsid w:val="003F53D0"/>
    <w:rsid w:val="003F601C"/>
    <w:rsid w:val="003F6684"/>
    <w:rsid w:val="003F69EB"/>
    <w:rsid w:val="003F7506"/>
    <w:rsid w:val="003F758A"/>
    <w:rsid w:val="003F7B82"/>
    <w:rsid w:val="00400F6B"/>
    <w:rsid w:val="004015FC"/>
    <w:rsid w:val="004030C2"/>
    <w:rsid w:val="004054AD"/>
    <w:rsid w:val="00406BAE"/>
    <w:rsid w:val="004072B4"/>
    <w:rsid w:val="004074FA"/>
    <w:rsid w:val="00407577"/>
    <w:rsid w:val="00407D12"/>
    <w:rsid w:val="004106BD"/>
    <w:rsid w:val="004107FC"/>
    <w:rsid w:val="004109F3"/>
    <w:rsid w:val="00410B18"/>
    <w:rsid w:val="00410DEA"/>
    <w:rsid w:val="00410F72"/>
    <w:rsid w:val="0041108D"/>
    <w:rsid w:val="00411279"/>
    <w:rsid w:val="00411C70"/>
    <w:rsid w:val="00412F70"/>
    <w:rsid w:val="004134A4"/>
    <w:rsid w:val="004135A6"/>
    <w:rsid w:val="00414A45"/>
    <w:rsid w:val="00415292"/>
    <w:rsid w:val="00416209"/>
    <w:rsid w:val="00416811"/>
    <w:rsid w:val="0042037F"/>
    <w:rsid w:val="00420487"/>
    <w:rsid w:val="00420646"/>
    <w:rsid w:val="00420C20"/>
    <w:rsid w:val="0042157C"/>
    <w:rsid w:val="00421C78"/>
    <w:rsid w:val="00423C25"/>
    <w:rsid w:val="00423E06"/>
    <w:rsid w:val="00423E81"/>
    <w:rsid w:val="00424109"/>
    <w:rsid w:val="0042415E"/>
    <w:rsid w:val="004246D6"/>
    <w:rsid w:val="00424F48"/>
    <w:rsid w:val="00426559"/>
    <w:rsid w:val="004274B0"/>
    <w:rsid w:val="00431ACB"/>
    <w:rsid w:val="00433241"/>
    <w:rsid w:val="00433BA6"/>
    <w:rsid w:val="00434D0A"/>
    <w:rsid w:val="00435765"/>
    <w:rsid w:val="00435782"/>
    <w:rsid w:val="00435D92"/>
    <w:rsid w:val="004370FF"/>
    <w:rsid w:val="00437F1E"/>
    <w:rsid w:val="00441E67"/>
    <w:rsid w:val="00442839"/>
    <w:rsid w:val="004430DA"/>
    <w:rsid w:val="00444210"/>
    <w:rsid w:val="004443BA"/>
    <w:rsid w:val="00444DFC"/>
    <w:rsid w:val="00444E87"/>
    <w:rsid w:val="0044551E"/>
    <w:rsid w:val="00445614"/>
    <w:rsid w:val="0044564A"/>
    <w:rsid w:val="00446CA7"/>
    <w:rsid w:val="004476BD"/>
    <w:rsid w:val="00447FFE"/>
    <w:rsid w:val="00450727"/>
    <w:rsid w:val="0045133E"/>
    <w:rsid w:val="0045161F"/>
    <w:rsid w:val="00451688"/>
    <w:rsid w:val="004517C4"/>
    <w:rsid w:val="00451ED8"/>
    <w:rsid w:val="00453745"/>
    <w:rsid w:val="00454355"/>
    <w:rsid w:val="00454A94"/>
    <w:rsid w:val="00455133"/>
    <w:rsid w:val="00455633"/>
    <w:rsid w:val="004562E3"/>
    <w:rsid w:val="00456D84"/>
    <w:rsid w:val="00457183"/>
    <w:rsid w:val="00457593"/>
    <w:rsid w:val="0046016A"/>
    <w:rsid w:val="004604F8"/>
    <w:rsid w:val="00460A02"/>
    <w:rsid w:val="004618E6"/>
    <w:rsid w:val="00461D52"/>
    <w:rsid w:val="004625E0"/>
    <w:rsid w:val="00463217"/>
    <w:rsid w:val="004637C2"/>
    <w:rsid w:val="00464AF6"/>
    <w:rsid w:val="00464E26"/>
    <w:rsid w:val="00465944"/>
    <w:rsid w:val="00467217"/>
    <w:rsid w:val="0046794A"/>
    <w:rsid w:val="00470A21"/>
    <w:rsid w:val="00470A81"/>
    <w:rsid w:val="00472524"/>
    <w:rsid w:val="004738F7"/>
    <w:rsid w:val="00476F8A"/>
    <w:rsid w:val="00477446"/>
    <w:rsid w:val="00477EF9"/>
    <w:rsid w:val="0048059F"/>
    <w:rsid w:val="00480857"/>
    <w:rsid w:val="00480D52"/>
    <w:rsid w:val="004815AD"/>
    <w:rsid w:val="00482C13"/>
    <w:rsid w:val="004847D7"/>
    <w:rsid w:val="00485B63"/>
    <w:rsid w:val="004860B7"/>
    <w:rsid w:val="00486221"/>
    <w:rsid w:val="0048675C"/>
    <w:rsid w:val="004868EF"/>
    <w:rsid w:val="0048793D"/>
    <w:rsid w:val="00487DC2"/>
    <w:rsid w:val="00490414"/>
    <w:rsid w:val="004907D2"/>
    <w:rsid w:val="0049100E"/>
    <w:rsid w:val="004917EE"/>
    <w:rsid w:val="00491975"/>
    <w:rsid w:val="00491DBA"/>
    <w:rsid w:val="00492BAF"/>
    <w:rsid w:val="004934AB"/>
    <w:rsid w:val="0049368B"/>
    <w:rsid w:val="00494B16"/>
    <w:rsid w:val="004950D8"/>
    <w:rsid w:val="004957A7"/>
    <w:rsid w:val="00496C22"/>
    <w:rsid w:val="004A0C7F"/>
    <w:rsid w:val="004A36F8"/>
    <w:rsid w:val="004A3C6A"/>
    <w:rsid w:val="004A3FFC"/>
    <w:rsid w:val="004A5597"/>
    <w:rsid w:val="004A5A38"/>
    <w:rsid w:val="004A63B2"/>
    <w:rsid w:val="004A6A56"/>
    <w:rsid w:val="004A7478"/>
    <w:rsid w:val="004A7B8C"/>
    <w:rsid w:val="004A7DC3"/>
    <w:rsid w:val="004A7FA8"/>
    <w:rsid w:val="004B1532"/>
    <w:rsid w:val="004B1D35"/>
    <w:rsid w:val="004B25C1"/>
    <w:rsid w:val="004B295D"/>
    <w:rsid w:val="004B352B"/>
    <w:rsid w:val="004B35D0"/>
    <w:rsid w:val="004B5A00"/>
    <w:rsid w:val="004B73A3"/>
    <w:rsid w:val="004B7B4E"/>
    <w:rsid w:val="004C08B2"/>
    <w:rsid w:val="004C0BC2"/>
    <w:rsid w:val="004C4166"/>
    <w:rsid w:val="004C417F"/>
    <w:rsid w:val="004C42DD"/>
    <w:rsid w:val="004C4FDC"/>
    <w:rsid w:val="004C56A1"/>
    <w:rsid w:val="004C5A8B"/>
    <w:rsid w:val="004C5BFA"/>
    <w:rsid w:val="004C605B"/>
    <w:rsid w:val="004C6ADB"/>
    <w:rsid w:val="004C6E33"/>
    <w:rsid w:val="004C7839"/>
    <w:rsid w:val="004C7E68"/>
    <w:rsid w:val="004D0A9D"/>
    <w:rsid w:val="004D1C2A"/>
    <w:rsid w:val="004D1E14"/>
    <w:rsid w:val="004D20B9"/>
    <w:rsid w:val="004D2270"/>
    <w:rsid w:val="004D24F5"/>
    <w:rsid w:val="004D3AE5"/>
    <w:rsid w:val="004D3DB4"/>
    <w:rsid w:val="004D42DB"/>
    <w:rsid w:val="004D48B5"/>
    <w:rsid w:val="004D4E67"/>
    <w:rsid w:val="004D53A2"/>
    <w:rsid w:val="004D53E5"/>
    <w:rsid w:val="004D6967"/>
    <w:rsid w:val="004E09A2"/>
    <w:rsid w:val="004E0ACA"/>
    <w:rsid w:val="004E10FC"/>
    <w:rsid w:val="004E17AD"/>
    <w:rsid w:val="004E291D"/>
    <w:rsid w:val="004E2AEA"/>
    <w:rsid w:val="004E446B"/>
    <w:rsid w:val="004E4B88"/>
    <w:rsid w:val="004E5648"/>
    <w:rsid w:val="004E6133"/>
    <w:rsid w:val="004E6B2A"/>
    <w:rsid w:val="004E74A2"/>
    <w:rsid w:val="004E7997"/>
    <w:rsid w:val="004F0155"/>
    <w:rsid w:val="004F09D8"/>
    <w:rsid w:val="004F10E4"/>
    <w:rsid w:val="004F13C2"/>
    <w:rsid w:val="004F305B"/>
    <w:rsid w:val="004F3CB6"/>
    <w:rsid w:val="004F4CF5"/>
    <w:rsid w:val="004F55F2"/>
    <w:rsid w:val="004F5D16"/>
    <w:rsid w:val="004F6003"/>
    <w:rsid w:val="004F6030"/>
    <w:rsid w:val="004F6B79"/>
    <w:rsid w:val="004F7508"/>
    <w:rsid w:val="004F76B6"/>
    <w:rsid w:val="0050031D"/>
    <w:rsid w:val="005007DD"/>
    <w:rsid w:val="00500F35"/>
    <w:rsid w:val="00501282"/>
    <w:rsid w:val="00502B42"/>
    <w:rsid w:val="00502D8B"/>
    <w:rsid w:val="00503A06"/>
    <w:rsid w:val="00504617"/>
    <w:rsid w:val="005047C1"/>
    <w:rsid w:val="00504AFF"/>
    <w:rsid w:val="00506427"/>
    <w:rsid w:val="00506977"/>
    <w:rsid w:val="0050792C"/>
    <w:rsid w:val="005079A0"/>
    <w:rsid w:val="00510C0C"/>
    <w:rsid w:val="00510C44"/>
    <w:rsid w:val="00511085"/>
    <w:rsid w:val="00512963"/>
    <w:rsid w:val="005131BB"/>
    <w:rsid w:val="005146C5"/>
    <w:rsid w:val="00515A05"/>
    <w:rsid w:val="00520026"/>
    <w:rsid w:val="00520443"/>
    <w:rsid w:val="0052150E"/>
    <w:rsid w:val="00521C85"/>
    <w:rsid w:val="00521F03"/>
    <w:rsid w:val="005230FA"/>
    <w:rsid w:val="005237D4"/>
    <w:rsid w:val="00524483"/>
    <w:rsid w:val="00524739"/>
    <w:rsid w:val="005247B5"/>
    <w:rsid w:val="00524C75"/>
    <w:rsid w:val="00524CDB"/>
    <w:rsid w:val="005252AB"/>
    <w:rsid w:val="00525F42"/>
    <w:rsid w:val="00531111"/>
    <w:rsid w:val="00531A19"/>
    <w:rsid w:val="00531D81"/>
    <w:rsid w:val="0053209A"/>
    <w:rsid w:val="00532CB2"/>
    <w:rsid w:val="00532FCA"/>
    <w:rsid w:val="0053303F"/>
    <w:rsid w:val="00533091"/>
    <w:rsid w:val="005338C4"/>
    <w:rsid w:val="00534DBC"/>
    <w:rsid w:val="005357F3"/>
    <w:rsid w:val="00535E03"/>
    <w:rsid w:val="005362F6"/>
    <w:rsid w:val="005366CF"/>
    <w:rsid w:val="00540463"/>
    <w:rsid w:val="0054060F"/>
    <w:rsid w:val="005409BF"/>
    <w:rsid w:val="00540E10"/>
    <w:rsid w:val="0054101B"/>
    <w:rsid w:val="00541D44"/>
    <w:rsid w:val="00541FBF"/>
    <w:rsid w:val="00542726"/>
    <w:rsid w:val="00543745"/>
    <w:rsid w:val="00543A9B"/>
    <w:rsid w:val="005440FA"/>
    <w:rsid w:val="0054410F"/>
    <w:rsid w:val="00544AA8"/>
    <w:rsid w:val="0054528D"/>
    <w:rsid w:val="00546046"/>
    <w:rsid w:val="0054635D"/>
    <w:rsid w:val="005466C0"/>
    <w:rsid w:val="00547319"/>
    <w:rsid w:val="00550266"/>
    <w:rsid w:val="00551794"/>
    <w:rsid w:val="005524C1"/>
    <w:rsid w:val="00552C82"/>
    <w:rsid w:val="00553798"/>
    <w:rsid w:val="00553FCD"/>
    <w:rsid w:val="00554AE0"/>
    <w:rsid w:val="00554AE3"/>
    <w:rsid w:val="00554C9E"/>
    <w:rsid w:val="00554E39"/>
    <w:rsid w:val="0055682C"/>
    <w:rsid w:val="005568EF"/>
    <w:rsid w:val="005573AD"/>
    <w:rsid w:val="00560278"/>
    <w:rsid w:val="00561906"/>
    <w:rsid w:val="00561B42"/>
    <w:rsid w:val="00562032"/>
    <w:rsid w:val="00562435"/>
    <w:rsid w:val="00562AC3"/>
    <w:rsid w:val="0056518D"/>
    <w:rsid w:val="00565FD2"/>
    <w:rsid w:val="00566B88"/>
    <w:rsid w:val="00566E3F"/>
    <w:rsid w:val="00567F15"/>
    <w:rsid w:val="00570DE7"/>
    <w:rsid w:val="00570E7C"/>
    <w:rsid w:val="00571285"/>
    <w:rsid w:val="0057144D"/>
    <w:rsid w:val="00572F9D"/>
    <w:rsid w:val="00576362"/>
    <w:rsid w:val="005767D5"/>
    <w:rsid w:val="00576978"/>
    <w:rsid w:val="00576AD0"/>
    <w:rsid w:val="005771DD"/>
    <w:rsid w:val="00577229"/>
    <w:rsid w:val="00577A93"/>
    <w:rsid w:val="00577DFC"/>
    <w:rsid w:val="00577FAB"/>
    <w:rsid w:val="005803C0"/>
    <w:rsid w:val="00581C7F"/>
    <w:rsid w:val="0058202F"/>
    <w:rsid w:val="005823EE"/>
    <w:rsid w:val="005847C0"/>
    <w:rsid w:val="0058489B"/>
    <w:rsid w:val="00585AEA"/>
    <w:rsid w:val="00586279"/>
    <w:rsid w:val="00587C9E"/>
    <w:rsid w:val="0059111D"/>
    <w:rsid w:val="00591422"/>
    <w:rsid w:val="00591F8E"/>
    <w:rsid w:val="005921AA"/>
    <w:rsid w:val="0059271C"/>
    <w:rsid w:val="00592DE2"/>
    <w:rsid w:val="005939AD"/>
    <w:rsid w:val="005948CC"/>
    <w:rsid w:val="00595074"/>
    <w:rsid w:val="00596207"/>
    <w:rsid w:val="0059643A"/>
    <w:rsid w:val="0059694D"/>
    <w:rsid w:val="00597AFA"/>
    <w:rsid w:val="005A1A6A"/>
    <w:rsid w:val="005A1EA4"/>
    <w:rsid w:val="005A1EC6"/>
    <w:rsid w:val="005A1EF7"/>
    <w:rsid w:val="005A327D"/>
    <w:rsid w:val="005A4F89"/>
    <w:rsid w:val="005A6493"/>
    <w:rsid w:val="005A6F54"/>
    <w:rsid w:val="005A7D1C"/>
    <w:rsid w:val="005A7D81"/>
    <w:rsid w:val="005B0B55"/>
    <w:rsid w:val="005B1168"/>
    <w:rsid w:val="005B210A"/>
    <w:rsid w:val="005B2710"/>
    <w:rsid w:val="005B3129"/>
    <w:rsid w:val="005B3474"/>
    <w:rsid w:val="005B3A36"/>
    <w:rsid w:val="005B45D5"/>
    <w:rsid w:val="005B5088"/>
    <w:rsid w:val="005B5B5A"/>
    <w:rsid w:val="005B5C93"/>
    <w:rsid w:val="005B5DE1"/>
    <w:rsid w:val="005B60B1"/>
    <w:rsid w:val="005B6441"/>
    <w:rsid w:val="005B7733"/>
    <w:rsid w:val="005B7AED"/>
    <w:rsid w:val="005C0A3F"/>
    <w:rsid w:val="005C0F80"/>
    <w:rsid w:val="005C2807"/>
    <w:rsid w:val="005C39E4"/>
    <w:rsid w:val="005C4018"/>
    <w:rsid w:val="005C4026"/>
    <w:rsid w:val="005C7B41"/>
    <w:rsid w:val="005C7DF5"/>
    <w:rsid w:val="005C7E7B"/>
    <w:rsid w:val="005D1D2B"/>
    <w:rsid w:val="005D3836"/>
    <w:rsid w:val="005D4EFF"/>
    <w:rsid w:val="005D6321"/>
    <w:rsid w:val="005D67A2"/>
    <w:rsid w:val="005D78C3"/>
    <w:rsid w:val="005E005F"/>
    <w:rsid w:val="005E02D7"/>
    <w:rsid w:val="005E037E"/>
    <w:rsid w:val="005E2B00"/>
    <w:rsid w:val="005E31AD"/>
    <w:rsid w:val="005E338B"/>
    <w:rsid w:val="005E357A"/>
    <w:rsid w:val="005E38CD"/>
    <w:rsid w:val="005E3A70"/>
    <w:rsid w:val="005E42CE"/>
    <w:rsid w:val="005E5EC3"/>
    <w:rsid w:val="005E6093"/>
    <w:rsid w:val="005E6531"/>
    <w:rsid w:val="005F1CD8"/>
    <w:rsid w:val="005F1D0C"/>
    <w:rsid w:val="005F1DCE"/>
    <w:rsid w:val="005F2796"/>
    <w:rsid w:val="005F3AC3"/>
    <w:rsid w:val="005F413E"/>
    <w:rsid w:val="005F6EEF"/>
    <w:rsid w:val="005F6F87"/>
    <w:rsid w:val="005F7E40"/>
    <w:rsid w:val="0060067A"/>
    <w:rsid w:val="006009CA"/>
    <w:rsid w:val="00603009"/>
    <w:rsid w:val="00603374"/>
    <w:rsid w:val="00603B6A"/>
    <w:rsid w:val="00603C66"/>
    <w:rsid w:val="006057CE"/>
    <w:rsid w:val="00605BE8"/>
    <w:rsid w:val="00605DA0"/>
    <w:rsid w:val="00605EF0"/>
    <w:rsid w:val="006066C0"/>
    <w:rsid w:val="00606B60"/>
    <w:rsid w:val="0060729A"/>
    <w:rsid w:val="006073C3"/>
    <w:rsid w:val="00610922"/>
    <w:rsid w:val="006109A1"/>
    <w:rsid w:val="006116DA"/>
    <w:rsid w:val="006126E4"/>
    <w:rsid w:val="0061295A"/>
    <w:rsid w:val="00612F5A"/>
    <w:rsid w:val="006136F4"/>
    <w:rsid w:val="00614B64"/>
    <w:rsid w:val="00614D14"/>
    <w:rsid w:val="00615B84"/>
    <w:rsid w:val="00616774"/>
    <w:rsid w:val="00616CAE"/>
    <w:rsid w:val="00617015"/>
    <w:rsid w:val="0062013B"/>
    <w:rsid w:val="00620285"/>
    <w:rsid w:val="00620764"/>
    <w:rsid w:val="00620F2A"/>
    <w:rsid w:val="0062129D"/>
    <w:rsid w:val="0062265F"/>
    <w:rsid w:val="006243F9"/>
    <w:rsid w:val="00624E71"/>
    <w:rsid w:val="006251B5"/>
    <w:rsid w:val="00625260"/>
    <w:rsid w:val="00626955"/>
    <w:rsid w:val="00627A75"/>
    <w:rsid w:val="00627BB1"/>
    <w:rsid w:val="0063060A"/>
    <w:rsid w:val="00630A54"/>
    <w:rsid w:val="00632983"/>
    <w:rsid w:val="00632FD7"/>
    <w:rsid w:val="00633518"/>
    <w:rsid w:val="00633592"/>
    <w:rsid w:val="00633A4F"/>
    <w:rsid w:val="00634DFB"/>
    <w:rsid w:val="0063588D"/>
    <w:rsid w:val="00636E8A"/>
    <w:rsid w:val="006375D7"/>
    <w:rsid w:val="006379E7"/>
    <w:rsid w:val="00637FED"/>
    <w:rsid w:val="00640479"/>
    <w:rsid w:val="00640969"/>
    <w:rsid w:val="00640C89"/>
    <w:rsid w:val="00641D70"/>
    <w:rsid w:val="00642EE3"/>
    <w:rsid w:val="00642F5D"/>
    <w:rsid w:val="00643701"/>
    <w:rsid w:val="00643979"/>
    <w:rsid w:val="00644E73"/>
    <w:rsid w:val="00645CCF"/>
    <w:rsid w:val="00645DF6"/>
    <w:rsid w:val="00645FF0"/>
    <w:rsid w:val="0064742B"/>
    <w:rsid w:val="00650234"/>
    <w:rsid w:val="00650E30"/>
    <w:rsid w:val="00650F90"/>
    <w:rsid w:val="0065143C"/>
    <w:rsid w:val="00651C25"/>
    <w:rsid w:val="00651D48"/>
    <w:rsid w:val="006520AA"/>
    <w:rsid w:val="00653125"/>
    <w:rsid w:val="00653208"/>
    <w:rsid w:val="006532AF"/>
    <w:rsid w:val="00653690"/>
    <w:rsid w:val="00655778"/>
    <w:rsid w:val="00656026"/>
    <w:rsid w:val="0065737B"/>
    <w:rsid w:val="00660BD8"/>
    <w:rsid w:val="0066105A"/>
    <w:rsid w:val="0066171B"/>
    <w:rsid w:val="006617D8"/>
    <w:rsid w:val="00661B31"/>
    <w:rsid w:val="006634E3"/>
    <w:rsid w:val="00663FEE"/>
    <w:rsid w:val="00665383"/>
    <w:rsid w:val="006658ED"/>
    <w:rsid w:val="006661B8"/>
    <w:rsid w:val="006671F8"/>
    <w:rsid w:val="006675E9"/>
    <w:rsid w:val="0066784B"/>
    <w:rsid w:val="00667CD7"/>
    <w:rsid w:val="00667DFE"/>
    <w:rsid w:val="006703F8"/>
    <w:rsid w:val="00670B59"/>
    <w:rsid w:val="00670EC1"/>
    <w:rsid w:val="00671247"/>
    <w:rsid w:val="00671AE6"/>
    <w:rsid w:val="00672E9F"/>
    <w:rsid w:val="006733AD"/>
    <w:rsid w:val="0067446D"/>
    <w:rsid w:val="00674542"/>
    <w:rsid w:val="006756FA"/>
    <w:rsid w:val="0067677D"/>
    <w:rsid w:val="006768CF"/>
    <w:rsid w:val="00676AC0"/>
    <w:rsid w:val="00681379"/>
    <w:rsid w:val="00681A14"/>
    <w:rsid w:val="00681FCF"/>
    <w:rsid w:val="006846A0"/>
    <w:rsid w:val="0068498F"/>
    <w:rsid w:val="00684D56"/>
    <w:rsid w:val="00685BFE"/>
    <w:rsid w:val="00686039"/>
    <w:rsid w:val="0068620B"/>
    <w:rsid w:val="006863E4"/>
    <w:rsid w:val="0068737B"/>
    <w:rsid w:val="006912B4"/>
    <w:rsid w:val="00691495"/>
    <w:rsid w:val="00691AFF"/>
    <w:rsid w:val="00692785"/>
    <w:rsid w:val="00692ADB"/>
    <w:rsid w:val="00693007"/>
    <w:rsid w:val="0069305B"/>
    <w:rsid w:val="006938F2"/>
    <w:rsid w:val="00694673"/>
    <w:rsid w:val="00694CE3"/>
    <w:rsid w:val="00695721"/>
    <w:rsid w:val="006958B6"/>
    <w:rsid w:val="00697578"/>
    <w:rsid w:val="00697C73"/>
    <w:rsid w:val="00697DEC"/>
    <w:rsid w:val="006A0336"/>
    <w:rsid w:val="006A1930"/>
    <w:rsid w:val="006A1C94"/>
    <w:rsid w:val="006A4542"/>
    <w:rsid w:val="006A54C2"/>
    <w:rsid w:val="006A5DEE"/>
    <w:rsid w:val="006A6C5B"/>
    <w:rsid w:val="006A727A"/>
    <w:rsid w:val="006A78E0"/>
    <w:rsid w:val="006B0080"/>
    <w:rsid w:val="006B0A11"/>
    <w:rsid w:val="006B0C08"/>
    <w:rsid w:val="006B2167"/>
    <w:rsid w:val="006B375D"/>
    <w:rsid w:val="006B3CDB"/>
    <w:rsid w:val="006B50C7"/>
    <w:rsid w:val="006B5E93"/>
    <w:rsid w:val="006B7676"/>
    <w:rsid w:val="006C0E67"/>
    <w:rsid w:val="006C12EC"/>
    <w:rsid w:val="006C1500"/>
    <w:rsid w:val="006C20F1"/>
    <w:rsid w:val="006C229C"/>
    <w:rsid w:val="006C2381"/>
    <w:rsid w:val="006C3171"/>
    <w:rsid w:val="006C320B"/>
    <w:rsid w:val="006C3D4B"/>
    <w:rsid w:val="006C40DA"/>
    <w:rsid w:val="006C48D2"/>
    <w:rsid w:val="006C5A8D"/>
    <w:rsid w:val="006C63F7"/>
    <w:rsid w:val="006C69D8"/>
    <w:rsid w:val="006C6B27"/>
    <w:rsid w:val="006C7E11"/>
    <w:rsid w:val="006D0625"/>
    <w:rsid w:val="006D292D"/>
    <w:rsid w:val="006D2E42"/>
    <w:rsid w:val="006D3079"/>
    <w:rsid w:val="006D30AD"/>
    <w:rsid w:val="006D3D93"/>
    <w:rsid w:val="006D469C"/>
    <w:rsid w:val="006D55A8"/>
    <w:rsid w:val="006D5ED3"/>
    <w:rsid w:val="006D6228"/>
    <w:rsid w:val="006D6D42"/>
    <w:rsid w:val="006D7DE7"/>
    <w:rsid w:val="006E037C"/>
    <w:rsid w:val="006E0A90"/>
    <w:rsid w:val="006E277B"/>
    <w:rsid w:val="006E29DC"/>
    <w:rsid w:val="006E3909"/>
    <w:rsid w:val="006E3C9E"/>
    <w:rsid w:val="006E411C"/>
    <w:rsid w:val="006E51D9"/>
    <w:rsid w:val="006E59C6"/>
    <w:rsid w:val="006E59CD"/>
    <w:rsid w:val="006E684A"/>
    <w:rsid w:val="006E69CD"/>
    <w:rsid w:val="006E71CC"/>
    <w:rsid w:val="006F275E"/>
    <w:rsid w:val="006F2FC7"/>
    <w:rsid w:val="006F3DDE"/>
    <w:rsid w:val="006F41E2"/>
    <w:rsid w:val="006F4A1E"/>
    <w:rsid w:val="006F4E72"/>
    <w:rsid w:val="006F4EED"/>
    <w:rsid w:val="006F5BDD"/>
    <w:rsid w:val="006F5EB5"/>
    <w:rsid w:val="006F7094"/>
    <w:rsid w:val="006F70EF"/>
    <w:rsid w:val="006F73CF"/>
    <w:rsid w:val="00700F1F"/>
    <w:rsid w:val="00701090"/>
    <w:rsid w:val="0070184E"/>
    <w:rsid w:val="00701BDE"/>
    <w:rsid w:val="00702149"/>
    <w:rsid w:val="00702F1C"/>
    <w:rsid w:val="007045C8"/>
    <w:rsid w:val="007046AA"/>
    <w:rsid w:val="0070470A"/>
    <w:rsid w:val="00705CB0"/>
    <w:rsid w:val="00705CEE"/>
    <w:rsid w:val="00705F3C"/>
    <w:rsid w:val="007061A3"/>
    <w:rsid w:val="007065FF"/>
    <w:rsid w:val="0070660B"/>
    <w:rsid w:val="007066E5"/>
    <w:rsid w:val="00707364"/>
    <w:rsid w:val="00707C61"/>
    <w:rsid w:val="00707DA7"/>
    <w:rsid w:val="00710011"/>
    <w:rsid w:val="00711560"/>
    <w:rsid w:val="00713213"/>
    <w:rsid w:val="007136B8"/>
    <w:rsid w:val="00714A34"/>
    <w:rsid w:val="00714BBB"/>
    <w:rsid w:val="00715217"/>
    <w:rsid w:val="00715E0B"/>
    <w:rsid w:val="0071698F"/>
    <w:rsid w:val="007173A0"/>
    <w:rsid w:val="0071785E"/>
    <w:rsid w:val="00720386"/>
    <w:rsid w:val="00720D2A"/>
    <w:rsid w:val="007210D5"/>
    <w:rsid w:val="00721753"/>
    <w:rsid w:val="00722A2B"/>
    <w:rsid w:val="0072322F"/>
    <w:rsid w:val="007237DF"/>
    <w:rsid w:val="00724D18"/>
    <w:rsid w:val="007261C8"/>
    <w:rsid w:val="00726894"/>
    <w:rsid w:val="00726949"/>
    <w:rsid w:val="00727843"/>
    <w:rsid w:val="00730BDC"/>
    <w:rsid w:val="007313B3"/>
    <w:rsid w:val="007327DE"/>
    <w:rsid w:val="007338C4"/>
    <w:rsid w:val="00733926"/>
    <w:rsid w:val="00734A9B"/>
    <w:rsid w:val="00734E6B"/>
    <w:rsid w:val="00735CFE"/>
    <w:rsid w:val="00735F36"/>
    <w:rsid w:val="00736269"/>
    <w:rsid w:val="007379E9"/>
    <w:rsid w:val="00740590"/>
    <w:rsid w:val="007419FB"/>
    <w:rsid w:val="00741B64"/>
    <w:rsid w:val="00742A25"/>
    <w:rsid w:val="0074300E"/>
    <w:rsid w:val="00743838"/>
    <w:rsid w:val="0074404F"/>
    <w:rsid w:val="00744E7F"/>
    <w:rsid w:val="007450B3"/>
    <w:rsid w:val="0074522C"/>
    <w:rsid w:val="0074588D"/>
    <w:rsid w:val="00745D03"/>
    <w:rsid w:val="0074666A"/>
    <w:rsid w:val="007475AA"/>
    <w:rsid w:val="00750D3E"/>
    <w:rsid w:val="0075124A"/>
    <w:rsid w:val="00751DD5"/>
    <w:rsid w:val="00751FCF"/>
    <w:rsid w:val="0075204B"/>
    <w:rsid w:val="00754300"/>
    <w:rsid w:val="0075461B"/>
    <w:rsid w:val="00755A95"/>
    <w:rsid w:val="007565F6"/>
    <w:rsid w:val="00756B64"/>
    <w:rsid w:val="0076015E"/>
    <w:rsid w:val="00760504"/>
    <w:rsid w:val="0076071D"/>
    <w:rsid w:val="007612A7"/>
    <w:rsid w:val="00761DE7"/>
    <w:rsid w:val="00762571"/>
    <w:rsid w:val="00762705"/>
    <w:rsid w:val="00762A98"/>
    <w:rsid w:val="00763868"/>
    <w:rsid w:val="007645CA"/>
    <w:rsid w:val="00764E0A"/>
    <w:rsid w:val="0076627A"/>
    <w:rsid w:val="007664D4"/>
    <w:rsid w:val="00766F8B"/>
    <w:rsid w:val="00770636"/>
    <w:rsid w:val="007709BA"/>
    <w:rsid w:val="00770ABE"/>
    <w:rsid w:val="00770E56"/>
    <w:rsid w:val="00771599"/>
    <w:rsid w:val="00771824"/>
    <w:rsid w:val="007718C8"/>
    <w:rsid w:val="00771AF4"/>
    <w:rsid w:val="007737D1"/>
    <w:rsid w:val="00774086"/>
    <w:rsid w:val="0077439A"/>
    <w:rsid w:val="0077452F"/>
    <w:rsid w:val="007758FB"/>
    <w:rsid w:val="00776389"/>
    <w:rsid w:val="00776955"/>
    <w:rsid w:val="00776F4D"/>
    <w:rsid w:val="0077705C"/>
    <w:rsid w:val="007803A0"/>
    <w:rsid w:val="007805B3"/>
    <w:rsid w:val="007806F2"/>
    <w:rsid w:val="00781EA1"/>
    <w:rsid w:val="00781EB2"/>
    <w:rsid w:val="00782F8C"/>
    <w:rsid w:val="007847F6"/>
    <w:rsid w:val="00785788"/>
    <w:rsid w:val="00786036"/>
    <w:rsid w:val="00786EBD"/>
    <w:rsid w:val="00790316"/>
    <w:rsid w:val="00791D01"/>
    <w:rsid w:val="00792925"/>
    <w:rsid w:val="00794228"/>
    <w:rsid w:val="007945AD"/>
    <w:rsid w:val="007948A2"/>
    <w:rsid w:val="007948C1"/>
    <w:rsid w:val="007948C7"/>
    <w:rsid w:val="00795623"/>
    <w:rsid w:val="007962A8"/>
    <w:rsid w:val="0079717B"/>
    <w:rsid w:val="00797A04"/>
    <w:rsid w:val="007A00B8"/>
    <w:rsid w:val="007A06B1"/>
    <w:rsid w:val="007A0873"/>
    <w:rsid w:val="007A1406"/>
    <w:rsid w:val="007A2143"/>
    <w:rsid w:val="007A36AA"/>
    <w:rsid w:val="007A4D8A"/>
    <w:rsid w:val="007A554C"/>
    <w:rsid w:val="007A5A1F"/>
    <w:rsid w:val="007A6E5C"/>
    <w:rsid w:val="007A71BB"/>
    <w:rsid w:val="007B0A91"/>
    <w:rsid w:val="007B0EEE"/>
    <w:rsid w:val="007B24D8"/>
    <w:rsid w:val="007B25A2"/>
    <w:rsid w:val="007B43DD"/>
    <w:rsid w:val="007B45B8"/>
    <w:rsid w:val="007B4920"/>
    <w:rsid w:val="007B4DE1"/>
    <w:rsid w:val="007B5D3D"/>
    <w:rsid w:val="007B61AA"/>
    <w:rsid w:val="007B716F"/>
    <w:rsid w:val="007B7ECE"/>
    <w:rsid w:val="007C0090"/>
    <w:rsid w:val="007C0232"/>
    <w:rsid w:val="007C1537"/>
    <w:rsid w:val="007C44C5"/>
    <w:rsid w:val="007C4A96"/>
    <w:rsid w:val="007C5422"/>
    <w:rsid w:val="007C582E"/>
    <w:rsid w:val="007C58DB"/>
    <w:rsid w:val="007C5CE7"/>
    <w:rsid w:val="007C7044"/>
    <w:rsid w:val="007D0529"/>
    <w:rsid w:val="007D0814"/>
    <w:rsid w:val="007D0A14"/>
    <w:rsid w:val="007D0A61"/>
    <w:rsid w:val="007D1313"/>
    <w:rsid w:val="007D1749"/>
    <w:rsid w:val="007D175F"/>
    <w:rsid w:val="007D1A54"/>
    <w:rsid w:val="007D2A77"/>
    <w:rsid w:val="007D3059"/>
    <w:rsid w:val="007D4CFA"/>
    <w:rsid w:val="007D5E43"/>
    <w:rsid w:val="007D682F"/>
    <w:rsid w:val="007D7226"/>
    <w:rsid w:val="007D79E2"/>
    <w:rsid w:val="007D7EF2"/>
    <w:rsid w:val="007E2216"/>
    <w:rsid w:val="007E28FE"/>
    <w:rsid w:val="007E2AF3"/>
    <w:rsid w:val="007E3161"/>
    <w:rsid w:val="007E412E"/>
    <w:rsid w:val="007E5333"/>
    <w:rsid w:val="007E5A1D"/>
    <w:rsid w:val="007E5A26"/>
    <w:rsid w:val="007E5CFC"/>
    <w:rsid w:val="007E64B3"/>
    <w:rsid w:val="007E770D"/>
    <w:rsid w:val="007F01FA"/>
    <w:rsid w:val="007F02B0"/>
    <w:rsid w:val="007F1192"/>
    <w:rsid w:val="007F1CB2"/>
    <w:rsid w:val="007F24D3"/>
    <w:rsid w:val="007F2A5C"/>
    <w:rsid w:val="007F388A"/>
    <w:rsid w:val="007F3FB3"/>
    <w:rsid w:val="007F4BD2"/>
    <w:rsid w:val="007F4C2E"/>
    <w:rsid w:val="007F4DAD"/>
    <w:rsid w:val="007F51EF"/>
    <w:rsid w:val="007F5775"/>
    <w:rsid w:val="007F5895"/>
    <w:rsid w:val="007F5AB2"/>
    <w:rsid w:val="007F6166"/>
    <w:rsid w:val="007F65C9"/>
    <w:rsid w:val="007F758A"/>
    <w:rsid w:val="00800046"/>
    <w:rsid w:val="00800409"/>
    <w:rsid w:val="008005AB"/>
    <w:rsid w:val="008005F7"/>
    <w:rsid w:val="00800815"/>
    <w:rsid w:val="00801D37"/>
    <w:rsid w:val="00802D37"/>
    <w:rsid w:val="00803FE6"/>
    <w:rsid w:val="008040B5"/>
    <w:rsid w:val="00804765"/>
    <w:rsid w:val="0080523D"/>
    <w:rsid w:val="00805525"/>
    <w:rsid w:val="00806685"/>
    <w:rsid w:val="00806C82"/>
    <w:rsid w:val="00810203"/>
    <w:rsid w:val="00810BC0"/>
    <w:rsid w:val="00810FB7"/>
    <w:rsid w:val="00811C09"/>
    <w:rsid w:val="0081283B"/>
    <w:rsid w:val="00812B76"/>
    <w:rsid w:val="00813528"/>
    <w:rsid w:val="00813E06"/>
    <w:rsid w:val="00814101"/>
    <w:rsid w:val="008143DF"/>
    <w:rsid w:val="00814A7C"/>
    <w:rsid w:val="00814BDE"/>
    <w:rsid w:val="00815B8E"/>
    <w:rsid w:val="00816A2D"/>
    <w:rsid w:val="00817253"/>
    <w:rsid w:val="00821235"/>
    <w:rsid w:val="008219DB"/>
    <w:rsid w:val="00821C6B"/>
    <w:rsid w:val="00821F1F"/>
    <w:rsid w:val="00822525"/>
    <w:rsid w:val="008238A7"/>
    <w:rsid w:val="0082489E"/>
    <w:rsid w:val="00825255"/>
    <w:rsid w:val="00825E25"/>
    <w:rsid w:val="00825EEC"/>
    <w:rsid w:val="008268A5"/>
    <w:rsid w:val="00826DB0"/>
    <w:rsid w:val="008271B0"/>
    <w:rsid w:val="00827772"/>
    <w:rsid w:val="00827C4C"/>
    <w:rsid w:val="00827D3F"/>
    <w:rsid w:val="0083026B"/>
    <w:rsid w:val="00831467"/>
    <w:rsid w:val="00831BF4"/>
    <w:rsid w:val="00831C77"/>
    <w:rsid w:val="00831E03"/>
    <w:rsid w:val="0083290A"/>
    <w:rsid w:val="00832BB4"/>
    <w:rsid w:val="008358BE"/>
    <w:rsid w:val="00835F6B"/>
    <w:rsid w:val="008374AC"/>
    <w:rsid w:val="008414E4"/>
    <w:rsid w:val="00841993"/>
    <w:rsid w:val="008420F5"/>
    <w:rsid w:val="00842721"/>
    <w:rsid w:val="00842CF5"/>
    <w:rsid w:val="00842D75"/>
    <w:rsid w:val="00843503"/>
    <w:rsid w:val="0084367E"/>
    <w:rsid w:val="008442C0"/>
    <w:rsid w:val="00844C9E"/>
    <w:rsid w:val="008454EC"/>
    <w:rsid w:val="00845613"/>
    <w:rsid w:val="008458E9"/>
    <w:rsid w:val="00845A6A"/>
    <w:rsid w:val="00846A0E"/>
    <w:rsid w:val="00846BF4"/>
    <w:rsid w:val="00847649"/>
    <w:rsid w:val="00847947"/>
    <w:rsid w:val="008479CF"/>
    <w:rsid w:val="00850B99"/>
    <w:rsid w:val="00851267"/>
    <w:rsid w:val="008526F6"/>
    <w:rsid w:val="008526F9"/>
    <w:rsid w:val="00852BA4"/>
    <w:rsid w:val="00852BB6"/>
    <w:rsid w:val="00852E01"/>
    <w:rsid w:val="00853885"/>
    <w:rsid w:val="008540E9"/>
    <w:rsid w:val="00855FBD"/>
    <w:rsid w:val="00856924"/>
    <w:rsid w:val="00857555"/>
    <w:rsid w:val="008577E8"/>
    <w:rsid w:val="00857936"/>
    <w:rsid w:val="00860B52"/>
    <w:rsid w:val="00860D2B"/>
    <w:rsid w:val="00860FB2"/>
    <w:rsid w:val="00860FCC"/>
    <w:rsid w:val="00862B29"/>
    <w:rsid w:val="00862FC6"/>
    <w:rsid w:val="00863154"/>
    <w:rsid w:val="0086470D"/>
    <w:rsid w:val="0086698A"/>
    <w:rsid w:val="00866DFB"/>
    <w:rsid w:val="00867010"/>
    <w:rsid w:val="0087078F"/>
    <w:rsid w:val="008709CE"/>
    <w:rsid w:val="00871670"/>
    <w:rsid w:val="00871685"/>
    <w:rsid w:val="00871E2B"/>
    <w:rsid w:val="008732AF"/>
    <w:rsid w:val="0087391E"/>
    <w:rsid w:val="008739E9"/>
    <w:rsid w:val="00873AF5"/>
    <w:rsid w:val="00873EDF"/>
    <w:rsid w:val="00874052"/>
    <w:rsid w:val="008746A9"/>
    <w:rsid w:val="00874A16"/>
    <w:rsid w:val="00874AE9"/>
    <w:rsid w:val="008751E0"/>
    <w:rsid w:val="00875E47"/>
    <w:rsid w:val="00877C41"/>
    <w:rsid w:val="00877FD7"/>
    <w:rsid w:val="00880F37"/>
    <w:rsid w:val="00881F2F"/>
    <w:rsid w:val="00882288"/>
    <w:rsid w:val="00882695"/>
    <w:rsid w:val="008839D0"/>
    <w:rsid w:val="00883B45"/>
    <w:rsid w:val="00883E92"/>
    <w:rsid w:val="008848AF"/>
    <w:rsid w:val="00884A70"/>
    <w:rsid w:val="00884C08"/>
    <w:rsid w:val="0088565D"/>
    <w:rsid w:val="00886184"/>
    <w:rsid w:val="008867C3"/>
    <w:rsid w:val="008867F1"/>
    <w:rsid w:val="0089027D"/>
    <w:rsid w:val="00890BC1"/>
    <w:rsid w:val="00891227"/>
    <w:rsid w:val="00891D89"/>
    <w:rsid w:val="008920A4"/>
    <w:rsid w:val="0089365C"/>
    <w:rsid w:val="00893A23"/>
    <w:rsid w:val="00894D03"/>
    <w:rsid w:val="00897D37"/>
    <w:rsid w:val="00897F31"/>
    <w:rsid w:val="008A1E95"/>
    <w:rsid w:val="008A27C2"/>
    <w:rsid w:val="008A28FD"/>
    <w:rsid w:val="008A2EB7"/>
    <w:rsid w:val="008A438B"/>
    <w:rsid w:val="008A47F2"/>
    <w:rsid w:val="008A4BA1"/>
    <w:rsid w:val="008A4E11"/>
    <w:rsid w:val="008A6790"/>
    <w:rsid w:val="008B0178"/>
    <w:rsid w:val="008B02ED"/>
    <w:rsid w:val="008B21C2"/>
    <w:rsid w:val="008B2337"/>
    <w:rsid w:val="008B284C"/>
    <w:rsid w:val="008B40ED"/>
    <w:rsid w:val="008B4652"/>
    <w:rsid w:val="008B4BC0"/>
    <w:rsid w:val="008B4D40"/>
    <w:rsid w:val="008B5317"/>
    <w:rsid w:val="008B565C"/>
    <w:rsid w:val="008B569B"/>
    <w:rsid w:val="008B6C46"/>
    <w:rsid w:val="008C0511"/>
    <w:rsid w:val="008C0724"/>
    <w:rsid w:val="008C1AD8"/>
    <w:rsid w:val="008C2369"/>
    <w:rsid w:val="008C2903"/>
    <w:rsid w:val="008C29FE"/>
    <w:rsid w:val="008C2BCA"/>
    <w:rsid w:val="008C32D1"/>
    <w:rsid w:val="008C3534"/>
    <w:rsid w:val="008C3D7E"/>
    <w:rsid w:val="008C42D8"/>
    <w:rsid w:val="008C4B78"/>
    <w:rsid w:val="008C54DD"/>
    <w:rsid w:val="008C702A"/>
    <w:rsid w:val="008C706A"/>
    <w:rsid w:val="008C7AEF"/>
    <w:rsid w:val="008C7B0E"/>
    <w:rsid w:val="008D0996"/>
    <w:rsid w:val="008D0D88"/>
    <w:rsid w:val="008D11C5"/>
    <w:rsid w:val="008D12D5"/>
    <w:rsid w:val="008D1360"/>
    <w:rsid w:val="008D16A8"/>
    <w:rsid w:val="008D2604"/>
    <w:rsid w:val="008D2719"/>
    <w:rsid w:val="008D3086"/>
    <w:rsid w:val="008D3494"/>
    <w:rsid w:val="008D3EF7"/>
    <w:rsid w:val="008D4808"/>
    <w:rsid w:val="008D4DB6"/>
    <w:rsid w:val="008D5C8E"/>
    <w:rsid w:val="008D6B4B"/>
    <w:rsid w:val="008D6E41"/>
    <w:rsid w:val="008D7008"/>
    <w:rsid w:val="008E22E7"/>
    <w:rsid w:val="008E3A3D"/>
    <w:rsid w:val="008E3D01"/>
    <w:rsid w:val="008E57AE"/>
    <w:rsid w:val="008E5BAB"/>
    <w:rsid w:val="008E5D55"/>
    <w:rsid w:val="008E60A4"/>
    <w:rsid w:val="008E632D"/>
    <w:rsid w:val="008E6C5A"/>
    <w:rsid w:val="008E78DF"/>
    <w:rsid w:val="008E7A48"/>
    <w:rsid w:val="008F0129"/>
    <w:rsid w:val="008F0A9B"/>
    <w:rsid w:val="008F0AAF"/>
    <w:rsid w:val="008F15DA"/>
    <w:rsid w:val="008F17B2"/>
    <w:rsid w:val="008F39FC"/>
    <w:rsid w:val="008F3D54"/>
    <w:rsid w:val="008F3EDE"/>
    <w:rsid w:val="008F3F5A"/>
    <w:rsid w:val="008F40BD"/>
    <w:rsid w:val="008F5224"/>
    <w:rsid w:val="008F656A"/>
    <w:rsid w:val="008F6B29"/>
    <w:rsid w:val="008F6CEB"/>
    <w:rsid w:val="008F7269"/>
    <w:rsid w:val="008F78CF"/>
    <w:rsid w:val="0090096F"/>
    <w:rsid w:val="00900B2A"/>
    <w:rsid w:val="00900BF6"/>
    <w:rsid w:val="00901248"/>
    <w:rsid w:val="0090131A"/>
    <w:rsid w:val="009019B4"/>
    <w:rsid w:val="00901CEC"/>
    <w:rsid w:val="00902D7E"/>
    <w:rsid w:val="0090311F"/>
    <w:rsid w:val="0090396A"/>
    <w:rsid w:val="0090397B"/>
    <w:rsid w:val="00904EDD"/>
    <w:rsid w:val="00905DFC"/>
    <w:rsid w:val="009060D3"/>
    <w:rsid w:val="009067AD"/>
    <w:rsid w:val="0090695C"/>
    <w:rsid w:val="00910129"/>
    <w:rsid w:val="009105D3"/>
    <w:rsid w:val="0091089C"/>
    <w:rsid w:val="00910FB1"/>
    <w:rsid w:val="0091112B"/>
    <w:rsid w:val="009111A3"/>
    <w:rsid w:val="009111DF"/>
    <w:rsid w:val="00911285"/>
    <w:rsid w:val="00911644"/>
    <w:rsid w:val="00911CAD"/>
    <w:rsid w:val="00912054"/>
    <w:rsid w:val="00912A54"/>
    <w:rsid w:val="00913181"/>
    <w:rsid w:val="00913C6F"/>
    <w:rsid w:val="00914288"/>
    <w:rsid w:val="009142A6"/>
    <w:rsid w:val="009142AA"/>
    <w:rsid w:val="009149A5"/>
    <w:rsid w:val="00914E05"/>
    <w:rsid w:val="00915586"/>
    <w:rsid w:val="009210DB"/>
    <w:rsid w:val="00921910"/>
    <w:rsid w:val="00922936"/>
    <w:rsid w:val="00924158"/>
    <w:rsid w:val="00925145"/>
    <w:rsid w:val="0092581F"/>
    <w:rsid w:val="00926506"/>
    <w:rsid w:val="0092676B"/>
    <w:rsid w:val="00927689"/>
    <w:rsid w:val="00927B5C"/>
    <w:rsid w:val="00927C2E"/>
    <w:rsid w:val="00927E26"/>
    <w:rsid w:val="00930444"/>
    <w:rsid w:val="00931233"/>
    <w:rsid w:val="00933674"/>
    <w:rsid w:val="00934022"/>
    <w:rsid w:val="00934596"/>
    <w:rsid w:val="00934DDF"/>
    <w:rsid w:val="00935347"/>
    <w:rsid w:val="00935636"/>
    <w:rsid w:val="00936305"/>
    <w:rsid w:val="00936ECC"/>
    <w:rsid w:val="00937B0A"/>
    <w:rsid w:val="00937B78"/>
    <w:rsid w:val="00940667"/>
    <w:rsid w:val="00940A28"/>
    <w:rsid w:val="00941A0E"/>
    <w:rsid w:val="00941CAC"/>
    <w:rsid w:val="00941E22"/>
    <w:rsid w:val="00942274"/>
    <w:rsid w:val="009426FC"/>
    <w:rsid w:val="00942803"/>
    <w:rsid w:val="009429C9"/>
    <w:rsid w:val="00942C13"/>
    <w:rsid w:val="0094347E"/>
    <w:rsid w:val="00943514"/>
    <w:rsid w:val="00943551"/>
    <w:rsid w:val="00946202"/>
    <w:rsid w:val="009467D3"/>
    <w:rsid w:val="0094723A"/>
    <w:rsid w:val="00947E92"/>
    <w:rsid w:val="00950137"/>
    <w:rsid w:val="0095102A"/>
    <w:rsid w:val="00951637"/>
    <w:rsid w:val="00951BCB"/>
    <w:rsid w:val="00951C85"/>
    <w:rsid w:val="00952356"/>
    <w:rsid w:val="009526CD"/>
    <w:rsid w:val="00952782"/>
    <w:rsid w:val="0095469B"/>
    <w:rsid w:val="00954B4B"/>
    <w:rsid w:val="00955AF7"/>
    <w:rsid w:val="00955D02"/>
    <w:rsid w:val="00956A22"/>
    <w:rsid w:val="00956ED8"/>
    <w:rsid w:val="009577DB"/>
    <w:rsid w:val="009609CF"/>
    <w:rsid w:val="009611F6"/>
    <w:rsid w:val="00961336"/>
    <w:rsid w:val="00961840"/>
    <w:rsid w:val="00961A24"/>
    <w:rsid w:val="009623D0"/>
    <w:rsid w:val="00962EEC"/>
    <w:rsid w:val="00963266"/>
    <w:rsid w:val="0096333C"/>
    <w:rsid w:val="0096334B"/>
    <w:rsid w:val="00963A23"/>
    <w:rsid w:val="0096478D"/>
    <w:rsid w:val="00964CD4"/>
    <w:rsid w:val="009652F8"/>
    <w:rsid w:val="009653AD"/>
    <w:rsid w:val="0096558D"/>
    <w:rsid w:val="009665A4"/>
    <w:rsid w:val="009666B6"/>
    <w:rsid w:val="00966DE7"/>
    <w:rsid w:val="009671D8"/>
    <w:rsid w:val="0097020C"/>
    <w:rsid w:val="00970674"/>
    <w:rsid w:val="009706BC"/>
    <w:rsid w:val="009706C5"/>
    <w:rsid w:val="0097087E"/>
    <w:rsid w:val="009708E4"/>
    <w:rsid w:val="00971C32"/>
    <w:rsid w:val="009736D5"/>
    <w:rsid w:val="009737DB"/>
    <w:rsid w:val="00975145"/>
    <w:rsid w:val="009753D2"/>
    <w:rsid w:val="00975B01"/>
    <w:rsid w:val="00976A76"/>
    <w:rsid w:val="00976D3B"/>
    <w:rsid w:val="009776A2"/>
    <w:rsid w:val="0097785B"/>
    <w:rsid w:val="00977F32"/>
    <w:rsid w:val="009813A9"/>
    <w:rsid w:val="0098224F"/>
    <w:rsid w:val="009845EA"/>
    <w:rsid w:val="009857E5"/>
    <w:rsid w:val="00985A13"/>
    <w:rsid w:val="00985FD7"/>
    <w:rsid w:val="00986F3F"/>
    <w:rsid w:val="00987027"/>
    <w:rsid w:val="00987348"/>
    <w:rsid w:val="00987992"/>
    <w:rsid w:val="00990245"/>
    <w:rsid w:val="00990AC5"/>
    <w:rsid w:val="009919F0"/>
    <w:rsid w:val="00991AA9"/>
    <w:rsid w:val="00991BB3"/>
    <w:rsid w:val="00992736"/>
    <w:rsid w:val="00992B05"/>
    <w:rsid w:val="00992C65"/>
    <w:rsid w:val="00992FD7"/>
    <w:rsid w:val="00993E0E"/>
    <w:rsid w:val="00994160"/>
    <w:rsid w:val="00995285"/>
    <w:rsid w:val="00995835"/>
    <w:rsid w:val="00995B3D"/>
    <w:rsid w:val="00995CDC"/>
    <w:rsid w:val="00995F55"/>
    <w:rsid w:val="00997CB1"/>
    <w:rsid w:val="00997D19"/>
    <w:rsid w:val="009A004C"/>
    <w:rsid w:val="009A25A5"/>
    <w:rsid w:val="009A2C90"/>
    <w:rsid w:val="009A4237"/>
    <w:rsid w:val="009A42CA"/>
    <w:rsid w:val="009A4988"/>
    <w:rsid w:val="009A4AFD"/>
    <w:rsid w:val="009A4EF0"/>
    <w:rsid w:val="009A5A44"/>
    <w:rsid w:val="009A62BC"/>
    <w:rsid w:val="009A6FDE"/>
    <w:rsid w:val="009A7894"/>
    <w:rsid w:val="009A7A15"/>
    <w:rsid w:val="009B0B61"/>
    <w:rsid w:val="009B1C56"/>
    <w:rsid w:val="009B1F5E"/>
    <w:rsid w:val="009B237D"/>
    <w:rsid w:val="009B29DF"/>
    <w:rsid w:val="009B2B88"/>
    <w:rsid w:val="009B3CC2"/>
    <w:rsid w:val="009B4B4B"/>
    <w:rsid w:val="009B4E43"/>
    <w:rsid w:val="009B515A"/>
    <w:rsid w:val="009B558C"/>
    <w:rsid w:val="009C0531"/>
    <w:rsid w:val="009C07BD"/>
    <w:rsid w:val="009C154A"/>
    <w:rsid w:val="009C192F"/>
    <w:rsid w:val="009C1A5F"/>
    <w:rsid w:val="009C37C8"/>
    <w:rsid w:val="009C4674"/>
    <w:rsid w:val="009C46F3"/>
    <w:rsid w:val="009C4816"/>
    <w:rsid w:val="009C53F0"/>
    <w:rsid w:val="009C545A"/>
    <w:rsid w:val="009C6241"/>
    <w:rsid w:val="009C661B"/>
    <w:rsid w:val="009C714C"/>
    <w:rsid w:val="009C736B"/>
    <w:rsid w:val="009C76F7"/>
    <w:rsid w:val="009D1324"/>
    <w:rsid w:val="009D265F"/>
    <w:rsid w:val="009D3A32"/>
    <w:rsid w:val="009D3CC7"/>
    <w:rsid w:val="009D4A9F"/>
    <w:rsid w:val="009D7EA0"/>
    <w:rsid w:val="009E0B8B"/>
    <w:rsid w:val="009E30ED"/>
    <w:rsid w:val="009E3A16"/>
    <w:rsid w:val="009E4BAC"/>
    <w:rsid w:val="009E509B"/>
    <w:rsid w:val="009E5F82"/>
    <w:rsid w:val="009E65B2"/>
    <w:rsid w:val="009E71B1"/>
    <w:rsid w:val="009F1BB8"/>
    <w:rsid w:val="009F2DD8"/>
    <w:rsid w:val="009F3114"/>
    <w:rsid w:val="009F32CE"/>
    <w:rsid w:val="009F33F4"/>
    <w:rsid w:val="009F3EB9"/>
    <w:rsid w:val="009F453D"/>
    <w:rsid w:val="009F47FD"/>
    <w:rsid w:val="009F4A99"/>
    <w:rsid w:val="009F5AF7"/>
    <w:rsid w:val="009F5F6D"/>
    <w:rsid w:val="009F7862"/>
    <w:rsid w:val="00A00654"/>
    <w:rsid w:val="00A0066E"/>
    <w:rsid w:val="00A01836"/>
    <w:rsid w:val="00A0193B"/>
    <w:rsid w:val="00A01EB7"/>
    <w:rsid w:val="00A02604"/>
    <w:rsid w:val="00A032E7"/>
    <w:rsid w:val="00A0399B"/>
    <w:rsid w:val="00A042B8"/>
    <w:rsid w:val="00A04572"/>
    <w:rsid w:val="00A04961"/>
    <w:rsid w:val="00A04967"/>
    <w:rsid w:val="00A04C44"/>
    <w:rsid w:val="00A054DE"/>
    <w:rsid w:val="00A06791"/>
    <w:rsid w:val="00A06ECA"/>
    <w:rsid w:val="00A071EB"/>
    <w:rsid w:val="00A076D4"/>
    <w:rsid w:val="00A07913"/>
    <w:rsid w:val="00A07F44"/>
    <w:rsid w:val="00A11FA5"/>
    <w:rsid w:val="00A13476"/>
    <w:rsid w:val="00A13D81"/>
    <w:rsid w:val="00A13EA6"/>
    <w:rsid w:val="00A14199"/>
    <w:rsid w:val="00A1451E"/>
    <w:rsid w:val="00A14A17"/>
    <w:rsid w:val="00A14F6A"/>
    <w:rsid w:val="00A15930"/>
    <w:rsid w:val="00A16BAF"/>
    <w:rsid w:val="00A1702C"/>
    <w:rsid w:val="00A17042"/>
    <w:rsid w:val="00A211D3"/>
    <w:rsid w:val="00A22947"/>
    <w:rsid w:val="00A22CA5"/>
    <w:rsid w:val="00A23038"/>
    <w:rsid w:val="00A233A0"/>
    <w:rsid w:val="00A23EC5"/>
    <w:rsid w:val="00A23EEE"/>
    <w:rsid w:val="00A24D83"/>
    <w:rsid w:val="00A25320"/>
    <w:rsid w:val="00A264C8"/>
    <w:rsid w:val="00A26815"/>
    <w:rsid w:val="00A2765C"/>
    <w:rsid w:val="00A27AFD"/>
    <w:rsid w:val="00A30394"/>
    <w:rsid w:val="00A305DA"/>
    <w:rsid w:val="00A3079C"/>
    <w:rsid w:val="00A30C76"/>
    <w:rsid w:val="00A32584"/>
    <w:rsid w:val="00A32F5F"/>
    <w:rsid w:val="00A33646"/>
    <w:rsid w:val="00A33F8E"/>
    <w:rsid w:val="00A34A4C"/>
    <w:rsid w:val="00A35229"/>
    <w:rsid w:val="00A352BF"/>
    <w:rsid w:val="00A35B0B"/>
    <w:rsid w:val="00A35C3A"/>
    <w:rsid w:val="00A367C7"/>
    <w:rsid w:val="00A410D5"/>
    <w:rsid w:val="00A4126D"/>
    <w:rsid w:val="00A41406"/>
    <w:rsid w:val="00A41B91"/>
    <w:rsid w:val="00A41BE6"/>
    <w:rsid w:val="00A425B9"/>
    <w:rsid w:val="00A428D2"/>
    <w:rsid w:val="00A42A76"/>
    <w:rsid w:val="00A43388"/>
    <w:rsid w:val="00A43B14"/>
    <w:rsid w:val="00A43D4E"/>
    <w:rsid w:val="00A4516C"/>
    <w:rsid w:val="00A453C9"/>
    <w:rsid w:val="00A45C99"/>
    <w:rsid w:val="00A4602A"/>
    <w:rsid w:val="00A461DE"/>
    <w:rsid w:val="00A46E1D"/>
    <w:rsid w:val="00A46EF2"/>
    <w:rsid w:val="00A47D35"/>
    <w:rsid w:val="00A47E2C"/>
    <w:rsid w:val="00A516D4"/>
    <w:rsid w:val="00A51837"/>
    <w:rsid w:val="00A5191E"/>
    <w:rsid w:val="00A51E55"/>
    <w:rsid w:val="00A521F1"/>
    <w:rsid w:val="00A52525"/>
    <w:rsid w:val="00A5382C"/>
    <w:rsid w:val="00A53F61"/>
    <w:rsid w:val="00A54EF1"/>
    <w:rsid w:val="00A55301"/>
    <w:rsid w:val="00A56081"/>
    <w:rsid w:val="00A568E5"/>
    <w:rsid w:val="00A5736B"/>
    <w:rsid w:val="00A576CA"/>
    <w:rsid w:val="00A57C04"/>
    <w:rsid w:val="00A57ED9"/>
    <w:rsid w:val="00A57F84"/>
    <w:rsid w:val="00A6003E"/>
    <w:rsid w:val="00A6179C"/>
    <w:rsid w:val="00A623FC"/>
    <w:rsid w:val="00A6256E"/>
    <w:rsid w:val="00A629EF"/>
    <w:rsid w:val="00A633EB"/>
    <w:rsid w:val="00A635A7"/>
    <w:rsid w:val="00A64003"/>
    <w:rsid w:val="00A64251"/>
    <w:rsid w:val="00A65815"/>
    <w:rsid w:val="00A6652F"/>
    <w:rsid w:val="00A6672F"/>
    <w:rsid w:val="00A67F72"/>
    <w:rsid w:val="00A67FDD"/>
    <w:rsid w:val="00A70BE4"/>
    <w:rsid w:val="00A70ECD"/>
    <w:rsid w:val="00A72019"/>
    <w:rsid w:val="00A733F7"/>
    <w:rsid w:val="00A73A5A"/>
    <w:rsid w:val="00A73B12"/>
    <w:rsid w:val="00A73CD6"/>
    <w:rsid w:val="00A73EBA"/>
    <w:rsid w:val="00A7407B"/>
    <w:rsid w:val="00A751FF"/>
    <w:rsid w:val="00A7583E"/>
    <w:rsid w:val="00A75E8E"/>
    <w:rsid w:val="00A76A22"/>
    <w:rsid w:val="00A807E5"/>
    <w:rsid w:val="00A825A3"/>
    <w:rsid w:val="00A82C91"/>
    <w:rsid w:val="00A83724"/>
    <w:rsid w:val="00A85BB5"/>
    <w:rsid w:val="00A865AD"/>
    <w:rsid w:val="00A86901"/>
    <w:rsid w:val="00A87D36"/>
    <w:rsid w:val="00A90FC2"/>
    <w:rsid w:val="00A9150A"/>
    <w:rsid w:val="00A92423"/>
    <w:rsid w:val="00A93001"/>
    <w:rsid w:val="00A93268"/>
    <w:rsid w:val="00A94004"/>
    <w:rsid w:val="00A9415C"/>
    <w:rsid w:val="00A94689"/>
    <w:rsid w:val="00A9494F"/>
    <w:rsid w:val="00A94AF8"/>
    <w:rsid w:val="00A94BB2"/>
    <w:rsid w:val="00A94BD0"/>
    <w:rsid w:val="00A94DA0"/>
    <w:rsid w:val="00A954C6"/>
    <w:rsid w:val="00A95A6F"/>
    <w:rsid w:val="00A95FFC"/>
    <w:rsid w:val="00A964BF"/>
    <w:rsid w:val="00A96CB7"/>
    <w:rsid w:val="00A96FD5"/>
    <w:rsid w:val="00A97246"/>
    <w:rsid w:val="00A972EA"/>
    <w:rsid w:val="00A97F15"/>
    <w:rsid w:val="00AA006E"/>
    <w:rsid w:val="00AA045E"/>
    <w:rsid w:val="00AA1246"/>
    <w:rsid w:val="00AA2840"/>
    <w:rsid w:val="00AA4231"/>
    <w:rsid w:val="00AA4C9B"/>
    <w:rsid w:val="00AA5A07"/>
    <w:rsid w:val="00AA636E"/>
    <w:rsid w:val="00AA70E7"/>
    <w:rsid w:val="00AB1B2A"/>
    <w:rsid w:val="00AB1F5C"/>
    <w:rsid w:val="00AB4B70"/>
    <w:rsid w:val="00AB54F2"/>
    <w:rsid w:val="00AB5B1D"/>
    <w:rsid w:val="00AB631C"/>
    <w:rsid w:val="00AB6F64"/>
    <w:rsid w:val="00AB7603"/>
    <w:rsid w:val="00AB7E47"/>
    <w:rsid w:val="00AC06F3"/>
    <w:rsid w:val="00AC3183"/>
    <w:rsid w:val="00AC335E"/>
    <w:rsid w:val="00AC4072"/>
    <w:rsid w:val="00AC554B"/>
    <w:rsid w:val="00AC6978"/>
    <w:rsid w:val="00AC7863"/>
    <w:rsid w:val="00AD0409"/>
    <w:rsid w:val="00AD0893"/>
    <w:rsid w:val="00AD1948"/>
    <w:rsid w:val="00AD1E2A"/>
    <w:rsid w:val="00AD26D4"/>
    <w:rsid w:val="00AD2CCF"/>
    <w:rsid w:val="00AD4CF3"/>
    <w:rsid w:val="00AD56D5"/>
    <w:rsid w:val="00AD5798"/>
    <w:rsid w:val="00AD5EC0"/>
    <w:rsid w:val="00AD5F56"/>
    <w:rsid w:val="00AD795D"/>
    <w:rsid w:val="00AE0D6B"/>
    <w:rsid w:val="00AE28F5"/>
    <w:rsid w:val="00AE2A3F"/>
    <w:rsid w:val="00AE4ADE"/>
    <w:rsid w:val="00AE51DB"/>
    <w:rsid w:val="00AE5980"/>
    <w:rsid w:val="00AE6193"/>
    <w:rsid w:val="00AF0DF6"/>
    <w:rsid w:val="00AF1707"/>
    <w:rsid w:val="00AF1D33"/>
    <w:rsid w:val="00AF201D"/>
    <w:rsid w:val="00AF2C8C"/>
    <w:rsid w:val="00AF3FAC"/>
    <w:rsid w:val="00AF45B1"/>
    <w:rsid w:val="00AF46E1"/>
    <w:rsid w:val="00AF620B"/>
    <w:rsid w:val="00AF6F99"/>
    <w:rsid w:val="00AF727A"/>
    <w:rsid w:val="00AF7A11"/>
    <w:rsid w:val="00B00C1E"/>
    <w:rsid w:val="00B00E36"/>
    <w:rsid w:val="00B02791"/>
    <w:rsid w:val="00B02A73"/>
    <w:rsid w:val="00B031CA"/>
    <w:rsid w:val="00B03213"/>
    <w:rsid w:val="00B03B2E"/>
    <w:rsid w:val="00B03D8C"/>
    <w:rsid w:val="00B04539"/>
    <w:rsid w:val="00B04AB3"/>
    <w:rsid w:val="00B04AEF"/>
    <w:rsid w:val="00B07879"/>
    <w:rsid w:val="00B07FE4"/>
    <w:rsid w:val="00B10A53"/>
    <w:rsid w:val="00B12040"/>
    <w:rsid w:val="00B12111"/>
    <w:rsid w:val="00B1311A"/>
    <w:rsid w:val="00B132D3"/>
    <w:rsid w:val="00B133E5"/>
    <w:rsid w:val="00B14918"/>
    <w:rsid w:val="00B14B1B"/>
    <w:rsid w:val="00B14D46"/>
    <w:rsid w:val="00B14F4A"/>
    <w:rsid w:val="00B163A8"/>
    <w:rsid w:val="00B17678"/>
    <w:rsid w:val="00B17A4D"/>
    <w:rsid w:val="00B20F92"/>
    <w:rsid w:val="00B2109B"/>
    <w:rsid w:val="00B213F9"/>
    <w:rsid w:val="00B218A4"/>
    <w:rsid w:val="00B21CD3"/>
    <w:rsid w:val="00B22EE2"/>
    <w:rsid w:val="00B233B5"/>
    <w:rsid w:val="00B238E9"/>
    <w:rsid w:val="00B24A3F"/>
    <w:rsid w:val="00B256A2"/>
    <w:rsid w:val="00B258B3"/>
    <w:rsid w:val="00B25D1C"/>
    <w:rsid w:val="00B25EE5"/>
    <w:rsid w:val="00B2685C"/>
    <w:rsid w:val="00B278A7"/>
    <w:rsid w:val="00B27AE7"/>
    <w:rsid w:val="00B30360"/>
    <w:rsid w:val="00B31B02"/>
    <w:rsid w:val="00B326BC"/>
    <w:rsid w:val="00B3331A"/>
    <w:rsid w:val="00B3350E"/>
    <w:rsid w:val="00B33E2E"/>
    <w:rsid w:val="00B35844"/>
    <w:rsid w:val="00B35B4A"/>
    <w:rsid w:val="00B367AD"/>
    <w:rsid w:val="00B36D82"/>
    <w:rsid w:val="00B36F16"/>
    <w:rsid w:val="00B3732E"/>
    <w:rsid w:val="00B37A24"/>
    <w:rsid w:val="00B37BDC"/>
    <w:rsid w:val="00B37EAC"/>
    <w:rsid w:val="00B422AB"/>
    <w:rsid w:val="00B431FA"/>
    <w:rsid w:val="00B443B6"/>
    <w:rsid w:val="00B44CB9"/>
    <w:rsid w:val="00B452AB"/>
    <w:rsid w:val="00B45877"/>
    <w:rsid w:val="00B45C80"/>
    <w:rsid w:val="00B46DE9"/>
    <w:rsid w:val="00B4737E"/>
    <w:rsid w:val="00B4776C"/>
    <w:rsid w:val="00B478EA"/>
    <w:rsid w:val="00B47D65"/>
    <w:rsid w:val="00B50F0D"/>
    <w:rsid w:val="00B51009"/>
    <w:rsid w:val="00B51B34"/>
    <w:rsid w:val="00B5322B"/>
    <w:rsid w:val="00B534CA"/>
    <w:rsid w:val="00B5394F"/>
    <w:rsid w:val="00B548F8"/>
    <w:rsid w:val="00B557DB"/>
    <w:rsid w:val="00B55AE1"/>
    <w:rsid w:val="00B56101"/>
    <w:rsid w:val="00B56D53"/>
    <w:rsid w:val="00B57491"/>
    <w:rsid w:val="00B57DE5"/>
    <w:rsid w:val="00B60C76"/>
    <w:rsid w:val="00B61DAF"/>
    <w:rsid w:val="00B63116"/>
    <w:rsid w:val="00B63294"/>
    <w:rsid w:val="00B63A09"/>
    <w:rsid w:val="00B63C45"/>
    <w:rsid w:val="00B63F78"/>
    <w:rsid w:val="00B6620A"/>
    <w:rsid w:val="00B7003F"/>
    <w:rsid w:val="00B7083B"/>
    <w:rsid w:val="00B712D2"/>
    <w:rsid w:val="00B71546"/>
    <w:rsid w:val="00B72A9D"/>
    <w:rsid w:val="00B741E0"/>
    <w:rsid w:val="00B744E1"/>
    <w:rsid w:val="00B758D2"/>
    <w:rsid w:val="00B772E3"/>
    <w:rsid w:val="00B7744C"/>
    <w:rsid w:val="00B80404"/>
    <w:rsid w:val="00B8055B"/>
    <w:rsid w:val="00B8073E"/>
    <w:rsid w:val="00B810FC"/>
    <w:rsid w:val="00B813A0"/>
    <w:rsid w:val="00B82131"/>
    <w:rsid w:val="00B822B1"/>
    <w:rsid w:val="00B8409E"/>
    <w:rsid w:val="00B847B2"/>
    <w:rsid w:val="00B84ACE"/>
    <w:rsid w:val="00B84E9F"/>
    <w:rsid w:val="00B85371"/>
    <w:rsid w:val="00B86B54"/>
    <w:rsid w:val="00B87EB8"/>
    <w:rsid w:val="00B87F21"/>
    <w:rsid w:val="00B900D9"/>
    <w:rsid w:val="00B9043E"/>
    <w:rsid w:val="00B915AA"/>
    <w:rsid w:val="00B91A50"/>
    <w:rsid w:val="00B91D35"/>
    <w:rsid w:val="00B9294F"/>
    <w:rsid w:val="00B92E17"/>
    <w:rsid w:val="00B93653"/>
    <w:rsid w:val="00B94308"/>
    <w:rsid w:val="00B9445B"/>
    <w:rsid w:val="00B947AF"/>
    <w:rsid w:val="00B94B82"/>
    <w:rsid w:val="00B96327"/>
    <w:rsid w:val="00B96AD2"/>
    <w:rsid w:val="00B96D47"/>
    <w:rsid w:val="00B97A89"/>
    <w:rsid w:val="00B97E4C"/>
    <w:rsid w:val="00BA1571"/>
    <w:rsid w:val="00BA157B"/>
    <w:rsid w:val="00BA15E5"/>
    <w:rsid w:val="00BA1F4F"/>
    <w:rsid w:val="00BA2A1B"/>
    <w:rsid w:val="00BA3985"/>
    <w:rsid w:val="00BA465F"/>
    <w:rsid w:val="00BA4D93"/>
    <w:rsid w:val="00BA60F7"/>
    <w:rsid w:val="00BB045E"/>
    <w:rsid w:val="00BB0683"/>
    <w:rsid w:val="00BB10B9"/>
    <w:rsid w:val="00BB2450"/>
    <w:rsid w:val="00BB32D2"/>
    <w:rsid w:val="00BB408D"/>
    <w:rsid w:val="00BB414A"/>
    <w:rsid w:val="00BB4889"/>
    <w:rsid w:val="00BB4C38"/>
    <w:rsid w:val="00BB4C54"/>
    <w:rsid w:val="00BB4CCA"/>
    <w:rsid w:val="00BB5827"/>
    <w:rsid w:val="00BB6493"/>
    <w:rsid w:val="00BB66A8"/>
    <w:rsid w:val="00BB6761"/>
    <w:rsid w:val="00BB6765"/>
    <w:rsid w:val="00BB6E5D"/>
    <w:rsid w:val="00BB79D2"/>
    <w:rsid w:val="00BB7CC7"/>
    <w:rsid w:val="00BC0C0C"/>
    <w:rsid w:val="00BC0EE9"/>
    <w:rsid w:val="00BC19E9"/>
    <w:rsid w:val="00BC1CCD"/>
    <w:rsid w:val="00BC22F6"/>
    <w:rsid w:val="00BC3550"/>
    <w:rsid w:val="00BC377B"/>
    <w:rsid w:val="00BC3E10"/>
    <w:rsid w:val="00BC5384"/>
    <w:rsid w:val="00BC5CE3"/>
    <w:rsid w:val="00BC5D84"/>
    <w:rsid w:val="00BC65AA"/>
    <w:rsid w:val="00BC6B06"/>
    <w:rsid w:val="00BC71D3"/>
    <w:rsid w:val="00BC7FF2"/>
    <w:rsid w:val="00BD08A9"/>
    <w:rsid w:val="00BD09E0"/>
    <w:rsid w:val="00BD2DC2"/>
    <w:rsid w:val="00BD3270"/>
    <w:rsid w:val="00BD46DE"/>
    <w:rsid w:val="00BD57D8"/>
    <w:rsid w:val="00BD646F"/>
    <w:rsid w:val="00BD66B3"/>
    <w:rsid w:val="00BD7416"/>
    <w:rsid w:val="00BD7536"/>
    <w:rsid w:val="00BE1FCF"/>
    <w:rsid w:val="00BE2964"/>
    <w:rsid w:val="00BE387C"/>
    <w:rsid w:val="00BE3AC9"/>
    <w:rsid w:val="00BE4853"/>
    <w:rsid w:val="00BE4E25"/>
    <w:rsid w:val="00BE4FF9"/>
    <w:rsid w:val="00BE5847"/>
    <w:rsid w:val="00BE5FC3"/>
    <w:rsid w:val="00BE67D3"/>
    <w:rsid w:val="00BE72A5"/>
    <w:rsid w:val="00BE7DE0"/>
    <w:rsid w:val="00BF010C"/>
    <w:rsid w:val="00BF125B"/>
    <w:rsid w:val="00BF4004"/>
    <w:rsid w:val="00BF5773"/>
    <w:rsid w:val="00BF5EC1"/>
    <w:rsid w:val="00BF60B0"/>
    <w:rsid w:val="00BF61DF"/>
    <w:rsid w:val="00BF6C3A"/>
    <w:rsid w:val="00BF7562"/>
    <w:rsid w:val="00BF7838"/>
    <w:rsid w:val="00BF7878"/>
    <w:rsid w:val="00BF78DC"/>
    <w:rsid w:val="00C0014F"/>
    <w:rsid w:val="00C00262"/>
    <w:rsid w:val="00C00BB3"/>
    <w:rsid w:val="00C00EFA"/>
    <w:rsid w:val="00C01635"/>
    <w:rsid w:val="00C01BFA"/>
    <w:rsid w:val="00C0357A"/>
    <w:rsid w:val="00C03D40"/>
    <w:rsid w:val="00C03D4D"/>
    <w:rsid w:val="00C04282"/>
    <w:rsid w:val="00C04A8A"/>
    <w:rsid w:val="00C050B3"/>
    <w:rsid w:val="00C054D4"/>
    <w:rsid w:val="00C05F73"/>
    <w:rsid w:val="00C05FF6"/>
    <w:rsid w:val="00C06E07"/>
    <w:rsid w:val="00C07D0A"/>
    <w:rsid w:val="00C10459"/>
    <w:rsid w:val="00C11B01"/>
    <w:rsid w:val="00C12788"/>
    <w:rsid w:val="00C12827"/>
    <w:rsid w:val="00C1285E"/>
    <w:rsid w:val="00C136C5"/>
    <w:rsid w:val="00C13A1B"/>
    <w:rsid w:val="00C13EE1"/>
    <w:rsid w:val="00C1415D"/>
    <w:rsid w:val="00C14225"/>
    <w:rsid w:val="00C14FE8"/>
    <w:rsid w:val="00C15544"/>
    <w:rsid w:val="00C16870"/>
    <w:rsid w:val="00C16EF0"/>
    <w:rsid w:val="00C16F08"/>
    <w:rsid w:val="00C17034"/>
    <w:rsid w:val="00C17ABF"/>
    <w:rsid w:val="00C17B38"/>
    <w:rsid w:val="00C2003B"/>
    <w:rsid w:val="00C204D4"/>
    <w:rsid w:val="00C20CA7"/>
    <w:rsid w:val="00C20D26"/>
    <w:rsid w:val="00C20FCE"/>
    <w:rsid w:val="00C219A7"/>
    <w:rsid w:val="00C21DC6"/>
    <w:rsid w:val="00C22D95"/>
    <w:rsid w:val="00C25C7F"/>
    <w:rsid w:val="00C26403"/>
    <w:rsid w:val="00C264E3"/>
    <w:rsid w:val="00C309EA"/>
    <w:rsid w:val="00C30A01"/>
    <w:rsid w:val="00C31961"/>
    <w:rsid w:val="00C322DF"/>
    <w:rsid w:val="00C329FA"/>
    <w:rsid w:val="00C32A26"/>
    <w:rsid w:val="00C331B5"/>
    <w:rsid w:val="00C334AA"/>
    <w:rsid w:val="00C345D5"/>
    <w:rsid w:val="00C35094"/>
    <w:rsid w:val="00C35389"/>
    <w:rsid w:val="00C368F0"/>
    <w:rsid w:val="00C36F57"/>
    <w:rsid w:val="00C37072"/>
    <w:rsid w:val="00C401A4"/>
    <w:rsid w:val="00C40AF4"/>
    <w:rsid w:val="00C40D28"/>
    <w:rsid w:val="00C4154A"/>
    <w:rsid w:val="00C416F5"/>
    <w:rsid w:val="00C429B7"/>
    <w:rsid w:val="00C42B7A"/>
    <w:rsid w:val="00C43210"/>
    <w:rsid w:val="00C43F89"/>
    <w:rsid w:val="00C43FDC"/>
    <w:rsid w:val="00C4420F"/>
    <w:rsid w:val="00C45292"/>
    <w:rsid w:val="00C45649"/>
    <w:rsid w:val="00C45F28"/>
    <w:rsid w:val="00C46E6D"/>
    <w:rsid w:val="00C47228"/>
    <w:rsid w:val="00C501A2"/>
    <w:rsid w:val="00C50204"/>
    <w:rsid w:val="00C50549"/>
    <w:rsid w:val="00C50B0C"/>
    <w:rsid w:val="00C50F46"/>
    <w:rsid w:val="00C5104A"/>
    <w:rsid w:val="00C5149B"/>
    <w:rsid w:val="00C51E37"/>
    <w:rsid w:val="00C52323"/>
    <w:rsid w:val="00C53648"/>
    <w:rsid w:val="00C538BA"/>
    <w:rsid w:val="00C53A6F"/>
    <w:rsid w:val="00C5618A"/>
    <w:rsid w:val="00C56558"/>
    <w:rsid w:val="00C56D0C"/>
    <w:rsid w:val="00C60975"/>
    <w:rsid w:val="00C60B0F"/>
    <w:rsid w:val="00C61D7F"/>
    <w:rsid w:val="00C61FD3"/>
    <w:rsid w:val="00C623C9"/>
    <w:rsid w:val="00C62D2B"/>
    <w:rsid w:val="00C63A89"/>
    <w:rsid w:val="00C6447E"/>
    <w:rsid w:val="00C64575"/>
    <w:rsid w:val="00C64CAD"/>
    <w:rsid w:val="00C650B0"/>
    <w:rsid w:val="00C65B60"/>
    <w:rsid w:val="00C669FD"/>
    <w:rsid w:val="00C66E0B"/>
    <w:rsid w:val="00C67735"/>
    <w:rsid w:val="00C70B73"/>
    <w:rsid w:val="00C7166A"/>
    <w:rsid w:val="00C71B11"/>
    <w:rsid w:val="00C73F85"/>
    <w:rsid w:val="00C74CD3"/>
    <w:rsid w:val="00C7534F"/>
    <w:rsid w:val="00C7544C"/>
    <w:rsid w:val="00C75AA9"/>
    <w:rsid w:val="00C76788"/>
    <w:rsid w:val="00C76882"/>
    <w:rsid w:val="00C768F7"/>
    <w:rsid w:val="00C77271"/>
    <w:rsid w:val="00C77E2F"/>
    <w:rsid w:val="00C801D3"/>
    <w:rsid w:val="00C80522"/>
    <w:rsid w:val="00C80592"/>
    <w:rsid w:val="00C81447"/>
    <w:rsid w:val="00C819FA"/>
    <w:rsid w:val="00C82E55"/>
    <w:rsid w:val="00C837D7"/>
    <w:rsid w:val="00C83F6A"/>
    <w:rsid w:val="00C85C4B"/>
    <w:rsid w:val="00C85FED"/>
    <w:rsid w:val="00C869B9"/>
    <w:rsid w:val="00C86E1D"/>
    <w:rsid w:val="00C9037F"/>
    <w:rsid w:val="00C90D01"/>
    <w:rsid w:val="00C9131D"/>
    <w:rsid w:val="00C921F1"/>
    <w:rsid w:val="00C92452"/>
    <w:rsid w:val="00C929BA"/>
    <w:rsid w:val="00C92A31"/>
    <w:rsid w:val="00C93486"/>
    <w:rsid w:val="00C93778"/>
    <w:rsid w:val="00C93B49"/>
    <w:rsid w:val="00C93BD0"/>
    <w:rsid w:val="00C94490"/>
    <w:rsid w:val="00C94493"/>
    <w:rsid w:val="00C94D84"/>
    <w:rsid w:val="00C95221"/>
    <w:rsid w:val="00C9548E"/>
    <w:rsid w:val="00C95D2A"/>
    <w:rsid w:val="00C96271"/>
    <w:rsid w:val="00C96C54"/>
    <w:rsid w:val="00C97179"/>
    <w:rsid w:val="00C9727F"/>
    <w:rsid w:val="00CA05CC"/>
    <w:rsid w:val="00CA11B2"/>
    <w:rsid w:val="00CA1581"/>
    <w:rsid w:val="00CA1744"/>
    <w:rsid w:val="00CA3EBB"/>
    <w:rsid w:val="00CA4118"/>
    <w:rsid w:val="00CA470E"/>
    <w:rsid w:val="00CA4AAE"/>
    <w:rsid w:val="00CA534E"/>
    <w:rsid w:val="00CA7BBE"/>
    <w:rsid w:val="00CB0A0A"/>
    <w:rsid w:val="00CB0B71"/>
    <w:rsid w:val="00CB11CA"/>
    <w:rsid w:val="00CB1214"/>
    <w:rsid w:val="00CB1E8C"/>
    <w:rsid w:val="00CB2C78"/>
    <w:rsid w:val="00CB2D1A"/>
    <w:rsid w:val="00CB2F71"/>
    <w:rsid w:val="00CB356A"/>
    <w:rsid w:val="00CB449A"/>
    <w:rsid w:val="00CB5692"/>
    <w:rsid w:val="00CB57DC"/>
    <w:rsid w:val="00CB5A23"/>
    <w:rsid w:val="00CB5B67"/>
    <w:rsid w:val="00CB6910"/>
    <w:rsid w:val="00CB7858"/>
    <w:rsid w:val="00CB7D2B"/>
    <w:rsid w:val="00CC068D"/>
    <w:rsid w:val="00CC0F3D"/>
    <w:rsid w:val="00CC117D"/>
    <w:rsid w:val="00CC202B"/>
    <w:rsid w:val="00CC2287"/>
    <w:rsid w:val="00CC3184"/>
    <w:rsid w:val="00CC3467"/>
    <w:rsid w:val="00CC48CC"/>
    <w:rsid w:val="00CC4A1C"/>
    <w:rsid w:val="00CC4B9F"/>
    <w:rsid w:val="00CC5344"/>
    <w:rsid w:val="00CC59AE"/>
    <w:rsid w:val="00CC5B4E"/>
    <w:rsid w:val="00CC5F83"/>
    <w:rsid w:val="00CC66F9"/>
    <w:rsid w:val="00CC70BC"/>
    <w:rsid w:val="00CC72E4"/>
    <w:rsid w:val="00CC7843"/>
    <w:rsid w:val="00CC79FC"/>
    <w:rsid w:val="00CD027B"/>
    <w:rsid w:val="00CD116A"/>
    <w:rsid w:val="00CD1B05"/>
    <w:rsid w:val="00CD2BE7"/>
    <w:rsid w:val="00CD46AD"/>
    <w:rsid w:val="00CD5079"/>
    <w:rsid w:val="00CD5C1D"/>
    <w:rsid w:val="00CD63E9"/>
    <w:rsid w:val="00CD70C2"/>
    <w:rsid w:val="00CD70E4"/>
    <w:rsid w:val="00CD753B"/>
    <w:rsid w:val="00CE0127"/>
    <w:rsid w:val="00CE1BD8"/>
    <w:rsid w:val="00CE1F06"/>
    <w:rsid w:val="00CE2103"/>
    <w:rsid w:val="00CE25E6"/>
    <w:rsid w:val="00CE2F5A"/>
    <w:rsid w:val="00CE30A6"/>
    <w:rsid w:val="00CE371B"/>
    <w:rsid w:val="00CE3C6E"/>
    <w:rsid w:val="00CE533C"/>
    <w:rsid w:val="00CE575E"/>
    <w:rsid w:val="00CE6A5A"/>
    <w:rsid w:val="00CE6B1E"/>
    <w:rsid w:val="00CE6CBA"/>
    <w:rsid w:val="00CE77BC"/>
    <w:rsid w:val="00CE79FC"/>
    <w:rsid w:val="00CE7E4F"/>
    <w:rsid w:val="00CF0755"/>
    <w:rsid w:val="00CF0E59"/>
    <w:rsid w:val="00CF242B"/>
    <w:rsid w:val="00CF2907"/>
    <w:rsid w:val="00CF2F37"/>
    <w:rsid w:val="00CF3277"/>
    <w:rsid w:val="00CF3A22"/>
    <w:rsid w:val="00CF438C"/>
    <w:rsid w:val="00CF5714"/>
    <w:rsid w:val="00CF5DE7"/>
    <w:rsid w:val="00CF6E7A"/>
    <w:rsid w:val="00CF6FB9"/>
    <w:rsid w:val="00CF72CC"/>
    <w:rsid w:val="00CF7692"/>
    <w:rsid w:val="00CF793B"/>
    <w:rsid w:val="00CF7B59"/>
    <w:rsid w:val="00CF7EB7"/>
    <w:rsid w:val="00D00EDF"/>
    <w:rsid w:val="00D0189D"/>
    <w:rsid w:val="00D02314"/>
    <w:rsid w:val="00D0247F"/>
    <w:rsid w:val="00D047FB"/>
    <w:rsid w:val="00D04A09"/>
    <w:rsid w:val="00D04C16"/>
    <w:rsid w:val="00D04D87"/>
    <w:rsid w:val="00D053BD"/>
    <w:rsid w:val="00D05490"/>
    <w:rsid w:val="00D0551D"/>
    <w:rsid w:val="00D05AF0"/>
    <w:rsid w:val="00D07003"/>
    <w:rsid w:val="00D07D98"/>
    <w:rsid w:val="00D10190"/>
    <w:rsid w:val="00D10DC3"/>
    <w:rsid w:val="00D1110C"/>
    <w:rsid w:val="00D11B0C"/>
    <w:rsid w:val="00D124F5"/>
    <w:rsid w:val="00D14174"/>
    <w:rsid w:val="00D14248"/>
    <w:rsid w:val="00D14368"/>
    <w:rsid w:val="00D14644"/>
    <w:rsid w:val="00D1475F"/>
    <w:rsid w:val="00D14A4F"/>
    <w:rsid w:val="00D17042"/>
    <w:rsid w:val="00D172CC"/>
    <w:rsid w:val="00D17473"/>
    <w:rsid w:val="00D17A76"/>
    <w:rsid w:val="00D2015D"/>
    <w:rsid w:val="00D20549"/>
    <w:rsid w:val="00D20762"/>
    <w:rsid w:val="00D22407"/>
    <w:rsid w:val="00D2593B"/>
    <w:rsid w:val="00D25E6C"/>
    <w:rsid w:val="00D26041"/>
    <w:rsid w:val="00D27B88"/>
    <w:rsid w:val="00D27C98"/>
    <w:rsid w:val="00D30C3A"/>
    <w:rsid w:val="00D31110"/>
    <w:rsid w:val="00D31486"/>
    <w:rsid w:val="00D31618"/>
    <w:rsid w:val="00D31A21"/>
    <w:rsid w:val="00D3289D"/>
    <w:rsid w:val="00D32CEF"/>
    <w:rsid w:val="00D355F8"/>
    <w:rsid w:val="00D35965"/>
    <w:rsid w:val="00D35B6A"/>
    <w:rsid w:val="00D3626C"/>
    <w:rsid w:val="00D36459"/>
    <w:rsid w:val="00D3647B"/>
    <w:rsid w:val="00D36926"/>
    <w:rsid w:val="00D37008"/>
    <w:rsid w:val="00D374D8"/>
    <w:rsid w:val="00D37719"/>
    <w:rsid w:val="00D37C97"/>
    <w:rsid w:val="00D408ED"/>
    <w:rsid w:val="00D40FF8"/>
    <w:rsid w:val="00D42233"/>
    <w:rsid w:val="00D42C02"/>
    <w:rsid w:val="00D42E50"/>
    <w:rsid w:val="00D42F31"/>
    <w:rsid w:val="00D4434C"/>
    <w:rsid w:val="00D45C19"/>
    <w:rsid w:val="00D469B1"/>
    <w:rsid w:val="00D46CAC"/>
    <w:rsid w:val="00D4747B"/>
    <w:rsid w:val="00D474C2"/>
    <w:rsid w:val="00D47582"/>
    <w:rsid w:val="00D47808"/>
    <w:rsid w:val="00D47DF4"/>
    <w:rsid w:val="00D47E51"/>
    <w:rsid w:val="00D47E57"/>
    <w:rsid w:val="00D51103"/>
    <w:rsid w:val="00D5137D"/>
    <w:rsid w:val="00D5151A"/>
    <w:rsid w:val="00D518F0"/>
    <w:rsid w:val="00D527B3"/>
    <w:rsid w:val="00D52B7E"/>
    <w:rsid w:val="00D541C8"/>
    <w:rsid w:val="00D55661"/>
    <w:rsid w:val="00D55C34"/>
    <w:rsid w:val="00D56E94"/>
    <w:rsid w:val="00D56F55"/>
    <w:rsid w:val="00D61567"/>
    <w:rsid w:val="00D61EEF"/>
    <w:rsid w:val="00D637A4"/>
    <w:rsid w:val="00D637C4"/>
    <w:rsid w:val="00D6515E"/>
    <w:rsid w:val="00D65381"/>
    <w:rsid w:val="00D6692A"/>
    <w:rsid w:val="00D66A66"/>
    <w:rsid w:val="00D701CF"/>
    <w:rsid w:val="00D70E50"/>
    <w:rsid w:val="00D710D8"/>
    <w:rsid w:val="00D71848"/>
    <w:rsid w:val="00D723E8"/>
    <w:rsid w:val="00D729BC"/>
    <w:rsid w:val="00D72A60"/>
    <w:rsid w:val="00D72E6A"/>
    <w:rsid w:val="00D74750"/>
    <w:rsid w:val="00D74CB2"/>
    <w:rsid w:val="00D74D3E"/>
    <w:rsid w:val="00D75184"/>
    <w:rsid w:val="00D75A59"/>
    <w:rsid w:val="00D75AF1"/>
    <w:rsid w:val="00D762B9"/>
    <w:rsid w:val="00D767AF"/>
    <w:rsid w:val="00D77E79"/>
    <w:rsid w:val="00D80B82"/>
    <w:rsid w:val="00D80C44"/>
    <w:rsid w:val="00D80CC3"/>
    <w:rsid w:val="00D80FE1"/>
    <w:rsid w:val="00D81F9B"/>
    <w:rsid w:val="00D82120"/>
    <w:rsid w:val="00D82D7E"/>
    <w:rsid w:val="00D83772"/>
    <w:rsid w:val="00D84239"/>
    <w:rsid w:val="00D84382"/>
    <w:rsid w:val="00D8460C"/>
    <w:rsid w:val="00D8492D"/>
    <w:rsid w:val="00D8543B"/>
    <w:rsid w:val="00D85826"/>
    <w:rsid w:val="00D8589E"/>
    <w:rsid w:val="00D85B28"/>
    <w:rsid w:val="00D8633B"/>
    <w:rsid w:val="00D86B14"/>
    <w:rsid w:val="00D8707E"/>
    <w:rsid w:val="00D870D1"/>
    <w:rsid w:val="00D87B13"/>
    <w:rsid w:val="00D87D39"/>
    <w:rsid w:val="00D907C7"/>
    <w:rsid w:val="00D910E8"/>
    <w:rsid w:val="00D91110"/>
    <w:rsid w:val="00D93069"/>
    <w:rsid w:val="00D933AB"/>
    <w:rsid w:val="00D93450"/>
    <w:rsid w:val="00D93621"/>
    <w:rsid w:val="00D938EF"/>
    <w:rsid w:val="00D943EA"/>
    <w:rsid w:val="00D95CEA"/>
    <w:rsid w:val="00D96B8B"/>
    <w:rsid w:val="00DA1D47"/>
    <w:rsid w:val="00DA1D97"/>
    <w:rsid w:val="00DA240E"/>
    <w:rsid w:val="00DA28F9"/>
    <w:rsid w:val="00DA3FFA"/>
    <w:rsid w:val="00DA412E"/>
    <w:rsid w:val="00DA4E9B"/>
    <w:rsid w:val="00DA50FB"/>
    <w:rsid w:val="00DA517E"/>
    <w:rsid w:val="00DA6E12"/>
    <w:rsid w:val="00DA7725"/>
    <w:rsid w:val="00DA775A"/>
    <w:rsid w:val="00DB0041"/>
    <w:rsid w:val="00DB02F4"/>
    <w:rsid w:val="00DB03A0"/>
    <w:rsid w:val="00DB03E4"/>
    <w:rsid w:val="00DB0FFB"/>
    <w:rsid w:val="00DB24CE"/>
    <w:rsid w:val="00DB30AE"/>
    <w:rsid w:val="00DB31E2"/>
    <w:rsid w:val="00DB339F"/>
    <w:rsid w:val="00DB3660"/>
    <w:rsid w:val="00DB528F"/>
    <w:rsid w:val="00DB570C"/>
    <w:rsid w:val="00DB59C6"/>
    <w:rsid w:val="00DB5D68"/>
    <w:rsid w:val="00DB684D"/>
    <w:rsid w:val="00DB6EF1"/>
    <w:rsid w:val="00DB6FFB"/>
    <w:rsid w:val="00DB7873"/>
    <w:rsid w:val="00DC01A3"/>
    <w:rsid w:val="00DC0A5F"/>
    <w:rsid w:val="00DC0F88"/>
    <w:rsid w:val="00DC12F3"/>
    <w:rsid w:val="00DC13B9"/>
    <w:rsid w:val="00DC3465"/>
    <w:rsid w:val="00DC3469"/>
    <w:rsid w:val="00DC3F01"/>
    <w:rsid w:val="00DC47C1"/>
    <w:rsid w:val="00DC4887"/>
    <w:rsid w:val="00DC4C4C"/>
    <w:rsid w:val="00DC5B8A"/>
    <w:rsid w:val="00DC60C4"/>
    <w:rsid w:val="00DC62E1"/>
    <w:rsid w:val="00DC66D1"/>
    <w:rsid w:val="00DC6F1D"/>
    <w:rsid w:val="00DC721D"/>
    <w:rsid w:val="00DC75B3"/>
    <w:rsid w:val="00DC7702"/>
    <w:rsid w:val="00DD0B63"/>
    <w:rsid w:val="00DD0ED2"/>
    <w:rsid w:val="00DD10BB"/>
    <w:rsid w:val="00DD34C4"/>
    <w:rsid w:val="00DD5E91"/>
    <w:rsid w:val="00DD6C3E"/>
    <w:rsid w:val="00DD6D95"/>
    <w:rsid w:val="00DD6DB4"/>
    <w:rsid w:val="00DD72DF"/>
    <w:rsid w:val="00DD75C2"/>
    <w:rsid w:val="00DE14AC"/>
    <w:rsid w:val="00DE2513"/>
    <w:rsid w:val="00DE360E"/>
    <w:rsid w:val="00DE4237"/>
    <w:rsid w:val="00DE4C97"/>
    <w:rsid w:val="00DE4DA1"/>
    <w:rsid w:val="00DE504A"/>
    <w:rsid w:val="00DE5874"/>
    <w:rsid w:val="00DE6566"/>
    <w:rsid w:val="00DE676F"/>
    <w:rsid w:val="00DE7763"/>
    <w:rsid w:val="00DE7902"/>
    <w:rsid w:val="00DE7B62"/>
    <w:rsid w:val="00DE7F93"/>
    <w:rsid w:val="00DF03C2"/>
    <w:rsid w:val="00DF082D"/>
    <w:rsid w:val="00DF0B52"/>
    <w:rsid w:val="00DF0F27"/>
    <w:rsid w:val="00DF1288"/>
    <w:rsid w:val="00DF151B"/>
    <w:rsid w:val="00DF1805"/>
    <w:rsid w:val="00DF1D53"/>
    <w:rsid w:val="00DF1E0E"/>
    <w:rsid w:val="00DF21F2"/>
    <w:rsid w:val="00DF2871"/>
    <w:rsid w:val="00DF2930"/>
    <w:rsid w:val="00DF2D3A"/>
    <w:rsid w:val="00DF4065"/>
    <w:rsid w:val="00DF567A"/>
    <w:rsid w:val="00DF5A32"/>
    <w:rsid w:val="00DF6161"/>
    <w:rsid w:val="00DF62D3"/>
    <w:rsid w:val="00DF77EA"/>
    <w:rsid w:val="00E0126C"/>
    <w:rsid w:val="00E0165F"/>
    <w:rsid w:val="00E01FB0"/>
    <w:rsid w:val="00E02CA0"/>
    <w:rsid w:val="00E02FA6"/>
    <w:rsid w:val="00E035B9"/>
    <w:rsid w:val="00E051B1"/>
    <w:rsid w:val="00E0585D"/>
    <w:rsid w:val="00E066D7"/>
    <w:rsid w:val="00E07790"/>
    <w:rsid w:val="00E0788E"/>
    <w:rsid w:val="00E07A1E"/>
    <w:rsid w:val="00E10A6E"/>
    <w:rsid w:val="00E11F01"/>
    <w:rsid w:val="00E1213D"/>
    <w:rsid w:val="00E137BD"/>
    <w:rsid w:val="00E13918"/>
    <w:rsid w:val="00E13A71"/>
    <w:rsid w:val="00E13C47"/>
    <w:rsid w:val="00E1594A"/>
    <w:rsid w:val="00E15B82"/>
    <w:rsid w:val="00E16779"/>
    <w:rsid w:val="00E167CA"/>
    <w:rsid w:val="00E20092"/>
    <w:rsid w:val="00E208DC"/>
    <w:rsid w:val="00E24DC6"/>
    <w:rsid w:val="00E25CDF"/>
    <w:rsid w:val="00E25D09"/>
    <w:rsid w:val="00E260DF"/>
    <w:rsid w:val="00E26DE6"/>
    <w:rsid w:val="00E270D8"/>
    <w:rsid w:val="00E27B0B"/>
    <w:rsid w:val="00E312EA"/>
    <w:rsid w:val="00E3136C"/>
    <w:rsid w:val="00E31F11"/>
    <w:rsid w:val="00E32000"/>
    <w:rsid w:val="00E32721"/>
    <w:rsid w:val="00E33585"/>
    <w:rsid w:val="00E33EE9"/>
    <w:rsid w:val="00E346FC"/>
    <w:rsid w:val="00E35010"/>
    <w:rsid w:val="00E36B77"/>
    <w:rsid w:val="00E40FEF"/>
    <w:rsid w:val="00E411D6"/>
    <w:rsid w:val="00E4171B"/>
    <w:rsid w:val="00E43CC8"/>
    <w:rsid w:val="00E446CE"/>
    <w:rsid w:val="00E448A5"/>
    <w:rsid w:val="00E451E9"/>
    <w:rsid w:val="00E45768"/>
    <w:rsid w:val="00E46A45"/>
    <w:rsid w:val="00E46AD0"/>
    <w:rsid w:val="00E5025B"/>
    <w:rsid w:val="00E50303"/>
    <w:rsid w:val="00E507F6"/>
    <w:rsid w:val="00E50ED9"/>
    <w:rsid w:val="00E520E8"/>
    <w:rsid w:val="00E523F1"/>
    <w:rsid w:val="00E52847"/>
    <w:rsid w:val="00E52C17"/>
    <w:rsid w:val="00E531EA"/>
    <w:rsid w:val="00E532AE"/>
    <w:rsid w:val="00E545D1"/>
    <w:rsid w:val="00E54A59"/>
    <w:rsid w:val="00E556D0"/>
    <w:rsid w:val="00E5577C"/>
    <w:rsid w:val="00E5672B"/>
    <w:rsid w:val="00E57844"/>
    <w:rsid w:val="00E57A25"/>
    <w:rsid w:val="00E602DF"/>
    <w:rsid w:val="00E61BF0"/>
    <w:rsid w:val="00E62117"/>
    <w:rsid w:val="00E623CB"/>
    <w:rsid w:val="00E62DB5"/>
    <w:rsid w:val="00E636A2"/>
    <w:rsid w:val="00E636CB"/>
    <w:rsid w:val="00E63F3D"/>
    <w:rsid w:val="00E65771"/>
    <w:rsid w:val="00E657D6"/>
    <w:rsid w:val="00E659C4"/>
    <w:rsid w:val="00E6626E"/>
    <w:rsid w:val="00E66333"/>
    <w:rsid w:val="00E66E63"/>
    <w:rsid w:val="00E678A3"/>
    <w:rsid w:val="00E67C33"/>
    <w:rsid w:val="00E67CDD"/>
    <w:rsid w:val="00E72385"/>
    <w:rsid w:val="00E73876"/>
    <w:rsid w:val="00E73B1B"/>
    <w:rsid w:val="00E74D95"/>
    <w:rsid w:val="00E76476"/>
    <w:rsid w:val="00E76C53"/>
    <w:rsid w:val="00E76D46"/>
    <w:rsid w:val="00E80118"/>
    <w:rsid w:val="00E806F0"/>
    <w:rsid w:val="00E80BEA"/>
    <w:rsid w:val="00E80BF0"/>
    <w:rsid w:val="00E81731"/>
    <w:rsid w:val="00E817A7"/>
    <w:rsid w:val="00E82367"/>
    <w:rsid w:val="00E83B6A"/>
    <w:rsid w:val="00E83C79"/>
    <w:rsid w:val="00E854D8"/>
    <w:rsid w:val="00E855FB"/>
    <w:rsid w:val="00E868AA"/>
    <w:rsid w:val="00E86D94"/>
    <w:rsid w:val="00E910A7"/>
    <w:rsid w:val="00E924C8"/>
    <w:rsid w:val="00E92692"/>
    <w:rsid w:val="00E92725"/>
    <w:rsid w:val="00E92F52"/>
    <w:rsid w:val="00E93974"/>
    <w:rsid w:val="00E94041"/>
    <w:rsid w:val="00E9553E"/>
    <w:rsid w:val="00E9575A"/>
    <w:rsid w:val="00E95820"/>
    <w:rsid w:val="00E95AD1"/>
    <w:rsid w:val="00E97125"/>
    <w:rsid w:val="00EA0ACC"/>
    <w:rsid w:val="00EA1B11"/>
    <w:rsid w:val="00EA23D6"/>
    <w:rsid w:val="00EA29F2"/>
    <w:rsid w:val="00EA2C73"/>
    <w:rsid w:val="00EA2D6E"/>
    <w:rsid w:val="00EA384B"/>
    <w:rsid w:val="00EA3861"/>
    <w:rsid w:val="00EA3B81"/>
    <w:rsid w:val="00EA3B97"/>
    <w:rsid w:val="00EA3E00"/>
    <w:rsid w:val="00EA4106"/>
    <w:rsid w:val="00EA4226"/>
    <w:rsid w:val="00EA5D39"/>
    <w:rsid w:val="00EA5E1E"/>
    <w:rsid w:val="00EA62F7"/>
    <w:rsid w:val="00EB17FD"/>
    <w:rsid w:val="00EB2796"/>
    <w:rsid w:val="00EB3EFA"/>
    <w:rsid w:val="00EB55C8"/>
    <w:rsid w:val="00EB58A0"/>
    <w:rsid w:val="00EB5BE0"/>
    <w:rsid w:val="00EB5F29"/>
    <w:rsid w:val="00EB77FA"/>
    <w:rsid w:val="00EC0249"/>
    <w:rsid w:val="00EC1810"/>
    <w:rsid w:val="00EC19F6"/>
    <w:rsid w:val="00EC1AC0"/>
    <w:rsid w:val="00EC302B"/>
    <w:rsid w:val="00EC39A7"/>
    <w:rsid w:val="00EC3DF8"/>
    <w:rsid w:val="00EC54FD"/>
    <w:rsid w:val="00EC5A09"/>
    <w:rsid w:val="00EC61E4"/>
    <w:rsid w:val="00EC6BFF"/>
    <w:rsid w:val="00EC74C9"/>
    <w:rsid w:val="00EC7572"/>
    <w:rsid w:val="00ED02C1"/>
    <w:rsid w:val="00ED1845"/>
    <w:rsid w:val="00ED1C09"/>
    <w:rsid w:val="00ED248E"/>
    <w:rsid w:val="00ED3444"/>
    <w:rsid w:val="00ED3D53"/>
    <w:rsid w:val="00ED434F"/>
    <w:rsid w:val="00ED4596"/>
    <w:rsid w:val="00ED5595"/>
    <w:rsid w:val="00ED5912"/>
    <w:rsid w:val="00ED62D7"/>
    <w:rsid w:val="00ED64AA"/>
    <w:rsid w:val="00ED73E3"/>
    <w:rsid w:val="00ED7533"/>
    <w:rsid w:val="00EE01F3"/>
    <w:rsid w:val="00EE0263"/>
    <w:rsid w:val="00EE0385"/>
    <w:rsid w:val="00EE08FA"/>
    <w:rsid w:val="00EE0AF9"/>
    <w:rsid w:val="00EE0BB7"/>
    <w:rsid w:val="00EE1416"/>
    <w:rsid w:val="00EE1876"/>
    <w:rsid w:val="00EE1C55"/>
    <w:rsid w:val="00EE25C6"/>
    <w:rsid w:val="00EE2EF2"/>
    <w:rsid w:val="00EE3E0D"/>
    <w:rsid w:val="00EE4C6A"/>
    <w:rsid w:val="00EE4ECC"/>
    <w:rsid w:val="00EE546D"/>
    <w:rsid w:val="00EE5FFE"/>
    <w:rsid w:val="00EE77D0"/>
    <w:rsid w:val="00EF00B7"/>
    <w:rsid w:val="00EF0547"/>
    <w:rsid w:val="00EF1496"/>
    <w:rsid w:val="00EF201A"/>
    <w:rsid w:val="00EF24F9"/>
    <w:rsid w:val="00EF25C7"/>
    <w:rsid w:val="00EF2737"/>
    <w:rsid w:val="00EF5374"/>
    <w:rsid w:val="00EF567B"/>
    <w:rsid w:val="00EF5C22"/>
    <w:rsid w:val="00EF60D6"/>
    <w:rsid w:val="00EF66C0"/>
    <w:rsid w:val="00EF7898"/>
    <w:rsid w:val="00EF7D44"/>
    <w:rsid w:val="00EF7E1E"/>
    <w:rsid w:val="00F015BE"/>
    <w:rsid w:val="00F02E46"/>
    <w:rsid w:val="00F02F61"/>
    <w:rsid w:val="00F0372A"/>
    <w:rsid w:val="00F03B72"/>
    <w:rsid w:val="00F044FD"/>
    <w:rsid w:val="00F046B7"/>
    <w:rsid w:val="00F047EC"/>
    <w:rsid w:val="00F04859"/>
    <w:rsid w:val="00F052A4"/>
    <w:rsid w:val="00F05745"/>
    <w:rsid w:val="00F057A4"/>
    <w:rsid w:val="00F05FAA"/>
    <w:rsid w:val="00F06637"/>
    <w:rsid w:val="00F07052"/>
    <w:rsid w:val="00F0738F"/>
    <w:rsid w:val="00F10BF6"/>
    <w:rsid w:val="00F10EF9"/>
    <w:rsid w:val="00F1185A"/>
    <w:rsid w:val="00F118D5"/>
    <w:rsid w:val="00F1210D"/>
    <w:rsid w:val="00F12280"/>
    <w:rsid w:val="00F12837"/>
    <w:rsid w:val="00F12E57"/>
    <w:rsid w:val="00F13668"/>
    <w:rsid w:val="00F1367A"/>
    <w:rsid w:val="00F1504B"/>
    <w:rsid w:val="00F1598E"/>
    <w:rsid w:val="00F162A0"/>
    <w:rsid w:val="00F16BBD"/>
    <w:rsid w:val="00F16F5B"/>
    <w:rsid w:val="00F17BA8"/>
    <w:rsid w:val="00F208A5"/>
    <w:rsid w:val="00F23495"/>
    <w:rsid w:val="00F238DE"/>
    <w:rsid w:val="00F23A11"/>
    <w:rsid w:val="00F251DD"/>
    <w:rsid w:val="00F26A3F"/>
    <w:rsid w:val="00F303A4"/>
    <w:rsid w:val="00F3086F"/>
    <w:rsid w:val="00F30953"/>
    <w:rsid w:val="00F3153E"/>
    <w:rsid w:val="00F31613"/>
    <w:rsid w:val="00F31B5C"/>
    <w:rsid w:val="00F31EEF"/>
    <w:rsid w:val="00F325BD"/>
    <w:rsid w:val="00F32C71"/>
    <w:rsid w:val="00F32D0D"/>
    <w:rsid w:val="00F3354B"/>
    <w:rsid w:val="00F33821"/>
    <w:rsid w:val="00F33AD6"/>
    <w:rsid w:val="00F33AE2"/>
    <w:rsid w:val="00F33FDB"/>
    <w:rsid w:val="00F3563F"/>
    <w:rsid w:val="00F36026"/>
    <w:rsid w:val="00F37464"/>
    <w:rsid w:val="00F408C7"/>
    <w:rsid w:val="00F409BF"/>
    <w:rsid w:val="00F40C9E"/>
    <w:rsid w:val="00F41E8B"/>
    <w:rsid w:val="00F42606"/>
    <w:rsid w:val="00F4314D"/>
    <w:rsid w:val="00F45255"/>
    <w:rsid w:val="00F452FF"/>
    <w:rsid w:val="00F459EF"/>
    <w:rsid w:val="00F45E2B"/>
    <w:rsid w:val="00F45E79"/>
    <w:rsid w:val="00F46A2E"/>
    <w:rsid w:val="00F46F41"/>
    <w:rsid w:val="00F47206"/>
    <w:rsid w:val="00F47283"/>
    <w:rsid w:val="00F50297"/>
    <w:rsid w:val="00F512B0"/>
    <w:rsid w:val="00F5130A"/>
    <w:rsid w:val="00F5188F"/>
    <w:rsid w:val="00F52C32"/>
    <w:rsid w:val="00F52E61"/>
    <w:rsid w:val="00F55F14"/>
    <w:rsid w:val="00F579CD"/>
    <w:rsid w:val="00F60542"/>
    <w:rsid w:val="00F6180B"/>
    <w:rsid w:val="00F61E74"/>
    <w:rsid w:val="00F636B6"/>
    <w:rsid w:val="00F64650"/>
    <w:rsid w:val="00F6475D"/>
    <w:rsid w:val="00F64BE5"/>
    <w:rsid w:val="00F651E7"/>
    <w:rsid w:val="00F65E8B"/>
    <w:rsid w:val="00F661BD"/>
    <w:rsid w:val="00F66F2B"/>
    <w:rsid w:val="00F673FF"/>
    <w:rsid w:val="00F678E7"/>
    <w:rsid w:val="00F67DA9"/>
    <w:rsid w:val="00F67FD3"/>
    <w:rsid w:val="00F70231"/>
    <w:rsid w:val="00F70CF0"/>
    <w:rsid w:val="00F71536"/>
    <w:rsid w:val="00F718C4"/>
    <w:rsid w:val="00F72355"/>
    <w:rsid w:val="00F72954"/>
    <w:rsid w:val="00F72AC0"/>
    <w:rsid w:val="00F734FC"/>
    <w:rsid w:val="00F760A6"/>
    <w:rsid w:val="00F76286"/>
    <w:rsid w:val="00F766EC"/>
    <w:rsid w:val="00F7694C"/>
    <w:rsid w:val="00F76B8D"/>
    <w:rsid w:val="00F76D46"/>
    <w:rsid w:val="00F80446"/>
    <w:rsid w:val="00F806B1"/>
    <w:rsid w:val="00F80A8E"/>
    <w:rsid w:val="00F811D3"/>
    <w:rsid w:val="00F813E2"/>
    <w:rsid w:val="00F82035"/>
    <w:rsid w:val="00F832D6"/>
    <w:rsid w:val="00F8337D"/>
    <w:rsid w:val="00F835DC"/>
    <w:rsid w:val="00F83870"/>
    <w:rsid w:val="00F85114"/>
    <w:rsid w:val="00F86AB0"/>
    <w:rsid w:val="00F87994"/>
    <w:rsid w:val="00F9062C"/>
    <w:rsid w:val="00F907E7"/>
    <w:rsid w:val="00F909BE"/>
    <w:rsid w:val="00F90EB6"/>
    <w:rsid w:val="00F919D4"/>
    <w:rsid w:val="00F92198"/>
    <w:rsid w:val="00F92E9F"/>
    <w:rsid w:val="00F92F4E"/>
    <w:rsid w:val="00F92F98"/>
    <w:rsid w:val="00F935E6"/>
    <w:rsid w:val="00F93A4B"/>
    <w:rsid w:val="00F94896"/>
    <w:rsid w:val="00F95FBF"/>
    <w:rsid w:val="00F96230"/>
    <w:rsid w:val="00F964DF"/>
    <w:rsid w:val="00F9678F"/>
    <w:rsid w:val="00F96F0F"/>
    <w:rsid w:val="00F97A8F"/>
    <w:rsid w:val="00FA0245"/>
    <w:rsid w:val="00FA0A5E"/>
    <w:rsid w:val="00FA0B5C"/>
    <w:rsid w:val="00FA152B"/>
    <w:rsid w:val="00FA299A"/>
    <w:rsid w:val="00FA32F5"/>
    <w:rsid w:val="00FA3485"/>
    <w:rsid w:val="00FA34BD"/>
    <w:rsid w:val="00FA3E4F"/>
    <w:rsid w:val="00FA3F5E"/>
    <w:rsid w:val="00FA4240"/>
    <w:rsid w:val="00FA44A4"/>
    <w:rsid w:val="00FA498A"/>
    <w:rsid w:val="00FA4FBA"/>
    <w:rsid w:val="00FA53CA"/>
    <w:rsid w:val="00FA603D"/>
    <w:rsid w:val="00FA6523"/>
    <w:rsid w:val="00FB0792"/>
    <w:rsid w:val="00FB0DAC"/>
    <w:rsid w:val="00FB0DED"/>
    <w:rsid w:val="00FB0E50"/>
    <w:rsid w:val="00FB1F35"/>
    <w:rsid w:val="00FB20C5"/>
    <w:rsid w:val="00FB27C3"/>
    <w:rsid w:val="00FB2844"/>
    <w:rsid w:val="00FB305F"/>
    <w:rsid w:val="00FB3810"/>
    <w:rsid w:val="00FB487F"/>
    <w:rsid w:val="00FB4A1C"/>
    <w:rsid w:val="00FB4EA4"/>
    <w:rsid w:val="00FB5696"/>
    <w:rsid w:val="00FB5CCE"/>
    <w:rsid w:val="00FB7953"/>
    <w:rsid w:val="00FB7F84"/>
    <w:rsid w:val="00FC3621"/>
    <w:rsid w:val="00FC391D"/>
    <w:rsid w:val="00FC3DF0"/>
    <w:rsid w:val="00FC4DE3"/>
    <w:rsid w:val="00FC5414"/>
    <w:rsid w:val="00FC5E96"/>
    <w:rsid w:val="00FC62D2"/>
    <w:rsid w:val="00FC6545"/>
    <w:rsid w:val="00FC6F8C"/>
    <w:rsid w:val="00FC72F1"/>
    <w:rsid w:val="00FC7D1C"/>
    <w:rsid w:val="00FC7D3C"/>
    <w:rsid w:val="00FC7FC6"/>
    <w:rsid w:val="00FD0CBE"/>
    <w:rsid w:val="00FD0CC9"/>
    <w:rsid w:val="00FD155F"/>
    <w:rsid w:val="00FD18AE"/>
    <w:rsid w:val="00FD2264"/>
    <w:rsid w:val="00FD263D"/>
    <w:rsid w:val="00FD30C6"/>
    <w:rsid w:val="00FD3A99"/>
    <w:rsid w:val="00FD3BEA"/>
    <w:rsid w:val="00FD44AE"/>
    <w:rsid w:val="00FD53BC"/>
    <w:rsid w:val="00FD5649"/>
    <w:rsid w:val="00FD5AB5"/>
    <w:rsid w:val="00FD5C68"/>
    <w:rsid w:val="00FD6479"/>
    <w:rsid w:val="00FD7656"/>
    <w:rsid w:val="00FD79D5"/>
    <w:rsid w:val="00FE143F"/>
    <w:rsid w:val="00FE199B"/>
    <w:rsid w:val="00FE19C8"/>
    <w:rsid w:val="00FE3A61"/>
    <w:rsid w:val="00FE5827"/>
    <w:rsid w:val="00FE5A87"/>
    <w:rsid w:val="00FF0431"/>
    <w:rsid w:val="00FF1387"/>
    <w:rsid w:val="00FF24FC"/>
    <w:rsid w:val="00FF2903"/>
    <w:rsid w:val="00FF35A2"/>
    <w:rsid w:val="00FF3BAE"/>
    <w:rsid w:val="00FF5526"/>
    <w:rsid w:val="00FF5EC9"/>
    <w:rsid w:val="00FF6519"/>
    <w:rsid w:val="00FF6D89"/>
    <w:rsid w:val="00FF7253"/>
    <w:rsid w:val="00FF73AB"/>
    <w:rsid w:val="00FF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47583B"/>
  <w15:docId w15:val="{585D9950-7D06-410B-BD5A-3ADBB214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A77"/>
    <w:pPr>
      <w:spacing w:after="0" w:line="240" w:lineRule="auto"/>
    </w:pPr>
    <w:rPr>
      <w:rFonts w:ascii="Times New Roman" w:hAnsi="Times New Roman" w:cs="Times New Roman"/>
      <w:sz w:val="24"/>
      <w:szCs w:val="24"/>
      <w:lang w:val="en-US" w:eastAsia="zh-CN"/>
    </w:rPr>
  </w:style>
  <w:style w:type="paragraph" w:styleId="Heading1">
    <w:name w:val="heading 1"/>
    <w:basedOn w:val="Normal"/>
    <w:next w:val="Normal"/>
    <w:link w:val="Heading1Char"/>
    <w:qFormat/>
    <w:rsid w:val="007D2A77"/>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A77"/>
    <w:rPr>
      <w:rFonts w:ascii="Cambria" w:eastAsia="Times New Roman" w:hAnsi="Cambria" w:cs="Times New Roman"/>
      <w:b/>
      <w:bCs/>
      <w:noProof/>
      <w:kern w:val="32"/>
      <w:sz w:val="32"/>
      <w:szCs w:val="32"/>
      <w:lang w:val="en-US" w:eastAsia="ru-RU"/>
    </w:rPr>
  </w:style>
  <w:style w:type="paragraph" w:customStyle="1" w:styleId="CharChar2">
    <w:name w:val="Char Char2"/>
    <w:basedOn w:val="Normal"/>
    <w:locked/>
    <w:rsid w:val="007D2A77"/>
    <w:pPr>
      <w:spacing w:after="160"/>
    </w:pPr>
    <w:rPr>
      <w:rFonts w:ascii="Verdana" w:eastAsia="Batang" w:hAnsi="Verdana" w:cs="Verdana"/>
      <w:lang w:eastAsia="en-US"/>
    </w:rPr>
  </w:style>
  <w:style w:type="paragraph" w:styleId="Header">
    <w:name w:val="header"/>
    <w:basedOn w:val="Normal"/>
    <w:link w:val="HeaderChar"/>
    <w:rsid w:val="007D2A77"/>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7D2A77"/>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7D2A77"/>
  </w:style>
  <w:style w:type="paragraph" w:styleId="BodyText">
    <w:name w:val="Body Text"/>
    <w:aliases w:val="Char, Char Char, Char"/>
    <w:basedOn w:val="Normal"/>
    <w:link w:val="BodyTextChar"/>
    <w:rsid w:val="007D2A77"/>
    <w:pPr>
      <w:spacing w:after="120"/>
    </w:pPr>
    <w:rPr>
      <w:rFonts w:eastAsia="Times New Roman"/>
      <w:noProof/>
      <w:lang w:eastAsia="ru-RU"/>
    </w:rPr>
  </w:style>
  <w:style w:type="character" w:customStyle="1" w:styleId="BodyTextChar">
    <w:name w:val="Body Text Char"/>
    <w:aliases w:val="Char Char8, Char Char Char, Char Char1"/>
    <w:basedOn w:val="DefaultParagraphFont"/>
    <w:link w:val="BodyText"/>
    <w:rsid w:val="007D2A77"/>
    <w:rPr>
      <w:rFonts w:ascii="Times New Roman" w:eastAsia="Times New Roman" w:hAnsi="Times New Roman" w:cs="Times New Roman"/>
      <w:noProof/>
      <w:sz w:val="24"/>
      <w:szCs w:val="24"/>
      <w:lang w:val="en-US" w:eastAsia="ru-RU"/>
    </w:rPr>
  </w:style>
  <w:style w:type="paragraph" w:customStyle="1" w:styleId="NoSpacing2">
    <w:name w:val="No Spacing2"/>
    <w:qFormat/>
    <w:rsid w:val="007D2A77"/>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rsid w:val="007D2A77"/>
    <w:rPr>
      <w:rFonts w:ascii="Tahoma" w:hAnsi="Tahoma"/>
      <w:sz w:val="16"/>
      <w:szCs w:val="16"/>
    </w:rPr>
  </w:style>
  <w:style w:type="character" w:customStyle="1" w:styleId="BalloonTextChar">
    <w:name w:val="Balloon Text Char"/>
    <w:basedOn w:val="DefaultParagraphFont"/>
    <w:link w:val="BalloonText"/>
    <w:rsid w:val="007D2A77"/>
    <w:rPr>
      <w:rFonts w:ascii="Tahoma" w:eastAsia="SimSun" w:hAnsi="Tahoma" w:cs="Times New Roman"/>
      <w:sz w:val="16"/>
      <w:szCs w:val="16"/>
      <w:lang w:val="en-US" w:eastAsia="zh-CN"/>
    </w:rPr>
  </w:style>
  <w:style w:type="paragraph" w:styleId="NormalWeb">
    <w:name w:val="Normal (Web)"/>
    <w:aliases w:val="Normal (Web) Char,Char11,Normal (Web) Char Char1,Char11 Char1,Char Char Char1,Char11 Char1 Char1,webb, webb,Обычный (веб) Знак Знак,Знак Знак Знак Знак,Обычный (веб) Знак Знак Знак,Знак Знак Знак1 Знак Знак Знак Знак Знак,Знак1"/>
    <w:basedOn w:val="Normal"/>
    <w:link w:val="NormalWebChar1"/>
    <w:uiPriority w:val="99"/>
    <w:qFormat/>
    <w:rsid w:val="007D2A77"/>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7D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7D2A77"/>
    <w:rPr>
      <w:rFonts w:ascii="Arial CIT" w:eastAsia="Times New Roman" w:hAnsi="Arial CIT" w:cs="Times New Roman"/>
      <w:sz w:val="20"/>
      <w:szCs w:val="20"/>
      <w:lang w:val="en-US" w:eastAsia="zh-CN"/>
    </w:rPr>
  </w:style>
  <w:style w:type="paragraph" w:customStyle="1" w:styleId="NoSpacing1">
    <w:name w:val="No Spacing1"/>
    <w:qFormat/>
    <w:rsid w:val="007D2A77"/>
    <w:pPr>
      <w:spacing w:after="0" w:line="240" w:lineRule="auto"/>
    </w:pPr>
    <w:rPr>
      <w:rFonts w:ascii="Calibri" w:eastAsia="Times New Roman" w:hAnsi="Calibri" w:cs="Times New Roman"/>
      <w:lang w:eastAsia="ru-RU"/>
    </w:rPr>
  </w:style>
  <w:style w:type="paragraph" w:customStyle="1" w:styleId="1">
    <w:name w:val="Без интервала1"/>
    <w:qFormat/>
    <w:rsid w:val="007D2A77"/>
    <w:pPr>
      <w:spacing w:after="0" w:line="240" w:lineRule="auto"/>
    </w:pPr>
    <w:rPr>
      <w:rFonts w:ascii="Calibri" w:eastAsia="Times New Roman" w:hAnsi="Calibri" w:cs="Times New Roman"/>
      <w:lang w:eastAsia="ru-RU"/>
    </w:rPr>
  </w:style>
  <w:style w:type="paragraph" w:styleId="BodyText2">
    <w:name w:val="Body Text 2"/>
    <w:basedOn w:val="Normal"/>
    <w:link w:val="BodyText2Char"/>
    <w:rsid w:val="007D2A77"/>
    <w:pPr>
      <w:spacing w:after="120" w:line="480" w:lineRule="auto"/>
    </w:pPr>
  </w:style>
  <w:style w:type="character" w:customStyle="1" w:styleId="BodyText2Char">
    <w:name w:val="Body Text 2 Char"/>
    <w:basedOn w:val="DefaultParagraphFont"/>
    <w:link w:val="BodyText2"/>
    <w:rsid w:val="007D2A77"/>
    <w:rPr>
      <w:rFonts w:ascii="Times New Roman" w:eastAsia="SimSun" w:hAnsi="Times New Roman" w:cs="Times New Roman"/>
      <w:sz w:val="24"/>
      <w:szCs w:val="24"/>
      <w:lang w:val="en-US" w:eastAsia="zh-CN"/>
    </w:rPr>
  </w:style>
  <w:style w:type="character" w:styleId="CommentReference">
    <w:name w:val="annotation reference"/>
    <w:uiPriority w:val="99"/>
    <w:rsid w:val="007D2A77"/>
    <w:rPr>
      <w:sz w:val="16"/>
      <w:szCs w:val="16"/>
    </w:rPr>
  </w:style>
  <w:style w:type="paragraph" w:styleId="CommentText">
    <w:name w:val="annotation text"/>
    <w:basedOn w:val="Normal"/>
    <w:link w:val="CommentTextChar"/>
    <w:uiPriority w:val="99"/>
    <w:rsid w:val="007D2A77"/>
    <w:rPr>
      <w:sz w:val="20"/>
      <w:szCs w:val="20"/>
    </w:rPr>
  </w:style>
  <w:style w:type="character" w:customStyle="1" w:styleId="CommentTextChar">
    <w:name w:val="Comment Text Char"/>
    <w:basedOn w:val="DefaultParagraphFont"/>
    <w:link w:val="CommentText"/>
    <w:uiPriority w:val="99"/>
    <w:rsid w:val="007D2A7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7D2A77"/>
    <w:rPr>
      <w:b/>
      <w:bCs/>
    </w:rPr>
  </w:style>
  <w:style w:type="character" w:customStyle="1" w:styleId="CommentSubjectChar">
    <w:name w:val="Comment Subject Char"/>
    <w:basedOn w:val="CommentTextChar"/>
    <w:link w:val="CommentSubject"/>
    <w:rsid w:val="007D2A77"/>
    <w:rPr>
      <w:rFonts w:ascii="Times New Roman" w:eastAsia="SimSun" w:hAnsi="Times New Roman" w:cs="Times New Roman"/>
      <w:b/>
      <w:bCs/>
      <w:sz w:val="20"/>
      <w:szCs w:val="20"/>
      <w:lang w:val="en-US" w:eastAsia="zh-CN"/>
    </w:rPr>
  </w:style>
  <w:style w:type="character" w:customStyle="1" w:styleId="CharChar7">
    <w:name w:val="Char Char7"/>
    <w:locked/>
    <w:rsid w:val="007D2A77"/>
    <w:rPr>
      <w:rFonts w:ascii="Cambria" w:hAnsi="Cambria"/>
      <w:b/>
      <w:bCs/>
      <w:noProof/>
      <w:kern w:val="32"/>
      <w:sz w:val="32"/>
      <w:szCs w:val="32"/>
      <w:lang w:val="en-US" w:eastAsia="ru-RU" w:bidi="ar-SA"/>
    </w:rPr>
  </w:style>
  <w:style w:type="character" w:customStyle="1" w:styleId="CharChar3">
    <w:name w:val="Char Char3"/>
    <w:locked/>
    <w:rsid w:val="007D2A77"/>
    <w:rPr>
      <w:rFonts w:ascii="Arial CIT" w:hAnsi="Arial CIT" w:cs="Arial CIT"/>
      <w:lang w:bidi="ar-SA"/>
    </w:rPr>
  </w:style>
  <w:style w:type="character" w:customStyle="1" w:styleId="CharChar1">
    <w:name w:val="Char Char1"/>
    <w:locked/>
    <w:rsid w:val="007D2A77"/>
    <w:rPr>
      <w:rFonts w:ascii="SimSun" w:eastAsia="SimSun" w:hAnsi="SimSun"/>
      <w:lang w:val="en-US" w:eastAsia="zh-CN" w:bidi="ar-SA"/>
    </w:rPr>
  </w:style>
  <w:style w:type="character" w:customStyle="1" w:styleId="CharChar6">
    <w:name w:val="Char Char6"/>
    <w:locked/>
    <w:rsid w:val="007D2A77"/>
    <w:rPr>
      <w:noProof/>
      <w:sz w:val="24"/>
      <w:szCs w:val="24"/>
      <w:lang w:val="en-US" w:eastAsia="ru-RU" w:bidi="ar-SA"/>
    </w:rPr>
  </w:style>
  <w:style w:type="character" w:customStyle="1" w:styleId="CharChar5">
    <w:name w:val="Char Char5"/>
    <w:locked/>
    <w:rsid w:val="007D2A77"/>
    <w:rPr>
      <w:noProof/>
      <w:sz w:val="24"/>
      <w:szCs w:val="24"/>
      <w:lang w:val="en-US" w:eastAsia="ru-RU" w:bidi="ar-SA"/>
    </w:rPr>
  </w:style>
  <w:style w:type="character" w:customStyle="1" w:styleId="CharChar">
    <w:name w:val="Char Char"/>
    <w:locked/>
    <w:rsid w:val="007D2A77"/>
    <w:rPr>
      <w:rFonts w:ascii="SimSun" w:eastAsia="SimSun" w:hAnsi="SimSun"/>
      <w:b/>
      <w:bCs/>
      <w:lang w:val="en-US" w:eastAsia="zh-CN" w:bidi="ar-SA"/>
    </w:rPr>
  </w:style>
  <w:style w:type="character" w:customStyle="1" w:styleId="CharChar4">
    <w:name w:val="Char Char4"/>
    <w:locked/>
    <w:rsid w:val="007D2A77"/>
    <w:rPr>
      <w:rFonts w:ascii="Tahoma" w:eastAsia="SimSun" w:hAnsi="Tahoma" w:cs="Tahoma"/>
      <w:sz w:val="16"/>
      <w:szCs w:val="16"/>
      <w:lang w:val="en-US" w:eastAsia="zh-CN" w:bidi="ar-SA"/>
    </w:rPr>
  </w:style>
  <w:style w:type="paragraph" w:customStyle="1" w:styleId="CharChar21">
    <w:name w:val="Char Char21"/>
    <w:basedOn w:val="Normal"/>
    <w:locked/>
    <w:rsid w:val="007D2A77"/>
    <w:pPr>
      <w:spacing w:after="160"/>
    </w:pPr>
    <w:rPr>
      <w:rFonts w:ascii="Verdana" w:eastAsia="Batang" w:hAnsi="Verdana" w:cs="Verdana"/>
      <w:lang w:eastAsia="en-US"/>
    </w:rPr>
  </w:style>
  <w:style w:type="paragraph" w:customStyle="1" w:styleId="msonormalcxspmiddle">
    <w:name w:val="msonormalcxspmiddle"/>
    <w:basedOn w:val="Normal"/>
    <w:rsid w:val="007D2A77"/>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7D2A77"/>
  </w:style>
  <w:style w:type="paragraph" w:customStyle="1" w:styleId="ListParagraph1">
    <w:name w:val="List Paragraph1"/>
    <w:basedOn w:val="Normal"/>
    <w:uiPriority w:val="34"/>
    <w:qFormat/>
    <w:rsid w:val="007D2A77"/>
    <w:pPr>
      <w:spacing w:after="200" w:line="276" w:lineRule="auto"/>
      <w:ind w:left="720"/>
      <w:contextualSpacing/>
    </w:pPr>
    <w:rPr>
      <w:rFonts w:ascii="Calibri" w:eastAsia="Times New Roman" w:hAnsi="Calibri"/>
      <w:sz w:val="22"/>
      <w:szCs w:val="22"/>
      <w:lang w:val="ru-RU" w:eastAsia="ru-RU"/>
    </w:rPr>
  </w:style>
  <w:style w:type="paragraph" w:styleId="NoSpacing">
    <w:name w:val="No Spacing"/>
    <w:uiPriority w:val="1"/>
    <w:qFormat/>
    <w:rsid w:val="007D2A77"/>
    <w:pPr>
      <w:spacing w:after="0" w:line="240" w:lineRule="auto"/>
    </w:pPr>
    <w:rPr>
      <w:rFonts w:ascii="Calibri" w:eastAsia="Times New Roman" w:hAnsi="Calibri" w:cs="Times New Roman"/>
      <w:lang w:eastAsia="ru-RU"/>
    </w:rPr>
  </w:style>
  <w:style w:type="paragraph" w:styleId="Footer">
    <w:name w:val="footer"/>
    <w:basedOn w:val="Normal"/>
    <w:link w:val="FooterChar"/>
    <w:rsid w:val="007D2A77"/>
    <w:pPr>
      <w:tabs>
        <w:tab w:val="center" w:pos="4677"/>
        <w:tab w:val="right" w:pos="9355"/>
      </w:tabs>
    </w:pPr>
  </w:style>
  <w:style w:type="character" w:customStyle="1" w:styleId="FooterChar">
    <w:name w:val="Footer Char"/>
    <w:basedOn w:val="DefaultParagraphFont"/>
    <w:link w:val="Footer"/>
    <w:rsid w:val="007D2A77"/>
    <w:rPr>
      <w:rFonts w:ascii="Times New Roman" w:eastAsia="SimSun" w:hAnsi="Times New Roman" w:cs="Times New Roman"/>
      <w:sz w:val="24"/>
      <w:szCs w:val="24"/>
      <w:lang w:val="en-US" w:eastAsia="zh-CN"/>
    </w:rPr>
  </w:style>
  <w:style w:type="character" w:styleId="Strong">
    <w:name w:val="Strong"/>
    <w:uiPriority w:val="22"/>
    <w:qFormat/>
    <w:rsid w:val="007D2A77"/>
    <w:rPr>
      <w:b/>
      <w:bCs/>
    </w:rPr>
  </w:style>
  <w:style w:type="paragraph" w:styleId="BodyTextIndent">
    <w:name w:val="Body Text Indent"/>
    <w:basedOn w:val="Normal"/>
    <w:link w:val="BodyTextIndentChar"/>
    <w:rsid w:val="007D2A77"/>
    <w:pPr>
      <w:spacing w:after="120"/>
      <w:ind w:left="360"/>
    </w:pPr>
  </w:style>
  <w:style w:type="character" w:customStyle="1" w:styleId="BodyTextIndentChar">
    <w:name w:val="Body Text Indent Char"/>
    <w:basedOn w:val="DefaultParagraphFont"/>
    <w:link w:val="BodyTextIndent"/>
    <w:rsid w:val="007D2A77"/>
    <w:rPr>
      <w:rFonts w:ascii="Times New Roman" w:eastAsia="SimSun" w:hAnsi="Times New Roman" w:cs="Times New Roman"/>
      <w:sz w:val="24"/>
      <w:szCs w:val="24"/>
      <w:lang w:val="en-US" w:eastAsia="zh-CN"/>
    </w:rPr>
  </w:style>
  <w:style w:type="character" w:customStyle="1" w:styleId="NormalWebChar1">
    <w:name w:val="Normal (Web) Char1"/>
    <w:aliases w:val="Normal (Web) Char Char,Char11 Char,Normal (Web) Char Char1 Char,Char11 Char1 Char,Char Char Char1 Char,Char11 Char1 Char1 Char,webb Char, webb Char,Обычный (веб) Знак Знак Char,Знак Знак Знак Знак Char,Знак1 Char"/>
    <w:link w:val="NormalWeb"/>
    <w:uiPriority w:val="99"/>
    <w:locked/>
    <w:rsid w:val="007D2A77"/>
    <w:rPr>
      <w:rFonts w:ascii="Times New Roman" w:eastAsia="Times New Roman" w:hAnsi="Times New Roman" w:cs="Times New Roman"/>
      <w:sz w:val="24"/>
      <w:szCs w:val="24"/>
      <w:lang w:eastAsia="ru-RU"/>
    </w:rPr>
  </w:style>
  <w:style w:type="character" w:styleId="Emphasis">
    <w:name w:val="Emphasis"/>
    <w:qFormat/>
    <w:rsid w:val="007D2A77"/>
    <w:rPr>
      <w:i/>
      <w:iCs/>
    </w:rPr>
  </w:style>
  <w:style w:type="paragraph" w:customStyle="1" w:styleId="Default">
    <w:name w:val="Default"/>
    <w:rsid w:val="007D2A77"/>
    <w:pPr>
      <w:autoSpaceDE w:val="0"/>
      <w:autoSpaceDN w:val="0"/>
      <w:adjustRightInd w:val="0"/>
      <w:spacing w:after="0" w:line="240" w:lineRule="auto"/>
    </w:pPr>
    <w:rPr>
      <w:rFonts w:ascii="Arial Unicode" w:eastAsia="Times New Roman" w:hAnsi="Arial Unicode" w:cs="Arial Unicode"/>
      <w:color w:val="000000"/>
      <w:sz w:val="24"/>
      <w:szCs w:val="24"/>
      <w:lang w:val="en-US"/>
    </w:rPr>
  </w:style>
  <w:style w:type="paragraph" w:styleId="DocumentMap">
    <w:name w:val="Document Map"/>
    <w:basedOn w:val="Normal"/>
    <w:link w:val="DocumentMapChar"/>
    <w:semiHidden/>
    <w:rsid w:val="007D2A7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D2A77"/>
    <w:rPr>
      <w:rFonts w:ascii="Tahoma" w:eastAsia="SimSun" w:hAnsi="Tahoma" w:cs="Tahoma"/>
      <w:sz w:val="20"/>
      <w:szCs w:val="20"/>
      <w:shd w:val="clear" w:color="auto" w:fill="000080"/>
      <w:lang w:val="en-US" w:eastAsia="zh-CN"/>
    </w:rPr>
  </w:style>
  <w:style w:type="paragraph" w:customStyle="1" w:styleId="10">
    <w:name w:val="Знак Знак1"/>
    <w:basedOn w:val="Normal"/>
    <w:locked/>
    <w:rsid w:val="007D2A77"/>
    <w:pPr>
      <w:spacing w:after="160"/>
    </w:pPr>
    <w:rPr>
      <w:rFonts w:ascii="Verdana" w:eastAsia="Batang" w:hAnsi="Verdana" w:cs="Verdana"/>
      <w:lang w:val="en-GB" w:eastAsia="en-US"/>
    </w:rPr>
  </w:style>
  <w:style w:type="paragraph" w:styleId="ListParagraph">
    <w:name w:val="List Paragraph"/>
    <w:basedOn w:val="Normal"/>
    <w:uiPriority w:val="34"/>
    <w:qFormat/>
    <w:rsid w:val="007D2A77"/>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7D2A77"/>
    <w:pPr>
      <w:spacing w:after="0" w:line="240" w:lineRule="auto"/>
    </w:pPr>
    <w:rPr>
      <w:rFonts w:ascii="Times New Roman" w:hAnsi="Times New Roman" w:cs="Times New Roman"/>
      <w:sz w:val="24"/>
      <w:szCs w:val="24"/>
      <w:lang w:val="en-US" w:eastAsia="zh-CN"/>
    </w:rPr>
  </w:style>
  <w:style w:type="paragraph" w:customStyle="1" w:styleId="3">
    <w:name w:val="Без интервала3"/>
    <w:uiPriority w:val="1"/>
    <w:qFormat/>
    <w:rsid w:val="007D2A77"/>
    <w:pPr>
      <w:spacing w:after="0" w:line="240" w:lineRule="auto"/>
    </w:pPr>
    <w:rPr>
      <w:rFonts w:ascii="Times New Roman" w:hAnsi="Times New Roman" w:cs="Times New Roman"/>
      <w:sz w:val="24"/>
      <w:szCs w:val="24"/>
      <w:lang w:val="en-US" w:eastAsia="zh-CN"/>
    </w:rPr>
  </w:style>
  <w:style w:type="table" w:styleId="TableGrid">
    <w:name w:val="Table Grid"/>
    <w:basedOn w:val="TableNormal"/>
    <w:uiPriority w:val="39"/>
    <w:rsid w:val="007D2A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D26"/>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rsid w:val="00C20D26"/>
    <w:rPr>
      <w:color w:val="605E5C"/>
      <w:shd w:val="clear" w:color="auto" w:fill="E1DFDD"/>
    </w:rPr>
  </w:style>
  <w:style w:type="character" w:customStyle="1" w:styleId="UnresolvedMention2">
    <w:name w:val="Unresolved Mention2"/>
    <w:basedOn w:val="DefaultParagraphFont"/>
    <w:uiPriority w:val="99"/>
    <w:semiHidden/>
    <w:unhideWhenUsed/>
    <w:rsid w:val="001F363D"/>
    <w:rPr>
      <w:color w:val="605E5C"/>
      <w:shd w:val="clear" w:color="auto" w:fill="E1DFDD"/>
    </w:rPr>
  </w:style>
  <w:style w:type="character" w:styleId="PlaceholderText">
    <w:name w:val="Placeholder Text"/>
    <w:basedOn w:val="DefaultParagraphFont"/>
    <w:uiPriority w:val="99"/>
    <w:semiHidden/>
    <w:rsid w:val="00C609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60321">
      <w:bodyDiv w:val="1"/>
      <w:marLeft w:val="0"/>
      <w:marRight w:val="0"/>
      <w:marTop w:val="0"/>
      <w:marBottom w:val="0"/>
      <w:divBdr>
        <w:top w:val="none" w:sz="0" w:space="0" w:color="auto"/>
        <w:left w:val="none" w:sz="0" w:space="0" w:color="auto"/>
        <w:bottom w:val="none" w:sz="0" w:space="0" w:color="auto"/>
        <w:right w:val="none" w:sz="0" w:space="0" w:color="auto"/>
      </w:divBdr>
    </w:div>
    <w:div w:id="120538503">
      <w:bodyDiv w:val="1"/>
      <w:marLeft w:val="0"/>
      <w:marRight w:val="0"/>
      <w:marTop w:val="0"/>
      <w:marBottom w:val="0"/>
      <w:divBdr>
        <w:top w:val="none" w:sz="0" w:space="0" w:color="auto"/>
        <w:left w:val="none" w:sz="0" w:space="0" w:color="auto"/>
        <w:bottom w:val="none" w:sz="0" w:space="0" w:color="auto"/>
        <w:right w:val="none" w:sz="0" w:space="0" w:color="auto"/>
      </w:divBdr>
    </w:div>
    <w:div w:id="260838262">
      <w:bodyDiv w:val="1"/>
      <w:marLeft w:val="0"/>
      <w:marRight w:val="0"/>
      <w:marTop w:val="0"/>
      <w:marBottom w:val="0"/>
      <w:divBdr>
        <w:top w:val="none" w:sz="0" w:space="0" w:color="auto"/>
        <w:left w:val="none" w:sz="0" w:space="0" w:color="auto"/>
        <w:bottom w:val="none" w:sz="0" w:space="0" w:color="auto"/>
        <w:right w:val="none" w:sz="0" w:space="0" w:color="auto"/>
      </w:divBdr>
    </w:div>
    <w:div w:id="592670875">
      <w:bodyDiv w:val="1"/>
      <w:marLeft w:val="0"/>
      <w:marRight w:val="0"/>
      <w:marTop w:val="0"/>
      <w:marBottom w:val="0"/>
      <w:divBdr>
        <w:top w:val="none" w:sz="0" w:space="0" w:color="auto"/>
        <w:left w:val="none" w:sz="0" w:space="0" w:color="auto"/>
        <w:bottom w:val="none" w:sz="0" w:space="0" w:color="auto"/>
        <w:right w:val="none" w:sz="0" w:space="0" w:color="auto"/>
      </w:divBdr>
    </w:div>
    <w:div w:id="657535459">
      <w:bodyDiv w:val="1"/>
      <w:marLeft w:val="0"/>
      <w:marRight w:val="0"/>
      <w:marTop w:val="0"/>
      <w:marBottom w:val="0"/>
      <w:divBdr>
        <w:top w:val="none" w:sz="0" w:space="0" w:color="auto"/>
        <w:left w:val="none" w:sz="0" w:space="0" w:color="auto"/>
        <w:bottom w:val="none" w:sz="0" w:space="0" w:color="auto"/>
        <w:right w:val="none" w:sz="0" w:space="0" w:color="auto"/>
      </w:divBdr>
    </w:div>
    <w:div w:id="662321491">
      <w:bodyDiv w:val="1"/>
      <w:marLeft w:val="0"/>
      <w:marRight w:val="0"/>
      <w:marTop w:val="0"/>
      <w:marBottom w:val="0"/>
      <w:divBdr>
        <w:top w:val="none" w:sz="0" w:space="0" w:color="auto"/>
        <w:left w:val="none" w:sz="0" w:space="0" w:color="auto"/>
        <w:bottom w:val="none" w:sz="0" w:space="0" w:color="auto"/>
        <w:right w:val="none" w:sz="0" w:space="0" w:color="auto"/>
      </w:divBdr>
    </w:div>
    <w:div w:id="805198210">
      <w:bodyDiv w:val="1"/>
      <w:marLeft w:val="0"/>
      <w:marRight w:val="0"/>
      <w:marTop w:val="0"/>
      <w:marBottom w:val="0"/>
      <w:divBdr>
        <w:top w:val="none" w:sz="0" w:space="0" w:color="auto"/>
        <w:left w:val="none" w:sz="0" w:space="0" w:color="auto"/>
        <w:bottom w:val="none" w:sz="0" w:space="0" w:color="auto"/>
        <w:right w:val="none" w:sz="0" w:space="0" w:color="auto"/>
      </w:divBdr>
    </w:div>
    <w:div w:id="843327105">
      <w:bodyDiv w:val="1"/>
      <w:marLeft w:val="0"/>
      <w:marRight w:val="0"/>
      <w:marTop w:val="0"/>
      <w:marBottom w:val="0"/>
      <w:divBdr>
        <w:top w:val="none" w:sz="0" w:space="0" w:color="auto"/>
        <w:left w:val="none" w:sz="0" w:space="0" w:color="auto"/>
        <w:bottom w:val="none" w:sz="0" w:space="0" w:color="auto"/>
        <w:right w:val="none" w:sz="0" w:space="0" w:color="auto"/>
      </w:divBdr>
    </w:div>
    <w:div w:id="853036849">
      <w:bodyDiv w:val="1"/>
      <w:marLeft w:val="0"/>
      <w:marRight w:val="0"/>
      <w:marTop w:val="0"/>
      <w:marBottom w:val="0"/>
      <w:divBdr>
        <w:top w:val="none" w:sz="0" w:space="0" w:color="auto"/>
        <w:left w:val="none" w:sz="0" w:space="0" w:color="auto"/>
        <w:bottom w:val="none" w:sz="0" w:space="0" w:color="auto"/>
        <w:right w:val="none" w:sz="0" w:space="0" w:color="auto"/>
      </w:divBdr>
    </w:div>
    <w:div w:id="1011641109">
      <w:bodyDiv w:val="1"/>
      <w:marLeft w:val="0"/>
      <w:marRight w:val="0"/>
      <w:marTop w:val="0"/>
      <w:marBottom w:val="0"/>
      <w:divBdr>
        <w:top w:val="none" w:sz="0" w:space="0" w:color="auto"/>
        <w:left w:val="none" w:sz="0" w:space="0" w:color="auto"/>
        <w:bottom w:val="none" w:sz="0" w:space="0" w:color="auto"/>
        <w:right w:val="none" w:sz="0" w:space="0" w:color="auto"/>
      </w:divBdr>
    </w:div>
    <w:div w:id="1125075531">
      <w:bodyDiv w:val="1"/>
      <w:marLeft w:val="0"/>
      <w:marRight w:val="0"/>
      <w:marTop w:val="0"/>
      <w:marBottom w:val="0"/>
      <w:divBdr>
        <w:top w:val="none" w:sz="0" w:space="0" w:color="auto"/>
        <w:left w:val="none" w:sz="0" w:space="0" w:color="auto"/>
        <w:bottom w:val="none" w:sz="0" w:space="0" w:color="auto"/>
        <w:right w:val="none" w:sz="0" w:space="0" w:color="auto"/>
      </w:divBdr>
    </w:div>
    <w:div w:id="1155488636">
      <w:bodyDiv w:val="1"/>
      <w:marLeft w:val="0"/>
      <w:marRight w:val="0"/>
      <w:marTop w:val="0"/>
      <w:marBottom w:val="0"/>
      <w:divBdr>
        <w:top w:val="none" w:sz="0" w:space="0" w:color="auto"/>
        <w:left w:val="none" w:sz="0" w:space="0" w:color="auto"/>
        <w:bottom w:val="none" w:sz="0" w:space="0" w:color="auto"/>
        <w:right w:val="none" w:sz="0" w:space="0" w:color="auto"/>
      </w:divBdr>
    </w:div>
    <w:div w:id="1370913084">
      <w:bodyDiv w:val="1"/>
      <w:marLeft w:val="0"/>
      <w:marRight w:val="0"/>
      <w:marTop w:val="0"/>
      <w:marBottom w:val="0"/>
      <w:divBdr>
        <w:top w:val="none" w:sz="0" w:space="0" w:color="auto"/>
        <w:left w:val="none" w:sz="0" w:space="0" w:color="auto"/>
        <w:bottom w:val="none" w:sz="0" w:space="0" w:color="auto"/>
        <w:right w:val="none" w:sz="0" w:space="0" w:color="auto"/>
      </w:divBdr>
    </w:div>
    <w:div w:id="1380858938">
      <w:bodyDiv w:val="1"/>
      <w:marLeft w:val="0"/>
      <w:marRight w:val="0"/>
      <w:marTop w:val="0"/>
      <w:marBottom w:val="0"/>
      <w:divBdr>
        <w:top w:val="none" w:sz="0" w:space="0" w:color="auto"/>
        <w:left w:val="none" w:sz="0" w:space="0" w:color="auto"/>
        <w:bottom w:val="none" w:sz="0" w:space="0" w:color="auto"/>
        <w:right w:val="none" w:sz="0" w:space="0" w:color="auto"/>
      </w:divBdr>
    </w:div>
    <w:div w:id="1414666133">
      <w:bodyDiv w:val="1"/>
      <w:marLeft w:val="0"/>
      <w:marRight w:val="0"/>
      <w:marTop w:val="0"/>
      <w:marBottom w:val="0"/>
      <w:divBdr>
        <w:top w:val="none" w:sz="0" w:space="0" w:color="auto"/>
        <w:left w:val="none" w:sz="0" w:space="0" w:color="auto"/>
        <w:bottom w:val="none" w:sz="0" w:space="0" w:color="auto"/>
        <w:right w:val="none" w:sz="0" w:space="0" w:color="auto"/>
      </w:divBdr>
    </w:div>
    <w:div w:id="1451122423">
      <w:bodyDiv w:val="1"/>
      <w:marLeft w:val="0"/>
      <w:marRight w:val="0"/>
      <w:marTop w:val="0"/>
      <w:marBottom w:val="0"/>
      <w:divBdr>
        <w:top w:val="none" w:sz="0" w:space="0" w:color="auto"/>
        <w:left w:val="none" w:sz="0" w:space="0" w:color="auto"/>
        <w:bottom w:val="none" w:sz="0" w:space="0" w:color="auto"/>
        <w:right w:val="none" w:sz="0" w:space="0" w:color="auto"/>
      </w:divBdr>
    </w:div>
    <w:div w:id="1601985664">
      <w:bodyDiv w:val="1"/>
      <w:marLeft w:val="0"/>
      <w:marRight w:val="0"/>
      <w:marTop w:val="0"/>
      <w:marBottom w:val="0"/>
      <w:divBdr>
        <w:top w:val="none" w:sz="0" w:space="0" w:color="auto"/>
        <w:left w:val="none" w:sz="0" w:space="0" w:color="auto"/>
        <w:bottom w:val="none" w:sz="0" w:space="0" w:color="auto"/>
        <w:right w:val="none" w:sz="0" w:space="0" w:color="auto"/>
      </w:divBdr>
    </w:div>
    <w:div w:id="1673877896">
      <w:bodyDiv w:val="1"/>
      <w:marLeft w:val="0"/>
      <w:marRight w:val="0"/>
      <w:marTop w:val="0"/>
      <w:marBottom w:val="0"/>
      <w:divBdr>
        <w:top w:val="none" w:sz="0" w:space="0" w:color="auto"/>
        <w:left w:val="none" w:sz="0" w:space="0" w:color="auto"/>
        <w:bottom w:val="none" w:sz="0" w:space="0" w:color="auto"/>
        <w:right w:val="none" w:sz="0" w:space="0" w:color="auto"/>
      </w:divBdr>
    </w:div>
    <w:div w:id="1697080053">
      <w:bodyDiv w:val="1"/>
      <w:marLeft w:val="0"/>
      <w:marRight w:val="0"/>
      <w:marTop w:val="0"/>
      <w:marBottom w:val="0"/>
      <w:divBdr>
        <w:top w:val="none" w:sz="0" w:space="0" w:color="auto"/>
        <w:left w:val="none" w:sz="0" w:space="0" w:color="auto"/>
        <w:bottom w:val="none" w:sz="0" w:space="0" w:color="auto"/>
        <w:right w:val="none" w:sz="0" w:space="0" w:color="auto"/>
      </w:divBdr>
    </w:div>
    <w:div w:id="1872185922">
      <w:bodyDiv w:val="1"/>
      <w:marLeft w:val="0"/>
      <w:marRight w:val="0"/>
      <w:marTop w:val="0"/>
      <w:marBottom w:val="0"/>
      <w:divBdr>
        <w:top w:val="none" w:sz="0" w:space="0" w:color="auto"/>
        <w:left w:val="none" w:sz="0" w:space="0" w:color="auto"/>
        <w:bottom w:val="none" w:sz="0" w:space="0" w:color="auto"/>
        <w:right w:val="none" w:sz="0" w:space="0" w:color="auto"/>
      </w:divBdr>
    </w:div>
    <w:div w:id="1975019573">
      <w:bodyDiv w:val="1"/>
      <w:marLeft w:val="0"/>
      <w:marRight w:val="0"/>
      <w:marTop w:val="0"/>
      <w:marBottom w:val="0"/>
      <w:divBdr>
        <w:top w:val="none" w:sz="0" w:space="0" w:color="auto"/>
        <w:left w:val="none" w:sz="0" w:space="0" w:color="auto"/>
        <w:bottom w:val="none" w:sz="0" w:space="0" w:color="auto"/>
        <w:right w:val="none" w:sz="0" w:space="0" w:color="auto"/>
      </w:divBdr>
    </w:div>
    <w:div w:id="199957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238B7-A38A-4209-8B65-409426C4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16</Pages>
  <Words>6071</Words>
  <Characters>34609</Characters>
  <Application>Microsoft Office Word</Application>
  <DocSecurity>0</DocSecurity>
  <Lines>288</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109</cp:revision>
  <cp:lastPrinted>2024-10-07T11:21:00Z</cp:lastPrinted>
  <dcterms:created xsi:type="dcterms:W3CDTF">2024-07-24T06:27:00Z</dcterms:created>
  <dcterms:modified xsi:type="dcterms:W3CDTF">2024-12-09T06:41:00Z</dcterms:modified>
</cp:coreProperties>
</file>