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72"/>
        <w:gridCol w:w="284"/>
        <w:gridCol w:w="708"/>
        <w:gridCol w:w="3760"/>
        <w:gridCol w:w="2358"/>
      </w:tblGrid>
      <w:tr w:rsidR="00861658" w:rsidRPr="003812C0" w14:paraId="4893F49B" w14:textId="77777777" w:rsidTr="00D829A5">
        <w:trPr>
          <w:trHeight w:val="1927"/>
        </w:trPr>
        <w:tc>
          <w:tcPr>
            <w:tcW w:w="10082" w:type="dxa"/>
            <w:gridSpan w:val="5"/>
            <w:vAlign w:val="center"/>
          </w:tcPr>
          <w:p w14:paraId="58BF93BF" w14:textId="2FA6255F" w:rsidR="00861658" w:rsidRPr="003812C0" w:rsidRDefault="00861658" w:rsidP="00DD6EBE">
            <w:pPr>
              <w:widowControl w:val="0"/>
              <w:tabs>
                <w:tab w:val="left" w:pos="0"/>
                <w:tab w:val="left" w:pos="10065"/>
              </w:tabs>
              <w:spacing w:line="276" w:lineRule="auto"/>
              <w:jc w:val="center"/>
              <w:rPr>
                <w:rFonts w:ascii="GHEA Grapalat" w:hAnsi="GHEA Grapalat" w:cs="Sylfaen"/>
                <w:iCs/>
                <w:spacing w:val="40"/>
                <w:lang w:val="hy-AM"/>
              </w:rPr>
            </w:pPr>
            <w:r w:rsidRPr="003812C0">
              <w:rPr>
                <w:rFonts w:ascii="GHEA Grapalat" w:hAnsi="GHEA Grapalat"/>
                <w:b/>
                <w:noProof/>
                <w:sz w:val="32"/>
                <w:lang w:eastAsia="en-US"/>
              </w:rPr>
              <w:drawing>
                <wp:inline distT="0" distB="0" distL="0" distR="0" wp14:anchorId="707CA201" wp14:editId="13F47B11">
                  <wp:extent cx="1177925" cy="1082675"/>
                  <wp:effectExtent l="0" t="0" r="0" b="0"/>
                  <wp:docPr id="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lum contrast="6000"/>
                            <a:extLst>
                              <a:ext uri="{28A0092B-C50C-407E-A947-70E740481C1C}">
                                <a14:useLocalDpi xmlns:a14="http://schemas.microsoft.com/office/drawing/2010/main" val="0"/>
                              </a:ext>
                            </a:extLst>
                          </a:blip>
                          <a:srcRect/>
                          <a:stretch>
                            <a:fillRect/>
                          </a:stretch>
                        </pic:blipFill>
                        <pic:spPr bwMode="auto">
                          <a:xfrm>
                            <a:off x="0" y="0"/>
                            <a:ext cx="1177925" cy="1082675"/>
                          </a:xfrm>
                          <a:prstGeom prst="rect">
                            <a:avLst/>
                          </a:prstGeom>
                          <a:noFill/>
                          <a:ln>
                            <a:noFill/>
                          </a:ln>
                        </pic:spPr>
                      </pic:pic>
                    </a:graphicData>
                  </a:graphic>
                </wp:inline>
              </w:drawing>
            </w:r>
          </w:p>
        </w:tc>
      </w:tr>
      <w:tr w:rsidR="00861658" w:rsidRPr="003812C0" w14:paraId="512123F6" w14:textId="77777777" w:rsidTr="00D829A5">
        <w:trPr>
          <w:trHeight w:val="976"/>
        </w:trPr>
        <w:tc>
          <w:tcPr>
            <w:tcW w:w="10082" w:type="dxa"/>
            <w:gridSpan w:val="5"/>
            <w:vAlign w:val="center"/>
          </w:tcPr>
          <w:p w14:paraId="6F1BBF90" w14:textId="77777777" w:rsidR="00861658" w:rsidRPr="003812C0" w:rsidRDefault="00861658" w:rsidP="00DD6EBE">
            <w:pPr>
              <w:widowControl w:val="0"/>
              <w:spacing w:line="276" w:lineRule="auto"/>
              <w:jc w:val="center"/>
              <w:rPr>
                <w:rFonts w:ascii="GHEA Grapalat" w:hAnsi="GHEA Grapalat"/>
                <w:b/>
                <w:sz w:val="32"/>
                <w:szCs w:val="32"/>
                <w:lang w:val="hy-AM"/>
              </w:rPr>
            </w:pPr>
            <w:r w:rsidRPr="003812C0">
              <w:rPr>
                <w:rFonts w:ascii="GHEA Grapalat" w:hAnsi="GHEA Grapalat" w:cs="Sylfaen"/>
                <w:b/>
                <w:sz w:val="32"/>
                <w:szCs w:val="32"/>
                <w:lang w:val="hy-AM"/>
              </w:rPr>
              <w:t>ՀԱՅԱՍՏԱՆԻ</w:t>
            </w:r>
            <w:r w:rsidRPr="003812C0">
              <w:rPr>
                <w:rFonts w:ascii="GHEA Grapalat" w:hAnsi="GHEA Grapalat" w:cs="Times Armenian"/>
                <w:b/>
                <w:sz w:val="32"/>
                <w:szCs w:val="32"/>
                <w:lang w:val="hy-AM"/>
              </w:rPr>
              <w:t xml:space="preserve"> </w:t>
            </w:r>
            <w:r w:rsidRPr="003812C0">
              <w:rPr>
                <w:rFonts w:ascii="GHEA Grapalat" w:hAnsi="GHEA Grapalat" w:cs="Sylfaen"/>
                <w:b/>
                <w:sz w:val="32"/>
                <w:szCs w:val="32"/>
                <w:lang w:val="hy-AM"/>
              </w:rPr>
              <w:t>ՀԱՆՐԱՊԵՏՈՒԹՅՈՒՆ</w:t>
            </w:r>
          </w:p>
          <w:p w14:paraId="1690EEAD" w14:textId="77777777" w:rsidR="00861658" w:rsidRPr="003812C0" w:rsidRDefault="00861658" w:rsidP="00DD6EBE">
            <w:pPr>
              <w:widowControl w:val="0"/>
              <w:tabs>
                <w:tab w:val="left" w:pos="0"/>
                <w:tab w:val="left" w:pos="10065"/>
              </w:tabs>
              <w:spacing w:line="276" w:lineRule="auto"/>
              <w:jc w:val="center"/>
              <w:rPr>
                <w:rFonts w:ascii="GHEA Grapalat" w:hAnsi="GHEA Grapalat" w:cs="Sylfaen"/>
                <w:iCs/>
                <w:spacing w:val="40"/>
                <w:lang w:val="hy-AM"/>
              </w:rPr>
            </w:pPr>
            <w:r w:rsidRPr="003812C0">
              <w:rPr>
                <w:rFonts w:ascii="GHEA Grapalat" w:hAnsi="GHEA Grapalat" w:cs="Sylfaen"/>
                <w:b/>
                <w:sz w:val="32"/>
                <w:szCs w:val="32"/>
                <w:lang w:val="hy-AM"/>
              </w:rPr>
              <w:t>ՎՃՌԱԲԵԿ</w:t>
            </w:r>
            <w:r w:rsidRPr="003812C0">
              <w:rPr>
                <w:rFonts w:ascii="GHEA Grapalat" w:hAnsi="GHEA Grapalat" w:cs="Times Armenian"/>
                <w:b/>
                <w:sz w:val="32"/>
                <w:szCs w:val="32"/>
                <w:lang w:val="hy-AM"/>
              </w:rPr>
              <w:t xml:space="preserve"> </w:t>
            </w:r>
            <w:r w:rsidRPr="003812C0">
              <w:rPr>
                <w:rFonts w:ascii="GHEA Grapalat" w:hAnsi="GHEA Grapalat" w:cs="Sylfaen"/>
                <w:b/>
                <w:sz w:val="32"/>
                <w:szCs w:val="32"/>
                <w:lang w:val="hy-AM"/>
              </w:rPr>
              <w:t>ԴԱՏԱՐԱՆ</w:t>
            </w:r>
          </w:p>
        </w:tc>
      </w:tr>
      <w:tr w:rsidR="00861658" w:rsidRPr="003812C0" w14:paraId="1E8EEA7D" w14:textId="77777777" w:rsidTr="00D829A5">
        <w:trPr>
          <w:trHeight w:val="478"/>
        </w:trPr>
        <w:tc>
          <w:tcPr>
            <w:tcW w:w="3964" w:type="dxa"/>
            <w:gridSpan w:val="3"/>
            <w:vAlign w:val="bottom"/>
          </w:tcPr>
          <w:p w14:paraId="7F6D6849" w14:textId="77777777" w:rsidR="00861658" w:rsidRPr="003812C0" w:rsidRDefault="00861658" w:rsidP="00DD6EBE">
            <w:pPr>
              <w:widowControl w:val="0"/>
              <w:spacing w:line="276" w:lineRule="auto"/>
              <w:rPr>
                <w:rFonts w:ascii="GHEA Grapalat" w:hAnsi="GHEA Grapalat" w:cs="Sylfaen"/>
                <w:b/>
                <w:sz w:val="32"/>
                <w:szCs w:val="32"/>
                <w:lang w:val="hy-AM"/>
              </w:rPr>
            </w:pPr>
            <w:r w:rsidRPr="003812C0">
              <w:rPr>
                <w:rFonts w:ascii="GHEA Grapalat" w:hAnsi="GHEA Grapalat"/>
                <w:lang w:val="hy-AM"/>
              </w:rPr>
              <w:t>ՀՀ վերաքննիչ քաղաքացիական</w:t>
            </w:r>
          </w:p>
        </w:tc>
        <w:tc>
          <w:tcPr>
            <w:tcW w:w="3760" w:type="dxa"/>
            <w:vAlign w:val="bottom"/>
          </w:tcPr>
          <w:p w14:paraId="2346A325" w14:textId="77777777" w:rsidR="00861658" w:rsidRPr="003812C0" w:rsidRDefault="00861658" w:rsidP="00DD6EBE">
            <w:pPr>
              <w:widowControl w:val="0"/>
              <w:spacing w:line="276" w:lineRule="auto"/>
              <w:ind w:right="-36"/>
              <w:jc w:val="right"/>
              <w:rPr>
                <w:rFonts w:ascii="GHEA Grapalat" w:hAnsi="GHEA Grapalat" w:cs="Sylfaen"/>
                <w:b/>
                <w:sz w:val="32"/>
                <w:szCs w:val="32"/>
                <w:lang w:val="hy-AM"/>
              </w:rPr>
            </w:pPr>
            <w:r w:rsidRPr="003812C0">
              <w:rPr>
                <w:rFonts w:ascii="GHEA Grapalat" w:hAnsi="GHEA Grapalat"/>
                <w:lang w:val="hy-AM"/>
              </w:rPr>
              <w:t>Քաղաքացիական գործ թիվ</w:t>
            </w:r>
          </w:p>
        </w:tc>
        <w:tc>
          <w:tcPr>
            <w:tcW w:w="2358" w:type="dxa"/>
            <w:vAlign w:val="bottom"/>
          </w:tcPr>
          <w:p w14:paraId="67ED8833" w14:textId="42A0006C" w:rsidR="00861658" w:rsidRPr="003812C0" w:rsidRDefault="00861658" w:rsidP="00DD6EBE">
            <w:pPr>
              <w:widowControl w:val="0"/>
              <w:spacing w:line="276" w:lineRule="auto"/>
              <w:rPr>
                <w:rFonts w:ascii="GHEA Grapalat" w:hAnsi="GHEA Grapalat" w:cs="Sylfaen"/>
                <w:b/>
                <w:sz w:val="32"/>
                <w:szCs w:val="32"/>
                <w:lang w:val="hy-AM"/>
              </w:rPr>
            </w:pPr>
            <w:r w:rsidRPr="003812C0">
              <w:rPr>
                <w:rFonts w:ascii="GHEA Grapalat" w:hAnsi="GHEA Grapalat"/>
                <w:b/>
                <w:bCs/>
                <w:u w:val="single"/>
                <w:lang w:val="hy-AM"/>
              </w:rPr>
              <w:t>ԵԴ/8980/02/20</w:t>
            </w:r>
          </w:p>
        </w:tc>
      </w:tr>
      <w:tr w:rsidR="00861658" w:rsidRPr="003812C0" w14:paraId="0FD06697" w14:textId="77777777" w:rsidTr="00D829A5">
        <w:trPr>
          <w:trHeight w:val="276"/>
        </w:trPr>
        <w:tc>
          <w:tcPr>
            <w:tcW w:w="7724" w:type="dxa"/>
            <w:gridSpan w:val="4"/>
          </w:tcPr>
          <w:p w14:paraId="6BC68EB4" w14:textId="77777777" w:rsidR="00861658" w:rsidRPr="003812C0" w:rsidRDefault="00861658" w:rsidP="00DD6EBE">
            <w:pPr>
              <w:widowControl w:val="0"/>
              <w:spacing w:line="276" w:lineRule="auto"/>
              <w:rPr>
                <w:rFonts w:ascii="GHEA Grapalat" w:hAnsi="GHEA Grapalat"/>
                <w:lang w:val="hy-AM"/>
              </w:rPr>
            </w:pPr>
            <w:r w:rsidRPr="003812C0">
              <w:rPr>
                <w:rFonts w:ascii="GHEA Grapalat" w:hAnsi="GHEA Grapalat"/>
                <w:lang w:val="hy-AM"/>
              </w:rPr>
              <w:t>դատարանի որոշում</w:t>
            </w:r>
          </w:p>
        </w:tc>
        <w:tc>
          <w:tcPr>
            <w:tcW w:w="2358" w:type="dxa"/>
          </w:tcPr>
          <w:p w14:paraId="3B5D92AA" w14:textId="1957AA54" w:rsidR="00861658" w:rsidRPr="003812C0" w:rsidRDefault="006A571A" w:rsidP="00DD6EBE">
            <w:pPr>
              <w:widowControl w:val="0"/>
              <w:spacing w:line="276" w:lineRule="auto"/>
              <w:rPr>
                <w:rFonts w:ascii="GHEA Grapalat" w:hAnsi="GHEA Grapalat"/>
                <w:b/>
                <w:bCs/>
                <w:u w:val="single"/>
                <w:lang w:val="hy-AM"/>
              </w:rPr>
            </w:pPr>
            <w:r w:rsidRPr="003812C0">
              <w:rPr>
                <w:rFonts w:ascii="GHEA Grapalat" w:hAnsi="GHEA Grapalat"/>
                <w:b/>
                <w:bCs/>
                <w:lang w:val="hy-AM"/>
              </w:rPr>
              <w:t xml:space="preserve">   </w:t>
            </w:r>
            <w:r w:rsidR="00861658" w:rsidRPr="003812C0">
              <w:rPr>
                <w:rFonts w:ascii="GHEA Grapalat" w:hAnsi="GHEA Grapalat"/>
                <w:b/>
                <w:bCs/>
                <w:lang w:val="hy-AM"/>
              </w:rPr>
              <w:t xml:space="preserve"> </w:t>
            </w:r>
            <w:r w:rsidR="00D90CF9" w:rsidRPr="003812C0">
              <w:rPr>
                <w:rFonts w:ascii="GHEA Grapalat" w:hAnsi="GHEA Grapalat"/>
                <w:b/>
                <w:bCs/>
                <w:lang w:val="hy-AM"/>
              </w:rPr>
              <w:t xml:space="preserve">   </w:t>
            </w:r>
            <w:r w:rsidR="00861658" w:rsidRPr="003812C0">
              <w:rPr>
                <w:rFonts w:ascii="GHEA Grapalat" w:hAnsi="GHEA Grapalat"/>
                <w:b/>
                <w:bCs/>
                <w:lang w:val="hy-AM"/>
              </w:rPr>
              <w:t>202</w:t>
            </w:r>
            <w:r w:rsidR="003812C0" w:rsidRPr="003812C0">
              <w:rPr>
                <w:rFonts w:ascii="GHEA Grapalat" w:hAnsi="GHEA Grapalat"/>
                <w:b/>
                <w:bCs/>
              </w:rPr>
              <w:t>5</w:t>
            </w:r>
            <w:r w:rsidR="00861658" w:rsidRPr="003812C0">
              <w:rPr>
                <w:rFonts w:ascii="GHEA Grapalat" w:hAnsi="GHEA Grapalat"/>
                <w:b/>
                <w:bCs/>
                <w:lang w:val="hy-AM"/>
              </w:rPr>
              <w:t>թ.</w:t>
            </w:r>
          </w:p>
        </w:tc>
      </w:tr>
      <w:tr w:rsidR="00861658" w:rsidRPr="003812C0" w14:paraId="4B3F2FEC" w14:textId="77777777" w:rsidTr="00D829A5">
        <w:trPr>
          <w:trHeight w:val="276"/>
        </w:trPr>
        <w:tc>
          <w:tcPr>
            <w:tcW w:w="3256" w:type="dxa"/>
            <w:gridSpan w:val="2"/>
          </w:tcPr>
          <w:p w14:paraId="48FC78BC" w14:textId="240D73A8" w:rsidR="00861658" w:rsidRPr="003812C0" w:rsidRDefault="00861658" w:rsidP="00DD6EBE">
            <w:pPr>
              <w:widowControl w:val="0"/>
              <w:spacing w:line="276" w:lineRule="auto"/>
              <w:ind w:right="-110"/>
              <w:rPr>
                <w:rFonts w:ascii="GHEA Grapalat" w:hAnsi="GHEA Grapalat"/>
                <w:lang w:val="hy-AM"/>
              </w:rPr>
            </w:pPr>
            <w:r w:rsidRPr="003812C0">
              <w:rPr>
                <w:rFonts w:ascii="GHEA Grapalat" w:hAnsi="GHEA Grapalat"/>
                <w:lang w:val="hy-AM"/>
              </w:rPr>
              <w:t>Քաղաքացիական գործ թիվ</w:t>
            </w:r>
            <w:r w:rsidR="006A571A" w:rsidRPr="003812C0">
              <w:rPr>
                <w:rFonts w:ascii="GHEA Grapalat" w:hAnsi="GHEA Grapalat"/>
                <w:lang w:val="hy-AM"/>
              </w:rPr>
              <w:t xml:space="preserve"> </w:t>
            </w:r>
          </w:p>
        </w:tc>
        <w:tc>
          <w:tcPr>
            <w:tcW w:w="6826" w:type="dxa"/>
            <w:gridSpan w:val="3"/>
          </w:tcPr>
          <w:p w14:paraId="18B0A1E3" w14:textId="6E6B9F0C" w:rsidR="00861658" w:rsidRPr="003812C0" w:rsidRDefault="00861658" w:rsidP="00DD6EBE">
            <w:pPr>
              <w:widowControl w:val="0"/>
              <w:spacing w:line="276" w:lineRule="auto"/>
              <w:rPr>
                <w:rFonts w:ascii="GHEA Grapalat" w:hAnsi="GHEA Grapalat"/>
                <w:lang w:val="hy-AM"/>
              </w:rPr>
            </w:pPr>
            <w:r w:rsidRPr="003812C0">
              <w:rPr>
                <w:rFonts w:ascii="GHEA Grapalat" w:hAnsi="GHEA Grapalat"/>
                <w:lang w:val="hy-AM"/>
              </w:rPr>
              <w:t>ԵԴ/8980/02/20</w:t>
            </w:r>
          </w:p>
        </w:tc>
      </w:tr>
      <w:tr w:rsidR="00861658" w:rsidRPr="003812C0" w14:paraId="416F8EB9" w14:textId="77777777" w:rsidTr="00D829A5">
        <w:trPr>
          <w:trHeight w:val="276"/>
        </w:trPr>
        <w:tc>
          <w:tcPr>
            <w:tcW w:w="2972" w:type="dxa"/>
          </w:tcPr>
          <w:p w14:paraId="521E3BE3" w14:textId="77777777" w:rsidR="00861658" w:rsidRPr="003812C0" w:rsidRDefault="00861658" w:rsidP="00DD6EBE">
            <w:pPr>
              <w:widowControl w:val="0"/>
              <w:spacing w:line="276" w:lineRule="auto"/>
              <w:ind w:right="-106"/>
              <w:rPr>
                <w:rFonts w:ascii="GHEA Grapalat" w:hAnsi="GHEA Grapalat"/>
                <w:lang w:val="hy-AM"/>
              </w:rPr>
            </w:pPr>
            <w:r w:rsidRPr="003812C0">
              <w:rPr>
                <w:rFonts w:ascii="GHEA Grapalat" w:hAnsi="GHEA Grapalat"/>
                <w:lang w:val="hy-AM"/>
              </w:rPr>
              <w:t>Նախագահող դատավոր`</w:t>
            </w:r>
          </w:p>
        </w:tc>
        <w:tc>
          <w:tcPr>
            <w:tcW w:w="7110" w:type="dxa"/>
            <w:gridSpan w:val="4"/>
          </w:tcPr>
          <w:p w14:paraId="6CEC546B" w14:textId="6645374A" w:rsidR="00861658" w:rsidRPr="003812C0" w:rsidRDefault="00861658" w:rsidP="00DD6EBE">
            <w:pPr>
              <w:widowControl w:val="0"/>
              <w:spacing w:line="276" w:lineRule="auto"/>
              <w:rPr>
                <w:rFonts w:ascii="GHEA Grapalat" w:hAnsi="GHEA Grapalat"/>
                <w:lang w:val="hy-AM"/>
              </w:rPr>
            </w:pPr>
            <w:r w:rsidRPr="003812C0">
              <w:rPr>
                <w:rFonts w:ascii="GHEA Grapalat" w:hAnsi="GHEA Grapalat"/>
                <w:lang w:val="hy-AM"/>
              </w:rPr>
              <w:t>Ա</w:t>
            </w:r>
            <w:r w:rsidRPr="003812C0">
              <w:rPr>
                <w:rFonts w:ascii="Cambria Math" w:hAnsi="Cambria Math" w:cs="Cambria Math"/>
                <w:lang w:val="hy-AM"/>
              </w:rPr>
              <w:t>․</w:t>
            </w:r>
            <w:r w:rsidRPr="003812C0">
              <w:rPr>
                <w:rFonts w:ascii="GHEA Grapalat" w:hAnsi="GHEA Grapalat" w:cs="GHEA Grapalat"/>
                <w:lang w:val="hy-AM"/>
              </w:rPr>
              <w:t>Պետ</w:t>
            </w:r>
            <w:r w:rsidRPr="003812C0">
              <w:rPr>
                <w:rFonts w:ascii="GHEA Grapalat" w:hAnsi="GHEA Grapalat"/>
                <w:lang w:val="hy-AM"/>
              </w:rPr>
              <w:t>րոսյան</w:t>
            </w:r>
          </w:p>
        </w:tc>
      </w:tr>
      <w:tr w:rsidR="00861658" w:rsidRPr="003812C0" w14:paraId="25102353" w14:textId="77777777" w:rsidTr="00D829A5">
        <w:trPr>
          <w:trHeight w:val="276"/>
        </w:trPr>
        <w:tc>
          <w:tcPr>
            <w:tcW w:w="2972" w:type="dxa"/>
          </w:tcPr>
          <w:p w14:paraId="6FC320CD" w14:textId="77777777" w:rsidR="00861658" w:rsidRPr="003812C0" w:rsidRDefault="00861658" w:rsidP="00DD6EBE">
            <w:pPr>
              <w:widowControl w:val="0"/>
              <w:spacing w:line="276" w:lineRule="auto"/>
              <w:ind w:right="-105"/>
              <w:rPr>
                <w:rFonts w:ascii="GHEA Grapalat" w:hAnsi="GHEA Grapalat"/>
                <w:lang w:val="hy-AM"/>
              </w:rPr>
            </w:pPr>
            <w:r w:rsidRPr="003812C0">
              <w:rPr>
                <w:rFonts w:ascii="GHEA Grapalat" w:hAnsi="GHEA Grapalat"/>
                <w:lang w:val="hy-AM"/>
              </w:rPr>
              <w:t>Դատավորներ`</w:t>
            </w:r>
          </w:p>
        </w:tc>
        <w:tc>
          <w:tcPr>
            <w:tcW w:w="7110" w:type="dxa"/>
            <w:gridSpan w:val="4"/>
          </w:tcPr>
          <w:p w14:paraId="3A6F8053" w14:textId="727EA692" w:rsidR="00861658" w:rsidRPr="003812C0" w:rsidRDefault="00861658" w:rsidP="00DD6EBE">
            <w:pPr>
              <w:widowControl w:val="0"/>
              <w:spacing w:line="276" w:lineRule="auto"/>
              <w:rPr>
                <w:rFonts w:ascii="GHEA Grapalat" w:hAnsi="GHEA Grapalat"/>
                <w:lang w:val="hy-AM"/>
              </w:rPr>
            </w:pPr>
            <w:r w:rsidRPr="003812C0">
              <w:rPr>
                <w:rFonts w:ascii="GHEA Grapalat" w:hAnsi="GHEA Grapalat"/>
                <w:lang w:val="hy-AM"/>
              </w:rPr>
              <w:t>Ն</w:t>
            </w:r>
            <w:r w:rsidRPr="003812C0">
              <w:rPr>
                <w:rFonts w:ascii="Cambria Math" w:hAnsi="Cambria Math" w:cs="Cambria Math"/>
                <w:lang w:val="hy-AM"/>
              </w:rPr>
              <w:t>․</w:t>
            </w:r>
            <w:r w:rsidRPr="003812C0">
              <w:rPr>
                <w:rFonts w:ascii="GHEA Grapalat" w:hAnsi="GHEA Grapalat" w:cs="GHEA Grapalat"/>
                <w:lang w:val="hy-AM"/>
              </w:rPr>
              <w:t>Բարսեղյան</w:t>
            </w:r>
          </w:p>
          <w:p w14:paraId="2BCE5142" w14:textId="6234E5B7" w:rsidR="00861658" w:rsidRPr="003812C0" w:rsidRDefault="00861658" w:rsidP="00DD6EBE">
            <w:pPr>
              <w:widowControl w:val="0"/>
              <w:spacing w:line="276" w:lineRule="auto"/>
              <w:rPr>
                <w:rFonts w:ascii="GHEA Grapalat" w:hAnsi="GHEA Grapalat"/>
                <w:lang w:val="hy-AM"/>
              </w:rPr>
            </w:pPr>
            <w:r w:rsidRPr="003812C0">
              <w:rPr>
                <w:rFonts w:ascii="GHEA Grapalat" w:hAnsi="GHEA Grapalat"/>
                <w:lang w:val="hy-AM"/>
              </w:rPr>
              <w:t>Տ</w:t>
            </w:r>
            <w:r w:rsidRPr="003812C0">
              <w:rPr>
                <w:rFonts w:ascii="Cambria Math" w:hAnsi="Cambria Math" w:cs="Cambria Math"/>
                <w:lang w:val="hy-AM"/>
              </w:rPr>
              <w:t>․</w:t>
            </w:r>
            <w:r w:rsidRPr="003812C0">
              <w:rPr>
                <w:rFonts w:ascii="GHEA Grapalat" w:hAnsi="GHEA Grapalat" w:cs="GHEA Grapalat"/>
                <w:lang w:val="hy-AM"/>
              </w:rPr>
              <w:t>Նազա</w:t>
            </w:r>
            <w:r w:rsidRPr="003812C0">
              <w:rPr>
                <w:rFonts w:ascii="GHEA Grapalat" w:hAnsi="GHEA Grapalat"/>
                <w:lang w:val="hy-AM"/>
              </w:rPr>
              <w:t>րյան</w:t>
            </w:r>
          </w:p>
        </w:tc>
      </w:tr>
      <w:tr w:rsidR="00861658" w:rsidRPr="003812C0" w14:paraId="2790194D" w14:textId="77777777" w:rsidTr="00D829A5">
        <w:trPr>
          <w:trHeight w:val="889"/>
        </w:trPr>
        <w:tc>
          <w:tcPr>
            <w:tcW w:w="10082" w:type="dxa"/>
            <w:gridSpan w:val="5"/>
          </w:tcPr>
          <w:p w14:paraId="7727F287" w14:textId="77777777" w:rsidR="00861658" w:rsidRPr="003812C0" w:rsidRDefault="00861658" w:rsidP="00DD6EBE">
            <w:pPr>
              <w:widowControl w:val="0"/>
              <w:spacing w:line="276" w:lineRule="auto"/>
              <w:jc w:val="center"/>
              <w:rPr>
                <w:rFonts w:ascii="GHEA Grapalat" w:hAnsi="GHEA Grapalat" w:cs="Sylfaen"/>
                <w:b/>
                <w:lang w:val="hy-AM"/>
              </w:rPr>
            </w:pPr>
          </w:p>
          <w:p w14:paraId="0FD8919B" w14:textId="52AB55F9" w:rsidR="00861658" w:rsidRPr="003812C0" w:rsidRDefault="00861658" w:rsidP="00DD6EBE">
            <w:pPr>
              <w:widowControl w:val="0"/>
              <w:spacing w:line="276" w:lineRule="auto"/>
              <w:ind w:right="-1"/>
              <w:jc w:val="center"/>
              <w:rPr>
                <w:rFonts w:ascii="GHEA Grapalat" w:hAnsi="GHEA Grapalat" w:cs="Sylfaen"/>
                <w:b/>
                <w:sz w:val="28"/>
                <w:szCs w:val="28"/>
                <w:lang w:val="hy-AM"/>
              </w:rPr>
            </w:pPr>
            <w:r w:rsidRPr="003812C0">
              <w:rPr>
                <w:rFonts w:ascii="GHEA Grapalat" w:hAnsi="GHEA Grapalat" w:cs="Sylfaen"/>
                <w:b/>
                <w:sz w:val="28"/>
                <w:szCs w:val="28"/>
                <w:lang w:val="hy-AM"/>
              </w:rPr>
              <w:t>Ո Ր Ո Շ ՈՒ Մ</w:t>
            </w:r>
          </w:p>
          <w:p w14:paraId="5BAF859A" w14:textId="77777777" w:rsidR="00861658" w:rsidRPr="003812C0" w:rsidRDefault="00861658" w:rsidP="00DD6EBE">
            <w:pPr>
              <w:widowControl w:val="0"/>
              <w:spacing w:line="276" w:lineRule="auto"/>
              <w:ind w:right="-1"/>
              <w:jc w:val="center"/>
              <w:rPr>
                <w:rFonts w:ascii="GHEA Grapalat" w:hAnsi="GHEA Grapalat"/>
                <w:b/>
                <w:sz w:val="28"/>
                <w:szCs w:val="28"/>
                <w:lang w:val="hy-AM"/>
              </w:rPr>
            </w:pPr>
            <w:r w:rsidRPr="003812C0">
              <w:rPr>
                <w:rFonts w:ascii="GHEA Grapalat" w:hAnsi="GHEA Grapalat" w:cs="Sylfaen"/>
                <w:b/>
                <w:sz w:val="28"/>
                <w:szCs w:val="28"/>
                <w:lang w:val="hy-AM"/>
              </w:rPr>
              <w:t>ՀԱՅԱՍՏԱՆԻ</w:t>
            </w:r>
            <w:r w:rsidRPr="003812C0">
              <w:rPr>
                <w:rFonts w:ascii="GHEA Grapalat" w:hAnsi="GHEA Grapalat"/>
                <w:b/>
                <w:sz w:val="28"/>
                <w:szCs w:val="28"/>
                <w:lang w:val="hy-AM"/>
              </w:rPr>
              <w:t xml:space="preserve"> </w:t>
            </w:r>
            <w:r w:rsidRPr="003812C0">
              <w:rPr>
                <w:rFonts w:ascii="GHEA Grapalat" w:hAnsi="GHEA Grapalat" w:cs="Sylfaen"/>
                <w:b/>
                <w:sz w:val="28"/>
                <w:szCs w:val="28"/>
                <w:lang w:val="hy-AM"/>
              </w:rPr>
              <w:t>ՀԱՆՐԱՊԵՏՈՒԹՅԱՆ ԱՆՈՒՆԻՑ</w:t>
            </w:r>
          </w:p>
          <w:p w14:paraId="7D65057A" w14:textId="33EB0F1C" w:rsidR="00861658" w:rsidRPr="003812C0" w:rsidRDefault="00861658" w:rsidP="00DD6EBE">
            <w:pPr>
              <w:widowControl w:val="0"/>
              <w:spacing w:line="276" w:lineRule="auto"/>
              <w:ind w:right="-1"/>
              <w:jc w:val="center"/>
              <w:rPr>
                <w:rFonts w:ascii="GHEA Grapalat" w:hAnsi="GHEA Grapalat"/>
                <w:b/>
                <w:sz w:val="16"/>
                <w:szCs w:val="28"/>
                <w:lang w:val="hy-AM"/>
              </w:rPr>
            </w:pPr>
          </w:p>
        </w:tc>
      </w:tr>
      <w:tr w:rsidR="00861658" w:rsidRPr="003812C0" w14:paraId="370225DE" w14:textId="77777777" w:rsidTr="00D829A5">
        <w:trPr>
          <w:trHeight w:val="420"/>
        </w:trPr>
        <w:tc>
          <w:tcPr>
            <w:tcW w:w="10082" w:type="dxa"/>
            <w:gridSpan w:val="5"/>
            <w:vAlign w:val="bottom"/>
          </w:tcPr>
          <w:p w14:paraId="571B88FD" w14:textId="77777777" w:rsidR="00861658" w:rsidRPr="003812C0" w:rsidRDefault="00861658" w:rsidP="00DD6EBE">
            <w:pPr>
              <w:pStyle w:val="BodyText"/>
              <w:widowControl w:val="0"/>
              <w:spacing w:line="276" w:lineRule="auto"/>
              <w:jc w:val="center"/>
              <w:rPr>
                <w:rFonts w:ascii="GHEA Grapalat" w:hAnsi="GHEA Grapalat"/>
                <w:bCs/>
                <w:lang w:val="hy-AM"/>
              </w:rPr>
            </w:pPr>
            <w:r w:rsidRPr="003812C0">
              <w:rPr>
                <w:rFonts w:ascii="GHEA Grapalat" w:hAnsi="GHEA Grapalat"/>
                <w:bCs/>
                <w:lang w:val="hy-AM"/>
              </w:rPr>
              <w:t>Հայաստանի Հանրապետության վճռաբեկ դատարանի քաղաքացիական</w:t>
            </w:r>
          </w:p>
          <w:p w14:paraId="56633557" w14:textId="77777777" w:rsidR="00861658" w:rsidRPr="003812C0" w:rsidRDefault="00861658" w:rsidP="00DD6EBE">
            <w:pPr>
              <w:widowControl w:val="0"/>
              <w:spacing w:line="276" w:lineRule="auto"/>
              <w:ind w:right="-1"/>
              <w:jc w:val="center"/>
              <w:rPr>
                <w:rFonts w:ascii="GHEA Grapalat" w:hAnsi="GHEA Grapalat"/>
                <w:lang w:val="hy-AM"/>
              </w:rPr>
            </w:pPr>
            <w:r w:rsidRPr="003812C0">
              <w:rPr>
                <w:rFonts w:ascii="GHEA Grapalat" w:hAnsi="GHEA Grapalat"/>
                <w:lang w:val="hy-AM"/>
              </w:rPr>
              <w:t>պալատը (այսուհետ` Վճռաբեկ դատարան) հետևյալ կազմով`</w:t>
            </w:r>
          </w:p>
        </w:tc>
      </w:tr>
    </w:tbl>
    <w:tbl>
      <w:tblPr>
        <w:tblW w:w="4394" w:type="dxa"/>
        <w:tblInd w:w="4815" w:type="dxa"/>
        <w:tblLayout w:type="fixed"/>
        <w:tblLook w:val="04A0" w:firstRow="1" w:lastRow="0" w:firstColumn="1" w:lastColumn="0" w:noHBand="0" w:noVBand="1"/>
      </w:tblPr>
      <w:tblGrid>
        <w:gridCol w:w="2126"/>
        <w:gridCol w:w="2268"/>
      </w:tblGrid>
      <w:tr w:rsidR="00F351A0" w:rsidRPr="003812C0" w14:paraId="28F179BA" w14:textId="77777777" w:rsidTr="00F351A0">
        <w:trPr>
          <w:trHeight w:val="718"/>
        </w:trPr>
        <w:tc>
          <w:tcPr>
            <w:tcW w:w="2126" w:type="dxa"/>
            <w:shd w:val="clear" w:color="auto" w:fill="auto"/>
            <w:vAlign w:val="bottom"/>
          </w:tcPr>
          <w:p w14:paraId="6C61473F" w14:textId="77777777" w:rsidR="00F351A0" w:rsidRPr="003812C0" w:rsidRDefault="00F351A0" w:rsidP="00DD6EBE">
            <w:pPr>
              <w:pStyle w:val="BodyText"/>
              <w:widowControl w:val="0"/>
              <w:spacing w:line="276" w:lineRule="auto"/>
              <w:rPr>
                <w:rFonts w:ascii="GHEA Grapalat" w:hAnsi="GHEA Grapalat"/>
                <w:bCs/>
                <w:i/>
                <w:iCs/>
                <w:lang w:val="hy-AM"/>
              </w:rPr>
            </w:pPr>
            <w:r w:rsidRPr="003812C0">
              <w:rPr>
                <w:rFonts w:ascii="GHEA Grapalat" w:hAnsi="GHEA Grapalat"/>
                <w:bCs/>
                <w:i/>
                <w:iCs/>
                <w:lang w:val="hy-AM"/>
              </w:rPr>
              <w:t>նախագահող</w:t>
            </w:r>
          </w:p>
        </w:tc>
        <w:tc>
          <w:tcPr>
            <w:tcW w:w="2268" w:type="dxa"/>
            <w:shd w:val="clear" w:color="auto" w:fill="auto"/>
            <w:vAlign w:val="bottom"/>
          </w:tcPr>
          <w:p w14:paraId="6AF73678" w14:textId="77777777" w:rsidR="00F351A0" w:rsidRPr="003812C0" w:rsidRDefault="00F351A0" w:rsidP="00DD6EBE">
            <w:pPr>
              <w:widowControl w:val="0"/>
              <w:tabs>
                <w:tab w:val="left" w:pos="7200"/>
              </w:tabs>
              <w:spacing w:line="276" w:lineRule="auto"/>
              <w:contextualSpacing/>
              <w:jc w:val="both"/>
              <w:rPr>
                <w:rFonts w:ascii="GHEA Grapalat" w:hAnsi="GHEA Grapalat"/>
                <w:bCs/>
                <w:lang w:val="hy-AM"/>
              </w:rPr>
            </w:pPr>
            <w:r w:rsidRPr="003812C0">
              <w:rPr>
                <w:rFonts w:ascii="GHEA Grapalat" w:hAnsi="GHEA Grapalat" w:cs="Sylfaen"/>
                <w:lang w:val="hy-AM"/>
              </w:rPr>
              <w:t>Գ. ՀԱԿՈԲՅԱՆ</w:t>
            </w:r>
          </w:p>
        </w:tc>
      </w:tr>
      <w:tr w:rsidR="00F351A0" w:rsidRPr="003812C0" w14:paraId="20E0EFB2" w14:textId="77777777" w:rsidTr="00F351A0">
        <w:trPr>
          <w:trHeight w:val="307"/>
        </w:trPr>
        <w:tc>
          <w:tcPr>
            <w:tcW w:w="2126" w:type="dxa"/>
            <w:shd w:val="clear" w:color="auto" w:fill="auto"/>
            <w:vAlign w:val="bottom"/>
          </w:tcPr>
          <w:p w14:paraId="52D7B035" w14:textId="77777777" w:rsidR="00F351A0" w:rsidRPr="003812C0" w:rsidRDefault="00F351A0" w:rsidP="00DD6EBE">
            <w:pPr>
              <w:pStyle w:val="BodyText"/>
              <w:widowControl w:val="0"/>
              <w:spacing w:line="276" w:lineRule="auto"/>
              <w:rPr>
                <w:rFonts w:ascii="GHEA Grapalat" w:hAnsi="GHEA Grapalat" w:cs="Sylfaen"/>
                <w:bCs/>
                <w:i/>
                <w:lang w:val="hy-AM"/>
              </w:rPr>
            </w:pPr>
            <w:r w:rsidRPr="003812C0">
              <w:rPr>
                <w:rFonts w:ascii="GHEA Grapalat" w:hAnsi="GHEA Grapalat" w:cs="Sylfaen"/>
                <w:bCs/>
                <w:i/>
                <w:lang w:val="hy-AM"/>
              </w:rPr>
              <w:t>զեկուցող</w:t>
            </w:r>
          </w:p>
        </w:tc>
        <w:tc>
          <w:tcPr>
            <w:tcW w:w="2268" w:type="dxa"/>
            <w:shd w:val="clear" w:color="auto" w:fill="auto"/>
            <w:vAlign w:val="bottom"/>
          </w:tcPr>
          <w:p w14:paraId="378FC0B7" w14:textId="77777777" w:rsidR="00F351A0" w:rsidRPr="003812C0" w:rsidRDefault="00F351A0" w:rsidP="00DD6EBE">
            <w:pPr>
              <w:widowControl w:val="0"/>
              <w:tabs>
                <w:tab w:val="left" w:pos="7200"/>
              </w:tabs>
              <w:spacing w:line="276" w:lineRule="auto"/>
              <w:contextualSpacing/>
              <w:jc w:val="both"/>
              <w:rPr>
                <w:rFonts w:ascii="GHEA Grapalat" w:hAnsi="GHEA Grapalat" w:cs="Sylfaen"/>
                <w:lang w:val="hy-AM"/>
              </w:rPr>
            </w:pPr>
            <w:r w:rsidRPr="003812C0">
              <w:rPr>
                <w:rFonts w:ascii="GHEA Grapalat" w:hAnsi="GHEA Grapalat" w:cs="Sylfaen"/>
                <w:lang w:val="hy-AM"/>
              </w:rPr>
              <w:t>Ս. ՄԵՂՐՅԱՆ</w:t>
            </w:r>
          </w:p>
        </w:tc>
      </w:tr>
      <w:tr w:rsidR="00F351A0" w:rsidRPr="00FD321F" w14:paraId="531A4414" w14:textId="77777777" w:rsidTr="00F351A0">
        <w:trPr>
          <w:trHeight w:val="307"/>
        </w:trPr>
        <w:tc>
          <w:tcPr>
            <w:tcW w:w="2126" w:type="dxa"/>
            <w:shd w:val="clear" w:color="auto" w:fill="auto"/>
            <w:vAlign w:val="bottom"/>
          </w:tcPr>
          <w:p w14:paraId="70583084" w14:textId="77777777" w:rsidR="00F351A0" w:rsidRPr="003812C0" w:rsidRDefault="00F351A0" w:rsidP="00DD6EBE">
            <w:pPr>
              <w:pStyle w:val="BodyText"/>
              <w:widowControl w:val="0"/>
              <w:spacing w:line="276" w:lineRule="auto"/>
              <w:rPr>
                <w:rFonts w:ascii="GHEA Grapalat" w:hAnsi="GHEA Grapalat" w:cs="Sylfaen"/>
                <w:bCs/>
                <w:i/>
                <w:lang w:val="hy-AM"/>
              </w:rPr>
            </w:pPr>
          </w:p>
        </w:tc>
        <w:tc>
          <w:tcPr>
            <w:tcW w:w="2268" w:type="dxa"/>
            <w:shd w:val="clear" w:color="auto" w:fill="auto"/>
            <w:vAlign w:val="bottom"/>
          </w:tcPr>
          <w:p w14:paraId="4E11C588" w14:textId="5C15B141" w:rsidR="003812C0" w:rsidRPr="003812C0" w:rsidRDefault="003812C0" w:rsidP="00DD6EBE">
            <w:pPr>
              <w:widowControl w:val="0"/>
              <w:tabs>
                <w:tab w:val="left" w:pos="7200"/>
              </w:tabs>
              <w:spacing w:line="276" w:lineRule="auto"/>
              <w:contextualSpacing/>
              <w:jc w:val="both"/>
              <w:rPr>
                <w:rFonts w:ascii="GHEA Grapalat" w:hAnsi="GHEA Grapalat" w:cs="Sylfaen"/>
                <w:lang w:val="hy-AM"/>
              </w:rPr>
            </w:pPr>
            <w:r>
              <w:rPr>
                <w:rFonts w:ascii="GHEA Grapalat" w:hAnsi="GHEA Grapalat" w:cs="Sylfaen"/>
                <w:lang w:val="hy-AM"/>
              </w:rPr>
              <w:t>Ա</w:t>
            </w:r>
            <w:r w:rsidRPr="003812C0">
              <w:rPr>
                <w:rFonts w:ascii="GHEA Grapalat" w:hAnsi="GHEA Grapalat" w:cs="Sylfaen"/>
                <w:lang w:val="hy-AM"/>
              </w:rPr>
              <w:t xml:space="preserve">. </w:t>
            </w:r>
            <w:r>
              <w:rPr>
                <w:rFonts w:ascii="GHEA Grapalat" w:hAnsi="GHEA Grapalat" w:cs="Sylfaen"/>
                <w:lang w:val="hy-AM"/>
              </w:rPr>
              <w:t>ԱԹԱԲԵԿ</w:t>
            </w:r>
            <w:r w:rsidRPr="003812C0">
              <w:rPr>
                <w:rFonts w:ascii="GHEA Grapalat" w:hAnsi="GHEA Grapalat" w:cs="GHEA Grapalat"/>
                <w:lang w:val="hy-AM"/>
              </w:rPr>
              <w:t>ՅԱՆ</w:t>
            </w:r>
          </w:p>
          <w:p w14:paraId="024A2248" w14:textId="05959120" w:rsidR="00F351A0" w:rsidRPr="003812C0" w:rsidRDefault="00F351A0" w:rsidP="00DD6EBE">
            <w:pPr>
              <w:widowControl w:val="0"/>
              <w:tabs>
                <w:tab w:val="left" w:pos="7200"/>
              </w:tabs>
              <w:spacing w:line="276" w:lineRule="auto"/>
              <w:contextualSpacing/>
              <w:jc w:val="both"/>
              <w:rPr>
                <w:rFonts w:ascii="GHEA Grapalat" w:hAnsi="GHEA Grapalat" w:cs="Sylfaen"/>
                <w:lang w:val="hy-AM"/>
              </w:rPr>
            </w:pPr>
            <w:r w:rsidRPr="003812C0">
              <w:rPr>
                <w:rFonts w:ascii="GHEA Grapalat" w:hAnsi="GHEA Grapalat" w:cs="Sylfaen"/>
                <w:lang w:val="hy-AM"/>
              </w:rPr>
              <w:t>Ն</w:t>
            </w:r>
            <w:r w:rsidR="00AD0995" w:rsidRPr="003812C0">
              <w:rPr>
                <w:rFonts w:ascii="GHEA Grapalat" w:hAnsi="GHEA Grapalat" w:cs="Sylfaen"/>
                <w:lang w:val="hy-AM"/>
              </w:rPr>
              <w:t xml:space="preserve">. </w:t>
            </w:r>
            <w:r w:rsidRPr="003812C0">
              <w:rPr>
                <w:rFonts w:ascii="GHEA Grapalat" w:hAnsi="GHEA Grapalat" w:cs="GHEA Grapalat"/>
                <w:lang w:val="hy-AM"/>
              </w:rPr>
              <w:t>ՀՈՎՍԵՓՅԱՆ</w:t>
            </w:r>
          </w:p>
          <w:p w14:paraId="7111CE0A" w14:textId="06F9B8E0" w:rsidR="00F351A0" w:rsidRPr="003812C0" w:rsidRDefault="00F351A0" w:rsidP="00DD6EBE">
            <w:pPr>
              <w:widowControl w:val="0"/>
              <w:tabs>
                <w:tab w:val="left" w:pos="7200"/>
              </w:tabs>
              <w:spacing w:line="276" w:lineRule="auto"/>
              <w:contextualSpacing/>
              <w:jc w:val="both"/>
              <w:rPr>
                <w:rFonts w:ascii="GHEA Grapalat" w:hAnsi="GHEA Grapalat" w:cs="Sylfaen"/>
                <w:lang w:val="hy-AM"/>
              </w:rPr>
            </w:pPr>
            <w:r w:rsidRPr="003812C0">
              <w:rPr>
                <w:rFonts w:ascii="GHEA Grapalat" w:hAnsi="GHEA Grapalat" w:cs="Sylfaen"/>
                <w:lang w:val="hy-AM"/>
              </w:rPr>
              <w:t>Ա</w:t>
            </w:r>
            <w:r w:rsidR="00740BC6" w:rsidRPr="003812C0">
              <w:rPr>
                <w:rFonts w:ascii="GHEA Grapalat" w:hAnsi="GHEA Grapalat"/>
                <w:lang w:val="hy-AM"/>
              </w:rPr>
              <w:t xml:space="preserve">. </w:t>
            </w:r>
            <w:r w:rsidRPr="003812C0">
              <w:rPr>
                <w:rFonts w:ascii="GHEA Grapalat" w:hAnsi="GHEA Grapalat"/>
                <w:lang w:val="hy-AM"/>
              </w:rPr>
              <w:t>ՄԿՐՏՉՅԱՆ</w:t>
            </w:r>
          </w:p>
        </w:tc>
      </w:tr>
      <w:tr w:rsidR="00F351A0" w:rsidRPr="003812C0" w14:paraId="6F333F0C" w14:textId="77777777" w:rsidTr="00F351A0">
        <w:trPr>
          <w:trHeight w:val="307"/>
        </w:trPr>
        <w:tc>
          <w:tcPr>
            <w:tcW w:w="2126" w:type="dxa"/>
            <w:shd w:val="clear" w:color="auto" w:fill="auto"/>
            <w:vAlign w:val="bottom"/>
          </w:tcPr>
          <w:p w14:paraId="31B29A25" w14:textId="77777777" w:rsidR="00F351A0" w:rsidRPr="003812C0" w:rsidRDefault="00F351A0" w:rsidP="00DD6EBE">
            <w:pPr>
              <w:pStyle w:val="BodyText"/>
              <w:widowControl w:val="0"/>
              <w:spacing w:line="276" w:lineRule="auto"/>
              <w:rPr>
                <w:rFonts w:ascii="GHEA Grapalat" w:hAnsi="GHEA Grapalat" w:cs="Sylfaen"/>
                <w:bCs/>
                <w:i/>
                <w:lang w:val="hy-AM"/>
              </w:rPr>
            </w:pPr>
          </w:p>
        </w:tc>
        <w:tc>
          <w:tcPr>
            <w:tcW w:w="2268" w:type="dxa"/>
            <w:shd w:val="clear" w:color="auto" w:fill="auto"/>
            <w:vAlign w:val="bottom"/>
          </w:tcPr>
          <w:p w14:paraId="27141804" w14:textId="77777777" w:rsidR="00F351A0" w:rsidRDefault="00F351A0" w:rsidP="00DD6EBE">
            <w:pPr>
              <w:widowControl w:val="0"/>
              <w:tabs>
                <w:tab w:val="left" w:pos="7200"/>
              </w:tabs>
              <w:spacing w:line="276" w:lineRule="auto"/>
              <w:contextualSpacing/>
              <w:jc w:val="both"/>
              <w:rPr>
                <w:rFonts w:ascii="GHEA Grapalat" w:hAnsi="GHEA Grapalat" w:cs="Sylfaen"/>
                <w:lang w:val="hy-AM"/>
              </w:rPr>
            </w:pPr>
            <w:r w:rsidRPr="003812C0">
              <w:rPr>
                <w:rFonts w:ascii="GHEA Grapalat" w:hAnsi="GHEA Grapalat" w:cs="Sylfaen"/>
                <w:lang w:val="hy-AM"/>
              </w:rPr>
              <w:t>Է.</w:t>
            </w:r>
            <w:r w:rsidR="00740BC6" w:rsidRPr="003812C0">
              <w:rPr>
                <w:rFonts w:ascii="GHEA Grapalat" w:hAnsi="GHEA Grapalat" w:cs="Sylfaen"/>
                <w:lang w:val="hy-AM"/>
              </w:rPr>
              <w:t xml:space="preserve"> </w:t>
            </w:r>
            <w:r w:rsidRPr="003812C0">
              <w:rPr>
                <w:rFonts w:ascii="GHEA Grapalat" w:hAnsi="GHEA Grapalat" w:cs="Sylfaen"/>
                <w:lang w:val="hy-AM"/>
              </w:rPr>
              <w:t>ՍԵԴՐԱԿՅԱՆ</w:t>
            </w:r>
          </w:p>
          <w:p w14:paraId="2BD03FFB" w14:textId="35F3732D" w:rsidR="003812C0" w:rsidRPr="003812C0" w:rsidRDefault="003812C0" w:rsidP="00DD6EBE">
            <w:pPr>
              <w:widowControl w:val="0"/>
              <w:tabs>
                <w:tab w:val="left" w:pos="7200"/>
              </w:tabs>
              <w:spacing w:line="276" w:lineRule="auto"/>
              <w:contextualSpacing/>
              <w:jc w:val="both"/>
              <w:rPr>
                <w:rFonts w:ascii="GHEA Grapalat" w:hAnsi="GHEA Grapalat" w:cs="Sylfaen"/>
                <w:lang w:val="hy-AM"/>
              </w:rPr>
            </w:pPr>
            <w:r>
              <w:rPr>
                <w:rFonts w:ascii="GHEA Grapalat" w:hAnsi="GHEA Grapalat" w:cs="Sylfaen"/>
                <w:lang w:val="hy-AM"/>
              </w:rPr>
              <w:t>Վ</w:t>
            </w:r>
            <w:r w:rsidRPr="003812C0">
              <w:rPr>
                <w:rFonts w:ascii="GHEA Grapalat" w:hAnsi="GHEA Grapalat" w:cs="Sylfaen"/>
                <w:lang w:val="hy-AM"/>
              </w:rPr>
              <w:t xml:space="preserve">. </w:t>
            </w:r>
            <w:r>
              <w:rPr>
                <w:rFonts w:ascii="GHEA Grapalat" w:hAnsi="GHEA Grapalat" w:cs="Sylfaen"/>
                <w:lang w:val="hy-AM"/>
              </w:rPr>
              <w:t>ՔՈՉԱՐ</w:t>
            </w:r>
            <w:r w:rsidRPr="003812C0">
              <w:rPr>
                <w:rFonts w:ascii="GHEA Grapalat" w:hAnsi="GHEA Grapalat" w:cs="Sylfaen"/>
                <w:lang w:val="hy-AM"/>
              </w:rPr>
              <w:t>ՅԱՆ</w:t>
            </w:r>
          </w:p>
        </w:tc>
      </w:tr>
    </w:tbl>
    <w:p w14:paraId="441D3F12" w14:textId="77777777" w:rsidR="00F16595" w:rsidRPr="003812C0" w:rsidRDefault="00F16595" w:rsidP="00DD6EBE">
      <w:pPr>
        <w:widowControl w:val="0"/>
        <w:spacing w:line="276" w:lineRule="auto"/>
        <w:ind w:firstLine="567"/>
        <w:rPr>
          <w:rFonts w:ascii="GHEA Grapalat" w:hAnsi="GHEA Grapalat"/>
          <w:sz w:val="10"/>
          <w:lang w:val="hy-AM"/>
        </w:rPr>
      </w:pPr>
    </w:p>
    <w:p w14:paraId="57EC96DF" w14:textId="77777777" w:rsidR="00AF167E" w:rsidRDefault="00AF167E" w:rsidP="003572A9">
      <w:pPr>
        <w:widowControl w:val="0"/>
        <w:spacing w:line="276" w:lineRule="auto"/>
        <w:ind w:firstLine="567"/>
        <w:rPr>
          <w:rFonts w:ascii="GHEA Grapalat" w:hAnsi="GHEA Grapalat"/>
          <w:lang w:val="hy-AM"/>
        </w:rPr>
      </w:pPr>
    </w:p>
    <w:p w14:paraId="2A16876E" w14:textId="79C36452" w:rsidR="00F16595" w:rsidRPr="003812C0" w:rsidRDefault="00F16595" w:rsidP="003572A9">
      <w:pPr>
        <w:widowControl w:val="0"/>
        <w:spacing w:line="276" w:lineRule="auto"/>
        <w:ind w:firstLine="567"/>
        <w:rPr>
          <w:rFonts w:ascii="GHEA Grapalat" w:hAnsi="GHEA Grapalat" w:cs="Sylfaen"/>
          <w:lang w:val="hy-AM"/>
        </w:rPr>
      </w:pPr>
      <w:r w:rsidRPr="00B548AD">
        <w:rPr>
          <w:rFonts w:ascii="GHEA Grapalat" w:hAnsi="GHEA Grapalat"/>
          <w:lang w:val="hy-AM"/>
        </w:rPr>
        <w:t>202</w:t>
      </w:r>
      <w:r w:rsidR="003812C0" w:rsidRPr="00B548AD">
        <w:rPr>
          <w:rFonts w:ascii="GHEA Grapalat" w:hAnsi="GHEA Grapalat"/>
          <w:lang w:val="en-US"/>
        </w:rPr>
        <w:t>5</w:t>
      </w:r>
      <w:r w:rsidRPr="00B548AD">
        <w:rPr>
          <w:rFonts w:ascii="GHEA Grapalat" w:hAnsi="GHEA Grapalat"/>
          <w:lang w:val="hy-AM"/>
        </w:rPr>
        <w:t xml:space="preserve"> </w:t>
      </w:r>
      <w:r w:rsidRPr="00B548AD">
        <w:rPr>
          <w:rFonts w:ascii="GHEA Grapalat" w:hAnsi="GHEA Grapalat" w:cs="Sylfaen"/>
          <w:lang w:val="hy-AM"/>
        </w:rPr>
        <w:t xml:space="preserve">թվականի </w:t>
      </w:r>
      <w:r w:rsidR="00B548AD" w:rsidRPr="00B548AD">
        <w:rPr>
          <w:rFonts w:ascii="GHEA Grapalat" w:hAnsi="GHEA Grapalat" w:cs="Sylfaen"/>
          <w:lang w:val="hy-AM"/>
        </w:rPr>
        <w:t>ապրիլի 25</w:t>
      </w:r>
      <w:r w:rsidRPr="00B548AD">
        <w:rPr>
          <w:rFonts w:ascii="GHEA Grapalat" w:hAnsi="GHEA Grapalat" w:cs="Sylfaen"/>
          <w:lang w:val="hy-AM"/>
        </w:rPr>
        <w:t>-ին</w:t>
      </w:r>
    </w:p>
    <w:p w14:paraId="3D5657BC" w14:textId="042D4A53" w:rsidR="00F16595" w:rsidRPr="003812C0" w:rsidRDefault="00F16595" w:rsidP="003572A9">
      <w:pPr>
        <w:widowControl w:val="0"/>
        <w:spacing w:line="276" w:lineRule="auto"/>
        <w:ind w:right="-1" w:firstLine="567"/>
        <w:jc w:val="both"/>
        <w:rPr>
          <w:rFonts w:ascii="GHEA Grapalat" w:hAnsi="GHEA Grapalat" w:cs="Sylfaen"/>
          <w:lang w:val="hy-AM"/>
        </w:rPr>
      </w:pPr>
      <w:r w:rsidRPr="003812C0">
        <w:rPr>
          <w:rFonts w:ascii="GHEA Grapalat" w:hAnsi="GHEA Grapalat" w:cs="Sylfaen"/>
          <w:lang w:val="hy-AM"/>
        </w:rPr>
        <w:t>գրավոր ընթացակարգով</w:t>
      </w:r>
      <w:r w:rsidRPr="003812C0">
        <w:rPr>
          <w:rFonts w:ascii="GHEA Grapalat" w:hAnsi="GHEA Grapalat"/>
          <w:lang w:val="hy-AM"/>
        </w:rPr>
        <w:t xml:space="preserve"> </w:t>
      </w:r>
      <w:r w:rsidRPr="003812C0">
        <w:rPr>
          <w:rFonts w:ascii="GHEA Grapalat" w:hAnsi="GHEA Grapalat" w:cs="Sylfaen"/>
          <w:lang w:val="hy-AM"/>
        </w:rPr>
        <w:t>քննելով Անահիտ Թադևոսյանի վճռաբեկ բողոքը ՀՀ վերաքննիչ քաղաքացիական դատարանի</w:t>
      </w:r>
      <w:r w:rsidRPr="003812C0">
        <w:rPr>
          <w:rFonts w:ascii="GHEA Grapalat" w:hAnsi="GHEA Grapalat"/>
          <w:color w:val="21346E"/>
          <w:sz w:val="18"/>
          <w:szCs w:val="18"/>
          <w:shd w:val="clear" w:color="auto" w:fill="FFFFFF"/>
          <w:lang w:val="hy-AM"/>
        </w:rPr>
        <w:t xml:space="preserve"> </w:t>
      </w:r>
      <w:r w:rsidRPr="003812C0">
        <w:rPr>
          <w:rFonts w:ascii="GHEA Grapalat" w:hAnsi="GHEA Grapalat" w:cs="Sylfaen"/>
          <w:lang w:val="hy-AM"/>
        </w:rPr>
        <w:t xml:space="preserve">20.08.2021 թվականի որոշման դեմ՝ ըստ Լուսինե Իսրաելյանի </w:t>
      </w:r>
      <w:r w:rsidR="00011A32" w:rsidRPr="003812C0">
        <w:rPr>
          <w:rFonts w:ascii="GHEA Grapalat" w:hAnsi="GHEA Grapalat" w:cs="Sylfaen"/>
          <w:lang w:val="hy-AM"/>
        </w:rPr>
        <w:t xml:space="preserve">հայցի </w:t>
      </w:r>
      <w:r w:rsidRPr="003812C0">
        <w:rPr>
          <w:rFonts w:ascii="GHEA Grapalat" w:hAnsi="GHEA Grapalat" w:cs="Sylfaen"/>
          <w:lang w:val="hy-AM"/>
        </w:rPr>
        <w:t xml:space="preserve">ընդդեմ Աշոտ Իսրաելյանի, վեճի առարկայի նկատմամբ ինքնուրույն պահանջ </w:t>
      </w:r>
      <w:r w:rsidR="00D90CF9" w:rsidRPr="003812C0">
        <w:rPr>
          <w:rFonts w:ascii="GHEA Grapalat" w:hAnsi="GHEA Grapalat" w:cs="Sylfaen"/>
          <w:lang w:val="hy-AM"/>
        </w:rPr>
        <w:t>չ</w:t>
      </w:r>
      <w:r w:rsidRPr="003812C0">
        <w:rPr>
          <w:rFonts w:ascii="GHEA Grapalat" w:hAnsi="GHEA Grapalat" w:cs="Sylfaen"/>
          <w:lang w:val="hy-AM"/>
        </w:rPr>
        <w:t xml:space="preserve">ներկայացնող երրորդ անձ </w:t>
      </w:r>
      <w:r w:rsidR="003F2C2F" w:rsidRPr="003812C0">
        <w:rPr>
          <w:rFonts w:ascii="GHEA Grapalat" w:hAnsi="GHEA Grapalat" w:cs="Sylfaen"/>
          <w:lang w:val="hy-AM"/>
        </w:rPr>
        <w:t>Անահիտ Թադևոսյանի</w:t>
      </w:r>
      <w:r w:rsidRPr="003812C0">
        <w:rPr>
          <w:rFonts w:ascii="GHEA Grapalat" w:hAnsi="GHEA Grapalat" w:cs="Sylfaen"/>
          <w:lang w:val="hy-AM"/>
        </w:rPr>
        <w:t xml:space="preserve">` </w:t>
      </w:r>
      <w:r w:rsidR="003F2C2F" w:rsidRPr="003812C0">
        <w:rPr>
          <w:rFonts w:ascii="GHEA Grapalat" w:hAnsi="GHEA Grapalat" w:cs="Sylfaen"/>
          <w:lang w:val="hy-AM"/>
        </w:rPr>
        <w:t>որոշակի գործողություն</w:t>
      </w:r>
      <w:r w:rsidR="00A81F10">
        <w:rPr>
          <w:rFonts w:ascii="GHEA Grapalat" w:hAnsi="GHEA Grapalat" w:cs="Sylfaen"/>
          <w:lang w:val="hy-AM"/>
        </w:rPr>
        <w:t xml:space="preserve"> </w:t>
      </w:r>
      <w:r w:rsidR="003F2C2F" w:rsidRPr="003812C0">
        <w:rPr>
          <w:rFonts w:ascii="GHEA Grapalat" w:hAnsi="GHEA Grapalat" w:cs="Sylfaen"/>
          <w:lang w:val="hy-AM"/>
        </w:rPr>
        <w:t>կատարելուն պարտավորեցնելու</w:t>
      </w:r>
      <w:r w:rsidR="00665965" w:rsidRPr="003812C0">
        <w:rPr>
          <w:rFonts w:ascii="GHEA Grapalat" w:hAnsi="GHEA Grapalat" w:cs="Sylfaen"/>
          <w:lang w:val="hy-AM"/>
        </w:rPr>
        <w:t xml:space="preserve"> </w:t>
      </w:r>
      <w:r w:rsidR="00A81F10">
        <w:rPr>
          <w:rFonts w:ascii="GHEA Grapalat" w:hAnsi="GHEA Grapalat" w:cs="Sylfaen"/>
          <w:lang w:val="hy-AM"/>
        </w:rPr>
        <w:t xml:space="preserve">և սեփականության իրավունքը ճանաչելու </w:t>
      </w:r>
      <w:r w:rsidRPr="003812C0">
        <w:rPr>
          <w:rFonts w:ascii="GHEA Grapalat" w:hAnsi="GHEA Grapalat" w:cs="Sylfaen"/>
          <w:lang w:val="hy-AM"/>
        </w:rPr>
        <w:t>պահանջ</w:t>
      </w:r>
      <w:r w:rsidR="00A81F10">
        <w:rPr>
          <w:rFonts w:ascii="GHEA Grapalat" w:hAnsi="GHEA Grapalat" w:cs="Sylfaen"/>
          <w:lang w:val="hy-AM"/>
        </w:rPr>
        <w:t>ներ</w:t>
      </w:r>
      <w:r w:rsidRPr="003812C0">
        <w:rPr>
          <w:rFonts w:ascii="GHEA Grapalat" w:hAnsi="GHEA Grapalat" w:cs="Sylfaen"/>
          <w:lang w:val="hy-AM"/>
        </w:rPr>
        <w:t>ի մասին,</w:t>
      </w:r>
    </w:p>
    <w:p w14:paraId="591F5C9E" w14:textId="77777777" w:rsidR="00AF167E" w:rsidRDefault="00AF167E" w:rsidP="003572A9">
      <w:pPr>
        <w:widowControl w:val="0"/>
        <w:spacing w:line="276" w:lineRule="auto"/>
        <w:ind w:right="-1"/>
        <w:jc w:val="center"/>
        <w:rPr>
          <w:rFonts w:ascii="GHEA Grapalat" w:hAnsi="GHEA Grapalat" w:cs="Sylfaen"/>
          <w:b/>
          <w:sz w:val="28"/>
          <w:szCs w:val="28"/>
          <w:lang w:val="hy-AM"/>
        </w:rPr>
      </w:pPr>
    </w:p>
    <w:p w14:paraId="28BF3386" w14:textId="77777777" w:rsidR="00AF167E" w:rsidRDefault="00AF167E" w:rsidP="003572A9">
      <w:pPr>
        <w:widowControl w:val="0"/>
        <w:spacing w:line="276" w:lineRule="auto"/>
        <w:ind w:right="-1"/>
        <w:jc w:val="center"/>
        <w:rPr>
          <w:rFonts w:ascii="GHEA Grapalat" w:hAnsi="GHEA Grapalat" w:cs="Sylfaen"/>
          <w:b/>
          <w:sz w:val="28"/>
          <w:szCs w:val="28"/>
          <w:lang w:val="hy-AM"/>
        </w:rPr>
      </w:pPr>
    </w:p>
    <w:p w14:paraId="1186C1BF" w14:textId="77777777" w:rsidR="00AF167E" w:rsidRDefault="00AF167E" w:rsidP="005A527C">
      <w:pPr>
        <w:widowControl w:val="0"/>
        <w:spacing w:line="276" w:lineRule="auto"/>
        <w:ind w:right="-1"/>
        <w:rPr>
          <w:rFonts w:ascii="GHEA Grapalat" w:hAnsi="GHEA Grapalat" w:cs="Sylfaen"/>
          <w:b/>
          <w:sz w:val="28"/>
          <w:szCs w:val="28"/>
          <w:lang w:val="hy-AM"/>
        </w:rPr>
      </w:pPr>
    </w:p>
    <w:p w14:paraId="5EC8DA0F" w14:textId="28850111" w:rsidR="00F16595" w:rsidRPr="003812C0" w:rsidRDefault="00F16595" w:rsidP="003572A9">
      <w:pPr>
        <w:widowControl w:val="0"/>
        <w:spacing w:line="276" w:lineRule="auto"/>
        <w:ind w:right="-1"/>
        <w:jc w:val="center"/>
        <w:rPr>
          <w:rFonts w:ascii="GHEA Grapalat" w:hAnsi="GHEA Grapalat" w:cs="Sylfaen"/>
          <w:b/>
          <w:sz w:val="28"/>
          <w:szCs w:val="28"/>
          <w:lang w:val="hy-AM"/>
        </w:rPr>
      </w:pPr>
      <w:r w:rsidRPr="003812C0">
        <w:rPr>
          <w:rFonts w:ascii="GHEA Grapalat" w:hAnsi="GHEA Grapalat" w:cs="Sylfaen"/>
          <w:b/>
          <w:sz w:val="28"/>
          <w:szCs w:val="28"/>
          <w:lang w:val="hy-AM"/>
        </w:rPr>
        <w:lastRenderedPageBreak/>
        <w:t>Պ Ա Ր Զ Ե Ց</w:t>
      </w:r>
    </w:p>
    <w:p w14:paraId="0AE6056B" w14:textId="77777777" w:rsidR="00F16595" w:rsidRPr="003812C0" w:rsidRDefault="00F16595" w:rsidP="003572A9">
      <w:pPr>
        <w:pStyle w:val="Heading1"/>
        <w:widowControl w:val="0"/>
        <w:spacing w:line="276" w:lineRule="auto"/>
      </w:pPr>
      <w:r w:rsidRPr="003812C0">
        <w:t>1. Գործի դատավարական նախապատմությունը</w:t>
      </w:r>
    </w:p>
    <w:p w14:paraId="356A7F1D" w14:textId="465E28BD" w:rsidR="00F16595" w:rsidRPr="003812C0" w:rsidRDefault="00F16595" w:rsidP="003572A9">
      <w:pPr>
        <w:widowControl w:val="0"/>
        <w:spacing w:line="276" w:lineRule="auto"/>
        <w:ind w:right="-1" w:firstLine="567"/>
        <w:jc w:val="both"/>
        <w:rPr>
          <w:rFonts w:ascii="GHEA Grapalat" w:hAnsi="GHEA Grapalat"/>
          <w:lang w:val="hy-AM"/>
        </w:rPr>
      </w:pPr>
      <w:r w:rsidRPr="003812C0">
        <w:rPr>
          <w:rFonts w:ascii="GHEA Grapalat" w:hAnsi="GHEA Grapalat"/>
          <w:lang w:val="hy-AM"/>
        </w:rPr>
        <w:t xml:space="preserve">Դիմելով դատարան՝ </w:t>
      </w:r>
      <w:r w:rsidR="003F2C2F" w:rsidRPr="003812C0">
        <w:rPr>
          <w:rFonts w:ascii="GHEA Grapalat" w:hAnsi="GHEA Grapalat"/>
          <w:lang w:val="hy-AM"/>
        </w:rPr>
        <w:t>Լուսինե Իսրաելյանը պահանջել է Աշոտ Իսրաելյանին պարտավորեցնել իր անվամբ գրանցել Երևան</w:t>
      </w:r>
      <w:r w:rsidR="00D90CF9" w:rsidRPr="003812C0">
        <w:rPr>
          <w:rFonts w:ascii="GHEA Grapalat" w:hAnsi="GHEA Grapalat"/>
          <w:lang w:val="hy-AM"/>
        </w:rPr>
        <w:t xml:space="preserve">ի </w:t>
      </w:r>
      <w:r w:rsidR="003F2C2F" w:rsidRPr="003812C0">
        <w:rPr>
          <w:rFonts w:ascii="GHEA Grapalat" w:hAnsi="GHEA Grapalat"/>
          <w:lang w:val="hy-AM"/>
        </w:rPr>
        <w:t>Քանաքեռ</w:t>
      </w:r>
      <w:r w:rsidR="003F2C2F" w:rsidRPr="003812C0">
        <w:rPr>
          <w:rFonts w:ascii="GHEA Grapalat" w:hAnsi="GHEA Grapalat"/>
          <w:lang w:val="hy-AM"/>
        </w:rPr>
        <w:noBreakHyphen/>
        <w:t>Զեյթուն վարչական շրջանի Ռուբինյանց փողոցի 2/3 շենքի թիվ 73 տարածքը, ինչպես նաև ճանաչել իր սեփականության իրավունք</w:t>
      </w:r>
      <w:r w:rsidR="00A81F10">
        <w:rPr>
          <w:rFonts w:ascii="GHEA Grapalat" w:hAnsi="GHEA Grapalat"/>
          <w:lang w:val="hy-AM"/>
        </w:rPr>
        <w:t>ն</w:t>
      </w:r>
      <w:r w:rsidR="003F2C2F" w:rsidRPr="003812C0">
        <w:rPr>
          <w:rFonts w:ascii="GHEA Grapalat" w:hAnsi="GHEA Grapalat"/>
          <w:lang w:val="hy-AM"/>
        </w:rPr>
        <w:t xml:space="preserve"> </w:t>
      </w:r>
      <w:r w:rsidR="00A81F10">
        <w:rPr>
          <w:rFonts w:ascii="GHEA Grapalat" w:hAnsi="GHEA Grapalat"/>
          <w:lang w:val="hy-AM"/>
        </w:rPr>
        <w:t xml:space="preserve">այդ </w:t>
      </w:r>
      <w:r w:rsidR="003F2C2F" w:rsidRPr="003812C0">
        <w:rPr>
          <w:rFonts w:ascii="GHEA Grapalat" w:hAnsi="GHEA Grapalat"/>
          <w:lang w:val="hy-AM"/>
        </w:rPr>
        <w:t>տարածքի նկատմամբ</w:t>
      </w:r>
      <w:r w:rsidRPr="003812C0">
        <w:rPr>
          <w:rFonts w:ascii="GHEA Grapalat" w:hAnsi="GHEA Grapalat"/>
          <w:lang w:val="hy-AM"/>
        </w:rPr>
        <w:t>։</w:t>
      </w:r>
    </w:p>
    <w:p w14:paraId="519B3993" w14:textId="0E5D78A5" w:rsidR="00F16595" w:rsidRPr="003812C0" w:rsidRDefault="003F2C2F" w:rsidP="003572A9">
      <w:pPr>
        <w:widowControl w:val="0"/>
        <w:spacing w:line="276" w:lineRule="auto"/>
        <w:ind w:right="-1" w:firstLine="567"/>
        <w:jc w:val="both"/>
        <w:rPr>
          <w:rFonts w:ascii="GHEA Grapalat" w:hAnsi="GHEA Grapalat"/>
          <w:lang w:val="hy-AM"/>
        </w:rPr>
      </w:pPr>
      <w:r w:rsidRPr="003812C0">
        <w:rPr>
          <w:rFonts w:ascii="GHEA Grapalat" w:hAnsi="GHEA Grapalat"/>
          <w:lang w:val="hy-AM"/>
        </w:rPr>
        <w:t>Երևան քաղաքի առաջին ատյանի ընդհանուր իրավասության դատարանի (այսուհետ՝ Դատարան) 01</w:t>
      </w:r>
      <w:r w:rsidR="001D2207" w:rsidRPr="003812C0">
        <w:rPr>
          <w:rFonts w:ascii="GHEA Grapalat" w:hAnsi="GHEA Grapalat"/>
          <w:lang w:val="hy-AM"/>
        </w:rPr>
        <w:t>.</w:t>
      </w:r>
      <w:r w:rsidRPr="003812C0">
        <w:rPr>
          <w:rFonts w:ascii="GHEA Grapalat" w:hAnsi="GHEA Grapalat"/>
          <w:lang w:val="hy-AM"/>
        </w:rPr>
        <w:t>04</w:t>
      </w:r>
      <w:r w:rsidR="001D2207" w:rsidRPr="003812C0">
        <w:rPr>
          <w:rFonts w:ascii="GHEA Grapalat" w:hAnsi="GHEA Grapalat"/>
          <w:lang w:val="hy-AM"/>
        </w:rPr>
        <w:t>.</w:t>
      </w:r>
      <w:r w:rsidRPr="003812C0">
        <w:rPr>
          <w:rFonts w:ascii="GHEA Grapalat" w:hAnsi="GHEA Grapalat"/>
          <w:lang w:val="hy-AM"/>
        </w:rPr>
        <w:t xml:space="preserve">2021 </w:t>
      </w:r>
      <w:r w:rsidR="00F16595" w:rsidRPr="003812C0">
        <w:rPr>
          <w:rFonts w:ascii="GHEA Grapalat" w:hAnsi="GHEA Grapalat"/>
          <w:lang w:val="hy-AM"/>
        </w:rPr>
        <w:t>թվականի վճռով քաղաքացիական գործի վարույթը կարճվել է` կողմերի կնքած հաշտության համաձայնությունը հաստատելու հիմքով։</w:t>
      </w:r>
    </w:p>
    <w:p w14:paraId="4AFCA587" w14:textId="5F0009B6" w:rsidR="00F16595" w:rsidRPr="003812C0" w:rsidRDefault="00F16595" w:rsidP="003572A9">
      <w:pPr>
        <w:widowControl w:val="0"/>
        <w:spacing w:line="276" w:lineRule="auto"/>
        <w:ind w:right="-1" w:firstLine="567"/>
        <w:jc w:val="both"/>
        <w:rPr>
          <w:rFonts w:ascii="GHEA Grapalat" w:hAnsi="GHEA Grapalat"/>
          <w:lang w:val="hy-AM"/>
        </w:rPr>
      </w:pPr>
      <w:r w:rsidRPr="003812C0">
        <w:rPr>
          <w:rFonts w:ascii="GHEA Grapalat" w:hAnsi="GHEA Grapalat"/>
          <w:lang w:val="hy-AM"/>
        </w:rPr>
        <w:t xml:space="preserve">ՀՀ վերաքննիչ քաղաքացիական դատարանի </w:t>
      </w:r>
      <w:r w:rsidR="003F2C2F" w:rsidRPr="003812C0">
        <w:rPr>
          <w:rFonts w:ascii="GHEA Grapalat" w:hAnsi="GHEA Grapalat"/>
          <w:lang w:val="hy-AM"/>
        </w:rPr>
        <w:t>(այսուհետ` Վերաքննիչ դատարան) 20</w:t>
      </w:r>
      <w:r w:rsidRPr="003812C0">
        <w:rPr>
          <w:rFonts w:ascii="GHEA Grapalat" w:hAnsi="GHEA Grapalat"/>
          <w:lang w:val="hy-AM"/>
        </w:rPr>
        <w:t>.0</w:t>
      </w:r>
      <w:r w:rsidR="003F2C2F" w:rsidRPr="003812C0">
        <w:rPr>
          <w:rFonts w:ascii="GHEA Grapalat" w:hAnsi="GHEA Grapalat"/>
          <w:lang w:val="hy-AM"/>
        </w:rPr>
        <w:t>8</w:t>
      </w:r>
      <w:r w:rsidRPr="003812C0">
        <w:rPr>
          <w:rFonts w:ascii="GHEA Grapalat" w:hAnsi="GHEA Grapalat"/>
          <w:lang w:val="hy-AM"/>
        </w:rPr>
        <w:t>.202</w:t>
      </w:r>
      <w:r w:rsidR="003F2C2F" w:rsidRPr="003812C0">
        <w:rPr>
          <w:rFonts w:ascii="GHEA Grapalat" w:hAnsi="GHEA Grapalat"/>
          <w:lang w:val="hy-AM"/>
        </w:rPr>
        <w:t xml:space="preserve">1 </w:t>
      </w:r>
      <w:r w:rsidRPr="003812C0">
        <w:rPr>
          <w:rFonts w:ascii="GHEA Grapalat" w:hAnsi="GHEA Grapalat"/>
          <w:lang w:val="hy-AM"/>
        </w:rPr>
        <w:t xml:space="preserve">թվականի որոշմամբ </w:t>
      </w:r>
      <w:r w:rsidR="003F2C2F" w:rsidRPr="003812C0">
        <w:rPr>
          <w:rFonts w:ascii="GHEA Grapalat" w:hAnsi="GHEA Grapalat"/>
          <w:lang w:val="hy-AM"/>
        </w:rPr>
        <w:t>Անահիտ Թադևոսյանի վերաքննիչ բողոքը մերժվել է,</w:t>
      </w:r>
      <w:r w:rsidR="00F146EB" w:rsidRPr="003812C0">
        <w:rPr>
          <w:rFonts w:ascii="GHEA Grapalat" w:hAnsi="GHEA Grapalat"/>
          <w:lang w:val="hy-AM"/>
        </w:rPr>
        <w:t xml:space="preserve"> և</w:t>
      </w:r>
      <w:r w:rsidR="003F2C2F" w:rsidRPr="003812C0">
        <w:rPr>
          <w:rFonts w:ascii="GHEA Grapalat" w:hAnsi="GHEA Grapalat"/>
          <w:lang w:val="hy-AM"/>
        </w:rPr>
        <w:t xml:space="preserve"> Դատարանի 01</w:t>
      </w:r>
      <w:r w:rsidR="00633A19" w:rsidRPr="003812C0">
        <w:rPr>
          <w:rFonts w:ascii="GHEA Grapalat" w:hAnsi="GHEA Grapalat"/>
          <w:lang w:val="hy-AM"/>
        </w:rPr>
        <w:t>.</w:t>
      </w:r>
      <w:r w:rsidR="003F2C2F" w:rsidRPr="003812C0">
        <w:rPr>
          <w:rFonts w:ascii="GHEA Grapalat" w:hAnsi="GHEA Grapalat"/>
          <w:lang w:val="hy-AM"/>
        </w:rPr>
        <w:t>04</w:t>
      </w:r>
      <w:r w:rsidR="003F2C2F" w:rsidRPr="003812C0">
        <w:rPr>
          <w:rFonts w:ascii="Cambria Math" w:eastAsia="MS Mincho" w:hAnsi="Cambria Math" w:cs="Cambria Math"/>
          <w:lang w:val="hy-AM"/>
        </w:rPr>
        <w:t>․</w:t>
      </w:r>
      <w:r w:rsidR="003F2C2F" w:rsidRPr="003812C0">
        <w:rPr>
          <w:rFonts w:ascii="GHEA Grapalat" w:hAnsi="GHEA Grapalat"/>
          <w:lang w:val="hy-AM"/>
        </w:rPr>
        <w:t>2021 թվականի վճիռը թողնվել է անփոփոխ։</w:t>
      </w:r>
    </w:p>
    <w:p w14:paraId="5529E551" w14:textId="46F2543D" w:rsidR="00F16595" w:rsidRPr="003812C0" w:rsidRDefault="003F2C2F" w:rsidP="003572A9">
      <w:pPr>
        <w:widowControl w:val="0"/>
        <w:spacing w:line="276" w:lineRule="auto"/>
        <w:ind w:right="-1" w:firstLine="567"/>
        <w:jc w:val="both"/>
        <w:rPr>
          <w:rFonts w:ascii="GHEA Grapalat" w:hAnsi="GHEA Grapalat"/>
          <w:lang w:val="hy-AM"/>
        </w:rPr>
      </w:pPr>
      <w:r w:rsidRPr="003812C0">
        <w:rPr>
          <w:rFonts w:ascii="GHEA Grapalat" w:hAnsi="GHEA Grapalat"/>
          <w:lang w:val="hy-AM"/>
        </w:rPr>
        <w:t>Սույն գործով վ</w:t>
      </w:r>
      <w:r w:rsidR="00F16595" w:rsidRPr="003812C0">
        <w:rPr>
          <w:rFonts w:ascii="GHEA Grapalat" w:hAnsi="GHEA Grapalat"/>
          <w:lang w:val="hy-AM"/>
        </w:rPr>
        <w:t xml:space="preserve">ճռաբեկ բողոք է ներկայացրել </w:t>
      </w:r>
      <w:r w:rsidRPr="003812C0">
        <w:rPr>
          <w:rFonts w:ascii="GHEA Grapalat" w:hAnsi="GHEA Grapalat"/>
          <w:lang w:val="hy-AM"/>
        </w:rPr>
        <w:t xml:space="preserve">Անահիտ Թադևոսյանը </w:t>
      </w:r>
      <w:r w:rsidR="00F16595" w:rsidRPr="003812C0">
        <w:rPr>
          <w:rFonts w:ascii="GHEA Grapalat" w:hAnsi="GHEA Grapalat"/>
          <w:lang w:val="hy-AM"/>
        </w:rPr>
        <w:t xml:space="preserve">(ներկայացուցիչ </w:t>
      </w:r>
      <w:r w:rsidRPr="003812C0">
        <w:rPr>
          <w:rFonts w:ascii="GHEA Grapalat" w:hAnsi="GHEA Grapalat"/>
          <w:lang w:val="hy-AM"/>
        </w:rPr>
        <w:t>Գայանե Սարգսյան</w:t>
      </w:r>
      <w:r w:rsidR="00F16595" w:rsidRPr="003812C0">
        <w:rPr>
          <w:rFonts w:ascii="GHEA Grapalat" w:hAnsi="GHEA Grapalat"/>
          <w:lang w:val="hy-AM"/>
        </w:rPr>
        <w:t>):</w:t>
      </w:r>
    </w:p>
    <w:p w14:paraId="1E252E07" w14:textId="4696FC17" w:rsidR="00B831F0" w:rsidRDefault="00F16595" w:rsidP="003572A9">
      <w:pPr>
        <w:widowControl w:val="0"/>
        <w:spacing w:line="276" w:lineRule="auto"/>
        <w:ind w:right="-1" w:firstLine="567"/>
        <w:jc w:val="both"/>
        <w:rPr>
          <w:rFonts w:ascii="GHEA Grapalat" w:hAnsi="GHEA Grapalat"/>
          <w:lang w:val="hy-AM"/>
        </w:rPr>
      </w:pPr>
      <w:r w:rsidRPr="003812C0">
        <w:rPr>
          <w:rFonts w:ascii="GHEA Grapalat" w:hAnsi="GHEA Grapalat"/>
          <w:lang w:val="hy-AM"/>
        </w:rPr>
        <w:t xml:space="preserve">Վճռաբեկ բողոքի պատասխան են ներկայացրել </w:t>
      </w:r>
      <w:r w:rsidR="00356141" w:rsidRPr="003812C0">
        <w:rPr>
          <w:rFonts w:ascii="GHEA Grapalat" w:hAnsi="GHEA Grapalat"/>
          <w:lang w:val="hy-AM"/>
        </w:rPr>
        <w:t>Լուսինե Իսրաելյանը և Աշոտ Իսրաելյանը</w:t>
      </w:r>
      <w:r w:rsidRPr="003812C0">
        <w:rPr>
          <w:rFonts w:ascii="GHEA Grapalat" w:hAnsi="GHEA Grapalat"/>
          <w:lang w:val="hy-AM"/>
        </w:rPr>
        <w:t>:</w:t>
      </w:r>
    </w:p>
    <w:p w14:paraId="2951D726" w14:textId="77777777" w:rsidR="00D85193" w:rsidRPr="00D85193" w:rsidRDefault="00D85193" w:rsidP="003572A9">
      <w:pPr>
        <w:widowControl w:val="0"/>
        <w:spacing w:line="276" w:lineRule="auto"/>
        <w:ind w:right="-1" w:firstLine="567"/>
        <w:jc w:val="both"/>
        <w:rPr>
          <w:rFonts w:ascii="GHEA Grapalat" w:hAnsi="GHEA Grapalat"/>
          <w:sz w:val="12"/>
          <w:szCs w:val="12"/>
          <w:lang w:val="hy-AM"/>
        </w:rPr>
      </w:pPr>
    </w:p>
    <w:p w14:paraId="775F11F6" w14:textId="70BAC825" w:rsidR="00356141" w:rsidRPr="003812C0" w:rsidRDefault="00356141" w:rsidP="003572A9">
      <w:pPr>
        <w:pStyle w:val="Heading1"/>
        <w:widowControl w:val="0"/>
        <w:spacing w:line="276" w:lineRule="auto"/>
      </w:pPr>
      <w:r w:rsidRPr="003812C0">
        <w:t>2. Վճռաբեկ բողոքի հիմք</w:t>
      </w:r>
      <w:r w:rsidR="00D90CF9" w:rsidRPr="003812C0">
        <w:t>եր</w:t>
      </w:r>
      <w:r w:rsidRPr="003812C0">
        <w:t>ը, հիմնավորումները և պահանջը</w:t>
      </w:r>
    </w:p>
    <w:p w14:paraId="1540F9CA" w14:textId="32E9FB3A" w:rsidR="00356141" w:rsidRPr="003812C0" w:rsidRDefault="00356141" w:rsidP="003572A9">
      <w:pPr>
        <w:widowControl w:val="0"/>
        <w:spacing w:line="276" w:lineRule="auto"/>
        <w:ind w:right="-1" w:firstLine="567"/>
        <w:jc w:val="both"/>
        <w:rPr>
          <w:rFonts w:ascii="GHEA Grapalat" w:hAnsi="GHEA Grapalat"/>
          <w:lang w:val="hy-AM"/>
        </w:rPr>
      </w:pPr>
      <w:r w:rsidRPr="003812C0">
        <w:rPr>
          <w:rFonts w:ascii="GHEA Grapalat" w:hAnsi="GHEA Grapalat" w:cs="Sylfaen"/>
          <w:lang w:val="hy-AM"/>
        </w:rPr>
        <w:t>Վճռաբեկ</w:t>
      </w:r>
      <w:r w:rsidRPr="003812C0">
        <w:rPr>
          <w:rFonts w:ascii="GHEA Grapalat" w:hAnsi="GHEA Grapalat"/>
          <w:lang w:val="hy-AM"/>
        </w:rPr>
        <w:t xml:space="preserve"> </w:t>
      </w:r>
      <w:r w:rsidRPr="003812C0">
        <w:rPr>
          <w:rFonts w:ascii="GHEA Grapalat" w:hAnsi="GHEA Grapalat" w:cs="Sylfaen"/>
          <w:lang w:val="hy-AM"/>
        </w:rPr>
        <w:t>բողոքը</w:t>
      </w:r>
      <w:r w:rsidRPr="003812C0">
        <w:rPr>
          <w:rFonts w:ascii="GHEA Grapalat" w:hAnsi="GHEA Grapalat"/>
          <w:lang w:val="hy-AM"/>
        </w:rPr>
        <w:t xml:space="preserve"> </w:t>
      </w:r>
      <w:r w:rsidRPr="003812C0">
        <w:rPr>
          <w:rFonts w:ascii="GHEA Grapalat" w:hAnsi="GHEA Grapalat" w:cs="Sylfaen"/>
          <w:lang w:val="hy-AM"/>
        </w:rPr>
        <w:t>քննվում</w:t>
      </w:r>
      <w:r w:rsidRPr="003812C0">
        <w:rPr>
          <w:rFonts w:ascii="GHEA Grapalat" w:hAnsi="GHEA Grapalat"/>
          <w:lang w:val="hy-AM"/>
        </w:rPr>
        <w:t xml:space="preserve"> </w:t>
      </w:r>
      <w:r w:rsidRPr="003812C0">
        <w:rPr>
          <w:rFonts w:ascii="GHEA Grapalat" w:hAnsi="GHEA Grapalat" w:cs="Sylfaen"/>
          <w:lang w:val="hy-AM"/>
        </w:rPr>
        <w:t>է</w:t>
      </w:r>
      <w:r w:rsidRPr="003812C0">
        <w:rPr>
          <w:rFonts w:ascii="GHEA Grapalat" w:hAnsi="GHEA Grapalat"/>
          <w:lang w:val="hy-AM"/>
        </w:rPr>
        <w:t xml:space="preserve"> </w:t>
      </w:r>
      <w:r w:rsidRPr="003812C0">
        <w:rPr>
          <w:rFonts w:ascii="GHEA Grapalat" w:hAnsi="GHEA Grapalat" w:cs="Sylfaen"/>
          <w:lang w:val="hy-AM"/>
        </w:rPr>
        <w:t>հետևյալ</w:t>
      </w:r>
      <w:r w:rsidRPr="003812C0">
        <w:rPr>
          <w:rFonts w:ascii="GHEA Grapalat" w:hAnsi="GHEA Grapalat"/>
          <w:lang w:val="hy-AM"/>
        </w:rPr>
        <w:t xml:space="preserve"> </w:t>
      </w:r>
      <w:r w:rsidRPr="003812C0">
        <w:rPr>
          <w:rFonts w:ascii="GHEA Grapalat" w:hAnsi="GHEA Grapalat" w:cs="Sylfaen"/>
          <w:lang w:val="hy-AM"/>
        </w:rPr>
        <w:t>հիմքերի</w:t>
      </w:r>
      <w:r w:rsidRPr="003812C0">
        <w:rPr>
          <w:rFonts w:ascii="GHEA Grapalat" w:hAnsi="GHEA Grapalat"/>
          <w:lang w:val="hy-AM"/>
        </w:rPr>
        <w:t xml:space="preserve"> </w:t>
      </w:r>
      <w:r w:rsidRPr="003812C0">
        <w:rPr>
          <w:rFonts w:ascii="GHEA Grapalat" w:hAnsi="GHEA Grapalat" w:cs="Sylfaen"/>
          <w:lang w:val="hy-AM"/>
        </w:rPr>
        <w:t>սահմաններում</w:t>
      </w:r>
      <w:r w:rsidRPr="003812C0">
        <w:rPr>
          <w:rFonts w:ascii="GHEA Grapalat" w:hAnsi="GHEA Grapalat"/>
          <w:lang w:val="hy-AM"/>
        </w:rPr>
        <w:t xml:space="preserve"> </w:t>
      </w:r>
      <w:r w:rsidRPr="003812C0">
        <w:rPr>
          <w:rFonts w:ascii="GHEA Grapalat" w:hAnsi="GHEA Grapalat" w:cs="Sylfaen"/>
          <w:lang w:val="hy-AM"/>
        </w:rPr>
        <w:t>ներքոհիշյալ</w:t>
      </w:r>
      <w:r w:rsidRPr="003812C0">
        <w:rPr>
          <w:rFonts w:ascii="GHEA Grapalat" w:hAnsi="GHEA Grapalat"/>
          <w:lang w:val="hy-AM"/>
        </w:rPr>
        <w:t xml:space="preserve"> </w:t>
      </w:r>
      <w:r w:rsidRPr="003812C0">
        <w:rPr>
          <w:rFonts w:ascii="GHEA Grapalat" w:hAnsi="GHEA Grapalat" w:cs="Sylfaen"/>
          <w:lang w:val="hy-AM"/>
        </w:rPr>
        <w:t>հիմնավորումներով</w:t>
      </w:r>
      <w:r w:rsidRPr="003812C0">
        <w:rPr>
          <w:rFonts w:ascii="GHEA Grapalat" w:hAnsi="GHEA Grapalat"/>
          <w:lang w:val="hy-AM"/>
        </w:rPr>
        <w:t>.</w:t>
      </w:r>
    </w:p>
    <w:p w14:paraId="78BB71C0" w14:textId="63A1531D" w:rsidR="00356141" w:rsidRPr="003812C0" w:rsidRDefault="00356141" w:rsidP="003572A9">
      <w:pPr>
        <w:widowControl w:val="0"/>
        <w:spacing w:line="276" w:lineRule="auto"/>
        <w:ind w:right="-1" w:firstLine="567"/>
        <w:jc w:val="both"/>
        <w:rPr>
          <w:rFonts w:ascii="GHEA Grapalat" w:hAnsi="GHEA Grapalat" w:cs="Sylfaen"/>
          <w:bCs/>
          <w:i/>
          <w:lang w:val="hy-AM"/>
        </w:rPr>
      </w:pPr>
      <w:r w:rsidRPr="003812C0">
        <w:rPr>
          <w:rFonts w:ascii="GHEA Grapalat" w:hAnsi="GHEA Grapalat" w:cs="Sylfaen"/>
          <w:bCs/>
          <w:i/>
          <w:lang w:val="hy-AM"/>
        </w:rPr>
        <w:t xml:space="preserve">Վերաքննիչ դատարանը խախտել է Սահմանադրության 61-րդ և 63-րդ հոդվածները, </w:t>
      </w:r>
      <w:r w:rsidRPr="003812C0">
        <w:rPr>
          <w:rFonts w:ascii="GHEA Grapalat" w:hAnsi="GHEA Grapalat" w:cs="Sylfaen"/>
          <w:i/>
          <w:lang w:val="hy-AM"/>
        </w:rPr>
        <w:t>«Մարդու իրավունքների և հիմնարար ազատությունների պաշտպանության մասին» եվրոպական կոնվենցիայի</w:t>
      </w:r>
      <w:r w:rsidR="00E06D2A" w:rsidRPr="003812C0">
        <w:rPr>
          <w:rFonts w:ascii="GHEA Grapalat" w:hAnsi="GHEA Grapalat" w:cs="Sylfaen"/>
          <w:i/>
          <w:lang w:val="hy-AM"/>
        </w:rPr>
        <w:t xml:space="preserve"> (այսուհետ` Կոնվենցիա)</w:t>
      </w:r>
      <w:r w:rsidRPr="003812C0">
        <w:rPr>
          <w:rFonts w:ascii="GHEA Grapalat" w:hAnsi="GHEA Grapalat" w:cs="Sylfaen"/>
          <w:i/>
          <w:lang w:val="hy-AM"/>
        </w:rPr>
        <w:t xml:space="preserve"> 6-րդ հոդվածը, </w:t>
      </w:r>
      <w:r w:rsidRPr="003812C0">
        <w:rPr>
          <w:rFonts w:ascii="GHEA Grapalat" w:hAnsi="GHEA Grapalat"/>
          <w:i/>
          <w:color w:val="000000"/>
          <w:lang w:val="hy-AM"/>
        </w:rPr>
        <w:t>«Մարդու իրավունքների համընդհանուր հռչակագրի» 8-րդ ու 17-րդ հոդվածները</w:t>
      </w:r>
      <w:r w:rsidR="00675294" w:rsidRPr="003812C0">
        <w:rPr>
          <w:rFonts w:ascii="GHEA Grapalat" w:hAnsi="GHEA Grapalat"/>
          <w:i/>
          <w:color w:val="000000"/>
          <w:lang w:val="hy-AM"/>
        </w:rPr>
        <w:t>,</w:t>
      </w:r>
      <w:r w:rsidRPr="003812C0">
        <w:rPr>
          <w:rFonts w:ascii="GHEA Grapalat" w:hAnsi="GHEA Grapalat" w:cs="Sylfaen"/>
          <w:bCs/>
          <w:i/>
          <w:lang w:val="hy-AM"/>
        </w:rPr>
        <w:t xml:space="preserve"> ՀՀ քաղաքացիական դատավարության</w:t>
      </w:r>
      <w:r w:rsidR="006A571A" w:rsidRPr="003812C0">
        <w:rPr>
          <w:rFonts w:ascii="GHEA Grapalat" w:hAnsi="GHEA Grapalat" w:cs="Sylfaen"/>
          <w:bCs/>
          <w:i/>
          <w:lang w:val="hy-AM"/>
        </w:rPr>
        <w:t xml:space="preserve"> </w:t>
      </w:r>
      <w:r w:rsidRPr="003812C0">
        <w:rPr>
          <w:rFonts w:ascii="GHEA Grapalat" w:hAnsi="GHEA Grapalat" w:cs="Sylfaen"/>
          <w:bCs/>
          <w:i/>
          <w:lang w:val="hy-AM"/>
        </w:rPr>
        <w:t>օրենսգրքի 31-րդ, 33-րդ, 57-րդ, 61-րդ</w:t>
      </w:r>
      <w:r w:rsidR="004E4B8C" w:rsidRPr="003812C0">
        <w:rPr>
          <w:rFonts w:ascii="GHEA Grapalat" w:hAnsi="GHEA Grapalat" w:cs="Sylfaen"/>
          <w:bCs/>
          <w:i/>
          <w:lang w:val="hy-AM"/>
        </w:rPr>
        <w:t xml:space="preserve"> և</w:t>
      </w:r>
      <w:r w:rsidRPr="003812C0">
        <w:rPr>
          <w:rFonts w:ascii="GHEA Grapalat" w:hAnsi="GHEA Grapalat" w:cs="Sylfaen"/>
          <w:bCs/>
          <w:i/>
          <w:lang w:val="hy-AM"/>
        </w:rPr>
        <w:t xml:space="preserve"> 151-րդ </w:t>
      </w:r>
      <w:r w:rsidR="00CA2E6C" w:rsidRPr="003812C0">
        <w:rPr>
          <w:rFonts w:ascii="GHEA Grapalat" w:hAnsi="GHEA Grapalat" w:cs="Sylfaen"/>
          <w:bCs/>
          <w:i/>
          <w:lang w:val="hy-AM"/>
        </w:rPr>
        <w:t>հոդվածները</w:t>
      </w:r>
      <w:r w:rsidR="004E4B8C" w:rsidRPr="003812C0">
        <w:rPr>
          <w:rFonts w:ascii="GHEA Grapalat" w:hAnsi="GHEA Grapalat" w:cs="Sylfaen"/>
          <w:bCs/>
          <w:i/>
          <w:lang w:val="hy-AM"/>
        </w:rPr>
        <w:t>,</w:t>
      </w:r>
      <w:r w:rsidR="00CA2E6C" w:rsidRPr="003812C0">
        <w:rPr>
          <w:rFonts w:ascii="GHEA Grapalat" w:hAnsi="GHEA Grapalat" w:cs="Sylfaen"/>
          <w:bCs/>
          <w:i/>
          <w:lang w:val="hy-AM"/>
        </w:rPr>
        <w:t xml:space="preserve"> ՀՀ քաղաքացիական օրենսգրքի 201-րդ հոդվածը</w:t>
      </w:r>
      <w:r w:rsidRPr="003812C0">
        <w:rPr>
          <w:rFonts w:ascii="GHEA Grapalat" w:hAnsi="GHEA Grapalat" w:cs="Sylfaen"/>
          <w:bCs/>
          <w:i/>
          <w:lang w:val="hy-AM"/>
        </w:rPr>
        <w:t>:</w:t>
      </w:r>
    </w:p>
    <w:p w14:paraId="0C0222DF" w14:textId="77777777" w:rsidR="00A81F10" w:rsidRPr="007E4E01" w:rsidRDefault="00A81F10" w:rsidP="003572A9">
      <w:pPr>
        <w:pStyle w:val="NormalWeb"/>
        <w:widowControl w:val="0"/>
        <w:shd w:val="clear" w:color="auto" w:fill="FFFFFF"/>
        <w:spacing w:before="0" w:beforeAutospacing="0" w:after="0" w:afterAutospacing="0" w:line="276" w:lineRule="auto"/>
        <w:ind w:firstLine="567"/>
        <w:jc w:val="both"/>
        <w:rPr>
          <w:rFonts w:ascii="GHEA Grapalat" w:hAnsi="GHEA Grapalat"/>
          <w:i/>
          <w:iCs/>
          <w:lang w:val="hy-AM"/>
        </w:rPr>
      </w:pPr>
      <w:r w:rsidRPr="007E4E01">
        <w:rPr>
          <w:rFonts w:ascii="GHEA Grapalat" w:hAnsi="GHEA Grapalat"/>
          <w:i/>
          <w:iCs/>
          <w:lang w:val="hy-AM"/>
        </w:rPr>
        <w:t>Բողոք բերած անձը նշված հիմքերի առկայությունը պատճառաբանել է հետևյալ հիմնավորումներով.</w:t>
      </w:r>
    </w:p>
    <w:p w14:paraId="6C0AE000" w14:textId="4414F215" w:rsidR="009B1DBE" w:rsidRPr="003812C0" w:rsidRDefault="00356141" w:rsidP="003572A9">
      <w:pPr>
        <w:widowControl w:val="0"/>
        <w:spacing w:line="276" w:lineRule="auto"/>
        <w:ind w:right="-1" w:firstLine="567"/>
        <w:jc w:val="both"/>
        <w:rPr>
          <w:rFonts w:ascii="GHEA Grapalat" w:hAnsi="GHEA Grapalat"/>
          <w:iCs/>
          <w:lang w:val="hy-AM"/>
        </w:rPr>
      </w:pPr>
      <w:r w:rsidRPr="003812C0">
        <w:rPr>
          <w:rFonts w:ascii="GHEA Grapalat" w:hAnsi="GHEA Grapalat"/>
          <w:iCs/>
          <w:lang w:val="hy-AM"/>
        </w:rPr>
        <w:t>Վերաքննիչ դատարան</w:t>
      </w:r>
      <w:r w:rsidR="00CA2E6C" w:rsidRPr="003812C0">
        <w:rPr>
          <w:rFonts w:ascii="GHEA Grapalat" w:hAnsi="GHEA Grapalat"/>
          <w:iCs/>
          <w:lang w:val="hy-AM"/>
        </w:rPr>
        <w:t>ը</w:t>
      </w:r>
      <w:r w:rsidR="009F4281" w:rsidRPr="003812C0">
        <w:rPr>
          <w:rFonts w:ascii="GHEA Grapalat" w:hAnsi="GHEA Grapalat"/>
          <w:iCs/>
          <w:lang w:val="hy-AM"/>
        </w:rPr>
        <w:t>,</w:t>
      </w:r>
      <w:r w:rsidR="00CA2E6C" w:rsidRPr="003812C0">
        <w:rPr>
          <w:rFonts w:ascii="GHEA Grapalat" w:hAnsi="GHEA Grapalat"/>
          <w:iCs/>
          <w:lang w:val="hy-AM"/>
        </w:rPr>
        <w:t xml:space="preserve"> </w:t>
      </w:r>
      <w:r w:rsidR="00971779" w:rsidRPr="003812C0">
        <w:rPr>
          <w:rFonts w:ascii="GHEA Grapalat" w:hAnsi="GHEA Grapalat"/>
          <w:iCs/>
          <w:lang w:val="hy-AM"/>
        </w:rPr>
        <w:t xml:space="preserve">դատավարական իմաստով նույնացնելով կողմերին և </w:t>
      </w:r>
      <w:r w:rsidR="00CA2E6C" w:rsidRPr="003812C0">
        <w:rPr>
          <w:rFonts w:ascii="GHEA Grapalat" w:hAnsi="GHEA Grapalat"/>
          <w:iCs/>
          <w:lang w:val="hy-AM"/>
        </w:rPr>
        <w:t xml:space="preserve">գործին </w:t>
      </w:r>
      <w:r w:rsidR="006A571A" w:rsidRPr="003812C0">
        <w:rPr>
          <w:rFonts w:ascii="GHEA Grapalat" w:hAnsi="GHEA Grapalat"/>
          <w:iCs/>
          <w:lang w:val="hy-AM"/>
        </w:rPr>
        <w:t>մասնակցող</w:t>
      </w:r>
      <w:r w:rsidR="00CA2E6C" w:rsidRPr="003812C0">
        <w:rPr>
          <w:rFonts w:ascii="GHEA Grapalat" w:hAnsi="GHEA Grapalat"/>
          <w:iCs/>
          <w:lang w:val="hy-AM"/>
        </w:rPr>
        <w:t xml:space="preserve"> անձանց</w:t>
      </w:r>
      <w:r w:rsidR="009F4281" w:rsidRPr="003812C0">
        <w:rPr>
          <w:rFonts w:ascii="GHEA Grapalat" w:hAnsi="GHEA Grapalat"/>
          <w:iCs/>
          <w:lang w:val="hy-AM"/>
        </w:rPr>
        <w:t>,</w:t>
      </w:r>
      <w:r w:rsidR="00C62C3F" w:rsidRPr="003812C0">
        <w:rPr>
          <w:rFonts w:ascii="GHEA Grapalat" w:hAnsi="GHEA Grapalat"/>
          <w:iCs/>
          <w:lang w:val="hy-AM"/>
        </w:rPr>
        <w:t xml:space="preserve"> </w:t>
      </w:r>
      <w:r w:rsidR="00771465" w:rsidRPr="003812C0">
        <w:rPr>
          <w:rFonts w:ascii="GHEA Grapalat" w:hAnsi="GHEA Grapalat"/>
          <w:iCs/>
          <w:lang w:val="hy-AM"/>
        </w:rPr>
        <w:t xml:space="preserve">դատավարության կողմերի՝ հայցվորի </w:t>
      </w:r>
      <w:r w:rsidR="0066746B" w:rsidRPr="003812C0">
        <w:rPr>
          <w:rFonts w:ascii="GHEA Grapalat" w:hAnsi="GHEA Grapalat"/>
          <w:iCs/>
          <w:lang w:val="hy-AM"/>
        </w:rPr>
        <w:t>ու</w:t>
      </w:r>
      <w:r w:rsidR="00771465" w:rsidRPr="003812C0">
        <w:rPr>
          <w:rFonts w:ascii="GHEA Grapalat" w:hAnsi="GHEA Grapalat"/>
          <w:iCs/>
          <w:lang w:val="hy-AM"/>
        </w:rPr>
        <w:t xml:space="preserve"> պատասխանողի </w:t>
      </w:r>
      <w:r w:rsidR="00570D58" w:rsidRPr="003812C0">
        <w:rPr>
          <w:rFonts w:ascii="GHEA Grapalat" w:hAnsi="GHEA Grapalat"/>
          <w:iCs/>
          <w:lang w:val="hy-AM"/>
        </w:rPr>
        <w:t xml:space="preserve">միջև </w:t>
      </w:r>
      <w:r w:rsidR="00771465" w:rsidRPr="003812C0">
        <w:rPr>
          <w:rFonts w:ascii="GHEA Grapalat" w:hAnsi="GHEA Grapalat"/>
          <w:iCs/>
          <w:lang w:val="hy-AM"/>
        </w:rPr>
        <w:t xml:space="preserve">ստորագրված և </w:t>
      </w:r>
      <w:r w:rsidR="004042A1" w:rsidRPr="003812C0">
        <w:rPr>
          <w:rFonts w:ascii="GHEA Grapalat" w:hAnsi="GHEA Grapalat"/>
          <w:iCs/>
          <w:lang w:val="hy-AM"/>
        </w:rPr>
        <w:t>Դ</w:t>
      </w:r>
      <w:r w:rsidR="00771465" w:rsidRPr="003812C0">
        <w:rPr>
          <w:rFonts w:ascii="GHEA Grapalat" w:hAnsi="GHEA Grapalat"/>
          <w:iCs/>
          <w:lang w:val="hy-AM"/>
        </w:rPr>
        <w:t>ատարան ներկայաց</w:t>
      </w:r>
      <w:r w:rsidR="000910F6" w:rsidRPr="003812C0">
        <w:rPr>
          <w:rFonts w:ascii="GHEA Grapalat" w:hAnsi="GHEA Grapalat"/>
          <w:iCs/>
          <w:lang w:val="hy-AM"/>
        </w:rPr>
        <w:t>վ</w:t>
      </w:r>
      <w:r w:rsidR="00771465" w:rsidRPr="003812C0">
        <w:rPr>
          <w:rFonts w:ascii="GHEA Grapalat" w:hAnsi="GHEA Grapalat"/>
          <w:iCs/>
          <w:lang w:val="hy-AM"/>
        </w:rPr>
        <w:t xml:space="preserve">ած հաշտության համաձայնությունը համարել է </w:t>
      </w:r>
      <w:r w:rsidR="00911959" w:rsidRPr="003812C0">
        <w:rPr>
          <w:rFonts w:ascii="GHEA Grapalat" w:hAnsi="GHEA Grapalat"/>
          <w:iCs/>
          <w:lang w:val="hy-AM"/>
        </w:rPr>
        <w:t xml:space="preserve">կնքված </w:t>
      </w:r>
      <w:r w:rsidR="0066746B" w:rsidRPr="003812C0">
        <w:rPr>
          <w:rFonts w:ascii="GHEA Grapalat" w:hAnsi="GHEA Grapalat"/>
          <w:iCs/>
          <w:lang w:val="hy-AM"/>
        </w:rPr>
        <w:t>ու</w:t>
      </w:r>
      <w:r w:rsidR="00911959" w:rsidRPr="003812C0">
        <w:rPr>
          <w:rFonts w:ascii="GHEA Grapalat" w:hAnsi="GHEA Grapalat"/>
          <w:iCs/>
          <w:lang w:val="hy-AM"/>
        </w:rPr>
        <w:t xml:space="preserve"> ստորագրված գործին մասնակցող անձանց </w:t>
      </w:r>
      <w:r w:rsidR="006458AA" w:rsidRPr="003812C0">
        <w:rPr>
          <w:rFonts w:ascii="GHEA Grapalat" w:hAnsi="GHEA Grapalat"/>
          <w:iCs/>
          <w:lang w:val="hy-AM"/>
        </w:rPr>
        <w:t>միջև</w:t>
      </w:r>
      <w:r w:rsidRPr="003812C0">
        <w:rPr>
          <w:rFonts w:ascii="GHEA Grapalat" w:hAnsi="GHEA Grapalat"/>
          <w:iCs/>
          <w:lang w:val="hy-AM"/>
        </w:rPr>
        <w:t>:</w:t>
      </w:r>
    </w:p>
    <w:p w14:paraId="2A8ABD13" w14:textId="3210F011" w:rsidR="00356141" w:rsidRPr="003812C0" w:rsidRDefault="00911959" w:rsidP="003572A9">
      <w:pPr>
        <w:widowControl w:val="0"/>
        <w:spacing w:line="276" w:lineRule="auto"/>
        <w:ind w:right="-1" w:firstLine="567"/>
        <w:jc w:val="both"/>
        <w:rPr>
          <w:rFonts w:ascii="GHEA Grapalat" w:hAnsi="GHEA Grapalat"/>
          <w:iCs/>
          <w:lang w:val="hy-AM"/>
        </w:rPr>
      </w:pPr>
      <w:r w:rsidRPr="003812C0">
        <w:rPr>
          <w:rFonts w:ascii="GHEA Grapalat" w:hAnsi="GHEA Grapalat"/>
          <w:iCs/>
          <w:lang w:val="hy-AM"/>
        </w:rPr>
        <w:t>Վերաքննիչ դատարան</w:t>
      </w:r>
      <w:r w:rsidR="00681F33" w:rsidRPr="003812C0">
        <w:rPr>
          <w:rFonts w:ascii="GHEA Grapalat" w:hAnsi="GHEA Grapalat"/>
          <w:iCs/>
          <w:lang w:val="hy-AM"/>
        </w:rPr>
        <w:t>ն</w:t>
      </w:r>
      <w:r w:rsidRPr="003812C0">
        <w:rPr>
          <w:rFonts w:ascii="GHEA Grapalat" w:hAnsi="GHEA Grapalat"/>
          <w:iCs/>
          <w:lang w:val="hy-AM"/>
        </w:rPr>
        <w:t xml:space="preserve"> </w:t>
      </w:r>
      <w:r w:rsidR="009B1DBE" w:rsidRPr="003812C0">
        <w:rPr>
          <w:rFonts w:ascii="GHEA Grapalat" w:hAnsi="GHEA Grapalat"/>
          <w:iCs/>
          <w:lang w:val="hy-AM"/>
        </w:rPr>
        <w:t>անտեսել է</w:t>
      </w:r>
      <w:r w:rsidRPr="003812C0">
        <w:rPr>
          <w:rFonts w:ascii="GHEA Grapalat" w:hAnsi="GHEA Grapalat"/>
          <w:iCs/>
          <w:lang w:val="hy-AM"/>
        </w:rPr>
        <w:t xml:space="preserve">, որ </w:t>
      </w:r>
      <w:r w:rsidR="00237686" w:rsidRPr="003812C0">
        <w:rPr>
          <w:rFonts w:ascii="GHEA Grapalat" w:hAnsi="GHEA Grapalat"/>
          <w:iCs/>
          <w:lang w:val="hy-AM"/>
        </w:rPr>
        <w:t xml:space="preserve">Դատարանը </w:t>
      </w:r>
      <w:r w:rsidRPr="003812C0">
        <w:rPr>
          <w:rFonts w:ascii="GHEA Grapalat" w:hAnsi="GHEA Grapalat"/>
          <w:iCs/>
          <w:lang w:val="hy-AM"/>
        </w:rPr>
        <w:t xml:space="preserve">հաշտության համաձայնությունը </w:t>
      </w:r>
      <w:r w:rsidR="00237686" w:rsidRPr="003812C0">
        <w:rPr>
          <w:rFonts w:ascii="GHEA Grapalat" w:hAnsi="GHEA Grapalat"/>
          <w:iCs/>
          <w:lang w:val="hy-AM"/>
        </w:rPr>
        <w:t xml:space="preserve">հաստատել է </w:t>
      </w:r>
      <w:r w:rsidRPr="003812C0">
        <w:rPr>
          <w:rFonts w:ascii="GHEA Grapalat" w:hAnsi="GHEA Grapalat"/>
          <w:iCs/>
          <w:lang w:val="hy-AM"/>
        </w:rPr>
        <w:t xml:space="preserve">առանց դատական նիստ հրավիրելու՝ հաշվի չառնելով, որ այն խախտում է </w:t>
      </w:r>
      <w:r w:rsidR="009A1B49" w:rsidRPr="003812C0">
        <w:rPr>
          <w:rFonts w:ascii="GHEA Grapalat" w:hAnsi="GHEA Grapalat"/>
          <w:iCs/>
          <w:lang w:val="hy-AM"/>
        </w:rPr>
        <w:t xml:space="preserve">իր իրավունքները և </w:t>
      </w:r>
      <w:r w:rsidRPr="003812C0">
        <w:rPr>
          <w:rFonts w:ascii="GHEA Grapalat" w:hAnsi="GHEA Grapalat"/>
          <w:iCs/>
          <w:lang w:val="hy-AM"/>
        </w:rPr>
        <w:t>օրինական շահերը։</w:t>
      </w:r>
    </w:p>
    <w:p w14:paraId="27844B2F" w14:textId="0E992136" w:rsidR="00356141" w:rsidRPr="003812C0" w:rsidRDefault="00356141" w:rsidP="003572A9">
      <w:pPr>
        <w:widowControl w:val="0"/>
        <w:spacing w:line="276" w:lineRule="auto"/>
        <w:ind w:right="-1" w:firstLine="567"/>
        <w:jc w:val="both"/>
        <w:rPr>
          <w:rFonts w:ascii="GHEA Grapalat" w:hAnsi="GHEA Grapalat"/>
          <w:iCs/>
          <w:lang w:val="hy-AM"/>
        </w:rPr>
      </w:pPr>
      <w:r w:rsidRPr="003812C0">
        <w:rPr>
          <w:rFonts w:ascii="GHEA Grapalat" w:hAnsi="GHEA Grapalat"/>
          <w:iCs/>
          <w:lang w:val="hy-AM"/>
        </w:rPr>
        <w:t>Վերաքննիչ դատարան</w:t>
      </w:r>
      <w:r w:rsidR="009B1DBE" w:rsidRPr="003812C0">
        <w:rPr>
          <w:rFonts w:ascii="GHEA Grapalat" w:hAnsi="GHEA Grapalat"/>
          <w:iCs/>
          <w:lang w:val="hy-AM"/>
        </w:rPr>
        <w:t>ը</w:t>
      </w:r>
      <w:r w:rsidR="00911959" w:rsidRPr="003812C0">
        <w:rPr>
          <w:rFonts w:ascii="GHEA Grapalat" w:hAnsi="GHEA Grapalat"/>
          <w:iCs/>
          <w:lang w:val="hy-AM"/>
        </w:rPr>
        <w:t xml:space="preserve"> </w:t>
      </w:r>
      <w:r w:rsidR="009B1DBE" w:rsidRPr="003812C0">
        <w:rPr>
          <w:rFonts w:ascii="GHEA Grapalat" w:hAnsi="GHEA Grapalat"/>
          <w:iCs/>
          <w:lang w:val="hy-AM"/>
        </w:rPr>
        <w:t>հաշվի չի առել</w:t>
      </w:r>
      <w:r w:rsidR="00911959" w:rsidRPr="003812C0">
        <w:rPr>
          <w:rFonts w:ascii="GHEA Grapalat" w:hAnsi="GHEA Grapalat"/>
          <w:iCs/>
          <w:lang w:val="hy-AM"/>
        </w:rPr>
        <w:t xml:space="preserve">, որ վիճելի գույքը ձեռք է բերվել </w:t>
      </w:r>
      <w:r w:rsidR="009A1B49" w:rsidRPr="003812C0">
        <w:rPr>
          <w:rFonts w:ascii="GHEA Grapalat" w:hAnsi="GHEA Grapalat"/>
          <w:iCs/>
          <w:lang w:val="hy-AM"/>
        </w:rPr>
        <w:t>իր</w:t>
      </w:r>
      <w:r w:rsidR="00911959" w:rsidRPr="003812C0">
        <w:rPr>
          <w:rFonts w:ascii="GHEA Grapalat" w:hAnsi="GHEA Grapalat"/>
          <w:iCs/>
          <w:lang w:val="hy-AM"/>
        </w:rPr>
        <w:t xml:space="preserve"> և Աշոտ Ի</w:t>
      </w:r>
      <w:r w:rsidR="008F0178" w:rsidRPr="003812C0">
        <w:rPr>
          <w:rFonts w:ascii="GHEA Grapalat" w:hAnsi="GHEA Grapalat"/>
          <w:iCs/>
          <w:lang w:val="hy-AM"/>
        </w:rPr>
        <w:t>ս</w:t>
      </w:r>
      <w:r w:rsidR="00911959" w:rsidRPr="003812C0">
        <w:rPr>
          <w:rFonts w:ascii="GHEA Grapalat" w:hAnsi="GHEA Grapalat"/>
          <w:iCs/>
          <w:lang w:val="hy-AM"/>
        </w:rPr>
        <w:t>րաելյանի ամուսն</w:t>
      </w:r>
      <w:r w:rsidR="006A23AE" w:rsidRPr="003812C0">
        <w:rPr>
          <w:rFonts w:ascii="GHEA Grapalat" w:hAnsi="GHEA Grapalat"/>
          <w:iCs/>
          <w:lang w:val="hy-AM"/>
        </w:rPr>
        <w:t xml:space="preserve">ության </w:t>
      </w:r>
      <w:r w:rsidR="00911959" w:rsidRPr="003812C0">
        <w:rPr>
          <w:rFonts w:ascii="GHEA Grapalat" w:hAnsi="GHEA Grapalat"/>
          <w:iCs/>
          <w:lang w:val="hy-AM"/>
        </w:rPr>
        <w:t>ընթացքում</w:t>
      </w:r>
      <w:r w:rsidR="00961791" w:rsidRPr="003812C0">
        <w:rPr>
          <w:rFonts w:ascii="GHEA Grapalat" w:hAnsi="GHEA Grapalat"/>
          <w:iCs/>
          <w:lang w:val="hy-AM"/>
        </w:rPr>
        <w:t>,</w:t>
      </w:r>
      <w:r w:rsidR="00911959" w:rsidRPr="003812C0">
        <w:rPr>
          <w:rFonts w:ascii="GHEA Grapalat" w:hAnsi="GHEA Grapalat"/>
          <w:iCs/>
          <w:lang w:val="hy-AM"/>
        </w:rPr>
        <w:t xml:space="preserve"> ու ՀՀ քաղաքացիական օրենսգրքի 201-րդ հոդվածի ուժով գույքի 1/2 մասը պատկանում է </w:t>
      </w:r>
      <w:r w:rsidR="009A1B49" w:rsidRPr="003812C0">
        <w:rPr>
          <w:rFonts w:ascii="GHEA Grapalat" w:hAnsi="GHEA Grapalat"/>
          <w:iCs/>
          <w:lang w:val="hy-AM"/>
        </w:rPr>
        <w:t>իրեն</w:t>
      </w:r>
      <w:r w:rsidR="00911959" w:rsidRPr="003812C0">
        <w:rPr>
          <w:rFonts w:ascii="GHEA Grapalat" w:hAnsi="GHEA Grapalat"/>
          <w:iCs/>
          <w:lang w:val="hy-AM"/>
        </w:rPr>
        <w:t xml:space="preserve">։ Լուսինե և Աշոտ Իսրաելյանների հորինած </w:t>
      </w:r>
      <w:r w:rsidR="00911959" w:rsidRPr="003812C0">
        <w:rPr>
          <w:rFonts w:ascii="GHEA Grapalat" w:hAnsi="GHEA Grapalat"/>
          <w:iCs/>
          <w:lang w:val="hy-AM"/>
        </w:rPr>
        <w:lastRenderedPageBreak/>
        <w:t>պարտավորությունը չունի որևէ իրավական ուժ</w:t>
      </w:r>
      <w:r w:rsidRPr="003812C0">
        <w:rPr>
          <w:rFonts w:ascii="GHEA Grapalat" w:hAnsi="GHEA Grapalat"/>
          <w:iCs/>
          <w:lang w:val="hy-AM"/>
        </w:rPr>
        <w:t>:</w:t>
      </w:r>
    </w:p>
    <w:p w14:paraId="19451647" w14:textId="6AD99C49" w:rsidR="00356141" w:rsidRPr="003812C0" w:rsidRDefault="00356141" w:rsidP="003572A9">
      <w:pPr>
        <w:widowControl w:val="0"/>
        <w:spacing w:line="276" w:lineRule="auto"/>
        <w:ind w:right="-1" w:firstLine="567"/>
        <w:jc w:val="both"/>
        <w:rPr>
          <w:rFonts w:ascii="GHEA Grapalat" w:hAnsi="GHEA Grapalat"/>
          <w:iCs/>
          <w:lang w:val="hy-AM"/>
        </w:rPr>
      </w:pPr>
      <w:r w:rsidRPr="003812C0">
        <w:rPr>
          <w:rFonts w:ascii="GHEA Grapalat" w:hAnsi="GHEA Grapalat"/>
          <w:iCs/>
          <w:lang w:val="hy-AM"/>
        </w:rPr>
        <w:t>Վերաքննիչ դատարան</w:t>
      </w:r>
      <w:r w:rsidR="0085715D" w:rsidRPr="003812C0">
        <w:rPr>
          <w:rFonts w:ascii="GHEA Grapalat" w:hAnsi="GHEA Grapalat"/>
          <w:iCs/>
          <w:lang w:val="hy-AM"/>
        </w:rPr>
        <w:t xml:space="preserve">ը գտել է, որ </w:t>
      </w:r>
      <w:r w:rsidR="00A84D43" w:rsidRPr="003812C0">
        <w:rPr>
          <w:rFonts w:ascii="GHEA Grapalat" w:hAnsi="GHEA Grapalat"/>
          <w:iCs/>
          <w:lang w:val="hy-AM"/>
        </w:rPr>
        <w:t>իր կողմից</w:t>
      </w:r>
      <w:r w:rsidR="004136D4" w:rsidRPr="003812C0">
        <w:rPr>
          <w:rFonts w:ascii="GHEA Grapalat" w:hAnsi="GHEA Grapalat"/>
          <w:iCs/>
          <w:lang w:val="hy-AM"/>
        </w:rPr>
        <w:t xml:space="preserve"> </w:t>
      </w:r>
      <w:r w:rsidR="0085715D" w:rsidRPr="003812C0">
        <w:rPr>
          <w:rFonts w:ascii="GHEA Grapalat" w:hAnsi="GHEA Grapalat"/>
          <w:iCs/>
          <w:lang w:val="hy-AM"/>
        </w:rPr>
        <w:t>չի ապացուց</w:t>
      </w:r>
      <w:r w:rsidR="009A1B49" w:rsidRPr="003812C0">
        <w:rPr>
          <w:rFonts w:ascii="GHEA Grapalat" w:hAnsi="GHEA Grapalat"/>
          <w:iCs/>
          <w:lang w:val="hy-AM"/>
        </w:rPr>
        <w:t>վ</w:t>
      </w:r>
      <w:r w:rsidR="0085715D" w:rsidRPr="003812C0">
        <w:rPr>
          <w:rFonts w:ascii="GHEA Grapalat" w:hAnsi="GHEA Grapalat"/>
          <w:iCs/>
          <w:lang w:val="hy-AM"/>
        </w:rPr>
        <w:t>ել</w:t>
      </w:r>
      <w:r w:rsidR="00A84D43" w:rsidRPr="003812C0">
        <w:rPr>
          <w:rFonts w:ascii="GHEA Grapalat" w:hAnsi="GHEA Grapalat"/>
          <w:iCs/>
          <w:lang w:val="hy-AM"/>
        </w:rPr>
        <w:t xml:space="preserve"> այն հանգամանքը, որ</w:t>
      </w:r>
      <w:r w:rsidR="0085715D" w:rsidRPr="003812C0">
        <w:rPr>
          <w:rFonts w:ascii="GHEA Grapalat" w:hAnsi="GHEA Grapalat"/>
          <w:iCs/>
          <w:lang w:val="hy-AM"/>
        </w:rPr>
        <w:t xml:space="preserve"> </w:t>
      </w:r>
      <w:r w:rsidR="00C9212D" w:rsidRPr="003812C0">
        <w:rPr>
          <w:rFonts w:ascii="GHEA Grapalat" w:hAnsi="GHEA Grapalat"/>
          <w:iCs/>
          <w:lang w:val="hy-AM"/>
        </w:rPr>
        <w:t xml:space="preserve">վիճելի </w:t>
      </w:r>
      <w:r w:rsidR="0085715D" w:rsidRPr="003812C0">
        <w:rPr>
          <w:rFonts w:ascii="GHEA Grapalat" w:hAnsi="GHEA Grapalat"/>
          <w:iCs/>
          <w:lang w:val="hy-AM"/>
        </w:rPr>
        <w:t>գույք</w:t>
      </w:r>
      <w:r w:rsidR="00A84D43" w:rsidRPr="003812C0">
        <w:rPr>
          <w:rFonts w:ascii="GHEA Grapalat" w:hAnsi="GHEA Grapalat"/>
          <w:iCs/>
          <w:lang w:val="hy-AM"/>
        </w:rPr>
        <w:t>ը ձեռք է բերվել</w:t>
      </w:r>
      <w:r w:rsidR="00226404" w:rsidRPr="003812C0">
        <w:rPr>
          <w:rFonts w:ascii="GHEA Grapalat" w:hAnsi="GHEA Grapalat"/>
          <w:iCs/>
          <w:lang w:val="hy-AM"/>
        </w:rPr>
        <w:t xml:space="preserve"> իր և Աշոտ Իսրաելյանի</w:t>
      </w:r>
      <w:r w:rsidR="0085715D" w:rsidRPr="003812C0">
        <w:rPr>
          <w:rFonts w:ascii="GHEA Grapalat" w:hAnsi="GHEA Grapalat"/>
          <w:iCs/>
          <w:lang w:val="hy-AM"/>
        </w:rPr>
        <w:t xml:space="preserve"> ամուսնության ընթացքում, մինչդեռ գործի քննության ընթացքում Լուսինե </w:t>
      </w:r>
      <w:r w:rsidR="00FD321F">
        <w:rPr>
          <w:rFonts w:ascii="GHEA Grapalat" w:hAnsi="GHEA Grapalat"/>
          <w:iCs/>
          <w:lang w:val="hy-AM"/>
        </w:rPr>
        <w:t>ու</w:t>
      </w:r>
      <w:r w:rsidR="0085715D" w:rsidRPr="003812C0">
        <w:rPr>
          <w:rFonts w:ascii="GHEA Grapalat" w:hAnsi="GHEA Grapalat"/>
          <w:iCs/>
          <w:lang w:val="hy-AM"/>
        </w:rPr>
        <w:t xml:space="preserve"> Աշոտ Իսրաելյաններ</w:t>
      </w:r>
      <w:r w:rsidR="00681F33" w:rsidRPr="003812C0">
        <w:rPr>
          <w:rFonts w:ascii="GHEA Grapalat" w:hAnsi="GHEA Grapalat"/>
          <w:iCs/>
          <w:lang w:val="hy-AM"/>
        </w:rPr>
        <w:t>ն</w:t>
      </w:r>
      <w:r w:rsidR="0085715D" w:rsidRPr="003812C0">
        <w:rPr>
          <w:rFonts w:ascii="GHEA Grapalat" w:hAnsi="GHEA Grapalat"/>
          <w:iCs/>
          <w:lang w:val="hy-AM"/>
        </w:rPr>
        <w:t xml:space="preserve"> ընդունել են այդ փաստը</w:t>
      </w:r>
      <w:r w:rsidRPr="003812C0">
        <w:rPr>
          <w:rFonts w:ascii="GHEA Grapalat" w:hAnsi="GHEA Grapalat"/>
          <w:iCs/>
          <w:lang w:val="hy-AM"/>
        </w:rPr>
        <w:t>:</w:t>
      </w:r>
    </w:p>
    <w:p w14:paraId="1F9D9746" w14:textId="2FF6D38E" w:rsidR="0085715D" w:rsidRPr="003812C0" w:rsidRDefault="0085715D" w:rsidP="003572A9">
      <w:pPr>
        <w:widowControl w:val="0"/>
        <w:spacing w:line="276" w:lineRule="auto"/>
        <w:ind w:right="-1" w:firstLine="567"/>
        <w:jc w:val="both"/>
        <w:rPr>
          <w:rFonts w:ascii="GHEA Grapalat" w:hAnsi="GHEA Grapalat"/>
          <w:iCs/>
          <w:lang w:val="hy-AM"/>
        </w:rPr>
      </w:pPr>
      <w:r w:rsidRPr="003812C0">
        <w:rPr>
          <w:rFonts w:ascii="GHEA Grapalat" w:hAnsi="GHEA Grapalat"/>
          <w:iCs/>
          <w:lang w:val="hy-AM"/>
        </w:rPr>
        <w:t xml:space="preserve">Վերաքննիչ դատարանը հաշվի չի առել, որ </w:t>
      </w:r>
      <w:r w:rsidR="00532CC7" w:rsidRPr="003812C0">
        <w:rPr>
          <w:rFonts w:ascii="GHEA Grapalat" w:hAnsi="GHEA Grapalat"/>
          <w:iCs/>
          <w:lang w:val="hy-AM"/>
        </w:rPr>
        <w:t xml:space="preserve">Դատարանը Լուսինե և Աշոտ Իսրաելյանների </w:t>
      </w:r>
      <w:r w:rsidR="00C376FE" w:rsidRPr="003812C0">
        <w:rPr>
          <w:rFonts w:ascii="GHEA Grapalat" w:hAnsi="GHEA Grapalat"/>
          <w:iCs/>
          <w:lang w:val="hy-AM"/>
        </w:rPr>
        <w:t xml:space="preserve">միջև </w:t>
      </w:r>
      <w:r w:rsidR="00532CC7" w:rsidRPr="003812C0">
        <w:rPr>
          <w:rFonts w:ascii="GHEA Grapalat" w:hAnsi="GHEA Grapalat"/>
          <w:iCs/>
          <w:lang w:val="hy-AM"/>
        </w:rPr>
        <w:t>կնք</w:t>
      </w:r>
      <w:r w:rsidR="00C376FE" w:rsidRPr="003812C0">
        <w:rPr>
          <w:rFonts w:ascii="GHEA Grapalat" w:hAnsi="GHEA Grapalat"/>
          <w:iCs/>
          <w:lang w:val="hy-AM"/>
        </w:rPr>
        <w:t>վ</w:t>
      </w:r>
      <w:r w:rsidR="00532CC7" w:rsidRPr="003812C0">
        <w:rPr>
          <w:rFonts w:ascii="GHEA Grapalat" w:hAnsi="GHEA Grapalat"/>
          <w:iCs/>
          <w:lang w:val="hy-AM"/>
        </w:rPr>
        <w:t xml:space="preserve">ած հաշտության համաձայնությունը հաստատել է </w:t>
      </w:r>
      <w:r w:rsidRPr="003812C0">
        <w:rPr>
          <w:rFonts w:ascii="GHEA Grapalat" w:hAnsi="GHEA Grapalat"/>
          <w:iCs/>
          <w:lang w:val="hy-AM"/>
        </w:rPr>
        <w:t xml:space="preserve">վիճելի գույքից բաժնեմասի առանձնացման վերաբերյալ դատարանում </w:t>
      </w:r>
      <w:r w:rsidR="004042A1" w:rsidRPr="003812C0">
        <w:rPr>
          <w:rFonts w:ascii="GHEA Grapalat" w:hAnsi="GHEA Grapalat"/>
          <w:iCs/>
          <w:lang w:val="hy-AM"/>
        </w:rPr>
        <w:t>վեճի առկայության պայմաններում</w:t>
      </w:r>
      <w:r w:rsidR="009353F1" w:rsidRPr="003812C0">
        <w:rPr>
          <w:rFonts w:ascii="GHEA Grapalat" w:hAnsi="GHEA Grapalat"/>
          <w:iCs/>
          <w:lang w:val="hy-AM"/>
        </w:rPr>
        <w:t xml:space="preserve">, ինչի արդյունքում </w:t>
      </w:r>
      <w:r w:rsidR="00CA6D86" w:rsidRPr="003812C0">
        <w:rPr>
          <w:rFonts w:ascii="GHEA Grapalat" w:hAnsi="GHEA Grapalat"/>
          <w:iCs/>
          <w:lang w:val="hy-AM"/>
        </w:rPr>
        <w:t>ինքը</w:t>
      </w:r>
      <w:r w:rsidRPr="003812C0">
        <w:rPr>
          <w:rFonts w:ascii="GHEA Grapalat" w:hAnsi="GHEA Grapalat"/>
          <w:iCs/>
          <w:lang w:val="hy-AM"/>
        </w:rPr>
        <w:t xml:space="preserve"> զրկ</w:t>
      </w:r>
      <w:r w:rsidR="009353F1" w:rsidRPr="003812C0">
        <w:rPr>
          <w:rFonts w:ascii="GHEA Grapalat" w:hAnsi="GHEA Grapalat"/>
          <w:iCs/>
          <w:lang w:val="hy-AM"/>
        </w:rPr>
        <w:t>վ</w:t>
      </w:r>
      <w:r w:rsidRPr="003812C0">
        <w:rPr>
          <w:rFonts w:ascii="GHEA Grapalat" w:hAnsi="GHEA Grapalat"/>
          <w:iCs/>
          <w:lang w:val="hy-AM"/>
        </w:rPr>
        <w:t>ել</w:t>
      </w:r>
      <w:r w:rsidR="009353F1" w:rsidRPr="003812C0">
        <w:rPr>
          <w:rFonts w:ascii="GHEA Grapalat" w:hAnsi="GHEA Grapalat"/>
          <w:iCs/>
          <w:lang w:val="hy-AM"/>
        </w:rPr>
        <w:t xml:space="preserve"> է</w:t>
      </w:r>
      <w:r w:rsidRPr="003812C0">
        <w:rPr>
          <w:rFonts w:ascii="GHEA Grapalat" w:hAnsi="GHEA Grapalat"/>
          <w:iCs/>
          <w:lang w:val="hy-AM"/>
        </w:rPr>
        <w:t xml:space="preserve"> իր սեփականության իրավունքից։ </w:t>
      </w:r>
    </w:p>
    <w:p w14:paraId="2B1ECBE0" w14:textId="09FE8055" w:rsidR="00D60D45" w:rsidRPr="003812C0" w:rsidRDefault="00D60D45" w:rsidP="003572A9">
      <w:pPr>
        <w:widowControl w:val="0"/>
        <w:spacing w:line="276" w:lineRule="auto"/>
        <w:ind w:right="-1" w:firstLine="567"/>
        <w:jc w:val="both"/>
        <w:rPr>
          <w:rFonts w:ascii="GHEA Grapalat" w:hAnsi="GHEA Grapalat"/>
          <w:iCs/>
          <w:lang w:val="hy-AM"/>
        </w:rPr>
      </w:pPr>
      <w:r w:rsidRPr="003812C0">
        <w:rPr>
          <w:rFonts w:ascii="GHEA Grapalat" w:hAnsi="GHEA Grapalat"/>
          <w:iCs/>
          <w:lang w:val="hy-AM"/>
        </w:rPr>
        <w:t xml:space="preserve">Վերաքննիչ դատարանն անտեսել է, որ նախնական դատական նիստ կայանալու դեպքում </w:t>
      </w:r>
      <w:r w:rsidR="00DB7052" w:rsidRPr="003812C0">
        <w:rPr>
          <w:rFonts w:ascii="GHEA Grapalat" w:hAnsi="GHEA Grapalat"/>
          <w:iCs/>
          <w:lang w:val="hy-AM"/>
        </w:rPr>
        <w:t>իր կողմից որպես երրորդ անձ</w:t>
      </w:r>
      <w:r w:rsidR="00DB7052">
        <w:rPr>
          <w:rFonts w:ascii="GHEA Grapalat" w:hAnsi="GHEA Grapalat"/>
          <w:iCs/>
          <w:lang w:val="hy-AM"/>
        </w:rPr>
        <w:t xml:space="preserve"> </w:t>
      </w:r>
      <w:r w:rsidRPr="003812C0">
        <w:rPr>
          <w:rFonts w:ascii="GHEA Grapalat" w:hAnsi="GHEA Grapalat"/>
          <w:iCs/>
          <w:lang w:val="hy-AM"/>
        </w:rPr>
        <w:t xml:space="preserve">պետք է կատարվեին մի շարք գործողություններ, այդ թվում՝ պետք է ներկայացվեին ապացույցներ՝ իր կողմից նշվածի հիմնավորման համար, սակայն Դատարանի կողմից </w:t>
      </w:r>
      <w:r w:rsidR="00DB7052" w:rsidRPr="003812C0">
        <w:rPr>
          <w:rFonts w:ascii="GHEA Grapalat" w:hAnsi="GHEA Grapalat"/>
          <w:iCs/>
          <w:lang w:val="hy-AM"/>
        </w:rPr>
        <w:t>իրեն</w:t>
      </w:r>
      <w:r w:rsidR="00DB7052" w:rsidRPr="003812C0">
        <w:rPr>
          <w:rFonts w:ascii="GHEA Grapalat" w:hAnsi="GHEA Grapalat"/>
          <w:iCs/>
          <w:lang w:val="hy-AM"/>
        </w:rPr>
        <w:t xml:space="preserve"> </w:t>
      </w:r>
      <w:r w:rsidRPr="003812C0">
        <w:rPr>
          <w:rFonts w:ascii="GHEA Grapalat" w:hAnsi="GHEA Grapalat"/>
          <w:iCs/>
          <w:lang w:val="hy-AM"/>
        </w:rPr>
        <w:t>այդպիսի հնարավորություն չի ընձեռվել։</w:t>
      </w:r>
    </w:p>
    <w:p w14:paraId="1232BA45" w14:textId="77777777" w:rsidR="00356141" w:rsidRPr="00D85193" w:rsidRDefault="00356141" w:rsidP="003572A9">
      <w:pPr>
        <w:widowControl w:val="0"/>
        <w:spacing w:line="276" w:lineRule="auto"/>
        <w:ind w:firstLine="567"/>
        <w:jc w:val="both"/>
        <w:rPr>
          <w:rFonts w:ascii="GHEA Grapalat" w:hAnsi="GHEA Grapalat"/>
          <w:sz w:val="20"/>
          <w:szCs w:val="20"/>
          <w:lang w:val="hy-AM"/>
        </w:rPr>
      </w:pPr>
    </w:p>
    <w:p w14:paraId="201CA564" w14:textId="43B789A6" w:rsidR="0085715D" w:rsidRDefault="00356141" w:rsidP="003572A9">
      <w:pPr>
        <w:widowControl w:val="0"/>
        <w:spacing w:line="276" w:lineRule="auto"/>
        <w:ind w:firstLine="567"/>
        <w:jc w:val="both"/>
        <w:rPr>
          <w:rFonts w:ascii="GHEA Grapalat" w:hAnsi="GHEA Grapalat"/>
          <w:lang w:val="hy-AM"/>
        </w:rPr>
      </w:pPr>
      <w:r w:rsidRPr="003812C0">
        <w:rPr>
          <w:rFonts w:ascii="GHEA Grapalat" w:hAnsi="GHEA Grapalat"/>
          <w:lang w:val="hy-AM"/>
        </w:rPr>
        <w:t>Վերոգրյալի հիման վրա բողոք</w:t>
      </w:r>
      <w:r w:rsidR="00180432" w:rsidRPr="003812C0">
        <w:rPr>
          <w:rFonts w:ascii="GHEA Grapalat" w:hAnsi="GHEA Grapalat"/>
          <w:lang w:val="hy-AM"/>
        </w:rPr>
        <w:t xml:space="preserve"> բերած անձը</w:t>
      </w:r>
      <w:r w:rsidRPr="003812C0">
        <w:rPr>
          <w:rFonts w:ascii="GHEA Grapalat" w:hAnsi="GHEA Grapalat"/>
          <w:lang w:val="hy-AM"/>
        </w:rPr>
        <w:t xml:space="preserve"> պահանջել է բեկանել Վերաքննիչ դատարանի </w:t>
      </w:r>
      <w:r w:rsidR="0085715D" w:rsidRPr="003812C0">
        <w:rPr>
          <w:rFonts w:ascii="GHEA Grapalat" w:hAnsi="GHEA Grapalat"/>
          <w:lang w:val="hy-AM"/>
        </w:rPr>
        <w:t>20</w:t>
      </w:r>
      <w:r w:rsidRPr="003812C0">
        <w:rPr>
          <w:rFonts w:ascii="GHEA Grapalat" w:hAnsi="GHEA Grapalat"/>
          <w:lang w:val="hy-AM"/>
        </w:rPr>
        <w:t>.</w:t>
      </w:r>
      <w:r w:rsidR="0085715D" w:rsidRPr="003812C0">
        <w:rPr>
          <w:rFonts w:ascii="GHEA Grapalat" w:hAnsi="GHEA Grapalat"/>
          <w:lang w:val="hy-AM"/>
        </w:rPr>
        <w:t>08</w:t>
      </w:r>
      <w:r w:rsidRPr="003812C0">
        <w:rPr>
          <w:rFonts w:ascii="GHEA Grapalat" w:hAnsi="GHEA Grapalat"/>
          <w:lang w:val="hy-AM"/>
        </w:rPr>
        <w:t>.202</w:t>
      </w:r>
      <w:r w:rsidR="00E241AC" w:rsidRPr="003812C0">
        <w:rPr>
          <w:rFonts w:ascii="GHEA Grapalat" w:hAnsi="GHEA Grapalat"/>
          <w:lang w:val="hy-AM"/>
        </w:rPr>
        <w:t>1</w:t>
      </w:r>
      <w:r w:rsidRPr="003812C0">
        <w:rPr>
          <w:rFonts w:ascii="GHEA Grapalat" w:hAnsi="GHEA Grapalat"/>
          <w:lang w:val="hy-AM"/>
        </w:rPr>
        <w:t xml:space="preserve"> թվականի որոշումը և</w:t>
      </w:r>
      <w:r w:rsidR="0085715D" w:rsidRPr="003812C0">
        <w:rPr>
          <w:rFonts w:ascii="GHEA Grapalat" w:hAnsi="GHEA Grapalat"/>
          <w:lang w:val="hy-AM"/>
        </w:rPr>
        <w:t xml:space="preserve"> գործն ուղարկել նոր քննության</w:t>
      </w:r>
      <w:r w:rsidRPr="003812C0">
        <w:rPr>
          <w:rFonts w:ascii="GHEA Grapalat" w:hAnsi="GHEA Grapalat"/>
          <w:lang w:val="hy-AM"/>
        </w:rPr>
        <w:t>:</w:t>
      </w:r>
    </w:p>
    <w:p w14:paraId="73286BA9" w14:textId="77777777" w:rsidR="00D85193" w:rsidRPr="00D85193" w:rsidRDefault="00D85193" w:rsidP="003572A9">
      <w:pPr>
        <w:widowControl w:val="0"/>
        <w:spacing w:line="276" w:lineRule="auto"/>
        <w:ind w:firstLine="567"/>
        <w:jc w:val="both"/>
        <w:rPr>
          <w:rFonts w:ascii="GHEA Grapalat" w:hAnsi="GHEA Grapalat"/>
          <w:sz w:val="10"/>
          <w:szCs w:val="10"/>
          <w:lang w:val="hy-AM"/>
        </w:rPr>
      </w:pPr>
    </w:p>
    <w:p w14:paraId="5BA2D1F0" w14:textId="385E4C7B" w:rsidR="0085715D" w:rsidRPr="003812C0" w:rsidRDefault="0085715D" w:rsidP="003572A9">
      <w:pPr>
        <w:pStyle w:val="Heading1"/>
        <w:widowControl w:val="0"/>
        <w:spacing w:after="0" w:line="276" w:lineRule="auto"/>
      </w:pPr>
      <w:r w:rsidRPr="003812C0">
        <w:t>2.1. Վճռաբեկ բողոքի պատասխան</w:t>
      </w:r>
      <w:r w:rsidR="009343F2" w:rsidRPr="003812C0">
        <w:t>ներ</w:t>
      </w:r>
      <w:r w:rsidRPr="003812C0">
        <w:t>ի հիմքերը</w:t>
      </w:r>
      <w:r w:rsidR="00A81F10">
        <w:t xml:space="preserve"> և</w:t>
      </w:r>
      <w:r w:rsidRPr="003812C0">
        <w:t xml:space="preserve"> հիմնավորումները</w:t>
      </w:r>
    </w:p>
    <w:p w14:paraId="0A4030F5" w14:textId="1DC9039E" w:rsidR="0085715D" w:rsidRPr="003812C0" w:rsidRDefault="0085715D" w:rsidP="003572A9">
      <w:pPr>
        <w:widowControl w:val="0"/>
        <w:spacing w:line="276" w:lineRule="auto"/>
        <w:ind w:firstLine="567"/>
        <w:jc w:val="both"/>
        <w:rPr>
          <w:rFonts w:ascii="GHEA Grapalat" w:hAnsi="GHEA Grapalat"/>
          <w:lang w:val="hy-AM"/>
        </w:rPr>
      </w:pPr>
      <w:r w:rsidRPr="003812C0">
        <w:rPr>
          <w:rFonts w:ascii="GHEA Grapalat" w:hAnsi="GHEA Grapalat"/>
          <w:lang w:val="hy-AM"/>
        </w:rPr>
        <w:t>Վճռաբեկ բողոքն ամբողջությամբ անհիմն է և ենթակա է մերժման, քանի որ գործին մասնակ</w:t>
      </w:r>
      <w:r w:rsidR="003C38AC" w:rsidRPr="003812C0">
        <w:rPr>
          <w:rFonts w:ascii="GHEA Grapalat" w:hAnsi="GHEA Grapalat"/>
          <w:lang w:val="hy-AM"/>
        </w:rPr>
        <w:t>ցող</w:t>
      </w:r>
      <w:r w:rsidR="00DB5590" w:rsidRPr="003812C0">
        <w:rPr>
          <w:rFonts w:ascii="GHEA Grapalat" w:hAnsi="GHEA Grapalat"/>
          <w:lang w:val="hy-AM"/>
        </w:rPr>
        <w:t xml:space="preserve"> </w:t>
      </w:r>
      <w:r w:rsidRPr="003812C0">
        <w:rPr>
          <w:rFonts w:ascii="GHEA Grapalat" w:hAnsi="GHEA Grapalat"/>
          <w:lang w:val="hy-AM"/>
        </w:rPr>
        <w:t>անձանց միջև կնքված հաշտության համաձայն</w:t>
      </w:r>
      <w:r w:rsidR="00B119C6" w:rsidRPr="003812C0">
        <w:rPr>
          <w:rFonts w:ascii="GHEA Grapalat" w:hAnsi="GHEA Grapalat"/>
          <w:lang w:val="hy-AM"/>
        </w:rPr>
        <w:t>ություն</w:t>
      </w:r>
      <w:r w:rsidRPr="003812C0">
        <w:rPr>
          <w:rFonts w:ascii="GHEA Grapalat" w:hAnsi="GHEA Grapalat"/>
          <w:lang w:val="hy-AM"/>
        </w:rPr>
        <w:t>ը որևէ ձևով չի շոշափել երրորդ անձ</w:t>
      </w:r>
      <w:r w:rsidR="00971E7B">
        <w:rPr>
          <w:rFonts w:ascii="GHEA Grapalat" w:hAnsi="GHEA Grapalat"/>
          <w:lang w:val="hy-AM"/>
        </w:rPr>
        <w:t>ի</w:t>
      </w:r>
      <w:r w:rsidRPr="003812C0">
        <w:rPr>
          <w:rFonts w:ascii="GHEA Grapalat" w:hAnsi="GHEA Grapalat"/>
          <w:lang w:val="hy-AM"/>
        </w:rPr>
        <w:t xml:space="preserve"> իրավունքներն ու օրինական շահերը։ </w:t>
      </w:r>
    </w:p>
    <w:p w14:paraId="23EE5A7E" w14:textId="70B721BC" w:rsidR="007048A2" w:rsidRDefault="000D7D62" w:rsidP="003572A9">
      <w:pPr>
        <w:widowControl w:val="0"/>
        <w:spacing w:line="276" w:lineRule="auto"/>
        <w:ind w:firstLine="567"/>
        <w:jc w:val="both"/>
        <w:rPr>
          <w:rFonts w:ascii="GHEA Grapalat" w:hAnsi="GHEA Grapalat"/>
          <w:lang w:val="hy-AM"/>
        </w:rPr>
      </w:pPr>
      <w:r w:rsidRPr="003812C0">
        <w:rPr>
          <w:rFonts w:ascii="GHEA Grapalat" w:hAnsi="GHEA Grapalat"/>
          <w:lang w:val="hy-AM"/>
        </w:rPr>
        <w:t>Երրորդ անձ Անահիտ Թադևոսյանը, պնդելով, որ առուվաճառքի պայմանագիրը կնքելու պահին Աշոտ Իսրաելյանի հետ գտնվել է ամուսնական հարաբերությունների մեջ</w:t>
      </w:r>
      <w:r w:rsidR="00EC2CA6" w:rsidRPr="003812C0">
        <w:rPr>
          <w:rFonts w:ascii="GHEA Grapalat" w:hAnsi="GHEA Grapalat"/>
          <w:lang w:val="hy-AM"/>
        </w:rPr>
        <w:t>,</w:t>
      </w:r>
      <w:r w:rsidRPr="003812C0">
        <w:rPr>
          <w:rFonts w:ascii="GHEA Grapalat" w:hAnsi="GHEA Grapalat"/>
          <w:lang w:val="hy-AM"/>
        </w:rPr>
        <w:t xml:space="preserve"> և վեճի առարկա հանդիսացող գույքը ձեռք է բերվել </w:t>
      </w:r>
      <w:r w:rsidR="00B119C6" w:rsidRPr="003812C0">
        <w:rPr>
          <w:rFonts w:ascii="GHEA Grapalat" w:hAnsi="GHEA Grapalat"/>
          <w:lang w:val="hy-AM"/>
        </w:rPr>
        <w:t>իրենց</w:t>
      </w:r>
      <w:r w:rsidR="00DB5590" w:rsidRPr="003812C0">
        <w:rPr>
          <w:rFonts w:ascii="GHEA Grapalat" w:hAnsi="GHEA Grapalat"/>
          <w:lang w:val="hy-AM"/>
        </w:rPr>
        <w:t xml:space="preserve"> </w:t>
      </w:r>
      <w:r w:rsidR="00065489" w:rsidRPr="003812C0">
        <w:rPr>
          <w:rFonts w:ascii="GHEA Grapalat" w:hAnsi="GHEA Grapalat"/>
          <w:lang w:val="hy-AM"/>
        </w:rPr>
        <w:t>ամուսնության</w:t>
      </w:r>
      <w:r w:rsidRPr="003812C0">
        <w:rPr>
          <w:rFonts w:ascii="GHEA Grapalat" w:hAnsi="GHEA Grapalat"/>
          <w:lang w:val="hy-AM"/>
        </w:rPr>
        <w:t xml:space="preserve"> ընթացքում, չի ներկայացրել </w:t>
      </w:r>
      <w:r w:rsidR="00B119C6" w:rsidRPr="003812C0">
        <w:rPr>
          <w:rFonts w:ascii="GHEA Grapalat" w:hAnsi="GHEA Grapalat"/>
          <w:lang w:val="hy-AM"/>
        </w:rPr>
        <w:t xml:space="preserve">այդ </w:t>
      </w:r>
      <w:r w:rsidRPr="003812C0">
        <w:rPr>
          <w:rFonts w:ascii="GHEA Grapalat" w:hAnsi="GHEA Grapalat"/>
          <w:lang w:val="hy-AM"/>
        </w:rPr>
        <w:t>հանգամանքները հավաստող որևէ ապացույց։</w:t>
      </w:r>
    </w:p>
    <w:p w14:paraId="3C962681" w14:textId="77777777" w:rsidR="00D85193" w:rsidRPr="00D85193" w:rsidRDefault="00D85193" w:rsidP="003572A9">
      <w:pPr>
        <w:widowControl w:val="0"/>
        <w:spacing w:line="276" w:lineRule="auto"/>
        <w:ind w:firstLine="567"/>
        <w:jc w:val="both"/>
        <w:rPr>
          <w:rFonts w:ascii="GHEA Grapalat" w:hAnsi="GHEA Grapalat"/>
          <w:sz w:val="4"/>
          <w:szCs w:val="4"/>
          <w:lang w:val="hy-AM"/>
        </w:rPr>
      </w:pPr>
    </w:p>
    <w:p w14:paraId="27508515" w14:textId="77777777" w:rsidR="007048A2" w:rsidRPr="003812C0" w:rsidRDefault="007048A2" w:rsidP="003572A9">
      <w:pPr>
        <w:pStyle w:val="Heading1"/>
        <w:widowControl w:val="0"/>
        <w:spacing w:after="0" w:line="276" w:lineRule="auto"/>
      </w:pPr>
      <w:r w:rsidRPr="003812C0">
        <w:t>3. Վճռաբեկ բողոքի քննության համար նշանակություն ունեցող փաստերը</w:t>
      </w:r>
    </w:p>
    <w:p w14:paraId="570E447A" w14:textId="5BAFBD5D" w:rsidR="007048A2" w:rsidRPr="003812C0" w:rsidRDefault="007048A2" w:rsidP="003572A9">
      <w:pPr>
        <w:widowControl w:val="0"/>
        <w:spacing w:line="276" w:lineRule="auto"/>
        <w:ind w:right="-1" w:firstLine="567"/>
        <w:jc w:val="both"/>
        <w:rPr>
          <w:rFonts w:ascii="GHEA Grapalat" w:hAnsi="GHEA Grapalat" w:cs="Sylfaen"/>
          <w:iCs/>
          <w:lang w:val="hy-AM"/>
        </w:rPr>
      </w:pPr>
      <w:r w:rsidRPr="003812C0">
        <w:rPr>
          <w:rFonts w:ascii="GHEA Grapalat" w:hAnsi="GHEA Grapalat" w:cs="Sylfaen"/>
          <w:iCs/>
          <w:lang w:val="hy-AM"/>
        </w:rPr>
        <w:t>Վճռաբեկ</w:t>
      </w:r>
      <w:r w:rsidRPr="00CB4EDC">
        <w:rPr>
          <w:rFonts w:ascii="GHEA Grapalat" w:hAnsi="GHEA Grapalat" w:cs="Sylfaen"/>
          <w:iCs/>
          <w:lang w:val="hy-AM"/>
        </w:rPr>
        <w:t xml:space="preserve"> </w:t>
      </w:r>
      <w:r w:rsidRPr="003812C0">
        <w:rPr>
          <w:rFonts w:ascii="GHEA Grapalat" w:hAnsi="GHEA Grapalat" w:cs="Sylfaen"/>
          <w:iCs/>
          <w:lang w:val="hy-AM"/>
        </w:rPr>
        <w:t>բողոքի</w:t>
      </w:r>
      <w:r w:rsidRPr="00CB4EDC">
        <w:rPr>
          <w:rFonts w:ascii="GHEA Grapalat" w:hAnsi="GHEA Grapalat" w:cs="Sylfaen"/>
          <w:iCs/>
          <w:lang w:val="hy-AM"/>
        </w:rPr>
        <w:t xml:space="preserve"> </w:t>
      </w:r>
      <w:r w:rsidRPr="003812C0">
        <w:rPr>
          <w:rFonts w:ascii="GHEA Grapalat" w:hAnsi="GHEA Grapalat" w:cs="Sylfaen"/>
          <w:iCs/>
          <w:lang w:val="hy-AM"/>
        </w:rPr>
        <w:t>քննության</w:t>
      </w:r>
      <w:r w:rsidRPr="00CB4EDC">
        <w:rPr>
          <w:rFonts w:ascii="GHEA Grapalat" w:hAnsi="GHEA Grapalat" w:cs="Sylfaen"/>
          <w:iCs/>
          <w:lang w:val="hy-AM"/>
        </w:rPr>
        <w:t xml:space="preserve"> </w:t>
      </w:r>
      <w:r w:rsidRPr="003812C0">
        <w:rPr>
          <w:rFonts w:ascii="GHEA Grapalat" w:hAnsi="GHEA Grapalat" w:cs="Sylfaen"/>
          <w:iCs/>
          <w:lang w:val="hy-AM"/>
        </w:rPr>
        <w:t>համար</w:t>
      </w:r>
      <w:r w:rsidRPr="00CB4EDC">
        <w:rPr>
          <w:rFonts w:ascii="GHEA Grapalat" w:hAnsi="GHEA Grapalat" w:cs="Sylfaen"/>
          <w:iCs/>
          <w:lang w:val="hy-AM"/>
        </w:rPr>
        <w:t xml:space="preserve"> </w:t>
      </w:r>
      <w:r w:rsidRPr="003812C0">
        <w:rPr>
          <w:rFonts w:ascii="GHEA Grapalat" w:hAnsi="GHEA Grapalat" w:cs="Sylfaen"/>
          <w:iCs/>
          <w:lang w:val="hy-AM"/>
        </w:rPr>
        <w:t>էական</w:t>
      </w:r>
      <w:r w:rsidRPr="00CB4EDC">
        <w:rPr>
          <w:rFonts w:ascii="GHEA Grapalat" w:hAnsi="GHEA Grapalat" w:cs="Sylfaen"/>
          <w:iCs/>
          <w:lang w:val="hy-AM"/>
        </w:rPr>
        <w:t xml:space="preserve"> </w:t>
      </w:r>
      <w:r w:rsidRPr="003812C0">
        <w:rPr>
          <w:rFonts w:ascii="GHEA Grapalat" w:hAnsi="GHEA Grapalat" w:cs="Sylfaen"/>
          <w:iCs/>
          <w:lang w:val="hy-AM"/>
        </w:rPr>
        <w:t>նշանակություն ունեն հետևյալ փաստերը</w:t>
      </w:r>
      <w:r w:rsidR="00EE269D" w:rsidRPr="003812C0">
        <w:rPr>
          <w:rFonts w:ascii="GHEA Grapalat" w:hAnsi="GHEA Grapalat" w:cs="Sylfaen"/>
          <w:iCs/>
          <w:lang w:val="hy-AM"/>
        </w:rPr>
        <w:t>՝</w:t>
      </w:r>
    </w:p>
    <w:p w14:paraId="088BC7BB" w14:textId="03FF83F1" w:rsidR="00971E7B" w:rsidRPr="00F053F8" w:rsidRDefault="00E9409A" w:rsidP="003572A9">
      <w:pPr>
        <w:widowControl w:val="0"/>
        <w:spacing w:line="276" w:lineRule="auto"/>
        <w:ind w:right="-1" w:firstLine="567"/>
        <w:jc w:val="both"/>
        <w:rPr>
          <w:rFonts w:ascii="Cambria Math" w:hAnsi="Cambria Math" w:cs="Sylfaen"/>
          <w:iCs/>
          <w:lang w:val="hy-AM"/>
        </w:rPr>
      </w:pPr>
      <w:r w:rsidRPr="00CB4EDC">
        <w:rPr>
          <w:rFonts w:ascii="GHEA Grapalat" w:hAnsi="GHEA Grapalat" w:cs="Sylfaen"/>
          <w:iCs/>
          <w:lang w:val="hy-AM"/>
        </w:rPr>
        <w:t>1)</w:t>
      </w:r>
      <w:r w:rsidR="006A571A" w:rsidRPr="00CB4EDC">
        <w:rPr>
          <w:rFonts w:ascii="GHEA Grapalat" w:hAnsi="GHEA Grapalat" w:cs="Sylfaen"/>
          <w:iCs/>
          <w:lang w:val="hy-AM"/>
        </w:rPr>
        <w:t xml:space="preserve"> </w:t>
      </w:r>
      <w:r w:rsidR="00971E7B" w:rsidRPr="00CB4EDC">
        <w:rPr>
          <w:rFonts w:ascii="GHEA Grapalat" w:hAnsi="GHEA Grapalat" w:cs="Sylfaen"/>
          <w:iCs/>
          <w:lang w:val="hy-AM"/>
        </w:rPr>
        <w:t>Աշոտ Իսրաելյանը և Անահիտ Թադևոսյանը ամուսնացել են 23</w:t>
      </w:r>
      <w:r w:rsidR="00971E7B" w:rsidRPr="00CB4EDC">
        <w:rPr>
          <w:rFonts w:ascii="Cambria Math" w:hAnsi="Cambria Math" w:cs="Cambria Math"/>
          <w:iCs/>
          <w:lang w:val="hy-AM"/>
        </w:rPr>
        <w:t>․</w:t>
      </w:r>
      <w:r w:rsidR="00971E7B" w:rsidRPr="00CB4EDC">
        <w:rPr>
          <w:rFonts w:ascii="GHEA Grapalat" w:hAnsi="GHEA Grapalat" w:cs="Sylfaen"/>
          <w:iCs/>
          <w:lang w:val="hy-AM"/>
        </w:rPr>
        <w:t>07</w:t>
      </w:r>
      <w:r w:rsidR="00971E7B" w:rsidRPr="00CB4EDC">
        <w:rPr>
          <w:rFonts w:ascii="Cambria Math" w:hAnsi="Cambria Math" w:cs="Cambria Math"/>
          <w:iCs/>
          <w:lang w:val="hy-AM"/>
        </w:rPr>
        <w:t>․</w:t>
      </w:r>
      <w:r w:rsidR="00971E7B" w:rsidRPr="00CB4EDC">
        <w:rPr>
          <w:rFonts w:ascii="GHEA Grapalat" w:hAnsi="GHEA Grapalat" w:cs="Sylfaen"/>
          <w:iCs/>
          <w:lang w:val="hy-AM"/>
        </w:rPr>
        <w:t xml:space="preserve">1999 </w:t>
      </w:r>
      <w:r w:rsidR="00971E7B" w:rsidRPr="00CB4EDC">
        <w:rPr>
          <w:rFonts w:ascii="GHEA Grapalat" w:hAnsi="GHEA Grapalat" w:cs="GHEA Grapalat"/>
          <w:iCs/>
          <w:lang w:val="hy-AM"/>
        </w:rPr>
        <w:t>թվականին</w:t>
      </w:r>
      <w:r w:rsidR="00971E7B" w:rsidRPr="00CB4EDC">
        <w:rPr>
          <w:rFonts w:ascii="GHEA Grapalat" w:hAnsi="GHEA Grapalat" w:cs="Sylfaen"/>
          <w:iCs/>
          <w:lang w:val="hy-AM"/>
        </w:rPr>
        <w:t xml:space="preserve">, </w:t>
      </w:r>
      <w:r w:rsidR="00971E7B" w:rsidRPr="00CB4EDC">
        <w:rPr>
          <w:rFonts w:ascii="GHEA Grapalat" w:hAnsi="GHEA Grapalat" w:cs="GHEA Grapalat"/>
          <w:iCs/>
          <w:lang w:val="hy-AM"/>
        </w:rPr>
        <w:t>որի</w:t>
      </w:r>
      <w:r w:rsidR="00971E7B" w:rsidRPr="00CB4EDC">
        <w:rPr>
          <w:rFonts w:ascii="GHEA Grapalat" w:hAnsi="GHEA Grapalat" w:cs="Sylfaen"/>
          <w:iCs/>
          <w:lang w:val="hy-AM"/>
        </w:rPr>
        <w:t xml:space="preserve"> </w:t>
      </w:r>
      <w:r w:rsidR="00971E7B" w:rsidRPr="00CB4EDC">
        <w:rPr>
          <w:rFonts w:ascii="GHEA Grapalat" w:hAnsi="GHEA Grapalat" w:cs="GHEA Grapalat"/>
          <w:iCs/>
          <w:lang w:val="hy-AM"/>
        </w:rPr>
        <w:t>վերաբերյալ</w:t>
      </w:r>
      <w:r w:rsidR="00971E7B" w:rsidRPr="00CB4EDC">
        <w:rPr>
          <w:rFonts w:ascii="GHEA Grapalat" w:hAnsi="GHEA Grapalat" w:cs="Sylfaen"/>
          <w:iCs/>
          <w:lang w:val="hy-AM"/>
        </w:rPr>
        <w:t xml:space="preserve"> </w:t>
      </w:r>
      <w:r w:rsidR="002117D8" w:rsidRPr="00CB4EDC">
        <w:rPr>
          <w:rFonts w:ascii="GHEA Grapalat" w:hAnsi="GHEA Grapalat" w:cs="Sylfaen"/>
          <w:iCs/>
          <w:lang w:val="hy-AM"/>
        </w:rPr>
        <w:t>Նոր Նորքի ՔԿԱԳ տարածքային բաժնում կատարվել է թիվ 321 գրանցումը (ամուսնության վկայական</w:t>
      </w:r>
      <w:r w:rsidR="003C28BE">
        <w:rPr>
          <w:rFonts w:ascii="GHEA Grapalat" w:hAnsi="GHEA Grapalat" w:cs="Sylfaen"/>
          <w:iCs/>
          <w:lang w:val="hy-AM"/>
        </w:rPr>
        <w:t>՝</w:t>
      </w:r>
      <w:r w:rsidR="002117D8" w:rsidRPr="00CB4EDC">
        <w:rPr>
          <w:rFonts w:ascii="GHEA Grapalat" w:hAnsi="GHEA Grapalat" w:cs="Sylfaen"/>
          <w:iCs/>
          <w:lang w:val="hy-AM"/>
        </w:rPr>
        <w:t xml:space="preserve"> տրված 23</w:t>
      </w:r>
      <w:r w:rsidR="002117D8" w:rsidRPr="00CB4EDC">
        <w:rPr>
          <w:rFonts w:ascii="Cambria Math" w:hAnsi="Cambria Math" w:cs="Cambria Math"/>
          <w:iCs/>
          <w:lang w:val="hy-AM"/>
        </w:rPr>
        <w:t>․</w:t>
      </w:r>
      <w:r w:rsidR="002117D8" w:rsidRPr="00CB4EDC">
        <w:rPr>
          <w:rFonts w:ascii="GHEA Grapalat" w:hAnsi="GHEA Grapalat" w:cs="Sylfaen"/>
          <w:iCs/>
          <w:lang w:val="hy-AM"/>
        </w:rPr>
        <w:t>07</w:t>
      </w:r>
      <w:r w:rsidR="002117D8" w:rsidRPr="00CB4EDC">
        <w:rPr>
          <w:rFonts w:ascii="Cambria Math" w:hAnsi="Cambria Math" w:cs="Cambria Math"/>
          <w:iCs/>
          <w:lang w:val="hy-AM"/>
        </w:rPr>
        <w:t>․</w:t>
      </w:r>
      <w:r w:rsidR="002117D8" w:rsidRPr="00CB4EDC">
        <w:rPr>
          <w:rFonts w:ascii="GHEA Grapalat" w:hAnsi="GHEA Grapalat" w:cs="Sylfaen"/>
          <w:iCs/>
          <w:lang w:val="hy-AM"/>
        </w:rPr>
        <w:t xml:space="preserve">1999 </w:t>
      </w:r>
      <w:r w:rsidR="002117D8" w:rsidRPr="00CB4EDC">
        <w:rPr>
          <w:rFonts w:ascii="GHEA Grapalat" w:hAnsi="GHEA Grapalat" w:cs="GHEA Grapalat"/>
          <w:iCs/>
          <w:lang w:val="hy-AM"/>
        </w:rPr>
        <w:t>թվականին</w:t>
      </w:r>
      <w:r w:rsidR="002117D8" w:rsidRPr="00CB4EDC">
        <w:rPr>
          <w:rFonts w:ascii="GHEA Grapalat" w:hAnsi="GHEA Grapalat" w:cs="Sylfaen"/>
          <w:iCs/>
          <w:lang w:val="hy-AM"/>
        </w:rPr>
        <w:t xml:space="preserve"> Նոր Նորքի ՔԿԱԳ տարածքային բաժնի կողմից</w:t>
      </w:r>
      <w:r w:rsidR="00CB4EDC" w:rsidRPr="00CB4EDC">
        <w:rPr>
          <w:rFonts w:ascii="GHEA Grapalat" w:hAnsi="GHEA Grapalat" w:cs="Sylfaen"/>
          <w:iCs/>
          <w:lang w:val="hy-AM"/>
        </w:rPr>
        <w:t xml:space="preserve"> և </w:t>
      </w:r>
      <w:r w:rsidR="00411FE7" w:rsidRPr="00CB4EDC">
        <w:rPr>
          <w:rFonts w:ascii="GHEA Grapalat" w:hAnsi="GHEA Grapalat" w:cs="Sylfaen"/>
          <w:iCs/>
          <w:lang w:val="hy-AM"/>
        </w:rPr>
        <w:t>ամուսնության վկայական</w:t>
      </w:r>
      <w:r w:rsidR="001F55E9">
        <w:rPr>
          <w:rFonts w:ascii="GHEA Grapalat" w:hAnsi="GHEA Grapalat" w:cs="Sylfaen"/>
          <w:iCs/>
          <w:lang w:val="hy-AM"/>
        </w:rPr>
        <w:t>՝</w:t>
      </w:r>
      <w:r w:rsidR="00411FE7" w:rsidRPr="00CB4EDC">
        <w:rPr>
          <w:rFonts w:ascii="GHEA Grapalat" w:hAnsi="GHEA Grapalat" w:cs="Sylfaen"/>
          <w:iCs/>
          <w:lang w:val="hy-AM"/>
        </w:rPr>
        <w:t xml:space="preserve"> տրված 18</w:t>
      </w:r>
      <w:r w:rsidR="00411FE7" w:rsidRPr="00CB4EDC">
        <w:rPr>
          <w:rFonts w:ascii="Cambria Math" w:hAnsi="Cambria Math" w:cs="Cambria Math"/>
          <w:iCs/>
          <w:lang w:val="hy-AM"/>
        </w:rPr>
        <w:t>․</w:t>
      </w:r>
      <w:r w:rsidR="00411FE7" w:rsidRPr="00CB4EDC">
        <w:rPr>
          <w:rFonts w:ascii="GHEA Grapalat" w:hAnsi="GHEA Grapalat" w:cs="Sylfaen"/>
          <w:iCs/>
          <w:lang w:val="hy-AM"/>
        </w:rPr>
        <w:t>04</w:t>
      </w:r>
      <w:r w:rsidR="00411FE7" w:rsidRPr="00CB4EDC">
        <w:rPr>
          <w:rFonts w:ascii="Cambria Math" w:hAnsi="Cambria Math" w:cs="Cambria Math"/>
          <w:iCs/>
          <w:lang w:val="hy-AM"/>
        </w:rPr>
        <w:t>․</w:t>
      </w:r>
      <w:r w:rsidR="00411FE7" w:rsidRPr="00CB4EDC">
        <w:rPr>
          <w:rFonts w:ascii="GHEA Grapalat" w:hAnsi="GHEA Grapalat" w:cs="Sylfaen"/>
          <w:iCs/>
          <w:lang w:val="hy-AM"/>
        </w:rPr>
        <w:t xml:space="preserve">2018 </w:t>
      </w:r>
      <w:r w:rsidR="00411FE7" w:rsidRPr="00CB4EDC">
        <w:rPr>
          <w:rFonts w:ascii="GHEA Grapalat" w:hAnsi="GHEA Grapalat" w:cs="GHEA Grapalat"/>
          <w:iCs/>
          <w:lang w:val="hy-AM"/>
        </w:rPr>
        <w:t>թվականին</w:t>
      </w:r>
      <w:r w:rsidR="00411FE7" w:rsidRPr="00CB4EDC">
        <w:rPr>
          <w:rFonts w:ascii="GHEA Grapalat" w:hAnsi="GHEA Grapalat" w:cs="Sylfaen"/>
          <w:iCs/>
          <w:lang w:val="hy-AM"/>
        </w:rPr>
        <w:t xml:space="preserve"> </w:t>
      </w:r>
      <w:r w:rsidR="00F053F8" w:rsidRPr="00CB4EDC">
        <w:rPr>
          <w:rFonts w:ascii="GHEA Grapalat" w:hAnsi="GHEA Grapalat" w:cs="Sylfaen"/>
          <w:iCs/>
          <w:lang w:val="hy-AM"/>
        </w:rPr>
        <w:t>Նոր Նորքի ՔԿԱԳ տարածքային բաժնի կողմից</w:t>
      </w:r>
      <w:r w:rsidR="00411FE7">
        <w:rPr>
          <w:rFonts w:ascii="GHEA Grapalat" w:hAnsi="GHEA Grapalat" w:cs="Sylfaen"/>
          <w:iCs/>
          <w:lang w:val="hy-AM"/>
        </w:rPr>
        <w:t>,</w:t>
      </w:r>
      <w:r w:rsidR="00CB4EDC" w:rsidRPr="00CB4EDC">
        <w:rPr>
          <w:rFonts w:ascii="GHEA Grapalat" w:hAnsi="GHEA Grapalat" w:cs="Sylfaen"/>
          <w:iCs/>
          <w:lang w:val="hy-AM"/>
        </w:rPr>
        <w:t xml:space="preserve"> ներկայացվել են վճռաբեկ բողոքին կից</w:t>
      </w:r>
      <w:r w:rsidR="002117D8" w:rsidRPr="00CB4EDC">
        <w:rPr>
          <w:rFonts w:ascii="GHEA Grapalat" w:hAnsi="GHEA Grapalat" w:cs="Sylfaen"/>
          <w:iCs/>
          <w:lang w:val="hy-AM"/>
        </w:rPr>
        <w:t>)</w:t>
      </w:r>
      <w:r w:rsidR="00F053F8">
        <w:rPr>
          <w:rFonts w:ascii="GHEA Grapalat" w:hAnsi="GHEA Grapalat" w:cs="Sylfaen"/>
          <w:iCs/>
          <w:lang w:val="hy-AM"/>
        </w:rPr>
        <w:t xml:space="preserve"> </w:t>
      </w:r>
      <w:r w:rsidR="00F053F8" w:rsidRPr="00F053F8">
        <w:rPr>
          <w:rFonts w:ascii="GHEA Grapalat" w:hAnsi="GHEA Grapalat" w:cs="Sylfaen"/>
          <w:iCs/>
          <w:lang w:val="hy-AM"/>
        </w:rPr>
        <w:t>(</w:t>
      </w:r>
      <w:r w:rsidR="00F053F8" w:rsidRPr="00F053F8">
        <w:rPr>
          <w:rFonts w:ascii="GHEA Grapalat" w:hAnsi="GHEA Grapalat"/>
          <w:b/>
          <w:iCs/>
          <w:lang w:val="hy-AM"/>
        </w:rPr>
        <w:t>հատոր 2-րդ, գ</w:t>
      </w:r>
      <w:r w:rsidR="00F053F8" w:rsidRPr="00F053F8">
        <w:rPr>
          <w:rFonts w:ascii="Cambria Math" w:hAnsi="Cambria Math" w:cs="Cambria Math"/>
          <w:b/>
          <w:iCs/>
          <w:lang w:val="hy-AM"/>
        </w:rPr>
        <w:t>․</w:t>
      </w:r>
      <w:r w:rsidR="00F053F8" w:rsidRPr="00F053F8">
        <w:rPr>
          <w:rFonts w:ascii="GHEA Grapalat" w:hAnsi="GHEA Grapalat" w:cs="GHEA Grapalat"/>
          <w:b/>
          <w:iCs/>
          <w:lang w:val="hy-AM"/>
        </w:rPr>
        <w:t>թ</w:t>
      </w:r>
      <w:r w:rsidR="00F053F8" w:rsidRPr="00F053F8">
        <w:rPr>
          <w:rFonts w:ascii="Cambria Math" w:hAnsi="Cambria Math" w:cs="Cambria Math"/>
          <w:b/>
          <w:iCs/>
          <w:lang w:val="hy-AM"/>
        </w:rPr>
        <w:t>․</w:t>
      </w:r>
      <w:r w:rsidR="00F053F8" w:rsidRPr="00F053F8">
        <w:rPr>
          <w:rFonts w:ascii="GHEA Grapalat" w:hAnsi="GHEA Grapalat"/>
          <w:b/>
          <w:iCs/>
          <w:lang w:val="hy-AM"/>
        </w:rPr>
        <w:t xml:space="preserve"> 18, 19</w:t>
      </w:r>
      <w:r w:rsidR="00F053F8" w:rsidRPr="00F053F8">
        <w:rPr>
          <w:rFonts w:ascii="GHEA Grapalat" w:hAnsi="GHEA Grapalat" w:cs="Sylfaen"/>
          <w:iCs/>
          <w:lang w:val="hy-AM"/>
        </w:rPr>
        <w:t>)</w:t>
      </w:r>
      <w:r w:rsidR="00F053F8">
        <w:rPr>
          <w:rFonts w:ascii="Cambria Math" w:hAnsi="Cambria Math" w:cs="Sylfaen"/>
          <w:iCs/>
          <w:lang w:val="hy-AM"/>
        </w:rPr>
        <w:t>․</w:t>
      </w:r>
    </w:p>
    <w:p w14:paraId="1B886D81" w14:textId="316858AE" w:rsidR="007048A2" w:rsidRPr="003812C0" w:rsidRDefault="00971E7B" w:rsidP="003572A9">
      <w:pPr>
        <w:widowControl w:val="0"/>
        <w:spacing w:line="276" w:lineRule="auto"/>
        <w:ind w:right="-1" w:firstLine="567"/>
        <w:jc w:val="both"/>
        <w:rPr>
          <w:rFonts w:ascii="GHEA Grapalat" w:hAnsi="GHEA Grapalat"/>
          <w:lang w:val="hy-AM"/>
        </w:rPr>
      </w:pPr>
      <w:r>
        <w:rPr>
          <w:rFonts w:ascii="GHEA Grapalat" w:hAnsi="GHEA Grapalat"/>
          <w:lang w:val="hy-AM"/>
        </w:rPr>
        <w:t>2</w:t>
      </w:r>
      <w:r w:rsidRPr="003812C0">
        <w:rPr>
          <w:rFonts w:ascii="GHEA Grapalat" w:hAnsi="GHEA Grapalat"/>
          <w:lang w:val="hy-AM"/>
        </w:rPr>
        <w:t>)</w:t>
      </w:r>
      <w:r>
        <w:rPr>
          <w:rFonts w:ascii="GHEA Grapalat" w:hAnsi="GHEA Grapalat"/>
          <w:lang w:val="hy-AM"/>
        </w:rPr>
        <w:t xml:space="preserve"> </w:t>
      </w:r>
      <w:r w:rsidR="00E9409A" w:rsidRPr="003812C0">
        <w:rPr>
          <w:rFonts w:ascii="GHEA Grapalat" w:hAnsi="GHEA Grapalat"/>
          <w:lang w:val="hy-AM"/>
        </w:rPr>
        <w:t xml:space="preserve">Աղավնի Գյումուշյանի և Աշոտ Իսրաելյանի միջև </w:t>
      </w:r>
      <w:r w:rsidR="007402A5" w:rsidRPr="003812C0">
        <w:rPr>
          <w:rFonts w:ascii="GHEA Grapalat" w:hAnsi="GHEA Grapalat"/>
          <w:lang w:val="hy-AM"/>
        </w:rPr>
        <w:t xml:space="preserve">29.08.2013 թվականին </w:t>
      </w:r>
      <w:r w:rsidR="00E9409A" w:rsidRPr="003812C0">
        <w:rPr>
          <w:rFonts w:ascii="GHEA Grapalat" w:hAnsi="GHEA Grapalat"/>
          <w:lang w:val="hy-AM"/>
        </w:rPr>
        <w:t>կնքվել է անշարժ գույքի առուվաճառքի պայմանագիր, որի համաձայն՝ Աղավնի Գյումուշյան</w:t>
      </w:r>
      <w:r w:rsidR="00681F33" w:rsidRPr="003812C0">
        <w:rPr>
          <w:rFonts w:ascii="GHEA Grapalat" w:hAnsi="GHEA Grapalat"/>
          <w:lang w:val="hy-AM"/>
        </w:rPr>
        <w:t>ն</w:t>
      </w:r>
      <w:r w:rsidR="00E9409A" w:rsidRPr="003812C0">
        <w:rPr>
          <w:rFonts w:ascii="GHEA Grapalat" w:hAnsi="GHEA Grapalat"/>
          <w:lang w:val="hy-AM"/>
        </w:rPr>
        <w:t xml:space="preserve"> Աշոտ Իսրաելյանին վաճառել է իրեն սեփականության իրավունքով պատկանող</w:t>
      </w:r>
      <w:r w:rsidR="00861498" w:rsidRPr="003812C0">
        <w:rPr>
          <w:rFonts w:ascii="GHEA Grapalat" w:hAnsi="GHEA Grapalat"/>
          <w:lang w:val="hy-AM"/>
        </w:rPr>
        <w:t>՝</w:t>
      </w:r>
      <w:r w:rsidR="00E9409A" w:rsidRPr="003812C0">
        <w:rPr>
          <w:rFonts w:ascii="GHEA Grapalat" w:hAnsi="GHEA Grapalat"/>
          <w:lang w:val="hy-AM"/>
        </w:rPr>
        <w:t xml:space="preserve"> Երևանի Քանաքեռ</w:t>
      </w:r>
      <w:r w:rsidR="00E9409A" w:rsidRPr="003812C0">
        <w:rPr>
          <w:rFonts w:ascii="GHEA Grapalat" w:hAnsi="GHEA Grapalat"/>
          <w:lang w:val="hy-AM"/>
        </w:rPr>
        <w:noBreakHyphen/>
        <w:t>Զեյթուն վարչական շրջանի Ռուբինյանց փողոցի 2/3 շենքի թիվ 73 տարածքը</w:t>
      </w:r>
      <w:r w:rsidR="00F772E2" w:rsidRPr="003812C0">
        <w:rPr>
          <w:rFonts w:ascii="GHEA Grapalat" w:hAnsi="GHEA Grapalat"/>
          <w:lang w:val="hy-AM"/>
        </w:rPr>
        <w:t xml:space="preserve"> </w:t>
      </w:r>
      <w:r w:rsidR="008F0178" w:rsidRPr="003812C0">
        <w:rPr>
          <w:rFonts w:ascii="GHEA Grapalat" w:hAnsi="GHEA Grapalat"/>
          <w:b/>
          <w:iCs/>
          <w:lang w:val="hy-AM"/>
        </w:rPr>
        <w:t>(հատոր 1-ին, գ.թ. 39)</w:t>
      </w:r>
      <w:r w:rsidR="00EE269D" w:rsidRPr="003812C0">
        <w:rPr>
          <w:rFonts w:ascii="GHEA Grapalat" w:hAnsi="GHEA Grapalat"/>
          <w:lang w:val="hy-AM"/>
        </w:rPr>
        <w:t>.</w:t>
      </w:r>
      <w:r w:rsidR="008D199E" w:rsidRPr="003812C0">
        <w:rPr>
          <w:rFonts w:ascii="GHEA Grapalat" w:hAnsi="GHEA Grapalat"/>
          <w:lang w:val="hy-AM"/>
        </w:rPr>
        <w:t xml:space="preserve"> </w:t>
      </w:r>
    </w:p>
    <w:p w14:paraId="3D5BD6EC" w14:textId="2D479F9C" w:rsidR="000303BF" w:rsidRPr="00DD6EBE" w:rsidRDefault="00971E7B" w:rsidP="003572A9">
      <w:pPr>
        <w:widowControl w:val="0"/>
        <w:spacing w:line="276" w:lineRule="auto"/>
        <w:ind w:right="-1" w:firstLine="567"/>
        <w:jc w:val="both"/>
        <w:rPr>
          <w:rFonts w:ascii="GHEA Grapalat" w:hAnsi="GHEA Grapalat"/>
          <w:bCs/>
          <w:iCs/>
          <w:lang w:val="hy-AM"/>
        </w:rPr>
      </w:pPr>
      <w:r>
        <w:rPr>
          <w:rFonts w:ascii="GHEA Grapalat" w:hAnsi="GHEA Grapalat"/>
          <w:bCs/>
          <w:iCs/>
          <w:lang w:val="hy-AM"/>
        </w:rPr>
        <w:t>3</w:t>
      </w:r>
      <w:r w:rsidR="007048A2" w:rsidRPr="003812C0">
        <w:rPr>
          <w:rFonts w:ascii="GHEA Grapalat" w:hAnsi="GHEA Grapalat"/>
          <w:bCs/>
          <w:iCs/>
          <w:lang w:val="hy-AM"/>
        </w:rPr>
        <w:t>)</w:t>
      </w:r>
      <w:r w:rsidR="000303BF" w:rsidRPr="003812C0">
        <w:rPr>
          <w:rFonts w:ascii="GHEA Grapalat" w:hAnsi="GHEA Grapalat"/>
          <w:bCs/>
          <w:iCs/>
          <w:lang w:val="hy-AM"/>
        </w:rPr>
        <w:t xml:space="preserve"> թիվ ԵԴ/0587/02/18 քաղաքացիական գործով՝ ըստ Անահիտ Թադևոսյանի հայցի ընդդեմ Աշոտ Իսրաելյանի՝ ամուսնալուծության պահանջի մասին, Երևան քաղաքի առաջին </w:t>
      </w:r>
      <w:r w:rsidR="000303BF" w:rsidRPr="003812C0">
        <w:rPr>
          <w:rFonts w:ascii="GHEA Grapalat" w:hAnsi="GHEA Grapalat"/>
          <w:bCs/>
          <w:iCs/>
          <w:lang w:val="hy-AM"/>
        </w:rPr>
        <w:lastRenderedPageBreak/>
        <w:t>ատյանի ընդհանուր իրավասության դատարանի 29.11.2018 թվականի վճռով հայցը բավարարվել է</w:t>
      </w:r>
      <w:r w:rsidR="00671073">
        <w:rPr>
          <w:rFonts w:ascii="GHEA Grapalat" w:hAnsi="GHEA Grapalat"/>
          <w:bCs/>
          <w:iCs/>
          <w:lang w:val="hy-AM"/>
        </w:rPr>
        <w:t>՝</w:t>
      </w:r>
      <w:r w:rsidR="000303BF" w:rsidRPr="003812C0">
        <w:rPr>
          <w:rFonts w:ascii="GHEA Grapalat" w:hAnsi="GHEA Grapalat"/>
          <w:bCs/>
          <w:iCs/>
          <w:lang w:val="hy-AM"/>
        </w:rPr>
        <w:t xml:space="preserve"> վճռվել է</w:t>
      </w:r>
      <w:r w:rsidR="00671073">
        <w:rPr>
          <w:rFonts w:ascii="Cambria Math" w:hAnsi="Cambria Math"/>
          <w:bCs/>
          <w:iCs/>
          <w:lang w:val="hy-AM"/>
        </w:rPr>
        <w:t>․</w:t>
      </w:r>
      <w:r w:rsidR="000303BF" w:rsidRPr="003812C0">
        <w:rPr>
          <w:rFonts w:ascii="GHEA Grapalat" w:hAnsi="GHEA Grapalat"/>
          <w:bCs/>
          <w:iCs/>
          <w:lang w:val="hy-AM"/>
        </w:rPr>
        <w:t xml:space="preserve"> </w:t>
      </w:r>
      <w:r w:rsidR="00DD6EBE">
        <w:rPr>
          <w:rFonts w:ascii="GHEA Grapalat" w:hAnsi="GHEA Grapalat"/>
          <w:bCs/>
          <w:iCs/>
          <w:lang w:val="hy-AM"/>
        </w:rPr>
        <w:t>«</w:t>
      </w:r>
      <w:r w:rsidR="000303BF" w:rsidRPr="003812C0">
        <w:rPr>
          <w:rFonts w:ascii="GHEA Grapalat" w:hAnsi="GHEA Grapalat"/>
          <w:bCs/>
          <w:iCs/>
          <w:lang w:val="hy-AM"/>
        </w:rPr>
        <w:t>լուծել Անահիտ Թադևոսյանի և Աշոտ Իսրաելյանի</w:t>
      </w:r>
      <w:r w:rsidR="00DD6EBE">
        <w:rPr>
          <w:rFonts w:ascii="GHEA Grapalat" w:hAnsi="GHEA Grapalat"/>
          <w:bCs/>
          <w:iCs/>
          <w:lang w:val="hy-AM"/>
        </w:rPr>
        <w:t>՝</w:t>
      </w:r>
      <w:r w:rsidR="000303BF" w:rsidRPr="003812C0">
        <w:rPr>
          <w:rFonts w:ascii="GHEA Grapalat" w:hAnsi="GHEA Grapalat"/>
          <w:bCs/>
          <w:iCs/>
          <w:lang w:val="hy-AM"/>
        </w:rPr>
        <w:t xml:space="preserve"> Երևան քաղաքի Նոր Նորք ՔԿԱԳ բաժնում 18.04.2018 թվականին (ամուսնության վկայական</w:t>
      </w:r>
      <w:r w:rsidR="00DD6EBE">
        <w:rPr>
          <w:rFonts w:ascii="GHEA Grapalat" w:hAnsi="GHEA Grapalat"/>
          <w:bCs/>
          <w:iCs/>
          <w:lang w:val="hy-AM"/>
        </w:rPr>
        <w:t>՝</w:t>
      </w:r>
      <w:r w:rsidR="000303BF" w:rsidRPr="003812C0">
        <w:rPr>
          <w:rFonts w:ascii="GHEA Grapalat" w:hAnsi="GHEA Grapalat"/>
          <w:bCs/>
          <w:iCs/>
          <w:lang w:val="hy-AM"/>
        </w:rPr>
        <w:t xml:space="preserve"> ԱԱ</w:t>
      </w:r>
      <w:r w:rsidR="000303BF" w:rsidRPr="003812C0">
        <w:rPr>
          <w:rFonts w:ascii="Calibri" w:hAnsi="Calibri" w:cs="Calibri"/>
          <w:bCs/>
          <w:iCs/>
          <w:lang w:val="hy-AM"/>
        </w:rPr>
        <w:t> </w:t>
      </w:r>
      <w:r w:rsidR="000303BF" w:rsidRPr="003812C0">
        <w:rPr>
          <w:rFonts w:ascii="GHEA Grapalat" w:hAnsi="GHEA Grapalat" w:cs="GHEA Grapalat"/>
          <w:bCs/>
          <w:iCs/>
          <w:lang w:val="hy-AM"/>
        </w:rPr>
        <w:t>№</w:t>
      </w:r>
      <w:r w:rsidR="000303BF" w:rsidRPr="003812C0">
        <w:rPr>
          <w:rFonts w:ascii="Calibri" w:hAnsi="Calibri" w:cs="Calibri"/>
          <w:bCs/>
          <w:iCs/>
          <w:lang w:val="hy-AM"/>
        </w:rPr>
        <w:t> </w:t>
      </w:r>
      <w:r w:rsidR="000303BF" w:rsidRPr="003812C0">
        <w:rPr>
          <w:rFonts w:ascii="GHEA Grapalat" w:hAnsi="GHEA Grapalat"/>
          <w:bCs/>
          <w:iCs/>
          <w:lang w:val="hy-AM"/>
        </w:rPr>
        <w:t>200743) գրանցված ամուսնությունը</w:t>
      </w:r>
      <w:r w:rsidR="00DD6EBE">
        <w:rPr>
          <w:rFonts w:ascii="GHEA Grapalat" w:hAnsi="GHEA Grapalat"/>
          <w:bCs/>
          <w:iCs/>
          <w:lang w:val="hy-AM"/>
        </w:rPr>
        <w:t>»</w:t>
      </w:r>
      <w:r w:rsidR="000303BF" w:rsidRPr="003812C0">
        <w:rPr>
          <w:rFonts w:ascii="GHEA Grapalat" w:hAnsi="GHEA Grapalat"/>
          <w:bCs/>
          <w:iCs/>
          <w:lang w:val="hy-AM"/>
        </w:rPr>
        <w:t xml:space="preserve"> </w:t>
      </w:r>
      <w:r w:rsidR="000303BF" w:rsidRPr="003812C0">
        <w:rPr>
          <w:rFonts w:ascii="GHEA Grapalat" w:hAnsi="GHEA Grapalat"/>
          <w:b/>
          <w:bCs/>
          <w:iCs/>
          <w:lang w:val="hy-AM"/>
        </w:rPr>
        <w:t>(հիմք՝ «www.datalex.am» տեղեկատվական համակարգ)</w:t>
      </w:r>
      <w:r w:rsidR="000303BF" w:rsidRPr="003812C0">
        <w:rPr>
          <w:rFonts w:ascii="GHEA Grapalat" w:hAnsi="GHEA Grapalat"/>
          <w:bCs/>
          <w:iCs/>
          <w:lang w:val="hy-AM"/>
        </w:rPr>
        <w:t>.</w:t>
      </w:r>
      <w:r w:rsidR="00DD6EBE" w:rsidRPr="00DD6EBE">
        <w:rPr>
          <w:rFonts w:ascii="GHEA Grapalat" w:hAnsi="GHEA Grapalat"/>
          <w:color w:val="21346E"/>
          <w:sz w:val="18"/>
          <w:szCs w:val="18"/>
          <w:shd w:val="clear" w:color="auto" w:fill="FFFFFF"/>
          <w:lang w:val="hy-AM"/>
        </w:rPr>
        <w:t xml:space="preserve"> </w:t>
      </w:r>
    </w:p>
    <w:p w14:paraId="2F2225F2" w14:textId="445127FD" w:rsidR="000303BF" w:rsidRPr="003812C0" w:rsidRDefault="00F053F8" w:rsidP="003572A9">
      <w:pPr>
        <w:widowControl w:val="0"/>
        <w:spacing w:line="276" w:lineRule="auto"/>
        <w:ind w:right="-1" w:firstLine="567"/>
        <w:jc w:val="both"/>
        <w:rPr>
          <w:rFonts w:ascii="GHEA Grapalat" w:hAnsi="GHEA Grapalat"/>
          <w:bCs/>
          <w:iCs/>
          <w:lang w:val="hy-AM"/>
        </w:rPr>
      </w:pPr>
      <w:r>
        <w:rPr>
          <w:rFonts w:ascii="GHEA Grapalat" w:hAnsi="GHEA Grapalat"/>
          <w:bCs/>
          <w:iCs/>
          <w:lang w:val="hy-AM"/>
        </w:rPr>
        <w:t>4</w:t>
      </w:r>
      <w:r w:rsidR="000303BF" w:rsidRPr="003812C0">
        <w:rPr>
          <w:rFonts w:ascii="GHEA Grapalat" w:hAnsi="GHEA Grapalat"/>
          <w:bCs/>
          <w:iCs/>
          <w:lang w:val="hy-AM"/>
        </w:rPr>
        <w:t>)</w:t>
      </w:r>
      <w:r w:rsidR="000303BF" w:rsidRPr="003812C0">
        <w:rPr>
          <w:rFonts w:ascii="Calibri" w:hAnsi="Calibri" w:cs="Calibri"/>
          <w:bCs/>
          <w:iCs/>
          <w:lang w:val="hy-AM"/>
        </w:rPr>
        <w:t> </w:t>
      </w:r>
      <w:r w:rsidR="000303BF" w:rsidRPr="003812C0">
        <w:rPr>
          <w:rFonts w:ascii="GHEA Grapalat" w:hAnsi="GHEA Grapalat"/>
          <w:bCs/>
          <w:iCs/>
          <w:lang w:val="hy-AM"/>
        </w:rPr>
        <w:t xml:space="preserve">թիվ ԵԴ/0600/02/18 քաղաքացիական գործով՝ ըստ Անահիտ Թադևոսյանի հայցի ընդդեմ Աշոտ Իսրաելյանի, վեճի առարկայի նկատմամբ ինքնուրույն պահանջ չներկայացնող երրորդ անձ Լուսինե Իսրաելյանի՝ ամուսնության ընթացքում ձեռք բերված գույքի նկատմամբ համասեփականատեր ճանաչելու, բաժնեմասն առանձնացնելու, իսկ </w:t>
      </w:r>
      <w:r>
        <w:rPr>
          <w:rFonts w:ascii="GHEA Grapalat" w:hAnsi="GHEA Grapalat"/>
          <w:bCs/>
          <w:iCs/>
          <w:lang w:val="hy-AM"/>
        </w:rPr>
        <w:t xml:space="preserve">դրա </w:t>
      </w:r>
      <w:r w:rsidR="000303BF" w:rsidRPr="003812C0">
        <w:rPr>
          <w:rFonts w:ascii="GHEA Grapalat" w:hAnsi="GHEA Grapalat"/>
          <w:bCs/>
          <w:iCs/>
          <w:lang w:val="hy-AM"/>
        </w:rPr>
        <w:t xml:space="preserve">անհնարինության դեպքում գույքը հրապարակային սակարկություններով վաճառելու և ստացված գումարը բաժիններին համապատասխան բաշխելու պահանջների մասին, Երևան քաղաքի առաջին ատյանի ընդհանուր իրավասության դատարանի 31.07.2020 թվականի որոշմամբ գործի վարույթը կասեցվել է մինչև սույն քաղաքացիական գործով վերջնական որոշում կայացվելը </w:t>
      </w:r>
      <w:r w:rsidR="000303BF" w:rsidRPr="003812C0">
        <w:rPr>
          <w:rFonts w:ascii="GHEA Grapalat" w:hAnsi="GHEA Grapalat"/>
          <w:b/>
          <w:bCs/>
          <w:iCs/>
          <w:lang w:val="hy-AM"/>
        </w:rPr>
        <w:t xml:space="preserve">(հիմք՝ </w:t>
      </w:r>
      <w:r w:rsidR="000303BF" w:rsidRPr="003812C0">
        <w:rPr>
          <w:rFonts w:ascii="GHEA Grapalat" w:hAnsi="GHEA Grapalat" w:cs="Aharoni"/>
          <w:b/>
          <w:bCs/>
          <w:iCs/>
          <w:lang w:val="hy-AM"/>
        </w:rPr>
        <w:t>«www.datalex.am» տեղեկատվական համակարգ</w:t>
      </w:r>
      <w:r w:rsidR="000303BF" w:rsidRPr="003812C0">
        <w:rPr>
          <w:rFonts w:ascii="GHEA Grapalat" w:hAnsi="GHEA Grapalat"/>
          <w:b/>
          <w:bCs/>
          <w:iCs/>
          <w:lang w:val="hy-AM"/>
        </w:rPr>
        <w:t>)</w:t>
      </w:r>
      <w:r w:rsidR="000303BF" w:rsidRPr="003812C0">
        <w:rPr>
          <w:rFonts w:ascii="GHEA Grapalat" w:hAnsi="GHEA Grapalat"/>
          <w:bCs/>
          <w:iCs/>
          <w:lang w:val="hy-AM"/>
        </w:rPr>
        <w:t>.</w:t>
      </w:r>
    </w:p>
    <w:p w14:paraId="7325BB8D" w14:textId="2A4BC1BA" w:rsidR="007048A2" w:rsidRPr="003812C0" w:rsidRDefault="00F053F8" w:rsidP="003572A9">
      <w:pPr>
        <w:widowControl w:val="0"/>
        <w:spacing w:line="276" w:lineRule="auto"/>
        <w:ind w:right="-1" w:firstLine="567"/>
        <w:jc w:val="both"/>
        <w:rPr>
          <w:rFonts w:ascii="GHEA Grapalat" w:hAnsi="GHEA Grapalat"/>
          <w:b/>
          <w:iCs/>
          <w:lang w:val="hy-AM"/>
        </w:rPr>
      </w:pPr>
      <w:r>
        <w:rPr>
          <w:rFonts w:ascii="GHEA Grapalat" w:hAnsi="GHEA Grapalat"/>
          <w:bCs/>
          <w:iCs/>
          <w:lang w:val="hy-AM"/>
        </w:rPr>
        <w:t>5</w:t>
      </w:r>
      <w:r w:rsidR="000303BF" w:rsidRPr="003812C0">
        <w:rPr>
          <w:rFonts w:ascii="GHEA Grapalat" w:hAnsi="GHEA Grapalat"/>
          <w:bCs/>
          <w:iCs/>
          <w:lang w:val="hy-AM"/>
        </w:rPr>
        <w:t>)</w:t>
      </w:r>
      <w:r w:rsidR="000303BF" w:rsidRPr="003812C0">
        <w:rPr>
          <w:rFonts w:ascii="Calibri" w:hAnsi="Calibri" w:cs="Calibri"/>
          <w:bCs/>
          <w:iCs/>
          <w:lang w:val="hy-AM"/>
        </w:rPr>
        <w:t> </w:t>
      </w:r>
      <w:r w:rsidR="008D199E" w:rsidRPr="003812C0">
        <w:rPr>
          <w:rFonts w:ascii="GHEA Grapalat" w:hAnsi="GHEA Grapalat"/>
          <w:bCs/>
          <w:iCs/>
          <w:lang w:val="hy-AM"/>
        </w:rPr>
        <w:t>Աշոտ Իսրաելյան</w:t>
      </w:r>
      <w:r w:rsidR="00861498" w:rsidRPr="003812C0">
        <w:rPr>
          <w:rFonts w:ascii="GHEA Grapalat" w:hAnsi="GHEA Grapalat"/>
          <w:bCs/>
          <w:iCs/>
          <w:lang w:val="hy-AM"/>
        </w:rPr>
        <w:t>ը</w:t>
      </w:r>
      <w:r w:rsidR="008D199E" w:rsidRPr="003812C0">
        <w:rPr>
          <w:rFonts w:ascii="GHEA Grapalat" w:hAnsi="GHEA Grapalat"/>
          <w:bCs/>
          <w:iCs/>
          <w:lang w:val="hy-AM"/>
        </w:rPr>
        <w:t xml:space="preserve"> </w:t>
      </w:r>
      <w:r w:rsidR="00861498" w:rsidRPr="003812C0">
        <w:rPr>
          <w:rFonts w:ascii="GHEA Grapalat" w:hAnsi="GHEA Grapalat"/>
          <w:bCs/>
          <w:iCs/>
          <w:lang w:val="hy-AM"/>
        </w:rPr>
        <w:t xml:space="preserve">10.04.2018 թվականին </w:t>
      </w:r>
      <w:r w:rsidR="008D199E" w:rsidRPr="003812C0">
        <w:rPr>
          <w:rFonts w:ascii="GHEA Grapalat" w:hAnsi="GHEA Grapalat"/>
          <w:bCs/>
          <w:iCs/>
          <w:lang w:val="hy-AM"/>
        </w:rPr>
        <w:t>ստորագրել է «Պարտավորագիր»</w:t>
      </w:r>
      <w:r w:rsidR="008D199E" w:rsidRPr="003812C0">
        <w:rPr>
          <w:rFonts w:ascii="GHEA Grapalat" w:hAnsi="GHEA Grapalat"/>
          <w:lang w:val="hy-AM"/>
        </w:rPr>
        <w:t xml:space="preserve"> վերտառությամբ փաստաթուղթ, որ</w:t>
      </w:r>
      <w:r w:rsidR="00861498" w:rsidRPr="003812C0">
        <w:rPr>
          <w:rFonts w:ascii="GHEA Grapalat" w:hAnsi="GHEA Grapalat"/>
          <w:lang w:val="hy-AM"/>
        </w:rPr>
        <w:t xml:space="preserve">ով </w:t>
      </w:r>
      <w:r w:rsidR="008D199E" w:rsidRPr="003812C0">
        <w:rPr>
          <w:rFonts w:ascii="GHEA Grapalat" w:hAnsi="GHEA Grapalat"/>
          <w:lang w:val="hy-AM"/>
        </w:rPr>
        <w:t xml:space="preserve">պարտավորվել է իր անունից </w:t>
      </w:r>
      <w:r w:rsidR="00DB1215" w:rsidRPr="003812C0">
        <w:rPr>
          <w:rFonts w:ascii="GHEA Grapalat" w:hAnsi="GHEA Grapalat"/>
          <w:lang w:val="hy-AM"/>
        </w:rPr>
        <w:t>և</w:t>
      </w:r>
      <w:r w:rsidR="00F772E2" w:rsidRPr="003812C0">
        <w:rPr>
          <w:rFonts w:ascii="GHEA Grapalat" w:hAnsi="GHEA Grapalat"/>
          <w:lang w:val="hy-AM"/>
        </w:rPr>
        <w:t xml:space="preserve"> </w:t>
      </w:r>
      <w:r w:rsidR="008D199E" w:rsidRPr="003812C0">
        <w:rPr>
          <w:rFonts w:ascii="GHEA Grapalat" w:hAnsi="GHEA Grapalat"/>
          <w:lang w:val="hy-AM"/>
        </w:rPr>
        <w:t xml:space="preserve">«Զարգացման </w:t>
      </w:r>
      <w:r w:rsidR="00A23B4B" w:rsidRPr="003812C0">
        <w:rPr>
          <w:rFonts w:ascii="GHEA Grapalat" w:hAnsi="GHEA Grapalat"/>
          <w:lang w:val="hy-AM"/>
        </w:rPr>
        <w:t>Հ</w:t>
      </w:r>
      <w:r w:rsidR="008D199E" w:rsidRPr="003812C0">
        <w:rPr>
          <w:rFonts w:ascii="GHEA Grapalat" w:hAnsi="GHEA Grapalat"/>
          <w:lang w:val="hy-AM"/>
        </w:rPr>
        <w:t>այկական բանկ» ԲԲԸ-ի միջոցով</w:t>
      </w:r>
      <w:r w:rsidR="00ED1393" w:rsidRPr="003812C0">
        <w:rPr>
          <w:rFonts w:ascii="GHEA Grapalat" w:hAnsi="GHEA Grapalat"/>
          <w:lang w:val="hy-AM"/>
        </w:rPr>
        <w:t>՝</w:t>
      </w:r>
      <w:r w:rsidR="008D199E" w:rsidRPr="003812C0">
        <w:rPr>
          <w:rFonts w:ascii="GHEA Grapalat" w:hAnsi="GHEA Grapalat"/>
          <w:lang w:val="hy-AM"/>
        </w:rPr>
        <w:t xml:space="preserve"> Աղավնի Գյումուշյանից </w:t>
      </w:r>
      <w:r w:rsidR="00C94356" w:rsidRPr="003812C0">
        <w:rPr>
          <w:rFonts w:ascii="GHEA Grapalat" w:hAnsi="GHEA Grapalat"/>
          <w:lang w:val="hy-AM"/>
        </w:rPr>
        <w:t xml:space="preserve">29.08.2013 </w:t>
      </w:r>
      <w:r w:rsidR="00C94356" w:rsidRPr="003812C0">
        <w:rPr>
          <w:rFonts w:ascii="GHEA Grapalat" w:hAnsi="GHEA Grapalat" w:cs="GHEA Grapalat"/>
          <w:lang w:val="hy-AM"/>
        </w:rPr>
        <w:t>թվականին</w:t>
      </w:r>
      <w:r w:rsidR="00C94356" w:rsidRPr="003812C0">
        <w:rPr>
          <w:rFonts w:ascii="GHEA Grapalat" w:hAnsi="GHEA Grapalat"/>
          <w:lang w:val="hy-AM"/>
        </w:rPr>
        <w:t xml:space="preserve"> </w:t>
      </w:r>
      <w:r w:rsidR="008D199E" w:rsidRPr="003812C0">
        <w:rPr>
          <w:rFonts w:ascii="GHEA Grapalat" w:hAnsi="GHEA Grapalat"/>
          <w:lang w:val="hy-AM"/>
        </w:rPr>
        <w:t>գնված Երևանի Քանաքեռ</w:t>
      </w:r>
      <w:r w:rsidR="008D199E" w:rsidRPr="003812C0">
        <w:rPr>
          <w:rFonts w:ascii="GHEA Grapalat" w:hAnsi="GHEA Grapalat"/>
          <w:lang w:val="hy-AM"/>
        </w:rPr>
        <w:noBreakHyphen/>
        <w:t>Զեյթուն վարչական շրջանի Ռուբինյանց փողոցի 2/3 շենքի թիվ 73 տարածք</w:t>
      </w:r>
      <w:r w:rsidR="004F2A44" w:rsidRPr="003812C0">
        <w:rPr>
          <w:rFonts w:ascii="GHEA Grapalat" w:hAnsi="GHEA Grapalat"/>
          <w:lang w:val="hy-AM"/>
        </w:rPr>
        <w:t>ն</w:t>
      </w:r>
      <w:r w:rsidR="008D199E" w:rsidRPr="003812C0">
        <w:rPr>
          <w:rFonts w:ascii="GHEA Grapalat" w:hAnsi="GHEA Grapalat"/>
          <w:lang w:val="hy-AM"/>
        </w:rPr>
        <w:t xml:space="preserve"> անվանափոխել քրոջ՝ Լուսինե Իսրաելյանի ան</w:t>
      </w:r>
      <w:r w:rsidR="004F2A44" w:rsidRPr="003812C0">
        <w:rPr>
          <w:rFonts w:ascii="GHEA Grapalat" w:hAnsi="GHEA Grapalat"/>
          <w:lang w:val="hy-AM"/>
        </w:rPr>
        <w:t>ունով</w:t>
      </w:r>
      <w:r w:rsidR="008D199E" w:rsidRPr="003812C0">
        <w:rPr>
          <w:rFonts w:ascii="GHEA Grapalat" w:hAnsi="GHEA Grapalat"/>
          <w:lang w:val="hy-AM"/>
        </w:rPr>
        <w:t>՝</w:t>
      </w:r>
      <w:r w:rsidR="00A13443" w:rsidRPr="003812C0">
        <w:rPr>
          <w:rFonts w:ascii="GHEA Grapalat" w:hAnsi="GHEA Grapalat"/>
          <w:lang w:val="hy-AM"/>
        </w:rPr>
        <w:t xml:space="preserve"> վերջինիս </w:t>
      </w:r>
      <w:r w:rsidR="008D199E" w:rsidRPr="003812C0">
        <w:rPr>
          <w:rFonts w:ascii="GHEA Grapalat" w:hAnsi="GHEA Grapalat"/>
          <w:lang w:val="hy-AM"/>
        </w:rPr>
        <w:t>կողմից նշված անշարժ գույքի նկատմամբ իր վարկային պարտավորություններն ամբողջությամբ կատարելուց հետո</w:t>
      </w:r>
      <w:r w:rsidR="00754AF1" w:rsidRPr="003812C0">
        <w:rPr>
          <w:rFonts w:ascii="GHEA Grapalat" w:hAnsi="GHEA Grapalat"/>
          <w:lang w:val="hy-AM"/>
        </w:rPr>
        <w:t>՝</w:t>
      </w:r>
      <w:r w:rsidR="008D199E" w:rsidRPr="003812C0">
        <w:rPr>
          <w:rFonts w:ascii="GHEA Grapalat" w:hAnsi="GHEA Grapalat"/>
          <w:lang w:val="hy-AM"/>
        </w:rPr>
        <w:t xml:space="preserve"> </w:t>
      </w:r>
      <w:r w:rsidR="00DD0188" w:rsidRPr="003812C0">
        <w:rPr>
          <w:rFonts w:ascii="GHEA Grapalat" w:hAnsi="GHEA Grapalat"/>
          <w:lang w:val="hy-AM"/>
        </w:rPr>
        <w:t xml:space="preserve">հաշվի առնելով այն հանգամանքը, </w:t>
      </w:r>
      <w:r w:rsidR="008D199E" w:rsidRPr="003812C0">
        <w:rPr>
          <w:rFonts w:ascii="GHEA Grapalat" w:hAnsi="GHEA Grapalat"/>
          <w:lang w:val="hy-AM"/>
        </w:rPr>
        <w:t>որ անշարժ գույք</w:t>
      </w:r>
      <w:r w:rsidR="00681F33" w:rsidRPr="003812C0">
        <w:rPr>
          <w:rFonts w:ascii="GHEA Grapalat" w:hAnsi="GHEA Grapalat"/>
          <w:lang w:val="hy-AM"/>
        </w:rPr>
        <w:t>ն</w:t>
      </w:r>
      <w:r w:rsidR="008D199E" w:rsidRPr="003812C0">
        <w:rPr>
          <w:rFonts w:ascii="GHEA Grapalat" w:hAnsi="GHEA Grapalat"/>
          <w:lang w:val="hy-AM"/>
        </w:rPr>
        <w:t xml:space="preserve"> իրականում գնել է Լուսինե Իսրաելյանը՝ </w:t>
      </w:r>
      <w:r w:rsidR="00721886" w:rsidRPr="003812C0">
        <w:rPr>
          <w:rFonts w:ascii="GHEA Grapalat" w:hAnsi="GHEA Grapalat"/>
          <w:lang w:val="hy-AM"/>
        </w:rPr>
        <w:t>իր</w:t>
      </w:r>
      <w:r w:rsidR="008D199E" w:rsidRPr="003812C0">
        <w:rPr>
          <w:rFonts w:ascii="GHEA Grapalat" w:hAnsi="GHEA Grapalat"/>
          <w:lang w:val="hy-AM"/>
        </w:rPr>
        <w:t xml:space="preserve"> անունից բանկի հետ պայմանագիր կնքելու միջոցով </w:t>
      </w:r>
      <w:r w:rsidR="008D199E" w:rsidRPr="003812C0">
        <w:rPr>
          <w:rFonts w:ascii="GHEA Grapalat" w:hAnsi="GHEA Grapalat"/>
          <w:b/>
          <w:iCs/>
          <w:lang w:val="hy-AM"/>
        </w:rPr>
        <w:t>(հատոր 1</w:t>
      </w:r>
      <w:r w:rsidR="00F620D7" w:rsidRPr="003812C0">
        <w:rPr>
          <w:rFonts w:ascii="GHEA Grapalat" w:hAnsi="GHEA Grapalat"/>
          <w:b/>
          <w:iCs/>
          <w:lang w:val="hy-AM"/>
        </w:rPr>
        <w:noBreakHyphen/>
      </w:r>
      <w:r w:rsidR="008D199E" w:rsidRPr="003812C0">
        <w:rPr>
          <w:rFonts w:ascii="GHEA Grapalat" w:hAnsi="GHEA Grapalat"/>
          <w:b/>
          <w:iCs/>
          <w:lang w:val="hy-AM"/>
        </w:rPr>
        <w:t>ին, գ.թ. 9)</w:t>
      </w:r>
      <w:r w:rsidR="00EE269D" w:rsidRPr="003812C0">
        <w:rPr>
          <w:rFonts w:ascii="GHEA Grapalat" w:hAnsi="GHEA Grapalat"/>
          <w:iCs/>
          <w:lang w:val="hy-AM"/>
        </w:rPr>
        <w:t>.</w:t>
      </w:r>
    </w:p>
    <w:p w14:paraId="2D561A8E" w14:textId="25809563" w:rsidR="000303BF" w:rsidRPr="003812C0" w:rsidRDefault="00F053F8" w:rsidP="003572A9">
      <w:pPr>
        <w:widowControl w:val="0"/>
        <w:spacing w:line="276" w:lineRule="auto"/>
        <w:ind w:right="-1" w:firstLine="567"/>
        <w:jc w:val="both"/>
        <w:rPr>
          <w:rFonts w:ascii="GHEA Grapalat" w:hAnsi="GHEA Grapalat"/>
          <w:lang w:val="hy-AM"/>
        </w:rPr>
      </w:pPr>
      <w:r>
        <w:rPr>
          <w:rFonts w:ascii="GHEA Grapalat" w:hAnsi="GHEA Grapalat"/>
          <w:bCs/>
          <w:iCs/>
          <w:lang w:val="hy-AM"/>
        </w:rPr>
        <w:t>6</w:t>
      </w:r>
      <w:r w:rsidR="00B81E75" w:rsidRPr="003812C0">
        <w:rPr>
          <w:rFonts w:ascii="GHEA Grapalat" w:hAnsi="GHEA Grapalat"/>
          <w:lang w:val="hy-AM"/>
        </w:rPr>
        <w:t>)</w:t>
      </w:r>
      <w:r w:rsidR="000303BF" w:rsidRPr="003812C0">
        <w:rPr>
          <w:rFonts w:ascii="Calibri" w:hAnsi="Calibri" w:cs="Calibri"/>
          <w:lang w:val="hy-AM"/>
        </w:rPr>
        <w:t> </w:t>
      </w:r>
      <w:r w:rsidR="00B21C40" w:rsidRPr="003812C0">
        <w:rPr>
          <w:rFonts w:ascii="GHEA Grapalat" w:hAnsi="GHEA Grapalat"/>
          <w:lang w:val="hy-AM"/>
        </w:rPr>
        <w:t xml:space="preserve">սույն </w:t>
      </w:r>
      <w:r w:rsidR="00796DAE" w:rsidRPr="003812C0">
        <w:rPr>
          <w:rFonts w:ascii="GHEA Grapalat" w:hAnsi="GHEA Grapalat"/>
          <w:lang w:val="hy-AM"/>
        </w:rPr>
        <w:t>գործով ե</w:t>
      </w:r>
      <w:r w:rsidR="000303BF" w:rsidRPr="003812C0">
        <w:rPr>
          <w:rFonts w:ascii="GHEA Grapalat" w:hAnsi="GHEA Grapalat"/>
          <w:lang w:val="hy-AM"/>
        </w:rPr>
        <w:t>րրորդ անձ Անահիտ Թադևոսյանը, 30</w:t>
      </w:r>
      <w:r w:rsidR="000303BF" w:rsidRPr="003812C0">
        <w:rPr>
          <w:rFonts w:ascii="Cambria Math" w:hAnsi="Cambria Math" w:cs="Cambria Math"/>
          <w:lang w:val="hy-AM"/>
        </w:rPr>
        <w:t>․</w:t>
      </w:r>
      <w:r w:rsidR="000303BF" w:rsidRPr="003812C0">
        <w:rPr>
          <w:rFonts w:ascii="GHEA Grapalat" w:hAnsi="GHEA Grapalat"/>
          <w:lang w:val="hy-AM"/>
        </w:rPr>
        <w:t>09</w:t>
      </w:r>
      <w:r w:rsidR="000303BF" w:rsidRPr="003812C0">
        <w:rPr>
          <w:rFonts w:ascii="Cambria Math" w:hAnsi="Cambria Math" w:cs="Cambria Math"/>
          <w:lang w:val="hy-AM"/>
        </w:rPr>
        <w:t>․</w:t>
      </w:r>
      <w:r w:rsidR="000303BF" w:rsidRPr="003812C0">
        <w:rPr>
          <w:rFonts w:ascii="GHEA Grapalat" w:hAnsi="GHEA Grapalat"/>
          <w:lang w:val="hy-AM"/>
        </w:rPr>
        <w:t>2020 թվականին Դատարան ներկայացնելով հայցադիմումի դեմ գրավոր առարկություն, ի թիվս այլի հայտնել է, որ վիճելի գույքը ձեռք է բերվել իր և Աշոտ Իսրաելյանի ամուսնության ընթացքում, այն հանդիսանում է ամուսինների ընդհանուր համատեղ սեփականություն</w:t>
      </w:r>
      <w:r w:rsidR="00B21C40" w:rsidRPr="003812C0">
        <w:rPr>
          <w:rFonts w:ascii="GHEA Grapalat" w:hAnsi="GHEA Grapalat"/>
          <w:lang w:val="hy-AM"/>
        </w:rPr>
        <w:t>ը</w:t>
      </w:r>
      <w:r w:rsidR="000303BF" w:rsidRPr="003812C0">
        <w:rPr>
          <w:rFonts w:ascii="GHEA Grapalat" w:hAnsi="GHEA Grapalat"/>
          <w:lang w:val="hy-AM"/>
        </w:rPr>
        <w:t xml:space="preserve">, որի բաժանման պահանջով ինքը հայցադիմում է ներկայացրել դատարան, </w:t>
      </w:r>
      <w:r w:rsidR="00B21C40" w:rsidRPr="003812C0">
        <w:rPr>
          <w:rFonts w:ascii="GHEA Grapalat" w:hAnsi="GHEA Grapalat"/>
          <w:lang w:val="hy-AM"/>
        </w:rPr>
        <w:t xml:space="preserve">մինչդեռ </w:t>
      </w:r>
      <w:r w:rsidR="000303BF" w:rsidRPr="003812C0">
        <w:rPr>
          <w:rFonts w:ascii="GHEA Grapalat" w:hAnsi="GHEA Grapalat"/>
          <w:lang w:val="hy-AM"/>
        </w:rPr>
        <w:t xml:space="preserve">Աշոտ Իսրաելյանն ու նրա քույրը՝ Լուսինե Իսրաելյանը, «հորինված պարտավորության» հիմքով սույն գործով փորձում են իրեն զրկել ամուսնության ընթացքում ձեռք բերված </w:t>
      </w:r>
      <w:r w:rsidR="00B21C40" w:rsidRPr="003812C0">
        <w:rPr>
          <w:rFonts w:ascii="GHEA Grapalat" w:hAnsi="GHEA Grapalat"/>
          <w:lang w:val="hy-AM"/>
        </w:rPr>
        <w:t xml:space="preserve">իր </w:t>
      </w:r>
      <w:r w:rsidR="000303BF" w:rsidRPr="003812C0">
        <w:rPr>
          <w:rFonts w:ascii="GHEA Grapalat" w:hAnsi="GHEA Grapalat"/>
          <w:lang w:val="hy-AM"/>
        </w:rPr>
        <w:t>գույքից</w:t>
      </w:r>
      <w:r w:rsidR="00796DAE" w:rsidRPr="003812C0">
        <w:rPr>
          <w:rFonts w:ascii="GHEA Grapalat" w:hAnsi="GHEA Grapalat"/>
          <w:lang w:val="hy-AM"/>
        </w:rPr>
        <w:t xml:space="preserve"> </w:t>
      </w:r>
      <w:r w:rsidR="00796DAE" w:rsidRPr="003812C0">
        <w:rPr>
          <w:rFonts w:ascii="GHEA Grapalat" w:hAnsi="GHEA Grapalat"/>
          <w:b/>
          <w:iCs/>
          <w:lang w:val="hy-AM"/>
        </w:rPr>
        <w:t>(հատոր 1-ին, գ.թ. 31-33)</w:t>
      </w:r>
      <w:r w:rsidR="00796DAE" w:rsidRPr="003812C0">
        <w:rPr>
          <w:rFonts w:ascii="GHEA Grapalat" w:hAnsi="GHEA Grapalat"/>
          <w:iCs/>
          <w:lang w:val="hy-AM"/>
        </w:rPr>
        <w:t>.</w:t>
      </w:r>
    </w:p>
    <w:p w14:paraId="5909F1BA" w14:textId="1ACE44A6" w:rsidR="00B81E75" w:rsidRPr="003812C0" w:rsidRDefault="00F053F8" w:rsidP="003572A9">
      <w:pPr>
        <w:widowControl w:val="0"/>
        <w:spacing w:line="276" w:lineRule="auto"/>
        <w:ind w:right="-1" w:firstLine="567"/>
        <w:jc w:val="both"/>
        <w:rPr>
          <w:rFonts w:ascii="GHEA Grapalat" w:hAnsi="GHEA Grapalat"/>
          <w:bCs/>
          <w:iCs/>
          <w:lang w:val="hy-AM"/>
        </w:rPr>
      </w:pPr>
      <w:r>
        <w:rPr>
          <w:rFonts w:ascii="GHEA Grapalat" w:hAnsi="GHEA Grapalat" w:cs="GHEA Grapalat"/>
          <w:bCs/>
          <w:iCs/>
          <w:lang w:val="hy-AM"/>
        </w:rPr>
        <w:t>7</w:t>
      </w:r>
      <w:r w:rsidR="00796DAE" w:rsidRPr="003812C0">
        <w:rPr>
          <w:rFonts w:ascii="GHEA Grapalat" w:hAnsi="GHEA Grapalat" w:cs="GHEA Grapalat"/>
          <w:bCs/>
          <w:iCs/>
          <w:lang w:val="hy-AM"/>
        </w:rPr>
        <w:t>)</w:t>
      </w:r>
      <w:r w:rsidR="00796DAE" w:rsidRPr="003812C0">
        <w:rPr>
          <w:rFonts w:ascii="Calibri" w:hAnsi="Calibri" w:cs="Calibri"/>
          <w:bCs/>
          <w:iCs/>
          <w:lang w:val="hy-AM"/>
        </w:rPr>
        <w:t> </w:t>
      </w:r>
      <w:r w:rsidR="000303BF" w:rsidRPr="003812C0">
        <w:rPr>
          <w:rFonts w:ascii="GHEA Grapalat" w:hAnsi="GHEA Grapalat" w:cs="GHEA Grapalat"/>
          <w:bCs/>
          <w:iCs/>
          <w:lang w:val="hy-AM"/>
        </w:rPr>
        <w:t>23</w:t>
      </w:r>
      <w:r w:rsidR="000303BF" w:rsidRPr="003812C0">
        <w:rPr>
          <w:rFonts w:ascii="Cambria Math" w:hAnsi="Cambria Math" w:cs="Cambria Math"/>
          <w:bCs/>
          <w:iCs/>
          <w:lang w:val="hy-AM"/>
        </w:rPr>
        <w:t>․</w:t>
      </w:r>
      <w:r w:rsidR="000303BF" w:rsidRPr="003812C0">
        <w:rPr>
          <w:rFonts w:ascii="GHEA Grapalat" w:hAnsi="GHEA Grapalat" w:cs="GHEA Grapalat"/>
          <w:bCs/>
          <w:iCs/>
          <w:lang w:val="hy-AM"/>
        </w:rPr>
        <w:t>03</w:t>
      </w:r>
      <w:r w:rsidR="000303BF" w:rsidRPr="003812C0">
        <w:rPr>
          <w:rFonts w:ascii="Cambria Math" w:hAnsi="Cambria Math" w:cs="Cambria Math"/>
          <w:bCs/>
          <w:iCs/>
          <w:lang w:val="hy-AM"/>
        </w:rPr>
        <w:t>․</w:t>
      </w:r>
      <w:r w:rsidR="000303BF" w:rsidRPr="003812C0">
        <w:rPr>
          <w:rFonts w:ascii="GHEA Grapalat" w:hAnsi="GHEA Grapalat" w:cs="GHEA Grapalat"/>
          <w:bCs/>
          <w:iCs/>
          <w:lang w:val="hy-AM"/>
        </w:rPr>
        <w:t>2021 թվականին Լուսինե Իսրաելյանը Դատարանի հաստատմանն է ներկայացրել իր և Աշոտ Իսրաելյանի միջև 22.03.2021 թվականին կնքված հաշտության համաձայնությունը՝ խնդրելով այն քննել իրենց բացակայությամբ</w:t>
      </w:r>
      <w:r w:rsidR="00B21C40" w:rsidRPr="003812C0">
        <w:rPr>
          <w:rFonts w:ascii="GHEA Grapalat" w:hAnsi="GHEA Grapalat" w:cs="GHEA Grapalat"/>
          <w:bCs/>
          <w:iCs/>
          <w:lang w:val="hy-AM"/>
        </w:rPr>
        <w:t>։</w:t>
      </w:r>
      <w:r w:rsidR="000303BF" w:rsidRPr="003812C0">
        <w:rPr>
          <w:rFonts w:ascii="GHEA Grapalat" w:hAnsi="GHEA Grapalat" w:cs="GHEA Grapalat"/>
          <w:bCs/>
          <w:iCs/>
          <w:lang w:val="hy-AM"/>
        </w:rPr>
        <w:t xml:space="preserve"> Հաշտության համաձայնության տեքստը եզրափակվում է «Կողմերս համաձայնության ենք գալիս սույն հաշտության համաձայնությունը մեր բացակայությամբ քննելու վերաբերյալ» նախադասությամբ </w:t>
      </w:r>
      <w:r w:rsidR="000303BF" w:rsidRPr="003812C0">
        <w:rPr>
          <w:rFonts w:ascii="GHEA Grapalat" w:hAnsi="GHEA Grapalat" w:cs="GHEA Grapalat"/>
          <w:b/>
          <w:iCs/>
          <w:lang w:val="hy-AM"/>
        </w:rPr>
        <w:t>(հատոր 1-ին, գ</w:t>
      </w:r>
      <w:r w:rsidR="000303BF" w:rsidRPr="003812C0">
        <w:rPr>
          <w:rFonts w:ascii="Cambria Math" w:hAnsi="Cambria Math" w:cs="Cambria Math"/>
          <w:b/>
          <w:iCs/>
          <w:lang w:val="hy-AM"/>
        </w:rPr>
        <w:t>․</w:t>
      </w:r>
      <w:r w:rsidR="000303BF" w:rsidRPr="003812C0">
        <w:rPr>
          <w:rFonts w:ascii="GHEA Grapalat" w:hAnsi="GHEA Grapalat" w:cs="GHEA Grapalat"/>
          <w:b/>
          <w:iCs/>
          <w:lang w:val="hy-AM"/>
        </w:rPr>
        <w:t>թ</w:t>
      </w:r>
      <w:r w:rsidR="000303BF" w:rsidRPr="003812C0">
        <w:rPr>
          <w:rFonts w:ascii="Cambria Math" w:hAnsi="Cambria Math" w:cs="Cambria Math"/>
          <w:b/>
          <w:iCs/>
          <w:lang w:val="hy-AM"/>
        </w:rPr>
        <w:t>․ </w:t>
      </w:r>
      <w:r w:rsidR="000303BF" w:rsidRPr="003812C0">
        <w:rPr>
          <w:rFonts w:ascii="GHEA Grapalat" w:hAnsi="GHEA Grapalat" w:cs="GHEA Grapalat"/>
          <w:b/>
          <w:iCs/>
          <w:lang w:val="hy-AM"/>
        </w:rPr>
        <w:t>5</w:t>
      </w:r>
      <w:r w:rsidR="00B21C40" w:rsidRPr="003812C0">
        <w:rPr>
          <w:rFonts w:ascii="GHEA Grapalat" w:hAnsi="GHEA Grapalat" w:cs="GHEA Grapalat"/>
          <w:b/>
          <w:iCs/>
          <w:lang w:val="hy-AM"/>
        </w:rPr>
        <w:t>7</w:t>
      </w:r>
      <w:r w:rsidR="000303BF" w:rsidRPr="003812C0">
        <w:rPr>
          <w:rFonts w:ascii="GHEA Grapalat" w:hAnsi="GHEA Grapalat" w:cs="GHEA Grapalat"/>
          <w:b/>
          <w:iCs/>
          <w:lang w:val="hy-AM"/>
        </w:rPr>
        <w:t>-59)</w:t>
      </w:r>
      <w:r w:rsidR="00B21C40" w:rsidRPr="003812C0">
        <w:rPr>
          <w:rFonts w:ascii="Cambria Math" w:hAnsi="Cambria Math" w:cs="Cambria Math"/>
          <w:bCs/>
          <w:iCs/>
          <w:lang w:val="hy-AM"/>
        </w:rPr>
        <w:t>․</w:t>
      </w:r>
    </w:p>
    <w:p w14:paraId="1F3014A9" w14:textId="1E3D3923" w:rsidR="00444CD3" w:rsidRPr="003812C0" w:rsidRDefault="00F053F8" w:rsidP="003572A9">
      <w:pPr>
        <w:widowControl w:val="0"/>
        <w:spacing w:line="276" w:lineRule="auto"/>
        <w:ind w:right="-1" w:firstLine="567"/>
        <w:jc w:val="both"/>
        <w:rPr>
          <w:rFonts w:ascii="GHEA Grapalat" w:hAnsi="GHEA Grapalat"/>
          <w:bCs/>
          <w:iCs/>
          <w:lang w:val="hy-AM"/>
        </w:rPr>
      </w:pPr>
      <w:r>
        <w:rPr>
          <w:rFonts w:ascii="GHEA Grapalat" w:hAnsi="GHEA Grapalat"/>
          <w:bCs/>
          <w:iCs/>
          <w:lang w:val="hy-AM"/>
        </w:rPr>
        <w:t>8</w:t>
      </w:r>
      <w:r w:rsidR="007048A2" w:rsidRPr="003812C0">
        <w:rPr>
          <w:rFonts w:ascii="GHEA Grapalat" w:hAnsi="GHEA Grapalat"/>
          <w:bCs/>
          <w:iCs/>
          <w:lang w:val="hy-AM"/>
        </w:rPr>
        <w:t xml:space="preserve">) </w:t>
      </w:r>
      <w:r w:rsidR="00C2669A" w:rsidRPr="003812C0">
        <w:rPr>
          <w:rFonts w:ascii="GHEA Grapalat" w:hAnsi="GHEA Grapalat" w:cs="GHEA Grapalat"/>
          <w:bCs/>
          <w:iCs/>
          <w:lang w:val="hy-AM"/>
        </w:rPr>
        <w:t>Դ</w:t>
      </w:r>
      <w:r w:rsidR="00444CD3" w:rsidRPr="003812C0">
        <w:rPr>
          <w:rFonts w:ascii="GHEA Grapalat" w:hAnsi="GHEA Grapalat" w:cs="GHEA Grapalat"/>
          <w:bCs/>
          <w:iCs/>
          <w:lang w:val="hy-AM"/>
        </w:rPr>
        <w:t>ատարանի 01</w:t>
      </w:r>
      <w:r w:rsidR="00C03EAB" w:rsidRPr="003812C0">
        <w:rPr>
          <w:rFonts w:ascii="GHEA Grapalat" w:hAnsi="GHEA Grapalat" w:cs="GHEA Grapalat"/>
          <w:bCs/>
          <w:iCs/>
          <w:lang w:val="hy-AM"/>
        </w:rPr>
        <w:t>.</w:t>
      </w:r>
      <w:r w:rsidR="00444CD3" w:rsidRPr="003812C0">
        <w:rPr>
          <w:rFonts w:ascii="GHEA Grapalat" w:hAnsi="GHEA Grapalat" w:cs="GHEA Grapalat"/>
          <w:bCs/>
          <w:iCs/>
          <w:lang w:val="hy-AM"/>
        </w:rPr>
        <w:t>04</w:t>
      </w:r>
      <w:r w:rsidR="00C03EAB" w:rsidRPr="003812C0">
        <w:rPr>
          <w:rFonts w:ascii="GHEA Grapalat" w:hAnsi="GHEA Grapalat" w:cs="GHEA Grapalat"/>
          <w:bCs/>
          <w:iCs/>
          <w:lang w:val="hy-AM"/>
        </w:rPr>
        <w:t>.</w:t>
      </w:r>
      <w:r w:rsidR="00444CD3" w:rsidRPr="003812C0">
        <w:rPr>
          <w:rFonts w:ascii="GHEA Grapalat" w:hAnsi="GHEA Grapalat" w:cs="GHEA Grapalat"/>
          <w:bCs/>
          <w:iCs/>
          <w:lang w:val="hy-AM"/>
        </w:rPr>
        <w:t>2021</w:t>
      </w:r>
      <w:r w:rsidR="00444CD3" w:rsidRPr="003812C0">
        <w:rPr>
          <w:rFonts w:ascii="GHEA Grapalat" w:hAnsi="GHEA Grapalat"/>
          <w:bCs/>
          <w:iCs/>
          <w:lang w:val="hy-AM"/>
        </w:rPr>
        <w:t xml:space="preserve"> </w:t>
      </w:r>
      <w:r w:rsidR="00444CD3" w:rsidRPr="003812C0">
        <w:rPr>
          <w:rFonts w:ascii="GHEA Grapalat" w:hAnsi="GHEA Grapalat" w:cs="GHEA Grapalat"/>
          <w:bCs/>
          <w:iCs/>
          <w:lang w:val="hy-AM"/>
        </w:rPr>
        <w:t>թվականի</w:t>
      </w:r>
      <w:r w:rsidR="00444CD3" w:rsidRPr="003812C0">
        <w:rPr>
          <w:rFonts w:ascii="GHEA Grapalat" w:hAnsi="GHEA Grapalat"/>
          <w:bCs/>
          <w:iCs/>
          <w:lang w:val="hy-AM"/>
        </w:rPr>
        <w:t xml:space="preserve"> </w:t>
      </w:r>
      <w:r w:rsidR="00444CD3" w:rsidRPr="003812C0">
        <w:rPr>
          <w:rFonts w:ascii="GHEA Grapalat" w:hAnsi="GHEA Grapalat" w:cs="GHEA Grapalat"/>
          <w:bCs/>
          <w:iCs/>
          <w:lang w:val="hy-AM"/>
        </w:rPr>
        <w:t>վճռով</w:t>
      </w:r>
      <w:r w:rsidR="00444CD3" w:rsidRPr="003812C0">
        <w:rPr>
          <w:rFonts w:ascii="GHEA Grapalat" w:hAnsi="GHEA Grapalat"/>
          <w:bCs/>
          <w:iCs/>
          <w:lang w:val="hy-AM"/>
        </w:rPr>
        <w:t xml:space="preserve"> </w:t>
      </w:r>
      <w:r w:rsidR="00444CD3" w:rsidRPr="003812C0">
        <w:rPr>
          <w:rFonts w:ascii="GHEA Grapalat" w:hAnsi="GHEA Grapalat" w:cs="GHEA Grapalat"/>
          <w:bCs/>
          <w:iCs/>
          <w:lang w:val="hy-AM"/>
        </w:rPr>
        <w:t>հաստատվել</w:t>
      </w:r>
      <w:r w:rsidR="00444CD3" w:rsidRPr="003812C0">
        <w:rPr>
          <w:rFonts w:ascii="GHEA Grapalat" w:hAnsi="GHEA Grapalat"/>
          <w:bCs/>
          <w:iCs/>
          <w:lang w:val="hy-AM"/>
        </w:rPr>
        <w:t xml:space="preserve"> </w:t>
      </w:r>
      <w:r w:rsidR="00444CD3" w:rsidRPr="003812C0">
        <w:rPr>
          <w:rFonts w:ascii="GHEA Grapalat" w:hAnsi="GHEA Grapalat" w:cs="GHEA Grapalat"/>
          <w:bCs/>
          <w:iCs/>
          <w:lang w:val="hy-AM"/>
        </w:rPr>
        <w:t>է</w:t>
      </w:r>
      <w:r w:rsidR="00444CD3" w:rsidRPr="003812C0">
        <w:rPr>
          <w:rFonts w:ascii="GHEA Grapalat" w:hAnsi="GHEA Grapalat"/>
          <w:bCs/>
          <w:iCs/>
          <w:lang w:val="hy-AM"/>
        </w:rPr>
        <w:t xml:space="preserve"> </w:t>
      </w:r>
      <w:r w:rsidR="00444CD3" w:rsidRPr="003812C0">
        <w:rPr>
          <w:rFonts w:ascii="GHEA Grapalat" w:hAnsi="GHEA Grapalat" w:cs="GHEA Grapalat"/>
          <w:bCs/>
          <w:iCs/>
          <w:lang w:val="hy-AM"/>
        </w:rPr>
        <w:t>Լուսինե</w:t>
      </w:r>
      <w:r w:rsidR="00444CD3" w:rsidRPr="003812C0">
        <w:rPr>
          <w:rFonts w:ascii="GHEA Grapalat" w:hAnsi="GHEA Grapalat"/>
          <w:bCs/>
          <w:iCs/>
          <w:lang w:val="hy-AM"/>
        </w:rPr>
        <w:t xml:space="preserve"> </w:t>
      </w:r>
      <w:r w:rsidR="00444CD3" w:rsidRPr="003812C0">
        <w:rPr>
          <w:rFonts w:ascii="GHEA Grapalat" w:hAnsi="GHEA Grapalat" w:cs="GHEA Grapalat"/>
          <w:bCs/>
          <w:iCs/>
          <w:lang w:val="hy-AM"/>
        </w:rPr>
        <w:t>Իսրաել</w:t>
      </w:r>
      <w:r w:rsidR="00444CD3" w:rsidRPr="003812C0">
        <w:rPr>
          <w:rFonts w:ascii="GHEA Grapalat" w:hAnsi="GHEA Grapalat"/>
          <w:bCs/>
          <w:iCs/>
          <w:lang w:val="hy-AM"/>
        </w:rPr>
        <w:t xml:space="preserve">յանի և Աշոտ Իսրաելյանի միջև </w:t>
      </w:r>
      <w:r w:rsidR="00444CD3" w:rsidRPr="003812C0">
        <w:rPr>
          <w:rFonts w:ascii="GHEA Grapalat" w:hAnsi="GHEA Grapalat" w:cs="GHEA Grapalat"/>
          <w:bCs/>
          <w:iCs/>
          <w:lang w:val="hy-AM"/>
        </w:rPr>
        <w:t>22</w:t>
      </w:r>
      <w:r w:rsidR="00C03EAB" w:rsidRPr="003812C0">
        <w:rPr>
          <w:rFonts w:ascii="GHEA Grapalat" w:hAnsi="GHEA Grapalat" w:cs="GHEA Grapalat"/>
          <w:bCs/>
          <w:iCs/>
          <w:lang w:val="hy-AM"/>
        </w:rPr>
        <w:t>.</w:t>
      </w:r>
      <w:r w:rsidR="00444CD3" w:rsidRPr="003812C0">
        <w:rPr>
          <w:rFonts w:ascii="GHEA Grapalat" w:hAnsi="GHEA Grapalat" w:cs="GHEA Grapalat"/>
          <w:bCs/>
          <w:iCs/>
          <w:lang w:val="hy-AM"/>
        </w:rPr>
        <w:t>03</w:t>
      </w:r>
      <w:r w:rsidR="00C03EAB" w:rsidRPr="003812C0">
        <w:rPr>
          <w:rFonts w:ascii="GHEA Grapalat" w:hAnsi="GHEA Grapalat" w:cs="GHEA Grapalat"/>
          <w:bCs/>
          <w:iCs/>
          <w:lang w:val="hy-AM"/>
        </w:rPr>
        <w:t>.</w:t>
      </w:r>
      <w:r w:rsidR="00444CD3" w:rsidRPr="003812C0">
        <w:rPr>
          <w:rFonts w:ascii="GHEA Grapalat" w:hAnsi="GHEA Grapalat" w:cs="GHEA Grapalat"/>
          <w:bCs/>
          <w:iCs/>
          <w:lang w:val="hy-AM"/>
        </w:rPr>
        <w:t>2021</w:t>
      </w:r>
      <w:r w:rsidR="00444CD3" w:rsidRPr="003812C0">
        <w:rPr>
          <w:rFonts w:ascii="GHEA Grapalat" w:hAnsi="GHEA Grapalat"/>
          <w:bCs/>
          <w:iCs/>
          <w:lang w:val="hy-AM"/>
        </w:rPr>
        <w:t xml:space="preserve"> </w:t>
      </w:r>
      <w:r w:rsidR="00444CD3" w:rsidRPr="003812C0">
        <w:rPr>
          <w:rFonts w:ascii="GHEA Grapalat" w:hAnsi="GHEA Grapalat" w:cs="GHEA Grapalat"/>
          <w:bCs/>
          <w:iCs/>
          <w:lang w:val="hy-AM"/>
        </w:rPr>
        <w:t>թվականին</w:t>
      </w:r>
      <w:r w:rsidR="00444CD3" w:rsidRPr="003812C0">
        <w:rPr>
          <w:rFonts w:ascii="GHEA Grapalat" w:hAnsi="GHEA Grapalat"/>
          <w:bCs/>
          <w:iCs/>
          <w:lang w:val="hy-AM"/>
        </w:rPr>
        <w:t xml:space="preserve"> կնքված հաշտության համաձայնությունը՝ հետևյալ բովանդակությամբ.</w:t>
      </w:r>
    </w:p>
    <w:p w14:paraId="5B7D6CB5" w14:textId="7B7BA32F" w:rsidR="009F6C05" w:rsidRPr="003812C0" w:rsidRDefault="009F6C05" w:rsidP="003572A9">
      <w:pPr>
        <w:widowControl w:val="0"/>
        <w:spacing w:line="276" w:lineRule="auto"/>
        <w:ind w:right="-1" w:firstLine="567"/>
        <w:jc w:val="both"/>
        <w:rPr>
          <w:rFonts w:ascii="GHEA Grapalat" w:hAnsi="GHEA Grapalat"/>
          <w:lang w:val="hy-AM"/>
        </w:rPr>
      </w:pPr>
      <w:r w:rsidRPr="003812C0">
        <w:rPr>
          <w:rFonts w:ascii="GHEA Grapalat" w:hAnsi="GHEA Grapalat"/>
          <w:lang w:val="hy-AM"/>
        </w:rPr>
        <w:lastRenderedPageBreak/>
        <w:t>«</w:t>
      </w:r>
      <w:r w:rsidR="00F35355" w:rsidRPr="003812C0">
        <w:rPr>
          <w:rFonts w:ascii="GHEA Grapalat" w:hAnsi="GHEA Grapalat"/>
          <w:lang w:val="hy-AM"/>
        </w:rPr>
        <w:t>…</w:t>
      </w:r>
      <w:r w:rsidRPr="003812C0">
        <w:rPr>
          <w:rFonts w:ascii="GHEA Grapalat" w:hAnsi="GHEA Grapalat"/>
          <w:lang w:val="hy-AM"/>
        </w:rPr>
        <w:t xml:space="preserve"> 1-ին կողմից Լուսինե Արամայիսի Իսրաելյանս (</w:t>
      </w:r>
      <w:r w:rsidR="00F35355" w:rsidRPr="003812C0">
        <w:rPr>
          <w:rFonts w:ascii="GHEA Grapalat" w:hAnsi="GHEA Grapalat"/>
          <w:lang w:val="hy-AM"/>
        </w:rPr>
        <w:t>…</w:t>
      </w:r>
      <w:r w:rsidRPr="003812C0">
        <w:rPr>
          <w:rFonts w:ascii="GHEA Grapalat" w:hAnsi="GHEA Grapalat"/>
          <w:lang w:val="hy-AM"/>
        </w:rPr>
        <w:t>) 2-րդ կողմից Աշոտ Արամայիսի Իսրաելյանս (</w:t>
      </w:r>
      <w:r w:rsidR="00F35355" w:rsidRPr="003812C0">
        <w:rPr>
          <w:rFonts w:ascii="GHEA Grapalat" w:hAnsi="GHEA Grapalat"/>
          <w:lang w:val="hy-AM"/>
        </w:rPr>
        <w:t>…</w:t>
      </w:r>
      <w:r w:rsidRPr="003812C0">
        <w:rPr>
          <w:rFonts w:ascii="GHEA Grapalat" w:hAnsi="GHEA Grapalat"/>
          <w:lang w:val="hy-AM"/>
        </w:rPr>
        <w:t>), հիմք ընդունելով կողմերի միջև առկա թիվ ԵԴ/8980/02/20 քաղաքացիական գործն ըստ հայցի՝ Լուսինե Արամայիսի Իսրաելյանի ընդդեմ Աշոտ Արամայիսի Իսրաելյանի, երրորդ անձ Անահիտ Ջանիբեկի Թադևոսյանի՝ պարտավորություններն կատարելուն պարտավորեցնելու և սեփականության իրավունքը ճանաչելու պահանջների մասին</w:t>
      </w:r>
      <w:r w:rsidR="007511A9" w:rsidRPr="003812C0">
        <w:rPr>
          <w:rFonts w:ascii="GHEA Grapalat" w:hAnsi="GHEA Grapalat"/>
          <w:lang w:val="hy-AM"/>
        </w:rPr>
        <w:t>,</w:t>
      </w:r>
      <w:r w:rsidRPr="003812C0">
        <w:rPr>
          <w:rFonts w:ascii="GHEA Grapalat" w:hAnsi="GHEA Grapalat"/>
          <w:lang w:val="hy-AM"/>
        </w:rPr>
        <w:t xml:space="preserve"> գործով ձեռք բերված երկկողմ համաձայնությամբ որոշել ենք սույն քաղաքացիական գործն ավարտել հաշտության համաձայնությամբ</w:t>
      </w:r>
      <w:r w:rsidR="00AD7F1A" w:rsidRPr="003812C0">
        <w:rPr>
          <w:rFonts w:ascii="GHEA Grapalat" w:hAnsi="GHEA Grapalat"/>
          <w:lang w:val="hy-AM"/>
        </w:rPr>
        <w:t>։</w:t>
      </w:r>
    </w:p>
    <w:p w14:paraId="14D6AD25" w14:textId="0F53ECE0" w:rsidR="008759D5" w:rsidRPr="003812C0" w:rsidRDefault="009F6C05" w:rsidP="003572A9">
      <w:pPr>
        <w:widowControl w:val="0"/>
        <w:spacing w:line="276" w:lineRule="auto"/>
        <w:ind w:right="-1" w:firstLine="567"/>
        <w:jc w:val="both"/>
        <w:rPr>
          <w:rFonts w:ascii="GHEA Grapalat" w:hAnsi="GHEA Grapalat"/>
          <w:lang w:val="hy-AM"/>
        </w:rPr>
      </w:pPr>
      <w:r w:rsidRPr="003812C0">
        <w:rPr>
          <w:rFonts w:ascii="GHEA Grapalat" w:hAnsi="GHEA Grapalat"/>
          <w:lang w:val="hy-AM"/>
        </w:rPr>
        <w:t>1</w:t>
      </w:r>
      <w:r w:rsidR="00172477" w:rsidRPr="003812C0">
        <w:rPr>
          <w:rFonts w:ascii="GHEA Grapalat" w:hAnsi="GHEA Grapalat"/>
          <w:lang w:val="hy-AM"/>
        </w:rPr>
        <w:t>.</w:t>
      </w:r>
      <w:r w:rsidRPr="003812C0">
        <w:rPr>
          <w:rFonts w:ascii="GHEA Grapalat" w:hAnsi="GHEA Grapalat"/>
          <w:lang w:val="hy-AM"/>
        </w:rPr>
        <w:t xml:space="preserve"> Հայցվոր Լուսինե Արամայիսի Իսրայելյանը պարտավորվում է հրաժարվել թիվ ԵԴ/8980/02/20 քաղաքացիական գործով հայցից այն պայմանով, որ պատասխանող կողմ հանդիսացող Աշոտ Արամայիսի Իսրաելյանը կպարտավորվի սույն հաշտության համաձայնությունը դատարանի կողմից հաստատելու պահից 10-օրյա ժամկետում հայցվորի հանդեպ կատարել իր պարտավորությունները, այն է</w:t>
      </w:r>
      <w:r w:rsidR="00B64B09" w:rsidRPr="003812C0">
        <w:rPr>
          <w:rFonts w:ascii="GHEA Grapalat" w:hAnsi="GHEA Grapalat"/>
          <w:lang w:val="hy-AM"/>
        </w:rPr>
        <w:t>՝</w:t>
      </w:r>
      <w:r w:rsidRPr="003812C0">
        <w:rPr>
          <w:rFonts w:ascii="GHEA Grapalat" w:hAnsi="GHEA Grapalat"/>
          <w:lang w:val="hy-AM"/>
        </w:rPr>
        <w:t xml:space="preserve"> պատասխանող Աշոտ Արամայիսի Իսրաելյանը կպարտավորվի իր անունով 29.08.2013 </w:t>
      </w:r>
      <w:r w:rsidR="006A571A" w:rsidRPr="003812C0">
        <w:rPr>
          <w:rFonts w:ascii="GHEA Grapalat" w:hAnsi="GHEA Grapalat"/>
          <w:lang w:val="hy-AM"/>
        </w:rPr>
        <w:t>թվականին</w:t>
      </w:r>
      <w:r w:rsidRPr="003812C0">
        <w:rPr>
          <w:rFonts w:ascii="GHEA Grapalat" w:hAnsi="GHEA Grapalat"/>
          <w:lang w:val="hy-AM"/>
        </w:rPr>
        <w:t xml:space="preserve"> </w:t>
      </w:r>
      <w:r w:rsidR="008759D5" w:rsidRPr="003812C0">
        <w:rPr>
          <w:rFonts w:ascii="GHEA Grapalat" w:hAnsi="GHEA Grapalat"/>
          <w:lang w:val="hy-AM"/>
        </w:rPr>
        <w:t>«</w:t>
      </w:r>
      <w:r w:rsidRPr="003812C0">
        <w:rPr>
          <w:rFonts w:ascii="GHEA Grapalat" w:hAnsi="GHEA Grapalat"/>
          <w:lang w:val="hy-AM"/>
        </w:rPr>
        <w:t>Զարգացման Հայկական Բանկ</w:t>
      </w:r>
      <w:r w:rsidR="008759D5" w:rsidRPr="003812C0">
        <w:rPr>
          <w:rFonts w:ascii="GHEA Grapalat" w:hAnsi="GHEA Grapalat"/>
          <w:lang w:val="hy-AM"/>
        </w:rPr>
        <w:t>»</w:t>
      </w:r>
      <w:r w:rsidRPr="003812C0">
        <w:rPr>
          <w:rFonts w:ascii="GHEA Grapalat" w:hAnsi="GHEA Grapalat"/>
          <w:lang w:val="hy-AM"/>
        </w:rPr>
        <w:t xml:space="preserve"> ԲԲԸ-ի միջոցով Աղավնի Գյումուշյանից առուվաճառքի պայմանագրի միջոցով գնված Երևան քաղաքի Քանաքեռ-Զեյթուն վարչական տարածքի Ռուբինյանց փողոցի 2/3 շենք, թիվ 73 տարածքը </w:t>
      </w:r>
      <w:r w:rsidR="00B64B09" w:rsidRPr="003812C0">
        <w:rPr>
          <w:rFonts w:ascii="GHEA Grapalat" w:hAnsi="GHEA Grapalat"/>
          <w:lang w:val="hy-AM"/>
        </w:rPr>
        <w:t>(</w:t>
      </w:r>
      <w:r w:rsidRPr="003812C0">
        <w:rPr>
          <w:rFonts w:ascii="GHEA Grapalat" w:hAnsi="GHEA Grapalat"/>
          <w:lang w:val="hy-AM"/>
        </w:rPr>
        <w:t>սեփականության իրավունքի վկայական թիվ 04092013-01-0066</w:t>
      </w:r>
      <w:r w:rsidR="00B64B09" w:rsidRPr="003812C0">
        <w:rPr>
          <w:rFonts w:ascii="GHEA Grapalat" w:hAnsi="GHEA Grapalat"/>
          <w:lang w:val="hy-AM"/>
        </w:rPr>
        <w:t>)</w:t>
      </w:r>
      <w:r w:rsidRPr="003812C0">
        <w:rPr>
          <w:rFonts w:ascii="GHEA Grapalat" w:hAnsi="GHEA Grapalat"/>
          <w:lang w:val="hy-AM"/>
        </w:rPr>
        <w:t xml:space="preserve"> </w:t>
      </w:r>
      <w:r w:rsidR="008759D5" w:rsidRPr="003812C0">
        <w:rPr>
          <w:rFonts w:ascii="GHEA Grapalat" w:hAnsi="GHEA Grapalat"/>
          <w:lang w:val="hy-AM"/>
        </w:rPr>
        <w:t>անվանափոխել իմ՝ Լուսինե Իսրայելյանիս անվամբ։ Միևնույն ժամանակ չի խոչընդոտի սեփականության իրավունքի գրանցման հարցում և կօժանդակի</w:t>
      </w:r>
      <w:r w:rsidR="00B64B09" w:rsidRPr="003812C0">
        <w:rPr>
          <w:rFonts w:ascii="GHEA Grapalat" w:hAnsi="GHEA Grapalat"/>
          <w:lang w:val="hy-AM"/>
        </w:rPr>
        <w:t>՝</w:t>
      </w:r>
      <w:r w:rsidR="008759D5" w:rsidRPr="003812C0">
        <w:rPr>
          <w:rFonts w:ascii="GHEA Grapalat" w:hAnsi="GHEA Grapalat"/>
          <w:lang w:val="hy-AM"/>
        </w:rPr>
        <w:t xml:space="preserve"> համապատասխան փաստաթղթեր ստորագրելով և ներկայացնելով։</w:t>
      </w:r>
    </w:p>
    <w:p w14:paraId="1D966C0A" w14:textId="77777777" w:rsidR="00F772E2" w:rsidRPr="003812C0" w:rsidRDefault="008759D5" w:rsidP="003572A9">
      <w:pPr>
        <w:widowControl w:val="0"/>
        <w:spacing w:line="276" w:lineRule="auto"/>
        <w:ind w:right="-1" w:firstLine="567"/>
        <w:jc w:val="both"/>
        <w:rPr>
          <w:rFonts w:ascii="GHEA Grapalat" w:hAnsi="GHEA Grapalat"/>
          <w:b/>
          <w:iCs/>
          <w:lang w:val="hy-AM"/>
        </w:rPr>
      </w:pPr>
      <w:r w:rsidRPr="003812C0">
        <w:rPr>
          <w:rFonts w:ascii="GHEA Grapalat" w:hAnsi="GHEA Grapalat"/>
          <w:lang w:val="hy-AM"/>
        </w:rPr>
        <w:t>2</w:t>
      </w:r>
      <w:r w:rsidR="00172477" w:rsidRPr="003812C0">
        <w:rPr>
          <w:rFonts w:ascii="GHEA Grapalat" w:hAnsi="GHEA Grapalat"/>
          <w:lang w:val="hy-AM"/>
        </w:rPr>
        <w:t>.</w:t>
      </w:r>
      <w:r w:rsidRPr="003812C0">
        <w:rPr>
          <w:rFonts w:ascii="GHEA Grapalat" w:hAnsi="GHEA Grapalat"/>
          <w:lang w:val="hy-AM"/>
        </w:rPr>
        <w:t xml:space="preserve">Պատասխանող Աշոտ Արամայիսի Իսրայելյանը պարտավորվում է իր անունով 29.08.2013 թվականին «Զարգացման Հայկական Բանկ» ԲԲԸ-ի միջոցով Աղավնի Գյումուշյանից առուվաճառքի պայմանագրի միջոցով գնված Երևան քաղաքի Քանաքեռ-Զեյթուն վարչական տարածքի, Ռուբինյանց փողոց, 2/3 շենք, թիվ 73 տարածքը </w:t>
      </w:r>
      <w:r w:rsidR="00886F63" w:rsidRPr="003812C0">
        <w:rPr>
          <w:rFonts w:ascii="GHEA Grapalat" w:hAnsi="GHEA Grapalat"/>
          <w:lang w:val="hy-AM"/>
        </w:rPr>
        <w:t>(</w:t>
      </w:r>
      <w:r w:rsidRPr="003812C0">
        <w:rPr>
          <w:rFonts w:ascii="GHEA Grapalat" w:hAnsi="GHEA Grapalat"/>
          <w:lang w:val="hy-AM"/>
        </w:rPr>
        <w:t>սեփականության իրավունքի վկայական թիվ 04092013-01-0066</w:t>
      </w:r>
      <w:r w:rsidR="00886F63" w:rsidRPr="003812C0">
        <w:rPr>
          <w:rFonts w:ascii="GHEA Grapalat" w:hAnsi="GHEA Grapalat"/>
          <w:lang w:val="hy-AM"/>
        </w:rPr>
        <w:t>)</w:t>
      </w:r>
      <w:r w:rsidRPr="003812C0">
        <w:rPr>
          <w:rFonts w:ascii="GHEA Grapalat" w:hAnsi="GHEA Grapalat"/>
          <w:lang w:val="hy-AM"/>
        </w:rPr>
        <w:t xml:space="preserve"> անվանափոխել հայցվոր Լուսինե Իսրաելյանիս անվամբ և պատասխանող կողմը համարում է Լուսինե Իսրաելյանի սեփականության իրավունքը ճանաչված Երևան քաղաքի, Քանաքեռ-Զեյթուն վարչական տարածքի, Ռուբինյանց փողոց, 2/3 շենք, թիվ 73 տարածքի նկատմամբ, </w:t>
      </w:r>
      <w:r w:rsidR="00886F63" w:rsidRPr="003812C0">
        <w:rPr>
          <w:rFonts w:ascii="GHEA Grapalat" w:hAnsi="GHEA Grapalat"/>
          <w:lang w:val="hy-AM"/>
        </w:rPr>
        <w:t>(</w:t>
      </w:r>
      <w:r w:rsidRPr="003812C0">
        <w:rPr>
          <w:rFonts w:ascii="GHEA Grapalat" w:hAnsi="GHEA Grapalat"/>
          <w:lang w:val="hy-AM"/>
        </w:rPr>
        <w:t>սեփականության իրավունքի վկայական թիվ 04092013-01-0066</w:t>
      </w:r>
      <w:r w:rsidR="00886F63" w:rsidRPr="003812C0">
        <w:rPr>
          <w:rFonts w:ascii="GHEA Grapalat" w:hAnsi="GHEA Grapalat"/>
          <w:lang w:val="hy-AM"/>
        </w:rPr>
        <w:t>)</w:t>
      </w:r>
      <w:r w:rsidRPr="003812C0">
        <w:rPr>
          <w:rFonts w:ascii="GHEA Grapalat" w:hAnsi="GHEA Grapalat"/>
          <w:lang w:val="hy-AM"/>
        </w:rPr>
        <w:t xml:space="preserve"> տարածքի նկատմամբ</w:t>
      </w:r>
      <w:r w:rsidR="009F6C05" w:rsidRPr="003812C0">
        <w:rPr>
          <w:rFonts w:ascii="GHEA Grapalat" w:hAnsi="GHEA Grapalat"/>
          <w:lang w:val="hy-AM"/>
        </w:rPr>
        <w:t>»</w:t>
      </w:r>
      <w:r w:rsidRPr="003812C0">
        <w:rPr>
          <w:rFonts w:ascii="GHEA Grapalat" w:hAnsi="GHEA Grapalat"/>
          <w:lang w:val="hy-AM"/>
        </w:rPr>
        <w:t xml:space="preserve"> </w:t>
      </w:r>
      <w:r w:rsidRPr="003812C0">
        <w:rPr>
          <w:rFonts w:ascii="GHEA Grapalat" w:hAnsi="GHEA Grapalat"/>
          <w:b/>
          <w:iCs/>
          <w:lang w:val="hy-AM"/>
        </w:rPr>
        <w:t xml:space="preserve">(հատոր 1-ին, գ.թ. </w:t>
      </w:r>
      <w:r w:rsidR="00F35355" w:rsidRPr="003812C0">
        <w:rPr>
          <w:rFonts w:ascii="GHEA Grapalat" w:hAnsi="GHEA Grapalat"/>
          <w:b/>
          <w:iCs/>
          <w:lang w:val="hy-AM"/>
        </w:rPr>
        <w:t>60-63</w:t>
      </w:r>
      <w:r w:rsidRPr="003812C0">
        <w:rPr>
          <w:rFonts w:ascii="GHEA Grapalat" w:hAnsi="GHEA Grapalat"/>
          <w:b/>
          <w:iCs/>
          <w:lang w:val="hy-AM"/>
        </w:rPr>
        <w:t>)</w:t>
      </w:r>
      <w:r w:rsidR="00F772E2" w:rsidRPr="003812C0">
        <w:rPr>
          <w:rFonts w:ascii="Cambria Math" w:hAnsi="Cambria Math" w:cs="Cambria Math"/>
          <w:b/>
          <w:iCs/>
          <w:lang w:val="hy-AM"/>
        </w:rPr>
        <w:t>․</w:t>
      </w:r>
    </w:p>
    <w:p w14:paraId="2AED06DD" w14:textId="1B1DC8A0" w:rsidR="003A1985" w:rsidRPr="003812C0" w:rsidRDefault="00796DAE" w:rsidP="003572A9">
      <w:pPr>
        <w:widowControl w:val="0"/>
        <w:spacing w:line="276" w:lineRule="auto"/>
        <w:ind w:right="-1" w:firstLine="567"/>
        <w:jc w:val="both"/>
        <w:rPr>
          <w:rFonts w:ascii="GHEA Grapalat" w:hAnsi="GHEA Grapalat"/>
          <w:lang w:val="hy-AM"/>
        </w:rPr>
      </w:pPr>
      <w:r w:rsidRPr="003812C0">
        <w:rPr>
          <w:rFonts w:ascii="GHEA Grapalat" w:hAnsi="GHEA Grapalat" w:cs="GHEA Grapalat"/>
          <w:lang w:val="hy-AM"/>
        </w:rPr>
        <w:t>9</w:t>
      </w:r>
      <w:r w:rsidR="003A1985" w:rsidRPr="003812C0">
        <w:rPr>
          <w:rFonts w:ascii="GHEA Grapalat" w:hAnsi="GHEA Grapalat" w:cs="GHEA Grapalat"/>
          <w:lang w:val="hy-AM"/>
        </w:rPr>
        <w:t>)</w:t>
      </w:r>
      <w:r w:rsidR="003A1985" w:rsidRPr="003812C0">
        <w:rPr>
          <w:rFonts w:ascii="Calibri" w:hAnsi="Calibri" w:cs="Calibri"/>
          <w:lang w:val="hy-AM"/>
        </w:rPr>
        <w:t> </w:t>
      </w:r>
      <w:r w:rsidR="003A1985" w:rsidRPr="003812C0">
        <w:rPr>
          <w:rFonts w:ascii="GHEA Grapalat" w:hAnsi="GHEA Grapalat"/>
          <w:lang w:val="hy-AM"/>
        </w:rPr>
        <w:t xml:space="preserve">Անահիտ Թադևոսյանը գործի քննությանը </w:t>
      </w:r>
      <w:r w:rsidRPr="003812C0">
        <w:rPr>
          <w:rFonts w:ascii="GHEA Grapalat" w:hAnsi="GHEA Grapalat"/>
          <w:lang w:val="hy-AM"/>
        </w:rPr>
        <w:t xml:space="preserve">երրորդ անձի կարգավիճակով </w:t>
      </w:r>
      <w:r w:rsidR="003A1985" w:rsidRPr="003812C0">
        <w:rPr>
          <w:rFonts w:ascii="GHEA Grapalat" w:hAnsi="GHEA Grapalat"/>
          <w:lang w:val="hy-AM"/>
        </w:rPr>
        <w:t xml:space="preserve">ներգրավվել է հայցադիմումում որպես </w:t>
      </w:r>
      <w:r w:rsidR="00486DB0" w:rsidRPr="003812C0">
        <w:rPr>
          <w:rFonts w:ascii="GHEA Grapalat" w:hAnsi="GHEA Grapalat"/>
          <w:lang w:val="hy-AM"/>
        </w:rPr>
        <w:t>այդպիսին</w:t>
      </w:r>
      <w:r w:rsidR="003A1985" w:rsidRPr="003812C0">
        <w:rPr>
          <w:rFonts w:ascii="GHEA Grapalat" w:hAnsi="GHEA Grapalat"/>
          <w:lang w:val="hy-AM"/>
        </w:rPr>
        <w:t xml:space="preserve"> նշված լինելու փաստի ուժով և մինչև գործի քննության ավարտը</w:t>
      </w:r>
      <w:r w:rsidR="00DC173A" w:rsidRPr="003812C0">
        <w:rPr>
          <w:rFonts w:ascii="GHEA Grapalat" w:hAnsi="GHEA Grapalat"/>
          <w:lang w:val="hy-AM"/>
        </w:rPr>
        <w:t xml:space="preserve"> Դատարանի որոշմամբ չի հանվել գործին մասնակցող անձանց կազմից</w:t>
      </w:r>
      <w:r w:rsidR="00FC3EC4" w:rsidRPr="003812C0">
        <w:rPr>
          <w:rFonts w:ascii="Cambria Math" w:hAnsi="Cambria Math" w:cs="Cambria Math"/>
          <w:lang w:val="hy-AM"/>
        </w:rPr>
        <w:t>․</w:t>
      </w:r>
    </w:p>
    <w:p w14:paraId="60A664CF" w14:textId="469EB570" w:rsidR="00FC3EC4" w:rsidRPr="003812C0" w:rsidRDefault="00FC3EC4" w:rsidP="003572A9">
      <w:pPr>
        <w:widowControl w:val="0"/>
        <w:spacing w:line="276" w:lineRule="auto"/>
        <w:ind w:right="-1" w:firstLine="567"/>
        <w:jc w:val="both"/>
        <w:rPr>
          <w:rFonts w:ascii="GHEA Grapalat" w:hAnsi="GHEA Grapalat"/>
          <w:lang w:val="hy-AM"/>
        </w:rPr>
      </w:pPr>
      <w:r w:rsidRPr="003812C0">
        <w:rPr>
          <w:rFonts w:ascii="GHEA Grapalat" w:hAnsi="GHEA Grapalat"/>
          <w:lang w:val="hy-AM"/>
        </w:rPr>
        <w:t>10)</w:t>
      </w:r>
      <w:r w:rsidRPr="003812C0">
        <w:rPr>
          <w:rFonts w:ascii="Calibri" w:hAnsi="Calibri" w:cs="Calibri"/>
          <w:lang w:val="hy-AM"/>
        </w:rPr>
        <w:t> </w:t>
      </w:r>
      <w:r w:rsidR="0099640C" w:rsidRPr="003812C0">
        <w:rPr>
          <w:rFonts w:ascii="GHEA Grapalat" w:hAnsi="GHEA Grapalat" w:cs="GHEA Grapalat"/>
          <w:lang w:val="hy-AM"/>
        </w:rPr>
        <w:t>գ</w:t>
      </w:r>
      <w:r w:rsidRPr="003812C0">
        <w:rPr>
          <w:rFonts w:ascii="GHEA Grapalat" w:hAnsi="GHEA Grapalat" w:cs="GHEA Grapalat"/>
          <w:lang w:val="hy-AM"/>
        </w:rPr>
        <w:t>ործի</w:t>
      </w:r>
      <w:r w:rsidRPr="003812C0">
        <w:rPr>
          <w:rFonts w:ascii="GHEA Grapalat" w:hAnsi="GHEA Grapalat"/>
          <w:lang w:val="hy-AM"/>
        </w:rPr>
        <w:t xml:space="preserve"> </w:t>
      </w:r>
      <w:r w:rsidRPr="003812C0">
        <w:rPr>
          <w:rFonts w:ascii="GHEA Grapalat" w:hAnsi="GHEA Grapalat" w:cs="GHEA Grapalat"/>
          <w:lang w:val="hy-AM"/>
        </w:rPr>
        <w:t>նյութերում</w:t>
      </w:r>
      <w:r w:rsidRPr="003812C0">
        <w:rPr>
          <w:rFonts w:ascii="GHEA Grapalat" w:hAnsi="GHEA Grapalat"/>
          <w:lang w:val="hy-AM"/>
        </w:rPr>
        <w:t xml:space="preserve"> </w:t>
      </w:r>
      <w:r w:rsidRPr="003812C0">
        <w:rPr>
          <w:rFonts w:ascii="GHEA Grapalat" w:hAnsi="GHEA Grapalat" w:cs="GHEA Grapalat"/>
          <w:lang w:val="hy-AM"/>
        </w:rPr>
        <w:t>բացակայում</w:t>
      </w:r>
      <w:r w:rsidRPr="003812C0">
        <w:rPr>
          <w:rFonts w:ascii="GHEA Grapalat" w:hAnsi="GHEA Grapalat"/>
          <w:lang w:val="hy-AM"/>
        </w:rPr>
        <w:t xml:space="preserve"> </w:t>
      </w:r>
      <w:r w:rsidRPr="003812C0">
        <w:rPr>
          <w:rFonts w:ascii="GHEA Grapalat" w:hAnsi="GHEA Grapalat" w:cs="GHEA Grapalat"/>
          <w:lang w:val="hy-AM"/>
        </w:rPr>
        <w:t>են</w:t>
      </w:r>
      <w:r w:rsidR="00134D7F" w:rsidRPr="003812C0">
        <w:rPr>
          <w:rFonts w:ascii="GHEA Grapalat" w:hAnsi="GHEA Grapalat"/>
          <w:lang w:val="hy-AM"/>
        </w:rPr>
        <w:t xml:space="preserve"> Լուսինե և Աշոտ Իսրաելյանների միջև 22.03.2021 թվականին կնքված հաշտության համաձայնությունը </w:t>
      </w:r>
      <w:r w:rsidR="0099640C" w:rsidRPr="003812C0">
        <w:rPr>
          <w:rFonts w:ascii="GHEA Grapalat" w:hAnsi="GHEA Grapalat"/>
          <w:lang w:val="hy-AM"/>
        </w:rPr>
        <w:t>Դ</w:t>
      </w:r>
      <w:r w:rsidR="00134D7F" w:rsidRPr="003812C0">
        <w:rPr>
          <w:rFonts w:ascii="GHEA Grapalat" w:hAnsi="GHEA Grapalat"/>
          <w:lang w:val="hy-AM"/>
        </w:rPr>
        <w:t xml:space="preserve">ատարանի հաստատմանը ներկայացնելու վերաբերյալ միջնորդությունը </w:t>
      </w:r>
      <w:r w:rsidR="00F053F8">
        <w:rPr>
          <w:rFonts w:ascii="GHEA Grapalat" w:hAnsi="GHEA Grapalat"/>
          <w:lang w:val="hy-AM"/>
        </w:rPr>
        <w:t xml:space="preserve">երրորդ անձ Անահիտ Թադևոսյանին </w:t>
      </w:r>
      <w:r w:rsidR="00134D7F" w:rsidRPr="003812C0">
        <w:rPr>
          <w:rFonts w:ascii="GHEA Grapalat" w:hAnsi="GHEA Grapalat"/>
          <w:lang w:val="hy-AM"/>
        </w:rPr>
        <w:t>ուղարկելու փաստը հավաստող ապացույցներ։</w:t>
      </w:r>
    </w:p>
    <w:p w14:paraId="1DE778FF" w14:textId="77777777" w:rsidR="008D199E" w:rsidRPr="003812C0" w:rsidRDefault="008D199E" w:rsidP="003572A9">
      <w:pPr>
        <w:widowControl w:val="0"/>
        <w:spacing w:line="276" w:lineRule="auto"/>
        <w:ind w:right="-1" w:firstLine="567"/>
        <w:jc w:val="both"/>
        <w:rPr>
          <w:rFonts w:ascii="GHEA Grapalat" w:hAnsi="GHEA Grapalat" w:cs="Sylfaen"/>
          <w:iCs/>
          <w:sz w:val="20"/>
          <w:szCs w:val="20"/>
          <w:lang w:val="hy-AM"/>
        </w:rPr>
      </w:pPr>
    </w:p>
    <w:p w14:paraId="54199A9D" w14:textId="77777777" w:rsidR="008D199E" w:rsidRPr="003812C0" w:rsidRDefault="008D199E" w:rsidP="003572A9">
      <w:pPr>
        <w:pStyle w:val="Heading1"/>
        <w:widowControl w:val="0"/>
        <w:spacing w:after="0" w:line="276" w:lineRule="auto"/>
      </w:pPr>
      <w:r w:rsidRPr="003812C0">
        <w:lastRenderedPageBreak/>
        <w:t>4. Վճռաբեկ դատարանի պատճառաբանությունները և եզրահանգումները</w:t>
      </w:r>
    </w:p>
    <w:p w14:paraId="6894E2C6" w14:textId="6D368648" w:rsidR="008D199E" w:rsidRPr="003812C0" w:rsidRDefault="008D199E" w:rsidP="003572A9">
      <w:pPr>
        <w:widowControl w:val="0"/>
        <w:spacing w:line="276" w:lineRule="auto"/>
        <w:ind w:firstLine="567"/>
        <w:jc w:val="both"/>
        <w:rPr>
          <w:rFonts w:ascii="GHEA Grapalat" w:hAnsi="GHEA Grapalat" w:cs="Tahoma"/>
          <w:lang w:val="hy-AM"/>
        </w:rPr>
      </w:pPr>
      <w:r w:rsidRPr="003812C0">
        <w:rPr>
          <w:rFonts w:ascii="GHEA Grapalat" w:hAnsi="GHEA Grapalat" w:cs="Tahoma"/>
          <w:lang w:val="hy-AM"/>
        </w:rPr>
        <w:t>Վճռաբեկ դատարանն արձանագրում է, որ վճռաբեկ բողոքը վարույթ ընդունելը պայմանավորված է ՀՀ քաղաքացիական դատավարության օրենսգրքի 394-րդ հոդվածի 1</w:t>
      </w:r>
      <w:r w:rsidR="00BA5D65" w:rsidRPr="003812C0">
        <w:rPr>
          <w:rFonts w:ascii="GHEA Grapalat" w:hAnsi="GHEA Grapalat" w:cs="Tahoma"/>
          <w:lang w:val="hy-AM"/>
        </w:rPr>
        <w:noBreakHyphen/>
      </w:r>
      <w:r w:rsidRPr="003812C0">
        <w:rPr>
          <w:rFonts w:ascii="GHEA Grapalat" w:hAnsi="GHEA Grapalat" w:cs="Tahoma"/>
          <w:lang w:val="hy-AM"/>
        </w:rPr>
        <w:t>ին մասի 2-րդ կետով նախատեսված հիմքի առկայությամբ՝ նույն հոդվածի 3-րդ մասի 1</w:t>
      </w:r>
      <w:r w:rsidR="000073D6" w:rsidRPr="003812C0">
        <w:rPr>
          <w:rFonts w:ascii="GHEA Grapalat" w:hAnsi="GHEA Grapalat" w:cs="Tahoma"/>
          <w:lang w:val="hy-AM"/>
        </w:rPr>
        <w:noBreakHyphen/>
      </w:r>
      <w:r w:rsidRPr="003812C0">
        <w:rPr>
          <w:rFonts w:ascii="GHEA Grapalat" w:hAnsi="GHEA Grapalat" w:cs="Tahoma"/>
          <w:lang w:val="hy-AM"/>
        </w:rPr>
        <w:t>ին կետի իմաստով, այն է՝ առերևույթ առկա է մարդու իրավունքների և ազատությունների հիմնարար խախտում, քանի որ բողոքարկվող դատական ակտը կայացնելիս Վերաքննիչ դատարանը թույլ է տվել ՀՀ քաղաքացիական դատավարության օրենսգրքի 151-րդ հոդվածի խախտում, որը խաթարել է արդարադատության բուն էությունը:</w:t>
      </w:r>
    </w:p>
    <w:p w14:paraId="75ECBD2A" w14:textId="77777777" w:rsidR="00411FE7" w:rsidRPr="00411FE7" w:rsidRDefault="00411FE7" w:rsidP="003572A9">
      <w:pPr>
        <w:widowControl w:val="0"/>
        <w:spacing w:line="276" w:lineRule="auto"/>
        <w:ind w:firstLine="567"/>
        <w:jc w:val="both"/>
        <w:rPr>
          <w:rFonts w:ascii="GHEA Grapalat" w:hAnsi="GHEA Grapalat" w:cs="Tahoma"/>
          <w:i/>
          <w:iCs/>
          <w:sz w:val="16"/>
          <w:szCs w:val="16"/>
          <w:lang w:val="hy-AM"/>
        </w:rPr>
      </w:pPr>
    </w:p>
    <w:p w14:paraId="32CCC59C" w14:textId="3741E4A1" w:rsidR="008D199E" w:rsidRPr="003812C0" w:rsidRDefault="008D199E" w:rsidP="003572A9">
      <w:pPr>
        <w:widowControl w:val="0"/>
        <w:spacing w:line="276" w:lineRule="auto"/>
        <w:ind w:firstLine="567"/>
        <w:jc w:val="both"/>
        <w:rPr>
          <w:rFonts w:ascii="GHEA Grapalat" w:hAnsi="GHEA Grapalat" w:cs="Tahoma"/>
          <w:i/>
          <w:iCs/>
          <w:lang w:val="hy-AM"/>
        </w:rPr>
      </w:pPr>
      <w:r w:rsidRPr="003812C0">
        <w:rPr>
          <w:rFonts w:ascii="GHEA Grapalat" w:hAnsi="GHEA Grapalat" w:cs="Tahoma"/>
          <w:i/>
          <w:iCs/>
          <w:lang w:val="hy-AM"/>
        </w:rPr>
        <w:t>Սույն բողոքի քննության շրջանակ</w:t>
      </w:r>
      <w:r w:rsidR="00F74B10" w:rsidRPr="003812C0">
        <w:rPr>
          <w:rFonts w:ascii="GHEA Grapalat" w:hAnsi="GHEA Grapalat" w:cs="Tahoma"/>
          <w:i/>
          <w:iCs/>
          <w:lang w:val="hy-AM"/>
        </w:rPr>
        <w:t>ներ</w:t>
      </w:r>
      <w:r w:rsidRPr="003812C0">
        <w:rPr>
          <w:rFonts w:ascii="GHEA Grapalat" w:hAnsi="GHEA Grapalat" w:cs="Tahoma"/>
          <w:i/>
          <w:iCs/>
          <w:lang w:val="hy-AM"/>
        </w:rPr>
        <w:t>ում Վճռաբեկ դատարանն անհրաժեշտ է համարում անդրադառնալ հաշտության համաձայնությունը հաստատել</w:t>
      </w:r>
      <w:r w:rsidR="00BA5D65" w:rsidRPr="003812C0">
        <w:rPr>
          <w:rFonts w:ascii="GHEA Grapalat" w:hAnsi="GHEA Grapalat" w:cs="Tahoma"/>
          <w:i/>
          <w:iCs/>
          <w:lang w:val="hy-AM"/>
        </w:rPr>
        <w:t xml:space="preserve">իս </w:t>
      </w:r>
      <w:r w:rsidR="000073D6" w:rsidRPr="003812C0">
        <w:rPr>
          <w:rFonts w:ascii="GHEA Grapalat" w:hAnsi="GHEA Grapalat" w:cs="Tahoma"/>
          <w:i/>
          <w:iCs/>
          <w:lang w:val="hy-AM"/>
        </w:rPr>
        <w:t xml:space="preserve">վեճի առարկայի նկատմամբ ինքնուրույն պահանջներ չներկայացնող </w:t>
      </w:r>
      <w:r w:rsidR="00BA5D65" w:rsidRPr="003812C0">
        <w:rPr>
          <w:rFonts w:ascii="GHEA Grapalat" w:hAnsi="GHEA Grapalat" w:cs="Tahoma"/>
          <w:i/>
          <w:iCs/>
          <w:lang w:val="hy-AM"/>
        </w:rPr>
        <w:t>երրորդ անձ</w:t>
      </w:r>
      <w:r w:rsidR="00A74EAA" w:rsidRPr="003812C0">
        <w:rPr>
          <w:rFonts w:ascii="GHEA Grapalat" w:hAnsi="GHEA Grapalat" w:cs="Tahoma"/>
          <w:i/>
          <w:iCs/>
          <w:lang w:val="hy-AM"/>
        </w:rPr>
        <w:t>անց</w:t>
      </w:r>
      <w:r w:rsidR="00BA5D65" w:rsidRPr="003812C0">
        <w:rPr>
          <w:rFonts w:ascii="GHEA Grapalat" w:hAnsi="GHEA Grapalat" w:cs="Tahoma"/>
          <w:i/>
          <w:iCs/>
          <w:lang w:val="hy-AM"/>
        </w:rPr>
        <w:t xml:space="preserve"> ունեցած իրավունքների</w:t>
      </w:r>
      <w:r w:rsidR="00535CF5" w:rsidRPr="003812C0">
        <w:rPr>
          <w:rFonts w:ascii="GHEA Grapalat" w:hAnsi="GHEA Grapalat" w:cs="Tahoma"/>
          <w:i/>
          <w:iCs/>
          <w:lang w:val="hy-AM"/>
        </w:rPr>
        <w:t xml:space="preserve"> և օրինական շահերի</w:t>
      </w:r>
      <w:r w:rsidR="00BA5D65" w:rsidRPr="003812C0">
        <w:rPr>
          <w:rFonts w:ascii="GHEA Grapalat" w:hAnsi="GHEA Grapalat" w:cs="Tahoma"/>
          <w:i/>
          <w:iCs/>
          <w:lang w:val="hy-AM"/>
        </w:rPr>
        <w:t xml:space="preserve"> իրականացման </w:t>
      </w:r>
      <w:r w:rsidR="007F78E0" w:rsidRPr="003812C0">
        <w:rPr>
          <w:rFonts w:ascii="GHEA Grapalat" w:hAnsi="GHEA Grapalat" w:cs="Tahoma"/>
          <w:i/>
          <w:iCs/>
          <w:lang w:val="hy-AM"/>
        </w:rPr>
        <w:t>ու</w:t>
      </w:r>
      <w:r w:rsidR="00BA5D65" w:rsidRPr="003812C0">
        <w:rPr>
          <w:rFonts w:ascii="GHEA Grapalat" w:hAnsi="GHEA Grapalat" w:cs="Tahoma"/>
          <w:i/>
          <w:iCs/>
          <w:lang w:val="hy-AM"/>
        </w:rPr>
        <w:t xml:space="preserve"> պաշտպան</w:t>
      </w:r>
      <w:r w:rsidR="009343F2" w:rsidRPr="003812C0">
        <w:rPr>
          <w:rFonts w:ascii="GHEA Grapalat" w:hAnsi="GHEA Grapalat" w:cs="Tahoma"/>
          <w:i/>
          <w:iCs/>
          <w:lang w:val="hy-AM"/>
        </w:rPr>
        <w:t>ության</w:t>
      </w:r>
      <w:r w:rsidR="00BA5D65" w:rsidRPr="003812C0">
        <w:rPr>
          <w:rFonts w:ascii="GHEA Grapalat" w:hAnsi="GHEA Grapalat" w:cs="Tahoma"/>
          <w:i/>
          <w:iCs/>
          <w:lang w:val="hy-AM"/>
        </w:rPr>
        <w:t xml:space="preserve"> </w:t>
      </w:r>
      <w:r w:rsidRPr="003812C0">
        <w:rPr>
          <w:rFonts w:ascii="GHEA Grapalat" w:hAnsi="GHEA Grapalat" w:cs="Tahoma"/>
          <w:i/>
          <w:iCs/>
          <w:lang w:val="hy-AM"/>
        </w:rPr>
        <w:t>պայմաններին՝ վերահաստատելով նախկինում արտահայտած իրավական դիրքորոշումները:</w:t>
      </w:r>
    </w:p>
    <w:p w14:paraId="17E64D9A" w14:textId="77777777" w:rsidR="00EB5F48" w:rsidRPr="00411FE7" w:rsidRDefault="00EB5F48" w:rsidP="003572A9">
      <w:pPr>
        <w:widowControl w:val="0"/>
        <w:spacing w:line="276" w:lineRule="auto"/>
        <w:ind w:firstLine="567"/>
        <w:jc w:val="both"/>
        <w:rPr>
          <w:rFonts w:ascii="GHEA Grapalat" w:hAnsi="GHEA Grapalat" w:cs="Tahoma"/>
          <w:i/>
          <w:iCs/>
          <w:sz w:val="16"/>
          <w:szCs w:val="16"/>
          <w:lang w:val="hy-AM"/>
        </w:rPr>
      </w:pPr>
    </w:p>
    <w:p w14:paraId="7DD26AB5" w14:textId="77777777" w:rsidR="00B32640" w:rsidRPr="003812C0" w:rsidRDefault="00B32640" w:rsidP="003572A9">
      <w:pPr>
        <w:widowControl w:val="0"/>
        <w:spacing w:line="276" w:lineRule="auto"/>
        <w:ind w:right="16" w:firstLine="567"/>
        <w:contextualSpacing/>
        <w:jc w:val="both"/>
        <w:rPr>
          <w:rFonts w:ascii="GHEA Grapalat" w:hAnsi="GHEA Grapalat" w:cs="Sylfaen"/>
          <w:lang w:val="hy-AM"/>
        </w:rPr>
      </w:pPr>
      <w:r w:rsidRPr="003812C0">
        <w:rPr>
          <w:rFonts w:ascii="GHEA Grapalat" w:hAnsi="GHEA Grapalat" w:cs="Sylfaen"/>
          <w:lang w:val="hy-AM"/>
        </w:rPr>
        <w:t>Սահմանադրության 61-րդ հոդվածի 1-ին մասի համաձայն` յուրաքանչյուր ոք ունի իր իրավունքների և ազատությունների արդյունավետ դատական պաշտպանության իրավունք:</w:t>
      </w:r>
    </w:p>
    <w:p w14:paraId="0C549586" w14:textId="27D3E2A0" w:rsidR="00B32640" w:rsidRPr="003812C0" w:rsidRDefault="00B32640" w:rsidP="003572A9">
      <w:pPr>
        <w:widowControl w:val="0"/>
        <w:spacing w:line="276" w:lineRule="auto"/>
        <w:ind w:right="16" w:firstLine="567"/>
        <w:contextualSpacing/>
        <w:jc w:val="both"/>
        <w:rPr>
          <w:rFonts w:ascii="GHEA Grapalat" w:hAnsi="GHEA Grapalat" w:cs="Sylfaen"/>
          <w:lang w:val="hy-AM"/>
        </w:rPr>
      </w:pPr>
      <w:r w:rsidRPr="003812C0">
        <w:rPr>
          <w:rFonts w:ascii="GHEA Grapalat" w:hAnsi="GHEA Grapalat" w:cs="Sylfaen"/>
          <w:lang w:val="hy-AM"/>
        </w:rPr>
        <w:t>Սահմանադրության 63-րդ հոդվածի 1-ին մասի համաձայն՝ յուրաքանչյուր ոք ունի անկախ և անաչառ դատարանի կողմից իր գործի արդարացի, հրապարակային և ողջամիտ ժամկետում քննության իրավունք:</w:t>
      </w:r>
    </w:p>
    <w:p w14:paraId="06A9D970" w14:textId="35AFDB81" w:rsidR="00B32640" w:rsidRPr="003812C0" w:rsidRDefault="00B32640" w:rsidP="003572A9">
      <w:pPr>
        <w:widowControl w:val="0"/>
        <w:tabs>
          <w:tab w:val="left" w:pos="450"/>
        </w:tabs>
        <w:suppressAutoHyphens/>
        <w:spacing w:line="276" w:lineRule="auto"/>
        <w:ind w:right="-2" w:firstLine="567"/>
        <w:jc w:val="both"/>
        <w:rPr>
          <w:rFonts w:ascii="GHEA Grapalat" w:hAnsi="GHEA Grapalat" w:cs="Sylfaen"/>
          <w:lang w:val="hy-AM"/>
        </w:rPr>
      </w:pPr>
      <w:r w:rsidRPr="003812C0">
        <w:rPr>
          <w:rFonts w:ascii="GHEA Grapalat" w:hAnsi="GHEA Grapalat" w:cs="Sylfaen"/>
          <w:lang w:val="hy-AM"/>
        </w:rPr>
        <w:t>Կոնվենցիա</w:t>
      </w:r>
      <w:r w:rsidR="00D27172" w:rsidRPr="003812C0">
        <w:rPr>
          <w:rFonts w:ascii="GHEA Grapalat" w:hAnsi="GHEA Grapalat" w:cs="Sylfaen"/>
          <w:lang w:val="hy-AM"/>
        </w:rPr>
        <w:t>յի</w:t>
      </w:r>
      <w:r w:rsidRPr="003812C0">
        <w:rPr>
          <w:rFonts w:ascii="GHEA Grapalat" w:hAnsi="GHEA Grapalat" w:cs="Sylfaen"/>
          <w:lang w:val="hy-AM"/>
        </w:rPr>
        <w:t xml:space="preserve"> 6-րդ հոդվածի 1-ին կետի համաձայն` յուրաքանչյուր ոք, երբ որոշվում են նրա քաղաքացիական իրավունքներն ու պարտականությունները</w:t>
      </w:r>
      <w:r w:rsidR="00982854" w:rsidRPr="003812C0">
        <w:rPr>
          <w:rFonts w:ascii="GHEA Grapalat" w:hAnsi="GHEA Grapalat" w:cs="Sylfaen"/>
          <w:lang w:val="hy-AM"/>
        </w:rPr>
        <w:t xml:space="preserve"> </w:t>
      </w:r>
      <w:r w:rsidR="00982854" w:rsidRPr="003812C0">
        <w:rPr>
          <w:rFonts w:ascii="GHEA Grapalat" w:hAnsi="GHEA Grapalat" w:cs="Sylfaen"/>
          <w:iCs/>
          <w:lang w:val="hy-AM"/>
        </w:rPr>
        <w:t>(...)</w:t>
      </w:r>
      <w:r w:rsidRPr="003812C0">
        <w:rPr>
          <w:rFonts w:ascii="GHEA Grapalat" w:hAnsi="GHEA Grapalat" w:cs="Sylfaen"/>
          <w:lang w:val="hy-AM"/>
        </w:rPr>
        <w:t>, ունի օրենքի հիման վրա ստեղծված անկախ և անաչառ դատարանի կողմից ողջամիտ ժամկետում արդարացի և հրապարակային դատաքննության իրավունք:</w:t>
      </w:r>
    </w:p>
    <w:p w14:paraId="57632D3C" w14:textId="28BC7742" w:rsidR="005B7CB0" w:rsidRPr="003812C0" w:rsidRDefault="005B7CB0" w:rsidP="003572A9">
      <w:pPr>
        <w:widowControl w:val="0"/>
        <w:tabs>
          <w:tab w:val="left" w:pos="450"/>
        </w:tabs>
        <w:suppressAutoHyphens/>
        <w:spacing w:line="276" w:lineRule="auto"/>
        <w:ind w:right="-2" w:firstLine="567"/>
        <w:jc w:val="both"/>
        <w:rPr>
          <w:rFonts w:ascii="GHEA Grapalat" w:hAnsi="GHEA Grapalat" w:cs="Tahoma"/>
          <w:lang w:val="hy-AM"/>
        </w:rPr>
      </w:pPr>
      <w:r w:rsidRPr="003812C0">
        <w:rPr>
          <w:rFonts w:ascii="GHEA Grapalat" w:hAnsi="GHEA Grapalat" w:cs="Tahoma"/>
          <w:lang w:val="hy-AM"/>
        </w:rPr>
        <w:t>ՀՀ քաղաքացիական դատավարության օրենսգրքի 11-րդ հոդվածի 1-ին մասի համաձայն՝ քաղաքացիական գործերով դատավարությունն իրականացվում է օրենքի և դատարանի առջև գործին մասնակցող բոլոր անձանց հավասարության սկզբունքի հիման վրա:</w:t>
      </w:r>
    </w:p>
    <w:p w14:paraId="6137F79D" w14:textId="7B9BCF9D" w:rsidR="005B7CB0" w:rsidRPr="003812C0" w:rsidRDefault="005B7CB0" w:rsidP="003572A9">
      <w:pPr>
        <w:widowControl w:val="0"/>
        <w:tabs>
          <w:tab w:val="left" w:pos="450"/>
        </w:tabs>
        <w:suppressAutoHyphens/>
        <w:spacing w:line="276" w:lineRule="auto"/>
        <w:ind w:right="-2" w:firstLine="567"/>
        <w:jc w:val="both"/>
        <w:rPr>
          <w:rFonts w:ascii="GHEA Grapalat" w:hAnsi="GHEA Grapalat" w:cs="Tahoma"/>
          <w:lang w:val="hy-AM"/>
        </w:rPr>
      </w:pPr>
      <w:r w:rsidRPr="003812C0">
        <w:rPr>
          <w:rFonts w:ascii="GHEA Grapalat" w:hAnsi="GHEA Grapalat" w:cs="Tahoma"/>
          <w:lang w:val="hy-AM"/>
        </w:rPr>
        <w:t>Նույն հոդվածի 2-րդ մասի համաձայն՝ դատարանն ապահովում է, որ գործի քննության ընթացքում գործին մասնակցող անձինք ունենան յուրաքանչյուր հարցի վերաբերյալ իրենց դիրքորոշումը ներկայացնելու հավասար հնարավորություն, բացառությամբ նույն օրենսգրքով նախատեսված դեպքերի:</w:t>
      </w:r>
    </w:p>
    <w:p w14:paraId="06FB3C69" w14:textId="3684B769" w:rsidR="000350C2" w:rsidRPr="003812C0" w:rsidRDefault="000350C2" w:rsidP="003572A9">
      <w:pPr>
        <w:widowControl w:val="0"/>
        <w:spacing w:line="276" w:lineRule="auto"/>
        <w:ind w:firstLine="567"/>
        <w:jc w:val="both"/>
        <w:rPr>
          <w:rFonts w:ascii="GHEA Grapalat" w:hAnsi="GHEA Grapalat" w:cs="Tahoma"/>
          <w:lang w:val="hy-AM"/>
        </w:rPr>
      </w:pPr>
      <w:r w:rsidRPr="003812C0">
        <w:rPr>
          <w:rFonts w:ascii="GHEA Grapalat" w:hAnsi="GHEA Grapalat" w:cs="Tahoma"/>
          <w:lang w:val="hy-AM"/>
        </w:rPr>
        <w:t xml:space="preserve">ՀՀ քաղաքացիական դատավարության օրենսգրքի 31-րդ հոդվածի 1-ին մասի համաձայն՝ գործին մասնակցող անձինք են` կողմերը, </w:t>
      </w:r>
      <w:r w:rsidRPr="003812C0">
        <w:rPr>
          <w:rFonts w:ascii="GHEA Grapalat" w:hAnsi="GHEA Grapalat" w:cs="Tahoma"/>
          <w:b/>
          <w:i/>
          <w:lang w:val="hy-AM"/>
        </w:rPr>
        <w:t>երրորդ անձինք,</w:t>
      </w:r>
      <w:r w:rsidRPr="003812C0">
        <w:rPr>
          <w:rFonts w:ascii="GHEA Grapalat" w:hAnsi="GHEA Grapalat" w:cs="Tahoma"/>
          <w:lang w:val="hy-AM"/>
        </w:rPr>
        <w:t xml:space="preserve"> դիմողները և դիմումի քննության ելքով շահագրգռված այլ անձինք` </w:t>
      </w:r>
      <w:r w:rsidR="00A54DF3" w:rsidRPr="003812C0">
        <w:rPr>
          <w:rFonts w:ascii="GHEA Grapalat" w:hAnsi="GHEA Grapalat" w:cs="Tahoma"/>
          <w:lang w:val="hy-AM"/>
        </w:rPr>
        <w:t>ն</w:t>
      </w:r>
      <w:r w:rsidRPr="003812C0">
        <w:rPr>
          <w:rFonts w:ascii="GHEA Grapalat" w:hAnsi="GHEA Grapalat" w:cs="Tahoma"/>
          <w:lang w:val="hy-AM"/>
        </w:rPr>
        <w:t>ույն օրենսգրքով և այլ օրենքներով նախատեսված գործերով:</w:t>
      </w:r>
    </w:p>
    <w:p w14:paraId="0925AA64" w14:textId="1C474E71" w:rsidR="00AA0BA0" w:rsidRPr="003812C0" w:rsidRDefault="00116D60" w:rsidP="003572A9">
      <w:pPr>
        <w:widowControl w:val="0"/>
        <w:spacing w:line="276" w:lineRule="auto"/>
        <w:ind w:firstLine="567"/>
        <w:jc w:val="both"/>
        <w:rPr>
          <w:rFonts w:ascii="GHEA Grapalat" w:hAnsi="GHEA Grapalat" w:cs="Tahoma"/>
          <w:lang w:val="hy-AM"/>
        </w:rPr>
      </w:pPr>
      <w:r w:rsidRPr="003812C0">
        <w:rPr>
          <w:rFonts w:ascii="GHEA Grapalat" w:hAnsi="GHEA Grapalat" w:cs="Tahoma"/>
          <w:lang w:val="hy-AM"/>
        </w:rPr>
        <w:t xml:space="preserve">Վճռաբեկ դատարանը </w:t>
      </w:r>
      <w:r w:rsidR="001D4783" w:rsidRPr="003812C0">
        <w:rPr>
          <w:rFonts w:ascii="GHEA Grapalat" w:hAnsi="GHEA Grapalat" w:cs="Tahoma"/>
          <w:lang w:val="hy-AM"/>
        </w:rPr>
        <w:t>հարկ է համարում նշել</w:t>
      </w:r>
      <w:r w:rsidRPr="003812C0">
        <w:rPr>
          <w:rFonts w:ascii="GHEA Grapalat" w:hAnsi="GHEA Grapalat" w:cs="Tahoma"/>
          <w:lang w:val="hy-AM"/>
        </w:rPr>
        <w:t>, որ ե</w:t>
      </w:r>
      <w:r w:rsidR="00D90CF9" w:rsidRPr="003812C0">
        <w:rPr>
          <w:rFonts w:ascii="GHEA Grapalat" w:hAnsi="GHEA Grapalat" w:cs="Tahoma"/>
          <w:lang w:val="hy-AM"/>
        </w:rPr>
        <w:t>րրորդ անձ</w:t>
      </w:r>
      <w:r w:rsidR="00A54062" w:rsidRPr="003812C0">
        <w:rPr>
          <w:rFonts w:ascii="GHEA Grapalat" w:hAnsi="GHEA Grapalat" w:cs="Tahoma"/>
          <w:lang w:val="hy-AM"/>
        </w:rPr>
        <w:t>ինք</w:t>
      </w:r>
      <w:r w:rsidR="00D90CF9" w:rsidRPr="003812C0">
        <w:rPr>
          <w:rFonts w:ascii="GHEA Grapalat" w:hAnsi="GHEA Grapalat" w:cs="Tahoma"/>
          <w:lang w:val="hy-AM"/>
        </w:rPr>
        <w:t xml:space="preserve"> մասնակից </w:t>
      </w:r>
      <w:r w:rsidR="00A54062" w:rsidRPr="003812C0">
        <w:rPr>
          <w:rFonts w:ascii="GHEA Grapalat" w:hAnsi="GHEA Grapalat" w:cs="Tahoma"/>
          <w:lang w:val="hy-AM"/>
        </w:rPr>
        <w:t>են</w:t>
      </w:r>
      <w:r w:rsidR="00D90CF9" w:rsidRPr="003812C0">
        <w:rPr>
          <w:rFonts w:ascii="GHEA Grapalat" w:hAnsi="GHEA Grapalat" w:cs="Tahoma"/>
          <w:lang w:val="hy-AM"/>
        </w:rPr>
        <w:t xml:space="preserve"> դառնում գործի դատական քննության</w:t>
      </w:r>
      <w:r w:rsidRPr="003812C0">
        <w:rPr>
          <w:rFonts w:ascii="GHEA Grapalat" w:hAnsi="GHEA Grapalat" w:cs="Tahoma"/>
          <w:lang w:val="hy-AM"/>
        </w:rPr>
        <w:t>ն</w:t>
      </w:r>
      <w:r w:rsidR="00D90CF9" w:rsidRPr="003812C0">
        <w:rPr>
          <w:rFonts w:ascii="GHEA Grapalat" w:hAnsi="GHEA Grapalat" w:cs="Tahoma"/>
          <w:lang w:val="hy-AM"/>
        </w:rPr>
        <w:t xml:space="preserve"> իր</w:t>
      </w:r>
      <w:r w:rsidR="00A54062" w:rsidRPr="003812C0">
        <w:rPr>
          <w:rFonts w:ascii="GHEA Grapalat" w:hAnsi="GHEA Grapalat" w:cs="Tahoma"/>
          <w:lang w:val="hy-AM"/>
        </w:rPr>
        <w:t>ենց</w:t>
      </w:r>
      <w:r w:rsidR="00D90CF9" w:rsidRPr="003812C0">
        <w:rPr>
          <w:rFonts w:ascii="GHEA Grapalat" w:hAnsi="GHEA Grapalat" w:cs="Tahoma"/>
          <w:lang w:val="hy-AM"/>
        </w:rPr>
        <w:t xml:space="preserve"> սուբյեկտիվ իրավունքների պաշտպանության նպատակով</w:t>
      </w:r>
      <w:r w:rsidR="00AA0BA0" w:rsidRPr="003812C0">
        <w:rPr>
          <w:rFonts w:ascii="GHEA Grapalat" w:hAnsi="GHEA Grapalat" w:cs="Tahoma"/>
          <w:lang w:val="hy-AM"/>
        </w:rPr>
        <w:t>,</w:t>
      </w:r>
      <w:r w:rsidR="00D90CF9" w:rsidRPr="003812C0">
        <w:rPr>
          <w:rFonts w:ascii="GHEA Grapalat" w:hAnsi="GHEA Grapalat" w:cs="Tahoma"/>
          <w:lang w:val="hy-AM"/>
        </w:rPr>
        <w:t xml:space="preserve"> և դատարանը պետք է </w:t>
      </w:r>
      <w:r w:rsidR="00AA0BA0" w:rsidRPr="003812C0">
        <w:rPr>
          <w:rFonts w:ascii="GHEA Grapalat" w:hAnsi="GHEA Grapalat" w:cs="Tahoma"/>
          <w:lang w:val="hy-AM"/>
        </w:rPr>
        <w:t xml:space="preserve">ապահովի </w:t>
      </w:r>
      <w:r w:rsidR="00AA0BA0" w:rsidRPr="003812C0">
        <w:rPr>
          <w:rFonts w:ascii="GHEA Grapalat" w:hAnsi="GHEA Grapalat" w:cs="Tahoma"/>
          <w:b/>
          <w:bCs/>
          <w:lang w:val="hy-AM"/>
        </w:rPr>
        <w:t>գործուն երաշխիքներ</w:t>
      </w:r>
      <w:r w:rsidR="00AA0BA0" w:rsidRPr="003812C0">
        <w:rPr>
          <w:rFonts w:ascii="GHEA Grapalat" w:hAnsi="GHEA Grapalat" w:cs="Tahoma"/>
          <w:lang w:val="hy-AM"/>
        </w:rPr>
        <w:t xml:space="preserve">, որպեսզի </w:t>
      </w:r>
      <w:r w:rsidR="00A54062" w:rsidRPr="003812C0">
        <w:rPr>
          <w:rFonts w:ascii="GHEA Grapalat" w:hAnsi="GHEA Grapalat" w:cs="Tahoma"/>
          <w:lang w:val="hy-AM"/>
        </w:rPr>
        <w:t xml:space="preserve">վերջիններս </w:t>
      </w:r>
      <w:r w:rsidR="00AA0BA0" w:rsidRPr="003812C0">
        <w:rPr>
          <w:rFonts w:ascii="GHEA Grapalat" w:hAnsi="GHEA Grapalat" w:cs="Tahoma"/>
          <w:lang w:val="hy-AM"/>
        </w:rPr>
        <w:t xml:space="preserve"> հնարավորություն ունենա</w:t>
      </w:r>
      <w:r w:rsidR="00A54062" w:rsidRPr="003812C0">
        <w:rPr>
          <w:rFonts w:ascii="GHEA Grapalat" w:hAnsi="GHEA Grapalat" w:cs="Tahoma"/>
          <w:lang w:val="hy-AM"/>
        </w:rPr>
        <w:t>ն</w:t>
      </w:r>
      <w:r w:rsidR="004C1106" w:rsidRPr="003812C0">
        <w:rPr>
          <w:rFonts w:ascii="GHEA Grapalat" w:hAnsi="GHEA Grapalat" w:cs="Tahoma"/>
          <w:lang w:val="hy-AM"/>
        </w:rPr>
        <w:t xml:space="preserve"> </w:t>
      </w:r>
      <w:r w:rsidR="000073D6" w:rsidRPr="003812C0">
        <w:rPr>
          <w:rFonts w:ascii="GHEA Grapalat" w:hAnsi="GHEA Grapalat" w:cs="Tahoma"/>
          <w:lang w:val="hy-AM"/>
        </w:rPr>
        <w:t>անխոչընդոտ</w:t>
      </w:r>
      <w:r w:rsidR="00AA0BA0" w:rsidRPr="003812C0">
        <w:rPr>
          <w:rFonts w:ascii="GHEA Grapalat" w:hAnsi="GHEA Grapalat" w:cs="Tahoma"/>
          <w:lang w:val="hy-AM"/>
        </w:rPr>
        <w:t xml:space="preserve"> իրականացնել այդ իրավունքների </w:t>
      </w:r>
      <w:r w:rsidR="00AA0BA0" w:rsidRPr="003812C0">
        <w:rPr>
          <w:rFonts w:ascii="GHEA Grapalat" w:hAnsi="GHEA Grapalat" w:cs="Tahoma"/>
          <w:lang w:val="hy-AM"/>
        </w:rPr>
        <w:lastRenderedPageBreak/>
        <w:t xml:space="preserve">պաշտպանությունը: </w:t>
      </w:r>
    </w:p>
    <w:p w14:paraId="33B4AEA4" w14:textId="41A67455" w:rsidR="008D199E" w:rsidRPr="003812C0" w:rsidRDefault="008D199E" w:rsidP="003572A9">
      <w:pPr>
        <w:widowControl w:val="0"/>
        <w:spacing w:line="276" w:lineRule="auto"/>
        <w:ind w:firstLine="567"/>
        <w:jc w:val="both"/>
        <w:rPr>
          <w:rFonts w:ascii="GHEA Grapalat" w:hAnsi="GHEA Grapalat" w:cs="Tahoma"/>
          <w:lang w:val="hy-AM"/>
        </w:rPr>
      </w:pPr>
      <w:r w:rsidRPr="003812C0">
        <w:rPr>
          <w:rFonts w:ascii="GHEA Grapalat" w:hAnsi="GHEA Grapalat" w:cs="Tahoma"/>
          <w:lang w:val="hy-AM"/>
        </w:rPr>
        <w:t xml:space="preserve">ՀՀ քաղաքացիական դատավարության օրենսգրքի 12-րդ հոդվածի 2-րդ մասի համաձայն՝ գործին մասնակցող անձն իրականացնում է իր դատավարական իրավունքները, տնօրինում է դատական պաշտպանության միջոցները և եղանակները սեփական հայեցողությամբ՝ օրենքով սահմանված կարգով: </w:t>
      </w:r>
    </w:p>
    <w:p w14:paraId="359C988E" w14:textId="5743D05F" w:rsidR="008D199E" w:rsidRDefault="008D199E" w:rsidP="003572A9">
      <w:pPr>
        <w:widowControl w:val="0"/>
        <w:spacing w:line="276" w:lineRule="auto"/>
        <w:ind w:firstLine="567"/>
        <w:jc w:val="both"/>
        <w:rPr>
          <w:rFonts w:ascii="GHEA Grapalat" w:hAnsi="GHEA Grapalat" w:cs="Tahoma"/>
          <w:lang w:val="hy-AM"/>
        </w:rPr>
      </w:pPr>
      <w:r w:rsidRPr="003812C0">
        <w:rPr>
          <w:rFonts w:ascii="GHEA Grapalat" w:hAnsi="GHEA Grapalat" w:cs="Tahoma"/>
          <w:lang w:val="hy-AM"/>
        </w:rPr>
        <w:t>Նույն հոդվածի 3-րդ մասի համաձայն՝ նույն օրենսգրքով սահմանված կարգով (...)</w:t>
      </w:r>
      <w:r w:rsidR="00DF0080" w:rsidRPr="003812C0">
        <w:rPr>
          <w:rFonts w:ascii="GHEA Grapalat" w:hAnsi="GHEA Grapalat" w:cs="Tahoma"/>
          <w:lang w:val="hy-AM"/>
        </w:rPr>
        <w:t>,</w:t>
      </w:r>
      <w:r w:rsidRPr="003812C0">
        <w:rPr>
          <w:rFonts w:ascii="GHEA Grapalat" w:hAnsi="GHEA Grapalat" w:cs="Tahoma"/>
          <w:lang w:val="hy-AM"/>
        </w:rPr>
        <w:t xml:space="preserve"> </w:t>
      </w:r>
      <w:r w:rsidRPr="00516F2A">
        <w:rPr>
          <w:rFonts w:ascii="GHEA Grapalat" w:hAnsi="GHEA Grapalat" w:cs="Tahoma"/>
          <w:b/>
          <w:bCs/>
          <w:lang w:val="hy-AM"/>
        </w:rPr>
        <w:t>կողմերը</w:t>
      </w:r>
      <w:r w:rsidRPr="003812C0">
        <w:rPr>
          <w:rFonts w:ascii="GHEA Grapalat" w:hAnsi="GHEA Grapalat" w:cs="Tahoma"/>
          <w:lang w:val="hy-AM"/>
        </w:rPr>
        <w:t xml:space="preserve"> կարող են վեճը լուծել հաշտության համաձայնությամբ,</w:t>
      </w:r>
      <w:r w:rsidR="004C628B">
        <w:rPr>
          <w:rFonts w:ascii="GHEA Grapalat" w:hAnsi="GHEA Grapalat" w:cs="Tahoma"/>
          <w:lang w:val="hy-AM"/>
        </w:rPr>
        <w:t xml:space="preserve"> (</w:t>
      </w:r>
      <w:r w:rsidR="004C628B">
        <w:rPr>
          <w:rFonts w:ascii="Cambria Math" w:hAnsi="Cambria Math" w:cs="Tahoma"/>
          <w:lang w:val="hy-AM"/>
        </w:rPr>
        <w:t>․․․</w:t>
      </w:r>
      <w:r w:rsidR="004C628B">
        <w:rPr>
          <w:rFonts w:ascii="GHEA Grapalat" w:hAnsi="GHEA Grapalat" w:cs="Tahoma"/>
          <w:lang w:val="hy-AM"/>
        </w:rPr>
        <w:t>)։</w:t>
      </w:r>
    </w:p>
    <w:p w14:paraId="54B7CDC3" w14:textId="77777777" w:rsidR="00232529" w:rsidRPr="003812C0" w:rsidRDefault="00232529" w:rsidP="003572A9">
      <w:pPr>
        <w:widowControl w:val="0"/>
        <w:spacing w:line="276" w:lineRule="auto"/>
        <w:ind w:firstLine="567"/>
        <w:jc w:val="both"/>
        <w:rPr>
          <w:rFonts w:ascii="GHEA Grapalat" w:hAnsi="GHEA Grapalat" w:cs="Tahoma"/>
          <w:lang w:val="hy-AM"/>
        </w:rPr>
      </w:pPr>
      <w:r w:rsidRPr="003812C0">
        <w:rPr>
          <w:rFonts w:ascii="GHEA Grapalat" w:hAnsi="GHEA Grapalat" w:cs="Tahoma"/>
          <w:lang w:val="hy-AM"/>
        </w:rPr>
        <w:t>ՀՀ քաղաքացիական դատավարության օրենսգրքի 32-րդ հոդվածի 1-ին մասի 6-րդ կետի համաձայն՝ գործին մասնակցող անձինք, նույն օրենսգրքի և այլ օրենքների պահանջների պահպանմամբ, իրավունք ունեն դատական նիստի ընթացքում ծագող բոլոր հարցերի վերաբերյալ ներկայացնելու իրենց փաստարկները և դիրքորոշումը։</w:t>
      </w:r>
    </w:p>
    <w:p w14:paraId="5148C0D2" w14:textId="11E4D5DB" w:rsidR="00232529" w:rsidRDefault="00232529" w:rsidP="003572A9">
      <w:pPr>
        <w:widowControl w:val="0"/>
        <w:spacing w:line="276" w:lineRule="auto"/>
        <w:ind w:firstLine="567"/>
        <w:jc w:val="both"/>
        <w:rPr>
          <w:rFonts w:ascii="GHEA Grapalat" w:hAnsi="GHEA Grapalat" w:cs="Tahoma"/>
          <w:lang w:val="hy-AM"/>
        </w:rPr>
      </w:pPr>
      <w:r w:rsidRPr="003812C0">
        <w:rPr>
          <w:rFonts w:ascii="GHEA Grapalat" w:hAnsi="GHEA Grapalat" w:cs="Tahoma"/>
          <w:lang w:val="hy-AM"/>
        </w:rPr>
        <w:t>Նույն հոդվածի 1-ին  մասի 7-րդ կետի համաձայն՝ գործին մասնակցող անձինք, նույն օրենսգրքի և այլ օրենքների պահանջների պահպանմամբ, իրավունք ունեն գործի քննության ընթացքում դիրքորոշում հայտնելու գործին մասնակցող այլ անձանց միջնորդությունների և փաստարկների վերաբերյալ։</w:t>
      </w:r>
    </w:p>
    <w:p w14:paraId="799AC066" w14:textId="79AA8C41" w:rsidR="00232529" w:rsidRPr="003812C0" w:rsidRDefault="00232529" w:rsidP="003572A9">
      <w:pPr>
        <w:widowControl w:val="0"/>
        <w:spacing w:line="276" w:lineRule="auto"/>
        <w:ind w:firstLine="567"/>
        <w:jc w:val="both"/>
        <w:rPr>
          <w:rFonts w:ascii="GHEA Grapalat" w:hAnsi="GHEA Grapalat" w:cs="Tahoma"/>
          <w:lang w:val="hy-AM"/>
        </w:rPr>
      </w:pPr>
      <w:r w:rsidRPr="003812C0">
        <w:rPr>
          <w:rFonts w:ascii="GHEA Grapalat" w:hAnsi="GHEA Grapalat" w:cs="Tahoma"/>
          <w:lang w:val="hy-AM"/>
        </w:rPr>
        <w:t xml:space="preserve">ՀՀ քաղաքացիական դատավարության օրենսգրքի 38-րդ հոդվածի 7-րդ մասի համաձայն՝ վեճի առարկայի նկատմամբ ինքնուրույն պահանջներ չներկայացնող երրորդ անձինք օգտվում են կողմի իրավունքներից և կրում են նրա պարտականությունները, բացի (…), </w:t>
      </w:r>
      <w:r w:rsidRPr="003812C0">
        <w:rPr>
          <w:rFonts w:ascii="GHEA Grapalat" w:hAnsi="GHEA Grapalat" w:cs="Tahoma"/>
          <w:b/>
          <w:bCs/>
          <w:i/>
          <w:iCs/>
          <w:lang w:val="hy-AM"/>
        </w:rPr>
        <w:t>հաշտության համաձայնություն կնքելու,</w:t>
      </w:r>
      <w:r w:rsidRPr="003812C0">
        <w:rPr>
          <w:rFonts w:ascii="GHEA Grapalat" w:hAnsi="GHEA Grapalat" w:cs="Tahoma"/>
          <w:lang w:val="hy-AM"/>
        </w:rPr>
        <w:t xml:space="preserve"> </w:t>
      </w:r>
      <w:r w:rsidR="004C628B">
        <w:rPr>
          <w:rFonts w:ascii="GHEA Grapalat" w:hAnsi="GHEA Grapalat" w:cs="Tahoma"/>
          <w:lang w:val="hy-AM"/>
        </w:rPr>
        <w:t>(</w:t>
      </w:r>
      <w:r w:rsidR="004C628B">
        <w:rPr>
          <w:rFonts w:ascii="Cambria Math" w:hAnsi="Cambria Math" w:cs="Tahoma"/>
          <w:lang w:val="hy-AM"/>
        </w:rPr>
        <w:t>․․․</w:t>
      </w:r>
      <w:r w:rsidR="004C628B">
        <w:rPr>
          <w:rFonts w:ascii="GHEA Grapalat" w:hAnsi="GHEA Grapalat" w:cs="Tahoma"/>
          <w:lang w:val="hy-AM"/>
        </w:rPr>
        <w:t>)</w:t>
      </w:r>
      <w:r w:rsidRPr="003812C0">
        <w:rPr>
          <w:rFonts w:ascii="GHEA Grapalat" w:hAnsi="GHEA Grapalat" w:cs="Tahoma"/>
          <w:lang w:val="hy-AM"/>
        </w:rPr>
        <w:t xml:space="preserve"> իրավունքից:</w:t>
      </w:r>
    </w:p>
    <w:p w14:paraId="5395444B" w14:textId="024CA464" w:rsidR="008D199E" w:rsidRPr="003812C0" w:rsidRDefault="005E4587" w:rsidP="003572A9">
      <w:pPr>
        <w:widowControl w:val="0"/>
        <w:spacing w:line="276" w:lineRule="auto"/>
        <w:ind w:firstLine="567"/>
        <w:jc w:val="both"/>
        <w:rPr>
          <w:rFonts w:ascii="GHEA Grapalat" w:hAnsi="GHEA Grapalat" w:cs="Tahoma"/>
          <w:lang w:val="hy-AM"/>
        </w:rPr>
      </w:pPr>
      <w:r w:rsidRPr="003812C0">
        <w:rPr>
          <w:rFonts w:ascii="GHEA Grapalat" w:hAnsi="GHEA Grapalat" w:cs="Tahoma"/>
          <w:lang w:val="hy-AM"/>
        </w:rPr>
        <w:t xml:space="preserve">ՀՀ վճռաբեկ դատարանն արձանագրել է, որ </w:t>
      </w:r>
      <w:r w:rsidR="00D228B3" w:rsidRPr="003812C0">
        <w:rPr>
          <w:rFonts w:ascii="GHEA Grapalat" w:hAnsi="GHEA Grapalat" w:cs="Tahoma"/>
          <w:lang w:val="hy-AM"/>
        </w:rPr>
        <w:t>տ</w:t>
      </w:r>
      <w:r w:rsidR="008D199E" w:rsidRPr="003812C0">
        <w:rPr>
          <w:rFonts w:ascii="GHEA Grapalat" w:hAnsi="GHEA Grapalat" w:cs="Tahoma"/>
          <w:lang w:val="hy-AM"/>
        </w:rPr>
        <w:t>նօրինչականության սկզբունքը քաղաքացիական դատավարության հիմնաքարային սկզբունքներից է, որը յուրաքանչյուրի համար երաշխավորում է սեփական հայեցողությամբ իր նյութական և դատավարական իրավունքներն ու դրանց պաշտպանության եղանակները տնօրինելու հնարավորություն: Մասնավորապես, տնօրինչականության սկզբունքը կողմերին ընձեռում է իրենց հայեցողությամբ օրենքով նախատեսված որոշակի գործողություններ կատարելու կամ դրանց կատարումից հրաժարվելու ազատություն:</w:t>
      </w:r>
    </w:p>
    <w:p w14:paraId="6A630A5A" w14:textId="38BDECFC" w:rsidR="00021FA0" w:rsidRPr="00A856F8" w:rsidRDefault="008D199E" w:rsidP="003572A9">
      <w:pPr>
        <w:widowControl w:val="0"/>
        <w:tabs>
          <w:tab w:val="left" w:pos="709"/>
          <w:tab w:val="left" w:pos="851"/>
        </w:tabs>
        <w:spacing w:line="276" w:lineRule="auto"/>
        <w:ind w:right="-2" w:firstLine="567"/>
        <w:jc w:val="both"/>
        <w:rPr>
          <w:rFonts w:ascii="GHEA Grapalat" w:hAnsi="GHEA Grapalat"/>
          <w:color w:val="404040" w:themeColor="text1" w:themeTint="BF"/>
          <w:highlight w:val="cyan"/>
          <w:lang w:val="hy-AM"/>
        </w:rPr>
      </w:pPr>
      <w:r w:rsidRPr="003812C0">
        <w:rPr>
          <w:rFonts w:ascii="GHEA Grapalat" w:hAnsi="GHEA Grapalat" w:cs="Tahoma"/>
          <w:lang w:val="hy-AM"/>
        </w:rPr>
        <w:t xml:space="preserve">Տնօրինչականության սկզբունքն իր արտահայտումը գտել է դատարանի վարույթում գտնվող վեճը դատավարության ցանկացած փուլում հաշտության համաձայնությամբ ավարտելու գործին մասնակցող անձանց վերապահված հնարավորությամբ: Ընդ որում՝ հաշտության համաձայնությունը գործին մասնակցող անձանց համատեղ կամահայտնության արդյունքն է, այսինքն՝ երկկողմանի փոխհամաձայնեցված տնօրինչական </w:t>
      </w:r>
      <w:r w:rsidRPr="00516F2A">
        <w:rPr>
          <w:rFonts w:ascii="GHEA Grapalat" w:hAnsi="GHEA Grapalat" w:cs="Tahoma"/>
          <w:lang w:val="hy-AM"/>
        </w:rPr>
        <w:t>գործողությունը</w:t>
      </w:r>
      <w:r w:rsidR="00A856F8" w:rsidRPr="00516F2A">
        <w:rPr>
          <w:rFonts w:ascii="GHEA Grapalat" w:hAnsi="GHEA Grapalat" w:cs="Tahoma"/>
          <w:lang w:val="hy-AM"/>
        </w:rPr>
        <w:t xml:space="preserve">։ </w:t>
      </w:r>
      <w:r w:rsidR="00A856F8" w:rsidRPr="004C628B">
        <w:rPr>
          <w:rFonts w:ascii="GHEA Grapalat" w:hAnsi="GHEA Grapalat" w:cs="Tahoma"/>
          <w:lang w:val="hy-AM"/>
        </w:rPr>
        <w:t>Տնօրինչական գործողություններն օրինականության սկզբունքի պահպանմամբ՝ դատարանի վերահսկողության ներքո կատարելու անհրաժեշտությունն օրինականության սկզբունքի ապահովման նախադրյալն է: Այդ պատճառով յուրաքանչյուր դեպքում հաշտության համաձայնությունը հաստատելիս դատարանը պարտավոր է պարզել այդպիսի հաստատումը բացառող՝ ՀՀ քաղաքացիական դատավարության օրենսգրքի 151-րդ հոդվածի 4-րդ մասով սահմանված պայմանների բացակայությունը</w:t>
      </w:r>
      <w:r w:rsidR="00A856F8" w:rsidRPr="00516F2A">
        <w:rPr>
          <w:rFonts w:ascii="GHEA Grapalat" w:hAnsi="GHEA Grapalat"/>
          <w:color w:val="404040" w:themeColor="text1" w:themeTint="BF"/>
          <w:lang w:val="hy-AM"/>
        </w:rPr>
        <w:t xml:space="preserve"> </w:t>
      </w:r>
      <w:r w:rsidR="00D83EDF" w:rsidRPr="003812C0">
        <w:rPr>
          <w:rFonts w:ascii="GHEA Grapalat" w:hAnsi="GHEA Grapalat" w:cs="Tahoma"/>
          <w:i/>
          <w:iCs/>
          <w:lang w:val="hy-AM"/>
        </w:rPr>
        <w:t xml:space="preserve">(տե՛ս </w:t>
      </w:r>
      <w:r w:rsidR="00D83EDF" w:rsidRPr="003812C0">
        <w:rPr>
          <w:rFonts w:ascii="GHEA Grapalat" w:hAnsi="GHEA Grapalat" w:cs="Sylfaen"/>
          <w:i/>
          <w:iCs/>
          <w:lang w:val="hy-AM"/>
        </w:rPr>
        <w:t>Սոնա Առաքելյանը, Արմենուհի և Մանյակ Սարգսյաններ</w:t>
      </w:r>
      <w:r w:rsidR="006A571A" w:rsidRPr="003812C0">
        <w:rPr>
          <w:rFonts w:ascii="GHEA Grapalat" w:hAnsi="GHEA Grapalat" w:cs="Sylfaen"/>
          <w:i/>
          <w:iCs/>
          <w:lang w:val="hy-AM"/>
        </w:rPr>
        <w:t>ն</w:t>
      </w:r>
      <w:r w:rsidR="00D83EDF" w:rsidRPr="003812C0">
        <w:rPr>
          <w:rFonts w:ascii="GHEA Grapalat" w:hAnsi="GHEA Grapalat" w:cs="Sylfaen"/>
          <w:i/>
          <w:iCs/>
          <w:lang w:val="hy-AM"/>
        </w:rPr>
        <w:t xml:space="preserve"> </w:t>
      </w:r>
      <w:r w:rsidR="00D83EDF" w:rsidRPr="003812C0">
        <w:rPr>
          <w:rFonts w:ascii="GHEA Grapalat" w:hAnsi="GHEA Grapalat" w:cs="Tahoma"/>
          <w:i/>
          <w:iCs/>
          <w:lang w:val="hy-AM"/>
        </w:rPr>
        <w:t xml:space="preserve">ընդդեմ </w:t>
      </w:r>
      <w:r w:rsidR="00D83EDF" w:rsidRPr="003812C0">
        <w:rPr>
          <w:rFonts w:ascii="GHEA Grapalat" w:hAnsi="GHEA Grapalat" w:cs="Sylfaen"/>
          <w:i/>
          <w:iCs/>
          <w:lang w:val="hy-AM"/>
        </w:rPr>
        <w:t xml:space="preserve">Բուրաստան Դավթյանի, Գևորգ </w:t>
      </w:r>
      <w:r w:rsidR="00FE136A" w:rsidRPr="003812C0">
        <w:rPr>
          <w:rFonts w:ascii="GHEA Grapalat" w:hAnsi="GHEA Grapalat" w:cs="Sylfaen"/>
          <w:i/>
          <w:iCs/>
          <w:lang w:val="hy-AM"/>
        </w:rPr>
        <w:t>ու</w:t>
      </w:r>
      <w:r w:rsidR="00D83EDF" w:rsidRPr="003812C0">
        <w:rPr>
          <w:rFonts w:ascii="GHEA Grapalat" w:hAnsi="GHEA Grapalat" w:cs="Sylfaen"/>
          <w:i/>
          <w:iCs/>
          <w:lang w:val="hy-AM"/>
        </w:rPr>
        <w:t xml:space="preserve"> Գայանե Առաքելյանների</w:t>
      </w:r>
      <w:r w:rsidR="00D83EDF" w:rsidRPr="003812C0">
        <w:rPr>
          <w:rFonts w:ascii="GHEA Grapalat" w:hAnsi="GHEA Grapalat" w:cs="Tahoma"/>
          <w:i/>
          <w:iCs/>
          <w:lang w:val="hy-AM"/>
        </w:rPr>
        <w:t xml:space="preserve"> թիվ </w:t>
      </w:r>
      <w:r w:rsidR="00D83EDF" w:rsidRPr="003812C0">
        <w:rPr>
          <w:rFonts w:ascii="GHEA Grapalat" w:hAnsi="GHEA Grapalat" w:cs="Sylfaen"/>
          <w:i/>
          <w:iCs/>
          <w:lang w:val="hy-AM"/>
        </w:rPr>
        <w:t>ԱՐԱԴ/2965/02/17</w:t>
      </w:r>
      <w:r w:rsidR="006A571A" w:rsidRPr="003812C0">
        <w:rPr>
          <w:rFonts w:ascii="GHEA Grapalat" w:hAnsi="GHEA Grapalat" w:cs="Sylfaen"/>
          <w:i/>
          <w:iCs/>
          <w:lang w:val="hy-AM"/>
        </w:rPr>
        <w:t xml:space="preserve"> </w:t>
      </w:r>
      <w:r w:rsidR="00D83EDF" w:rsidRPr="003812C0">
        <w:rPr>
          <w:rFonts w:ascii="GHEA Grapalat" w:hAnsi="GHEA Grapalat" w:cs="Tahoma"/>
          <w:i/>
          <w:iCs/>
          <w:lang w:val="hy-AM"/>
        </w:rPr>
        <w:t>քաղաքացիական գործով ՀՀ վճռաբեկ դատարանի 07.10.2022 թվականի որոշումը):</w:t>
      </w:r>
    </w:p>
    <w:p w14:paraId="1DB67C02" w14:textId="7C7DE253" w:rsidR="003C6934" w:rsidRPr="003812C0" w:rsidRDefault="003C6934" w:rsidP="003572A9">
      <w:pPr>
        <w:widowControl w:val="0"/>
        <w:spacing w:line="276" w:lineRule="auto"/>
        <w:ind w:firstLine="567"/>
        <w:jc w:val="both"/>
        <w:rPr>
          <w:rFonts w:ascii="GHEA Grapalat" w:hAnsi="GHEA Grapalat" w:cs="Tahoma"/>
          <w:lang w:val="hy-AM"/>
        </w:rPr>
      </w:pPr>
      <w:r w:rsidRPr="003812C0">
        <w:rPr>
          <w:rFonts w:ascii="GHEA Grapalat" w:hAnsi="GHEA Grapalat" w:cs="Tahoma"/>
          <w:lang w:val="hy-AM"/>
        </w:rPr>
        <w:lastRenderedPageBreak/>
        <w:t>Վերահաստատելով նախկինում արտահայտած իր դիրքորոշումը՝ Վճռաբեկ դատարանն արձանագրում է, որ տնօրինչականությունը, որպես գործին մասնակցող անձի՝ սեփական հայեցողությամբ իր նյութական և դատավարական իրավունքներն ու դրանց պաշտպանության եղանակները տնօրինելու օրենքով երաշխավորված հնարավորություն, այդուհանդերձ ենթադրում է որոշակի սահմաններ: Այդպիսիք են համարվում որոշակի գործողություններ կատարելու արգելքները, որոնք</w:t>
      </w:r>
      <w:r w:rsidR="00EB2E50" w:rsidRPr="003812C0">
        <w:rPr>
          <w:rFonts w:ascii="GHEA Grapalat" w:hAnsi="GHEA Grapalat" w:cs="Tahoma"/>
          <w:lang w:val="hy-AM"/>
        </w:rPr>
        <w:t>,</w:t>
      </w:r>
      <w:r w:rsidRPr="003812C0">
        <w:rPr>
          <w:rFonts w:ascii="GHEA Grapalat" w:hAnsi="GHEA Grapalat" w:cs="Tahoma"/>
          <w:lang w:val="hy-AM"/>
        </w:rPr>
        <w:t xml:space="preserve"> սահմանված լինելով օրենքով, հանդես են գալիս որպես գործին մասնակցող անձի տնօրինչական կամքը և վարքագիծը սահմանափակող արտաքին ներգործիչներ: Օժտված լինելով </w:t>
      </w:r>
      <w:r w:rsidR="004A5A32" w:rsidRPr="003812C0">
        <w:rPr>
          <w:rFonts w:ascii="GHEA Grapalat" w:hAnsi="GHEA Grapalat" w:cs="Tahoma"/>
          <w:lang w:val="hy-AM"/>
        </w:rPr>
        <w:t xml:space="preserve">սեփական </w:t>
      </w:r>
      <w:r w:rsidRPr="003812C0">
        <w:rPr>
          <w:rFonts w:ascii="GHEA Grapalat" w:hAnsi="GHEA Grapalat" w:cs="Tahoma"/>
          <w:lang w:val="hy-AM"/>
        </w:rPr>
        <w:t>հայեցողությամբ ընտրություն կատարելու հնարավորությամբ՝ սուբյեկտը կարող է ընտրել վարքագծի տարբերակ բացառապես օրենքի շրջանակներում</w:t>
      </w:r>
      <w:r w:rsidR="005F68AF" w:rsidRPr="003812C0">
        <w:rPr>
          <w:rFonts w:ascii="GHEA Grapalat" w:hAnsi="GHEA Grapalat" w:cs="Tahoma"/>
          <w:lang w:val="hy-AM"/>
        </w:rPr>
        <w:t>՝ պահպանելով</w:t>
      </w:r>
      <w:r w:rsidRPr="003812C0">
        <w:rPr>
          <w:rFonts w:ascii="GHEA Grapalat" w:hAnsi="GHEA Grapalat" w:cs="Tahoma"/>
          <w:lang w:val="hy-AM"/>
        </w:rPr>
        <w:t xml:space="preserve"> օրենսդրությա</w:t>
      </w:r>
      <w:r w:rsidR="005F68AF" w:rsidRPr="003812C0">
        <w:rPr>
          <w:rFonts w:ascii="GHEA Grapalat" w:hAnsi="GHEA Grapalat" w:cs="Tahoma"/>
          <w:lang w:val="hy-AM"/>
        </w:rPr>
        <w:t>մբ սահմանված</w:t>
      </w:r>
      <w:r w:rsidRPr="003812C0">
        <w:rPr>
          <w:rFonts w:ascii="GHEA Grapalat" w:hAnsi="GHEA Grapalat" w:cs="Tahoma"/>
          <w:lang w:val="hy-AM"/>
        </w:rPr>
        <w:t xml:space="preserve"> իմպերատիվ պահանջները և այլ անձանց իրավունքներն ու օրինական շահերը: </w:t>
      </w:r>
    </w:p>
    <w:p w14:paraId="18DF974B" w14:textId="2378C5B4" w:rsidR="008D199E" w:rsidRPr="003812C0" w:rsidRDefault="008D199E" w:rsidP="003572A9">
      <w:pPr>
        <w:widowControl w:val="0"/>
        <w:spacing w:line="276" w:lineRule="auto"/>
        <w:ind w:firstLine="567"/>
        <w:jc w:val="both"/>
        <w:rPr>
          <w:rFonts w:ascii="GHEA Grapalat" w:hAnsi="GHEA Grapalat" w:cs="Tahoma"/>
          <w:lang w:val="hy-AM"/>
        </w:rPr>
      </w:pPr>
      <w:r w:rsidRPr="003812C0">
        <w:rPr>
          <w:rFonts w:ascii="GHEA Grapalat" w:hAnsi="GHEA Grapalat" w:cs="Tahoma"/>
          <w:lang w:val="hy-AM"/>
        </w:rPr>
        <w:t>ՀՀ քաղաքացիական դատավարության օրենսգրքի 151-րդ հոդվածի 1-ին մասի համաձայն՝ գործին մասնակցող անձինք դատավարության ցանկացած փուլում կարող են գործն ավարտել հաշտության համաձայնությամբ, որը ձևակերպվում է գրավոր, ստորագրում են գործին մասնակցող անձինք և ներկայացվում է դատարանի հաստատմանը:</w:t>
      </w:r>
    </w:p>
    <w:p w14:paraId="6B45540B" w14:textId="73C27E59" w:rsidR="005B7CB0" w:rsidRDefault="005B7CB0" w:rsidP="003572A9">
      <w:pPr>
        <w:widowControl w:val="0"/>
        <w:spacing w:line="276" w:lineRule="auto"/>
        <w:ind w:firstLine="567"/>
        <w:jc w:val="both"/>
        <w:rPr>
          <w:rFonts w:ascii="GHEA Grapalat" w:hAnsi="GHEA Grapalat" w:cs="Tahoma"/>
          <w:lang w:val="hy-AM"/>
        </w:rPr>
      </w:pPr>
      <w:r w:rsidRPr="003812C0">
        <w:rPr>
          <w:rFonts w:ascii="GHEA Grapalat" w:hAnsi="GHEA Grapalat" w:cs="Tahoma"/>
          <w:lang w:val="hy-AM"/>
        </w:rPr>
        <w:t xml:space="preserve">Նույն հոդվածի 2-րդ մասի համաձայն՝ դատարանը </w:t>
      </w:r>
      <w:r w:rsidRPr="003812C0">
        <w:rPr>
          <w:rFonts w:ascii="GHEA Grapalat" w:hAnsi="GHEA Grapalat" w:cs="Tahoma"/>
          <w:b/>
          <w:bCs/>
          <w:lang w:val="hy-AM"/>
        </w:rPr>
        <w:t>հաշտության համաձայնությունը քննարկում է դատական նիստում</w:t>
      </w:r>
      <w:r w:rsidRPr="003812C0">
        <w:rPr>
          <w:rFonts w:ascii="GHEA Grapalat" w:hAnsi="GHEA Grapalat" w:cs="Tahoma"/>
          <w:lang w:val="hy-AM"/>
        </w:rPr>
        <w:t>՝ գործին մասնակցող անձանց մասնակցությամբ, եթե վերջիններս չեն միջնորդել հաշտության համաձայնությունն իրենց բացակայությամբ քննարկելու վերաբերյալ: Նախքան հաշտության համաձայնությունը հաստատելը դատարանը դատական նիստին ներկայացած գործին մասնակցող անձանց պարզաբանում է դրա դատավարական հետևանքները:</w:t>
      </w:r>
    </w:p>
    <w:p w14:paraId="774D3EBD" w14:textId="1493FB5D" w:rsidR="00DA39E0" w:rsidRPr="00DA39E0" w:rsidRDefault="00DA39E0" w:rsidP="003572A9">
      <w:pPr>
        <w:widowControl w:val="0"/>
        <w:spacing w:line="276" w:lineRule="auto"/>
        <w:ind w:firstLine="567"/>
        <w:jc w:val="both"/>
        <w:rPr>
          <w:rFonts w:ascii="GHEA Grapalat" w:hAnsi="GHEA Grapalat" w:cs="Tahoma"/>
          <w:lang w:val="hy-AM"/>
        </w:rPr>
      </w:pPr>
      <w:r>
        <w:rPr>
          <w:rFonts w:ascii="GHEA Grapalat" w:hAnsi="GHEA Grapalat" w:cs="Tahoma"/>
          <w:lang w:val="hy-AM"/>
        </w:rPr>
        <w:t xml:space="preserve">Նույն հոդվածի 4-րդ մասի համաձայն՝ </w:t>
      </w:r>
      <w:r w:rsidRPr="00DA39E0">
        <w:rPr>
          <w:rFonts w:ascii="GHEA Grapalat" w:hAnsi="GHEA Grapalat" w:cs="Tahoma"/>
          <w:lang w:val="hy-AM"/>
        </w:rPr>
        <w:t>դատարանը չի հաստատում հաշտության համաձայնությունը, եթե՝</w:t>
      </w:r>
    </w:p>
    <w:p w14:paraId="696CD14B" w14:textId="77777777" w:rsidR="00DA39E0" w:rsidRPr="00DA39E0" w:rsidRDefault="00DA39E0" w:rsidP="003572A9">
      <w:pPr>
        <w:widowControl w:val="0"/>
        <w:spacing w:line="276" w:lineRule="auto"/>
        <w:ind w:firstLine="567"/>
        <w:jc w:val="both"/>
        <w:rPr>
          <w:rFonts w:ascii="GHEA Grapalat" w:hAnsi="GHEA Grapalat" w:cs="Tahoma"/>
          <w:lang w:val="hy-AM"/>
        </w:rPr>
      </w:pPr>
      <w:r w:rsidRPr="00DA39E0">
        <w:rPr>
          <w:rFonts w:ascii="GHEA Grapalat" w:hAnsi="GHEA Grapalat" w:cs="Tahoma"/>
          <w:lang w:val="hy-AM"/>
        </w:rPr>
        <w:t>1) այն հակասում է օրենքին կամ այլ իրավական ակտերին.</w:t>
      </w:r>
    </w:p>
    <w:p w14:paraId="0EA6152C" w14:textId="77777777" w:rsidR="00DA39E0" w:rsidRPr="00DA39E0" w:rsidRDefault="00DA39E0" w:rsidP="003572A9">
      <w:pPr>
        <w:widowControl w:val="0"/>
        <w:spacing w:line="276" w:lineRule="auto"/>
        <w:ind w:firstLine="567"/>
        <w:jc w:val="both"/>
        <w:rPr>
          <w:rFonts w:ascii="GHEA Grapalat" w:hAnsi="GHEA Grapalat" w:cs="Tahoma"/>
          <w:lang w:val="hy-AM"/>
        </w:rPr>
      </w:pPr>
      <w:r w:rsidRPr="00DA39E0">
        <w:rPr>
          <w:rFonts w:ascii="GHEA Grapalat" w:hAnsi="GHEA Grapalat" w:cs="Tahoma"/>
          <w:lang w:val="hy-AM"/>
        </w:rPr>
        <w:t>2) խախտում է այլ անձի իրավունքները կամ օրինական շահերը.</w:t>
      </w:r>
    </w:p>
    <w:p w14:paraId="1486F42E" w14:textId="77777777" w:rsidR="00DA39E0" w:rsidRPr="00DA39E0" w:rsidRDefault="00DA39E0" w:rsidP="003572A9">
      <w:pPr>
        <w:widowControl w:val="0"/>
        <w:spacing w:line="276" w:lineRule="auto"/>
        <w:ind w:firstLine="567"/>
        <w:jc w:val="both"/>
        <w:rPr>
          <w:rFonts w:ascii="GHEA Grapalat" w:hAnsi="GHEA Grapalat" w:cs="Tahoma"/>
          <w:lang w:val="hy-AM"/>
        </w:rPr>
      </w:pPr>
      <w:r w:rsidRPr="00DA39E0">
        <w:rPr>
          <w:rFonts w:ascii="GHEA Grapalat" w:hAnsi="GHEA Grapalat" w:cs="Tahoma"/>
          <w:lang w:val="hy-AM"/>
        </w:rPr>
        <w:t>3) պարունակում է այնպիսի պայմաններ, որոնք թույլ չեն տալիս որոշակիորեն պարզել հատկացվող գումարի չափը, հանձնման ենթակա գույքը կամ այն գործողությունները, որոնք կողմը պարտավոր է կատարել.</w:t>
      </w:r>
    </w:p>
    <w:p w14:paraId="18524F39" w14:textId="65351AB9" w:rsidR="00DA39E0" w:rsidRPr="00DA39E0" w:rsidRDefault="00DA39E0" w:rsidP="003572A9">
      <w:pPr>
        <w:widowControl w:val="0"/>
        <w:spacing w:line="276" w:lineRule="auto"/>
        <w:ind w:firstLine="567"/>
        <w:jc w:val="both"/>
        <w:rPr>
          <w:rFonts w:ascii="GHEA Grapalat" w:hAnsi="GHEA Grapalat" w:cs="Tahoma"/>
          <w:lang w:val="hy-AM"/>
        </w:rPr>
      </w:pPr>
      <w:r w:rsidRPr="00DA39E0">
        <w:rPr>
          <w:rFonts w:ascii="GHEA Grapalat" w:hAnsi="GHEA Grapalat" w:cs="Tahoma"/>
          <w:lang w:val="hy-AM"/>
        </w:rPr>
        <w:t>4)</w:t>
      </w:r>
      <w:r>
        <w:rPr>
          <w:rFonts w:ascii="Calibri" w:hAnsi="Calibri" w:cs="Calibri"/>
          <w:lang w:val="hy-AM"/>
        </w:rPr>
        <w:t> </w:t>
      </w:r>
      <w:r w:rsidRPr="00DA39E0">
        <w:rPr>
          <w:rFonts w:ascii="GHEA Grapalat" w:hAnsi="GHEA Grapalat" w:cs="Tahoma"/>
          <w:lang w:val="hy-AM"/>
        </w:rPr>
        <w:t>պարունակում է այնպիսի պարտավորություններ, որոնց կատարումը պայմանավորված է մյուս կողմի պարտավորության կատարմամբ:</w:t>
      </w:r>
    </w:p>
    <w:p w14:paraId="54BBC98C" w14:textId="3A1D3037" w:rsidR="008D199E" w:rsidRPr="003812C0" w:rsidRDefault="008D199E" w:rsidP="003572A9">
      <w:pPr>
        <w:widowControl w:val="0"/>
        <w:spacing w:line="276" w:lineRule="auto"/>
        <w:ind w:firstLine="567"/>
        <w:jc w:val="both"/>
        <w:rPr>
          <w:rFonts w:ascii="GHEA Grapalat" w:hAnsi="GHEA Grapalat" w:cs="Tahoma"/>
          <w:lang w:val="hy-AM"/>
        </w:rPr>
      </w:pPr>
      <w:r w:rsidRPr="003812C0">
        <w:rPr>
          <w:rFonts w:ascii="GHEA Grapalat" w:hAnsi="GHEA Grapalat" w:cs="Tahoma"/>
          <w:lang w:val="hy-AM"/>
        </w:rPr>
        <w:t xml:space="preserve">ՀՀ վճռաբեկ դատարանը, անդրադառնալով դատական կարգով կնքված հաշտության համաձայնությանը, արձանագրել է, որ հաշտության համաձայնությունը կողմերի միջև փոխզիջման արդյունքում ձեռքբերված պայմանավորվածություն է, որը հաստատվում է դատարանի կողմից: Հաշտության համաձայնություն կնքելը տնօրինչական դատավարական գործողություն է, որի միջոցով կողմերը տնօրինում են ինչպես իրենց նյութական, այնպես էլ դատավարական իրավունքները: Մասնավորապես, կնքելով նման համաձայնություն` կողմերը փոխադարձ պայմանավորվածությամբ որոշակի փոփոխության են ենթարկում վիճելի իրավահարաբերությունը` այդ իրավահարաբերության շրջանակներում ստանձնելով նոր պարտավորություններ կամ վիճելի իրավահարաբերությունը փոխարինելով մեկ այլ իրավահարաբերությամբ կամ ուղղակիորեն </w:t>
      </w:r>
      <w:r w:rsidRPr="003812C0">
        <w:rPr>
          <w:rFonts w:ascii="GHEA Grapalat" w:hAnsi="GHEA Grapalat" w:cs="Tahoma"/>
          <w:lang w:val="hy-AM"/>
        </w:rPr>
        <w:lastRenderedPageBreak/>
        <w:t xml:space="preserve">դադարեցնելով այն: Վերը նշվածում դրսևորվում է հաշտության համաձայնության նյութաիրավական (քաղաքացիաիրավական) կողմը: Հաշտության համաձայնությամբ կողմերը միաժամանակ տնօրինում են իրենց դատավարական իրավունքները, ինչի արդյունքում դատավարության հետագա ընթացքը գործի վարույթի կարճմամբ դադարում է: Նշվածում էլ դրսևորվում է հաշտության համաձայնության դատավարական կողմը: Ընդ որում, հաշտության համաձայնությունը հաստատող դատարանի վճիռն իր դատավարական նշանակությամբ և հետևանքներով հավասարեցված է գործն ըստ էության լուծող վճռին, որի կամավոր չկատարումը հանգեցնում է դատական ակտի հարկադիր կատարման </w:t>
      </w:r>
      <w:r w:rsidRPr="003812C0">
        <w:rPr>
          <w:rFonts w:ascii="GHEA Grapalat" w:hAnsi="GHEA Grapalat" w:cs="Tahoma"/>
          <w:i/>
          <w:iCs/>
          <w:lang w:val="hy-AM"/>
        </w:rPr>
        <w:t>(տե՛ս «Յունիբանկ» ՓԲԸ-ն ընդդեմ «Հրաշք Ապագա» ՍՊԸ-ի թիվ ԼԴ/0039/04/14 քաղաքացիական գործով ՀՀ վճռաբեկ դատարանի 22.07.2016 թվականի որոշումը):</w:t>
      </w:r>
    </w:p>
    <w:p w14:paraId="2561FEBE" w14:textId="659FE36B" w:rsidR="008D199E" w:rsidRPr="003812C0" w:rsidRDefault="008D199E" w:rsidP="003572A9">
      <w:pPr>
        <w:widowControl w:val="0"/>
        <w:spacing w:line="276" w:lineRule="auto"/>
        <w:ind w:firstLine="567"/>
        <w:jc w:val="both"/>
        <w:rPr>
          <w:rFonts w:ascii="GHEA Grapalat" w:hAnsi="GHEA Grapalat" w:cs="Tahoma"/>
          <w:lang w:val="hy-AM"/>
        </w:rPr>
      </w:pPr>
      <w:r w:rsidRPr="003812C0">
        <w:rPr>
          <w:rFonts w:ascii="GHEA Grapalat" w:hAnsi="GHEA Grapalat" w:cs="Tahoma"/>
          <w:lang w:val="hy-AM"/>
        </w:rPr>
        <w:t>Վերահաստատելով նախկինում արտահայտ</w:t>
      </w:r>
      <w:r w:rsidR="00FE136A" w:rsidRPr="003812C0">
        <w:rPr>
          <w:rFonts w:ascii="GHEA Grapalat" w:hAnsi="GHEA Grapalat" w:cs="Tahoma"/>
          <w:lang w:val="hy-AM"/>
        </w:rPr>
        <w:t>վ</w:t>
      </w:r>
      <w:r w:rsidRPr="003812C0">
        <w:rPr>
          <w:rFonts w:ascii="GHEA Grapalat" w:hAnsi="GHEA Grapalat" w:cs="Tahoma"/>
          <w:lang w:val="hy-AM"/>
        </w:rPr>
        <w:t xml:space="preserve">ած իրավական դիրքորոշումը՝ </w:t>
      </w:r>
      <w:r w:rsidR="00021FA0" w:rsidRPr="003812C0">
        <w:rPr>
          <w:rFonts w:ascii="GHEA Grapalat" w:hAnsi="GHEA Grapalat" w:cs="Tahoma"/>
          <w:lang w:val="hy-AM"/>
        </w:rPr>
        <w:t>ՀՀ վ</w:t>
      </w:r>
      <w:r w:rsidRPr="003812C0">
        <w:rPr>
          <w:rFonts w:ascii="GHEA Grapalat" w:hAnsi="GHEA Grapalat" w:cs="Tahoma"/>
          <w:lang w:val="hy-AM"/>
        </w:rPr>
        <w:t>ճռաբեկ դատարանն արձանագր</w:t>
      </w:r>
      <w:r w:rsidR="00021FA0" w:rsidRPr="003812C0">
        <w:rPr>
          <w:rFonts w:ascii="GHEA Grapalat" w:hAnsi="GHEA Grapalat" w:cs="Tahoma"/>
          <w:lang w:val="hy-AM"/>
        </w:rPr>
        <w:t>ել</w:t>
      </w:r>
      <w:r w:rsidRPr="003812C0">
        <w:rPr>
          <w:rFonts w:ascii="GHEA Grapalat" w:hAnsi="GHEA Grapalat" w:cs="Tahoma"/>
          <w:lang w:val="hy-AM"/>
        </w:rPr>
        <w:t xml:space="preserve"> է, որ հաշտության համաձայնությամբ գործին մասնակցող անձինք զիջումների միջոցով փոխադարձաբար ընդունելի պայմաններով նորովի որոշում են իրենց իրավունքներն ու պարտականությունները, և</w:t>
      </w:r>
      <w:r w:rsidR="00AD7F1A" w:rsidRPr="003812C0">
        <w:rPr>
          <w:rFonts w:ascii="GHEA Grapalat" w:hAnsi="GHEA Grapalat" w:cs="Tahoma"/>
          <w:lang w:val="hy-AM"/>
        </w:rPr>
        <w:t>,</w:t>
      </w:r>
      <w:r w:rsidRPr="003812C0">
        <w:rPr>
          <w:rFonts w:ascii="GHEA Grapalat" w:hAnsi="GHEA Grapalat" w:cs="Tahoma"/>
          <w:lang w:val="hy-AM"/>
        </w:rPr>
        <w:t xml:space="preserve"> միմյանց հետ համաձայնեցնելով </w:t>
      </w:r>
      <w:r w:rsidR="00AD7F1A" w:rsidRPr="003812C0">
        <w:rPr>
          <w:rFonts w:ascii="GHEA Grapalat" w:hAnsi="GHEA Grapalat" w:cs="Tahoma"/>
          <w:lang w:val="hy-AM"/>
        </w:rPr>
        <w:t xml:space="preserve">վեճը լուծելու պայմանները, </w:t>
      </w:r>
      <w:r w:rsidRPr="003812C0">
        <w:rPr>
          <w:rFonts w:ascii="GHEA Grapalat" w:hAnsi="GHEA Grapalat" w:cs="Tahoma"/>
          <w:lang w:val="hy-AM"/>
        </w:rPr>
        <w:t>դադարեցնում են իրենց միջև ծագած դատական վեճը: Այդուհանդերձ դատական վեճը լուծելու նպատակով փոխադարձաբար ընդունելի պայմաններ սահմանելու տնօրինչական գործողություն կատարելու ազատությունը սահմանափակված է օրինականության սկզբունքի պահպանման պահանջով: Այսպես.</w:t>
      </w:r>
    </w:p>
    <w:p w14:paraId="3B7685C2" w14:textId="77777777" w:rsidR="008D199E" w:rsidRPr="003812C0" w:rsidRDefault="008D199E" w:rsidP="003572A9">
      <w:pPr>
        <w:widowControl w:val="0"/>
        <w:spacing w:line="276" w:lineRule="auto"/>
        <w:ind w:firstLine="567"/>
        <w:jc w:val="both"/>
        <w:rPr>
          <w:rFonts w:ascii="GHEA Grapalat" w:hAnsi="GHEA Grapalat" w:cs="Tahoma"/>
          <w:lang w:val="hy-AM"/>
        </w:rPr>
      </w:pPr>
      <w:r w:rsidRPr="003812C0">
        <w:rPr>
          <w:rFonts w:ascii="GHEA Grapalat" w:hAnsi="GHEA Grapalat" w:cs="Tahoma"/>
          <w:lang w:val="hy-AM"/>
        </w:rPr>
        <w:t>ՀՀ քաղաքացիական դատավարության օրենսգրքի 151-րդ հոդվածի 4-րդ մասի համաձայն՝ դատարանը չի հաստատում հաշտության համաձայնությունը, եթե՝</w:t>
      </w:r>
    </w:p>
    <w:p w14:paraId="4CF628EF" w14:textId="77777777" w:rsidR="008D199E" w:rsidRPr="003812C0" w:rsidRDefault="008D199E" w:rsidP="003572A9">
      <w:pPr>
        <w:widowControl w:val="0"/>
        <w:spacing w:line="276" w:lineRule="auto"/>
        <w:ind w:firstLine="567"/>
        <w:jc w:val="both"/>
        <w:rPr>
          <w:rFonts w:ascii="GHEA Grapalat" w:hAnsi="GHEA Grapalat" w:cs="Tahoma"/>
          <w:lang w:val="hy-AM"/>
        </w:rPr>
      </w:pPr>
      <w:r w:rsidRPr="003812C0">
        <w:rPr>
          <w:rFonts w:ascii="GHEA Grapalat" w:hAnsi="GHEA Grapalat" w:cs="Tahoma"/>
          <w:lang w:val="hy-AM"/>
        </w:rPr>
        <w:t>1) այն հակասում է օրենքին կամ այլ իրավական ակտերին.</w:t>
      </w:r>
    </w:p>
    <w:p w14:paraId="1A8D4147" w14:textId="77777777" w:rsidR="008D199E" w:rsidRPr="003812C0" w:rsidRDefault="008D199E" w:rsidP="003572A9">
      <w:pPr>
        <w:widowControl w:val="0"/>
        <w:spacing w:line="276" w:lineRule="auto"/>
        <w:ind w:firstLine="567"/>
        <w:jc w:val="both"/>
        <w:rPr>
          <w:rFonts w:ascii="GHEA Grapalat" w:hAnsi="GHEA Grapalat" w:cs="Tahoma"/>
          <w:lang w:val="hy-AM"/>
        </w:rPr>
      </w:pPr>
      <w:r w:rsidRPr="003812C0">
        <w:rPr>
          <w:rFonts w:ascii="GHEA Grapalat" w:hAnsi="GHEA Grapalat" w:cs="Tahoma"/>
          <w:lang w:val="hy-AM"/>
        </w:rPr>
        <w:t>2) խախտում է այլ անձի իրավունքները կամ օրինական շահերը.</w:t>
      </w:r>
    </w:p>
    <w:p w14:paraId="380DFC36" w14:textId="102D19E1" w:rsidR="008D199E" w:rsidRPr="003812C0" w:rsidRDefault="008D199E" w:rsidP="003572A9">
      <w:pPr>
        <w:widowControl w:val="0"/>
        <w:spacing w:line="276" w:lineRule="auto"/>
        <w:ind w:firstLine="567"/>
        <w:jc w:val="both"/>
        <w:rPr>
          <w:rFonts w:ascii="GHEA Grapalat" w:hAnsi="GHEA Grapalat" w:cs="Tahoma"/>
          <w:lang w:val="hy-AM"/>
        </w:rPr>
      </w:pPr>
      <w:r w:rsidRPr="003812C0">
        <w:rPr>
          <w:rFonts w:ascii="GHEA Grapalat" w:hAnsi="GHEA Grapalat" w:cs="Tahoma"/>
          <w:lang w:val="hy-AM"/>
        </w:rPr>
        <w:t>3)</w:t>
      </w:r>
      <w:r w:rsidR="000073D6" w:rsidRPr="003812C0">
        <w:rPr>
          <w:rFonts w:ascii="Calibri" w:hAnsi="Calibri" w:cs="Calibri"/>
          <w:lang w:val="hy-AM"/>
        </w:rPr>
        <w:t> </w:t>
      </w:r>
      <w:r w:rsidRPr="003812C0">
        <w:rPr>
          <w:rFonts w:ascii="GHEA Grapalat" w:hAnsi="GHEA Grapalat" w:cs="Tahoma"/>
          <w:lang w:val="hy-AM"/>
        </w:rPr>
        <w:t>պարունակում է այնպիսի պայմաններ, որոնք թույլ չեն տալիս որոշակիորեն պարզել հատկացվող գումարի չափը, հանձնման ենթակա գույքը կամ այն գործողությունները, որոնք կողմը պարտավոր է կատարել.</w:t>
      </w:r>
    </w:p>
    <w:p w14:paraId="0B917F09" w14:textId="6DCA2C8A" w:rsidR="008D199E" w:rsidRPr="00516F2A" w:rsidRDefault="008D199E" w:rsidP="003572A9">
      <w:pPr>
        <w:widowControl w:val="0"/>
        <w:tabs>
          <w:tab w:val="left" w:pos="990"/>
        </w:tabs>
        <w:spacing w:line="276" w:lineRule="auto"/>
        <w:ind w:firstLine="567"/>
        <w:jc w:val="both"/>
        <w:rPr>
          <w:rFonts w:ascii="GHEA Grapalat" w:hAnsi="GHEA Grapalat" w:cs="Tahoma"/>
          <w:lang w:val="hy-AM"/>
        </w:rPr>
      </w:pPr>
      <w:r w:rsidRPr="003812C0">
        <w:rPr>
          <w:rFonts w:ascii="GHEA Grapalat" w:hAnsi="GHEA Grapalat" w:cs="Tahoma"/>
          <w:lang w:val="hy-AM"/>
        </w:rPr>
        <w:t>4)</w:t>
      </w:r>
      <w:r w:rsidR="00AD7F1A" w:rsidRPr="003812C0">
        <w:rPr>
          <w:rFonts w:ascii="Calibri" w:hAnsi="Calibri" w:cs="Calibri"/>
          <w:lang w:val="hy-AM"/>
        </w:rPr>
        <w:t> </w:t>
      </w:r>
      <w:r w:rsidRPr="00516F2A">
        <w:rPr>
          <w:rFonts w:ascii="GHEA Grapalat" w:hAnsi="GHEA Grapalat" w:cs="Tahoma"/>
          <w:lang w:val="hy-AM"/>
        </w:rPr>
        <w:t>պարունակում է այնպիսի պարտավորություններ, որոնց կատարումը պայմանավորված է մյուս կողմի պարտավորության կատարմամբ:</w:t>
      </w:r>
    </w:p>
    <w:p w14:paraId="3E5FEE10" w14:textId="4616A42C" w:rsidR="0029764B" w:rsidRPr="004B2031" w:rsidRDefault="0029764B" w:rsidP="003572A9">
      <w:pPr>
        <w:widowControl w:val="0"/>
        <w:spacing w:line="276" w:lineRule="auto"/>
        <w:ind w:firstLine="567"/>
        <w:jc w:val="both"/>
        <w:rPr>
          <w:rFonts w:ascii="GHEA Grapalat" w:hAnsi="GHEA Grapalat" w:cs="Tahoma"/>
          <w:lang w:val="hy-AM"/>
        </w:rPr>
      </w:pPr>
      <w:r w:rsidRPr="00516F2A">
        <w:rPr>
          <w:rFonts w:ascii="GHEA Grapalat" w:hAnsi="GHEA Grapalat"/>
          <w:lang w:val="hy-AM"/>
        </w:rPr>
        <w:t xml:space="preserve">Անդրադառնալով ՀՀ քաղաքացիական դատավարության օրենսգրքի 151-րդ հոդվածի 4-րդ մասի մեկնաբանմանը՝ ՀՀ վճռաբեկ դատարանը նշել է, որ հաշտության համաձայնությունը գործին մասնակցող անձանց փոխհամաձայնեցված կամքն արտահայտելու հետ մեկտեղ չպետք է հակասի օրենքին կամ այլ իրավական ակտերին, խախտի այլ անձի իրավունքները կամ օրինական շահերը, պարունակի այնպիսի պայմաններ, որոնք թույլ չեն տալիս որոշակիորեն պարզել հատկացվող գումարի չափը, հանձնման ենթակա գույքը կամ այն գործողությունները, որոնք կողմը պարտավոր է կատարել, պարունակի այնպիսի պարտավորություններ, որոնց կատարումը պայմանավորված է մյուս կողմի պարտավորության կատարմամբ: Հետևաբար հաշտության համաձայնությունը հաստատելու փուլում դատարանի </w:t>
      </w:r>
      <w:r w:rsidRPr="00516F2A">
        <w:rPr>
          <w:rFonts w:ascii="GHEA Grapalat" w:hAnsi="GHEA Grapalat"/>
          <w:b/>
          <w:bCs/>
          <w:i/>
          <w:iCs/>
          <w:lang w:val="hy-AM"/>
        </w:rPr>
        <w:t>վերահսկողության առարկան կազմում է հաշտության համաձայնությամբ օրինականության սկզբունքի պահանջները պահպանված լինելու հարցի պարզումը:</w:t>
      </w:r>
      <w:r w:rsidRPr="00516F2A">
        <w:rPr>
          <w:rFonts w:ascii="GHEA Grapalat" w:hAnsi="GHEA Grapalat"/>
          <w:lang w:val="hy-AM"/>
        </w:rPr>
        <w:t xml:space="preserve"> Եթե հաշտության համաձայնության </w:t>
      </w:r>
      <w:r w:rsidRPr="00516F2A">
        <w:rPr>
          <w:rFonts w:ascii="GHEA Grapalat" w:hAnsi="GHEA Grapalat"/>
          <w:lang w:val="hy-AM"/>
        </w:rPr>
        <w:lastRenderedPageBreak/>
        <w:t xml:space="preserve">ուսումնասիրության արդյունքում դատարանը բացահայտում է ՀՀ քաղաքացիական դատավարության օրենսգրքի 151-րդ հոդվածի 4-րդ մասում ներառված պայմաններից որևէ </w:t>
      </w:r>
      <w:r w:rsidRPr="004B2031">
        <w:rPr>
          <w:rFonts w:ascii="GHEA Grapalat" w:hAnsi="GHEA Grapalat"/>
          <w:lang w:val="hy-AM"/>
        </w:rPr>
        <w:t>մեկի առկայությունը, ապա չի հաստատում այն, և գործի քննությունը շարունակվում է: Ուստի ՀՀ քաղաքացիական դատավարության օրենսգրքի 151-րդ հոդվածի 4-րդ մասում ներառված պայմաններից մեկի առկայությունը հաշտության համաձայնության հաստատումը բացառող հանգամանք է:</w:t>
      </w:r>
      <w:r w:rsidR="008B1AD8" w:rsidRPr="004B2031">
        <w:rPr>
          <w:rFonts w:ascii="GHEA Grapalat" w:hAnsi="GHEA Grapalat"/>
          <w:lang w:val="hy-AM"/>
        </w:rPr>
        <w:t xml:space="preserve"> </w:t>
      </w:r>
      <w:r w:rsidR="008B1AD8" w:rsidRPr="004B2031">
        <w:rPr>
          <w:rFonts w:ascii="GHEA Grapalat" w:hAnsi="GHEA Grapalat" w:cs="Tahoma"/>
          <w:lang w:val="hy-AM"/>
        </w:rPr>
        <w:t xml:space="preserve">Արդյունքում ՀՀ վճռաբեկ դատարանը եզրահանգել է, որ տնօրինչական գործողություններն օրինականության սկզբունքի պահպանմամբ՝ դատարանի վերահսկողության ներքո կատարելու անհրաժեշտությունն օրինականության սկզբունքի ապահովման նախադրյալն է: </w:t>
      </w:r>
      <w:r w:rsidR="008B1AD8" w:rsidRPr="004B2031">
        <w:rPr>
          <w:rFonts w:ascii="GHEA Grapalat" w:hAnsi="GHEA Grapalat" w:cs="Tahoma"/>
          <w:b/>
          <w:bCs/>
          <w:lang w:val="hy-AM"/>
        </w:rPr>
        <w:t>Այդ պատճառով յուրաքանչյուր դեպքում հաշտության համաձայնությունը հաստատելիս դատարանը պարտավոր է պարզել այդպիսի հաստատումը բացառող՝ ՀՀ քաղաքացիական դատավարության օրենսգրքի 151-րդ հոդվածի 4-րդ մասով սահմանված պայմանների բացակայությունը</w:t>
      </w:r>
      <w:r w:rsidR="008B1AD8" w:rsidRPr="004B2031">
        <w:rPr>
          <w:rFonts w:ascii="GHEA Grapalat" w:hAnsi="GHEA Grapalat" w:cs="Tahoma"/>
          <w:lang w:val="hy-AM"/>
        </w:rPr>
        <w:t>: Հաշտության համաձայնությունը հաստատելիս օրինականության սկզբունքի պահպանությունն ապահովելը կարևորվում է այն տեսանկյունից, որ դատական ակտը կարող է անբարենպաստ հետևանքներ ունենալ երրորդ անձանց քաղաքացիական հարաբերությունների վրա՝ անուղղակի առնչվելով նրանց որևէ իրավունքին կամ կողմերի միջև հաստատված հարաբերություններին։</w:t>
      </w:r>
    </w:p>
    <w:p w14:paraId="001B9CED" w14:textId="1A363D1C" w:rsidR="0029764B" w:rsidRPr="004B2031" w:rsidRDefault="0029764B" w:rsidP="003572A9">
      <w:pPr>
        <w:widowControl w:val="0"/>
        <w:tabs>
          <w:tab w:val="left" w:pos="709"/>
          <w:tab w:val="left" w:pos="851"/>
        </w:tabs>
        <w:spacing w:line="276" w:lineRule="auto"/>
        <w:ind w:right="-2" w:firstLine="567"/>
        <w:jc w:val="both"/>
        <w:rPr>
          <w:rFonts w:ascii="GHEA Grapalat" w:hAnsi="GHEA Grapalat"/>
          <w:i/>
          <w:iCs/>
          <w:lang w:val="hy-AM"/>
        </w:rPr>
      </w:pPr>
      <w:r w:rsidRPr="004B2031">
        <w:rPr>
          <w:rFonts w:ascii="GHEA Grapalat" w:hAnsi="GHEA Grapalat"/>
          <w:lang w:val="hy-AM"/>
        </w:rPr>
        <w:t xml:space="preserve">ՀՀ վճռաբեկ դատարանը, հաշտության համաձայնության հաստատման համատեքստում անդրադառնալով նաև երրորդ անձանց տարբերակման դատավարական առանձնահատկություններին՝ արձանագրել է, որ հաշտության համաձայնության հաստատումը բացառող՝ ՀՀ քաղաքացիական դատավարության օրենսգրքի 151-րդ հոդվածի 4-րդ մասով սահմանված պայմանների բացակայությունը պարզելու դատարանի պարտականությունն ուղղված է նաև ինքնուրույն պահանջներ չներկայացնող երրորդ անձի իրավունքների պաշտպանությանը: ՀՀ վճռաբեկ դատարանը եզրահանգել է, որ, չնայած ինքնուրույն պահանջ չներկայացնող երրորդ անձն իրավունք չունի կնքել հաշտության համաձայնություն և ուղղակիորեն չի կարող ազդել դրա բովանդակության և պայմանների վրա, այդուհանդերձ, պետք է պաշտպանված լինի այն ռիսկից, որ գործին մասնակցող մյուս անձինք կկնքեն իր իրավունքներն ու օրինական շահերը խախտող հաշտության համաձայնություն: Ներկայացված դեպքերում կարևորվում է դատարանի դերը՝ պարզելու ՀՀ քաղաքացիական դատավարության օրենսգրքի 151-րդ հոդվածի 4-րդ մասով սահմանված պայմանների առկայությունը և չհաստատելու հաշտության համաձայնությունը, եթե այն խախտում է այլ անձի, այդ թվում՝ ինքնուրույն պահանջ չներկայացնող երրորդ անձի իրավունքները կամ օրինական շահերը </w:t>
      </w:r>
      <w:r w:rsidRPr="004B2031">
        <w:rPr>
          <w:rFonts w:ascii="GHEA Grapalat" w:hAnsi="GHEA Grapalat"/>
          <w:i/>
          <w:iCs/>
          <w:lang w:val="hy-AM"/>
        </w:rPr>
        <w:t>(տե՛ս Սոնա Առաքելյանը և մյուսներն ընդդեմ Բուրաստան Դավթյանի և մյուսների թիվ ԱՐԱԴ/2965/02/17 քաղաքացիական գործով ՀՀ վճռաբեկ դատարանի 07.10.2022 թվականի որոշումը):</w:t>
      </w:r>
    </w:p>
    <w:p w14:paraId="71D18994" w14:textId="75405596" w:rsidR="003B7B10" w:rsidRDefault="003B7B10" w:rsidP="003572A9">
      <w:pPr>
        <w:widowControl w:val="0"/>
        <w:tabs>
          <w:tab w:val="left" w:pos="709"/>
          <w:tab w:val="left" w:pos="851"/>
        </w:tabs>
        <w:spacing w:line="276" w:lineRule="auto"/>
        <w:ind w:right="-2" w:firstLine="567"/>
        <w:jc w:val="both"/>
        <w:rPr>
          <w:rFonts w:ascii="GHEA Grapalat" w:hAnsi="GHEA Grapalat" w:cs="Tahoma"/>
          <w:i/>
          <w:iCs/>
          <w:lang w:val="hy-AM"/>
        </w:rPr>
      </w:pPr>
      <w:r w:rsidRPr="004B2031">
        <w:rPr>
          <w:rFonts w:ascii="GHEA Grapalat" w:hAnsi="GHEA Grapalat"/>
          <w:lang w:val="hy-AM"/>
        </w:rPr>
        <w:t xml:space="preserve">ՀՀ վճռաբեկ դատարանը նախկինում կայացրած </w:t>
      </w:r>
      <w:r w:rsidR="0019401B">
        <w:rPr>
          <w:rFonts w:ascii="GHEA Grapalat" w:hAnsi="GHEA Grapalat"/>
          <w:lang w:val="hy-AM"/>
        </w:rPr>
        <w:t xml:space="preserve">մեկ այլ </w:t>
      </w:r>
      <w:r w:rsidRPr="004B2031">
        <w:rPr>
          <w:rFonts w:ascii="GHEA Grapalat" w:hAnsi="GHEA Grapalat"/>
          <w:lang w:val="hy-AM"/>
        </w:rPr>
        <w:t xml:space="preserve">որոշմամբ արձանագրել է, որ հաշտության համաձայնությունը հաստատելիս օրինականության սկզբունքի պահպանության ապահովման նպատակն այդպիսի համաձայնությամբ օրենքի, ինչպես նաև այլ անձանց </w:t>
      </w:r>
      <w:r w:rsidRPr="004C628B">
        <w:rPr>
          <w:rFonts w:ascii="GHEA Grapalat" w:hAnsi="GHEA Grapalat"/>
          <w:lang w:val="hy-AM"/>
        </w:rPr>
        <w:t>(այդ թվում՝ համաձայնությունը չստորագրած, գործին մասնակից չդարձած)</w:t>
      </w:r>
      <w:r w:rsidRPr="004B2031">
        <w:rPr>
          <w:rFonts w:ascii="GHEA Grapalat" w:hAnsi="GHEA Grapalat"/>
          <w:lang w:val="hy-AM"/>
        </w:rPr>
        <w:t xml:space="preserve"> իրավունքների և օրինական շահերի խախտումը բացառելն է:</w:t>
      </w:r>
      <w:r w:rsidR="00A856F8" w:rsidRPr="004B2031">
        <w:rPr>
          <w:rFonts w:ascii="GHEA Grapalat" w:hAnsi="GHEA Grapalat"/>
          <w:lang w:val="hy-AM"/>
        </w:rPr>
        <w:t xml:space="preserve"> </w:t>
      </w:r>
      <w:r w:rsidR="00A856F8" w:rsidRPr="004C628B">
        <w:rPr>
          <w:rFonts w:ascii="GHEA Grapalat" w:hAnsi="GHEA Grapalat"/>
          <w:b/>
          <w:bCs/>
          <w:lang w:val="hy-AM"/>
        </w:rPr>
        <w:t xml:space="preserve">Ինքնուրույն պահանջ </w:t>
      </w:r>
      <w:r w:rsidR="00A856F8" w:rsidRPr="004C628B">
        <w:rPr>
          <w:rFonts w:ascii="GHEA Grapalat" w:hAnsi="GHEA Grapalat"/>
          <w:b/>
          <w:bCs/>
          <w:lang w:val="hy-AM"/>
        </w:rPr>
        <w:lastRenderedPageBreak/>
        <w:t>չներկայացնող երրորդ անձը նույնպես պետք է պաշտպանված լինի այն ռիսկից, որ գործին մասնակցող անձինք չկնքեն իր իրավունքներն ու օրինական շահերը խախտող հաշտության համաձայնություն:</w:t>
      </w:r>
      <w:r w:rsidR="00A856F8" w:rsidRPr="004B2031">
        <w:rPr>
          <w:rFonts w:ascii="GHEA Grapalat" w:hAnsi="GHEA Grapalat"/>
          <w:lang w:val="hy-AM"/>
        </w:rPr>
        <w:t xml:space="preserve"> </w:t>
      </w:r>
      <w:r w:rsidRPr="004B2031">
        <w:rPr>
          <w:rFonts w:ascii="GHEA Grapalat" w:hAnsi="GHEA Grapalat"/>
          <w:lang w:val="hy-AM"/>
        </w:rPr>
        <w:t>Հետևաբար հաշտության համաձայնություն ներկայացվելու դեպքում դատարանը նախևառաջ պետք է ստուգի դրա բովանդակությունը, դրանում առկա դրույթների համապատասխանությունն օրենքին և այլ իրավական ակտերին, այնուհետև՝ պարզի, թե որքանով են հաշտության համաձայնության մեջ տեղ գտած դրույթներն առնչվում այլ անձանց իրավունքներին և օրինական շահերին, արդյոք հաշտության համաձայնությունը խախտում է այլ անձանց իրավունքներն ու օրինական շահերը, արդյոք պարունակում է այնպիսի պայմաններ, որոնք թույլ չեն տալիս որոշակիորեն պարզել հատկացվող գումարի չափը, հանձնման ենթակա գույքը կամ այն գործողությունները, որոնք կողմը պարտավոր է կատարել, արդյո՞ք պարունակում է այնպիսի պարտավորություններ, որոնց կատարումը պայմանավորված է մյուս կողմի պարտավորության կատարմամբ: Ընդ որում, դրանցից թեկուզև մեկի առկայության դեպքում դատարանը պետք է չհաստատի ներկայացված հաշտության համաձայնությունը և վեճը պետք է քննի ըստ էության</w:t>
      </w:r>
      <w:r w:rsidR="00A856F8" w:rsidRPr="004B2031">
        <w:rPr>
          <w:rFonts w:ascii="GHEA Grapalat" w:hAnsi="GHEA Grapalat"/>
          <w:lang w:val="hy-AM"/>
        </w:rPr>
        <w:t xml:space="preserve"> </w:t>
      </w:r>
      <w:r w:rsidRPr="004B2031">
        <w:rPr>
          <w:rFonts w:ascii="GHEA Grapalat" w:hAnsi="GHEA Grapalat" w:cs="Tahoma"/>
          <w:i/>
          <w:iCs/>
          <w:lang w:val="hy-AM"/>
        </w:rPr>
        <w:t xml:space="preserve">(տե՛ս «Ակվա-Լեն Շին» </w:t>
      </w:r>
      <w:r w:rsidRPr="003B7B10">
        <w:rPr>
          <w:rFonts w:ascii="GHEA Grapalat" w:hAnsi="GHEA Grapalat" w:cs="Tahoma"/>
          <w:i/>
          <w:iCs/>
          <w:lang w:val="hy-AM"/>
        </w:rPr>
        <w:t xml:space="preserve">ՍՊԸ-ն ընդդեմ Սմբատ, Արմեն և Նունե Ավագյանների, Սյուզաննա Կարագաշյանի, երրորդ անձ «Հայբիզնեսբանկ» ՓԲԸ-ի ու Կադաստրի կոմիտեի թիվ ԵԴ/21216/02/18 </w:t>
      </w:r>
      <w:r w:rsidRPr="003812C0">
        <w:rPr>
          <w:rFonts w:ascii="GHEA Grapalat" w:hAnsi="GHEA Grapalat" w:cs="Tahoma"/>
          <w:i/>
          <w:iCs/>
          <w:lang w:val="hy-AM"/>
        </w:rPr>
        <w:t xml:space="preserve">քաղաքացիական գործով ՀՀ վճռաբեկ դատարանի </w:t>
      </w:r>
      <w:r>
        <w:rPr>
          <w:rFonts w:ascii="GHEA Grapalat" w:hAnsi="GHEA Grapalat" w:cs="Tahoma"/>
          <w:i/>
          <w:iCs/>
          <w:lang w:val="hy-AM"/>
        </w:rPr>
        <w:t>04</w:t>
      </w:r>
      <w:r w:rsidRPr="003812C0">
        <w:rPr>
          <w:rFonts w:ascii="GHEA Grapalat" w:hAnsi="GHEA Grapalat" w:cs="Tahoma"/>
          <w:i/>
          <w:iCs/>
          <w:lang w:val="hy-AM"/>
        </w:rPr>
        <w:t>.07.20</w:t>
      </w:r>
      <w:r>
        <w:rPr>
          <w:rFonts w:ascii="GHEA Grapalat" w:hAnsi="GHEA Grapalat" w:cs="Tahoma"/>
          <w:i/>
          <w:iCs/>
          <w:lang w:val="hy-AM"/>
        </w:rPr>
        <w:t>24</w:t>
      </w:r>
      <w:r w:rsidRPr="003812C0">
        <w:rPr>
          <w:rFonts w:ascii="GHEA Grapalat" w:hAnsi="GHEA Grapalat" w:cs="Tahoma"/>
          <w:i/>
          <w:iCs/>
          <w:lang w:val="hy-AM"/>
        </w:rPr>
        <w:t xml:space="preserve"> թվականի որոշումը)</w:t>
      </w:r>
      <w:r w:rsidRPr="003B7B10">
        <w:rPr>
          <w:rFonts w:ascii="GHEA Grapalat" w:hAnsi="GHEA Grapalat" w:cs="Tahoma"/>
          <w:i/>
          <w:iCs/>
          <w:lang w:val="hy-AM"/>
        </w:rPr>
        <w:t>:</w:t>
      </w:r>
    </w:p>
    <w:p w14:paraId="798EB4B4" w14:textId="556233D9" w:rsidR="00AC3D1D" w:rsidRPr="00C22E00" w:rsidRDefault="009E08A5" w:rsidP="003572A9">
      <w:pPr>
        <w:widowControl w:val="0"/>
        <w:spacing w:line="276" w:lineRule="auto"/>
        <w:ind w:firstLine="567"/>
        <w:jc w:val="both"/>
        <w:rPr>
          <w:rFonts w:ascii="GHEA Grapalat" w:hAnsi="GHEA Grapalat" w:cs="Tahoma"/>
          <w:lang w:val="hy-AM"/>
        </w:rPr>
      </w:pPr>
      <w:r w:rsidRPr="00C22E00">
        <w:rPr>
          <w:rFonts w:ascii="GHEA Grapalat" w:hAnsi="GHEA Grapalat" w:cs="Tahoma"/>
          <w:lang w:val="hy-AM"/>
        </w:rPr>
        <w:t xml:space="preserve">Վճռաբեկ դատարանը հարկ է համարում </w:t>
      </w:r>
      <w:r w:rsidR="00671073" w:rsidRPr="00C22E00">
        <w:rPr>
          <w:rFonts w:ascii="GHEA Grapalat" w:hAnsi="GHEA Grapalat" w:cs="Tahoma"/>
          <w:lang w:val="hy-AM"/>
        </w:rPr>
        <w:t>արձանագրել</w:t>
      </w:r>
      <w:r w:rsidRPr="00C22E00">
        <w:rPr>
          <w:rFonts w:ascii="GHEA Grapalat" w:hAnsi="GHEA Grapalat" w:cs="Tahoma"/>
          <w:lang w:val="hy-AM"/>
        </w:rPr>
        <w:t xml:space="preserve">, որ օրենսդիրը ՀՀ քաղաքացիական դատավարության օրենսգրքի 151-րդ հոդվածի 2-րդ մասով դատարանի համար սահմանել է </w:t>
      </w:r>
      <w:r w:rsidR="00671073" w:rsidRPr="00C22E00">
        <w:rPr>
          <w:rFonts w:ascii="GHEA Grapalat" w:hAnsi="GHEA Grapalat" w:cs="Tahoma"/>
          <w:b/>
          <w:bCs/>
          <w:u w:val="single"/>
          <w:lang w:val="hy-AM"/>
        </w:rPr>
        <w:t xml:space="preserve">համապարտադիր </w:t>
      </w:r>
      <w:r w:rsidRPr="00C22E00">
        <w:rPr>
          <w:rFonts w:ascii="GHEA Grapalat" w:hAnsi="GHEA Grapalat" w:cs="Tahoma"/>
          <w:b/>
          <w:bCs/>
          <w:u w:val="single"/>
          <w:lang w:val="hy-AM"/>
        </w:rPr>
        <w:t>պահանջ</w:t>
      </w:r>
      <w:r w:rsidRPr="00C22E00">
        <w:rPr>
          <w:rFonts w:ascii="GHEA Grapalat" w:hAnsi="GHEA Grapalat" w:cs="Tahoma"/>
          <w:b/>
          <w:bCs/>
          <w:lang w:val="hy-AM"/>
        </w:rPr>
        <w:t>՝ հաշտության համաձայնությունը քննարկել</w:t>
      </w:r>
      <w:r w:rsidR="00671073" w:rsidRPr="00C22E00">
        <w:rPr>
          <w:rFonts w:ascii="GHEA Grapalat" w:hAnsi="GHEA Grapalat" w:cs="Tahoma"/>
          <w:b/>
          <w:bCs/>
          <w:lang w:val="hy-AM"/>
        </w:rPr>
        <w:t>ու</w:t>
      </w:r>
      <w:r w:rsidRPr="00C22E00">
        <w:rPr>
          <w:rFonts w:ascii="GHEA Grapalat" w:hAnsi="GHEA Grapalat" w:cs="Tahoma"/>
          <w:b/>
          <w:bCs/>
          <w:lang w:val="hy-AM"/>
        </w:rPr>
        <w:t xml:space="preserve"> դատական նիստում</w:t>
      </w:r>
      <w:r w:rsidR="004E5CDA" w:rsidRPr="00C22E00">
        <w:rPr>
          <w:rFonts w:ascii="GHEA Grapalat" w:hAnsi="GHEA Grapalat" w:cs="Tahoma"/>
          <w:b/>
          <w:bCs/>
          <w:lang w:val="hy-AM"/>
        </w:rPr>
        <w:t>` գործին մասնակցող անձանց մասնակցությամբ</w:t>
      </w:r>
      <w:r w:rsidRPr="00C22E00">
        <w:rPr>
          <w:rFonts w:ascii="GHEA Grapalat" w:hAnsi="GHEA Grapalat" w:cs="Tahoma"/>
          <w:b/>
          <w:bCs/>
          <w:lang w:val="hy-AM"/>
        </w:rPr>
        <w:t>։</w:t>
      </w:r>
      <w:r w:rsidRPr="00C22E00">
        <w:rPr>
          <w:rFonts w:ascii="GHEA Grapalat" w:hAnsi="GHEA Grapalat" w:cs="Tahoma"/>
          <w:lang w:val="hy-AM"/>
        </w:rPr>
        <w:t xml:space="preserve"> </w:t>
      </w:r>
      <w:r w:rsidR="00671073" w:rsidRPr="00C22E00">
        <w:rPr>
          <w:rFonts w:ascii="GHEA Grapalat" w:hAnsi="GHEA Grapalat" w:cs="Tahoma"/>
          <w:lang w:val="hy-AM"/>
        </w:rPr>
        <w:t>Նշված կանոնից բացառություն են կազմում այն դեպքերը, երբ գործին մասնակցող անձինք միջնորդում են հաշտության համաձայնությունը քննարկել իրենց բացակայությամբ</w:t>
      </w:r>
      <w:r w:rsidR="00F74E4A" w:rsidRPr="00C22E00">
        <w:rPr>
          <w:rFonts w:ascii="GHEA Grapalat" w:hAnsi="GHEA Grapalat" w:cs="Tahoma"/>
          <w:lang w:val="hy-AM"/>
        </w:rPr>
        <w:t>։</w:t>
      </w:r>
      <w:r w:rsidR="00636246" w:rsidRPr="00C22E00">
        <w:rPr>
          <w:rFonts w:ascii="GHEA Grapalat" w:hAnsi="GHEA Grapalat" w:cs="Tahoma"/>
          <w:lang w:val="hy-AM"/>
        </w:rPr>
        <w:t xml:space="preserve"> </w:t>
      </w:r>
      <w:r w:rsidR="00C22E00" w:rsidRPr="00C22E00">
        <w:rPr>
          <w:rFonts w:ascii="GHEA Grapalat" w:hAnsi="GHEA Grapalat" w:cs="Tahoma"/>
          <w:lang w:val="hy-AM"/>
        </w:rPr>
        <w:t>Ընդ որում, վերջին դեպքում ևս հաշտության համաձայնությունը քննարկվում է դատական նիստում։</w:t>
      </w:r>
    </w:p>
    <w:p w14:paraId="4C31F7FF" w14:textId="455DE420" w:rsidR="004E5CDA" w:rsidRPr="00F74E4A" w:rsidRDefault="00636246" w:rsidP="003572A9">
      <w:pPr>
        <w:widowControl w:val="0"/>
        <w:spacing w:line="276" w:lineRule="auto"/>
        <w:ind w:firstLine="567"/>
        <w:jc w:val="both"/>
        <w:rPr>
          <w:rFonts w:ascii="GHEA Grapalat" w:hAnsi="GHEA Grapalat" w:cs="Tahoma"/>
          <w:lang w:val="hy-AM"/>
        </w:rPr>
      </w:pPr>
      <w:r w:rsidRPr="00C22E00">
        <w:rPr>
          <w:rFonts w:ascii="GHEA Grapalat" w:hAnsi="GHEA Grapalat" w:cs="Tahoma"/>
          <w:lang w:val="hy-AM"/>
        </w:rPr>
        <w:t>Վճռաբեկ դատարանի գնահատմամբ հաշտության համաձայնության քննարկման նման դատավարական ձևն ինքնանպատակ չէ</w:t>
      </w:r>
      <w:r w:rsidR="00F74E4A" w:rsidRPr="00C22E00">
        <w:rPr>
          <w:rFonts w:ascii="Cambria Math" w:hAnsi="Cambria Math" w:cs="Cambria Math"/>
          <w:lang w:val="hy-AM"/>
        </w:rPr>
        <w:t>․</w:t>
      </w:r>
      <w:r w:rsidR="00F74E4A" w:rsidRPr="00C22E00">
        <w:rPr>
          <w:rFonts w:ascii="GHEA Grapalat" w:hAnsi="GHEA Grapalat" w:cs="Tahoma"/>
          <w:lang w:val="hy-AM"/>
        </w:rPr>
        <w:t xml:space="preserve"> այն թույլ է տալիս գործը քննող դատարանին</w:t>
      </w:r>
      <w:r w:rsidR="00195F9F" w:rsidRPr="00C22E00">
        <w:rPr>
          <w:rFonts w:ascii="GHEA Grapalat" w:hAnsi="GHEA Grapalat" w:cs="Tahoma"/>
          <w:lang w:val="hy-AM"/>
        </w:rPr>
        <w:t xml:space="preserve">, մի կողմից, </w:t>
      </w:r>
      <w:r w:rsidR="00F74E4A" w:rsidRPr="00C22E00">
        <w:rPr>
          <w:rFonts w:ascii="GHEA Grapalat" w:hAnsi="GHEA Grapalat" w:cs="Tahoma"/>
          <w:lang w:val="hy-AM"/>
        </w:rPr>
        <w:t xml:space="preserve">հավաստիանալ, որ հաշտության համաձայնություն կնքած կողմերը լիովին գիտակցում են քննարկվող տնօրինչական գործողությունը կատարելու դատավարական հետևանքները, </w:t>
      </w:r>
      <w:r w:rsidR="00195F9F" w:rsidRPr="00C22E00">
        <w:rPr>
          <w:rFonts w:ascii="GHEA Grapalat" w:hAnsi="GHEA Grapalat" w:cs="Tahoma"/>
          <w:lang w:val="hy-AM"/>
        </w:rPr>
        <w:t>այդ հետևանքները</w:t>
      </w:r>
      <w:r w:rsidR="00F74E4A" w:rsidRPr="00C22E00">
        <w:rPr>
          <w:rFonts w:ascii="GHEA Grapalat" w:hAnsi="GHEA Grapalat" w:cs="Tahoma"/>
          <w:lang w:val="hy-AM"/>
        </w:rPr>
        <w:t xml:space="preserve"> դատարանի</w:t>
      </w:r>
      <w:r w:rsidR="00195F9F" w:rsidRPr="00C22E00">
        <w:rPr>
          <w:rFonts w:ascii="GHEA Grapalat" w:hAnsi="GHEA Grapalat" w:cs="Tahoma"/>
          <w:lang w:val="hy-AM"/>
        </w:rPr>
        <w:t xml:space="preserve"> </w:t>
      </w:r>
      <w:r w:rsidR="00F74E4A" w:rsidRPr="00C22E00">
        <w:rPr>
          <w:rFonts w:ascii="GHEA Grapalat" w:hAnsi="GHEA Grapalat" w:cs="Tahoma"/>
          <w:lang w:val="hy-AM"/>
        </w:rPr>
        <w:t>կողմից պարզաբանելուց հետո պնդում են</w:t>
      </w:r>
      <w:r w:rsidR="00195F9F" w:rsidRPr="00C22E00">
        <w:rPr>
          <w:rFonts w:ascii="GHEA Grapalat" w:hAnsi="GHEA Grapalat" w:cs="Tahoma"/>
          <w:lang w:val="hy-AM"/>
        </w:rPr>
        <w:t xml:space="preserve"> ներկայացված հաշտության համաձայնությունը կնքելու իրենց մտադրությունը, մյուս կողմից</w:t>
      </w:r>
      <w:r w:rsidR="00F74E4A" w:rsidRPr="00C22E00">
        <w:rPr>
          <w:rFonts w:ascii="GHEA Grapalat" w:hAnsi="GHEA Grapalat" w:cs="Tahoma"/>
          <w:lang w:val="hy-AM"/>
        </w:rPr>
        <w:t xml:space="preserve">, </w:t>
      </w:r>
      <w:r w:rsidR="00AC3D1D" w:rsidRPr="00C22E00">
        <w:rPr>
          <w:rFonts w:ascii="GHEA Grapalat" w:hAnsi="GHEA Grapalat" w:cs="Tahoma"/>
          <w:lang w:val="hy-AM"/>
        </w:rPr>
        <w:t xml:space="preserve">կողմերի </w:t>
      </w:r>
      <w:r w:rsidR="00F74E4A" w:rsidRPr="00C22E00">
        <w:rPr>
          <w:rFonts w:ascii="GHEA Grapalat" w:hAnsi="GHEA Grapalat" w:cs="Tahoma"/>
          <w:lang w:val="hy-AM"/>
        </w:rPr>
        <w:t xml:space="preserve">կնքած հաշտության համաձայնության վերաբերյալ նաև գործին մասնակցող այլ անձանց արտահայտած դիրքորոշումների հիման </w:t>
      </w:r>
      <w:r w:rsidR="00C22E00" w:rsidRPr="00C22E00">
        <w:rPr>
          <w:rFonts w:ascii="GHEA Grapalat" w:hAnsi="GHEA Grapalat" w:cs="Tahoma"/>
          <w:lang w:val="hy-AM"/>
        </w:rPr>
        <w:t xml:space="preserve">վրա </w:t>
      </w:r>
      <w:r w:rsidR="00F74E4A" w:rsidRPr="00C22E00">
        <w:rPr>
          <w:rFonts w:ascii="GHEA Grapalat" w:hAnsi="GHEA Grapalat" w:cs="Tahoma"/>
          <w:lang w:val="hy-AM"/>
        </w:rPr>
        <w:t>վեր հանել դրա հաստատումը մերժելու հնարավոր հիմքերը։</w:t>
      </w:r>
    </w:p>
    <w:p w14:paraId="2C543612" w14:textId="4852501C" w:rsidR="002B6AE8" w:rsidRPr="00A23089" w:rsidRDefault="0063171A" w:rsidP="003572A9">
      <w:pPr>
        <w:widowControl w:val="0"/>
        <w:spacing w:line="276" w:lineRule="auto"/>
        <w:ind w:firstLine="567"/>
        <w:jc w:val="both"/>
        <w:rPr>
          <w:rFonts w:ascii="GHEA Grapalat" w:hAnsi="GHEA Grapalat" w:cs="Tahoma"/>
          <w:lang w:val="hy-AM"/>
        </w:rPr>
      </w:pPr>
      <w:r w:rsidRPr="00A23089">
        <w:rPr>
          <w:rFonts w:ascii="GHEA Grapalat" w:hAnsi="GHEA Grapalat" w:cs="Tahoma"/>
          <w:lang w:val="hy-AM"/>
        </w:rPr>
        <w:t>Վճռաբեկ դատարան</w:t>
      </w:r>
      <w:r w:rsidR="00AC3D1D" w:rsidRPr="00A23089">
        <w:rPr>
          <w:rFonts w:ascii="GHEA Grapalat" w:hAnsi="GHEA Grapalat" w:cs="Tahoma"/>
          <w:lang w:val="hy-AM"/>
        </w:rPr>
        <w:t xml:space="preserve">ը փաստում </w:t>
      </w:r>
      <w:r w:rsidRPr="00A23089">
        <w:rPr>
          <w:rFonts w:ascii="GHEA Grapalat" w:hAnsi="GHEA Grapalat" w:cs="Tahoma"/>
          <w:lang w:val="hy-AM"/>
        </w:rPr>
        <w:t xml:space="preserve">է, որ թեև </w:t>
      </w:r>
      <w:r w:rsidR="00A96AAF" w:rsidRPr="00A23089">
        <w:rPr>
          <w:rFonts w:ascii="GHEA Grapalat" w:hAnsi="GHEA Grapalat" w:cs="Tahoma"/>
          <w:lang w:val="hy-AM"/>
        </w:rPr>
        <w:t>վ</w:t>
      </w:r>
      <w:r w:rsidR="00AA0BA0" w:rsidRPr="00A23089">
        <w:rPr>
          <w:rFonts w:ascii="GHEA Grapalat" w:hAnsi="GHEA Grapalat" w:cs="Tahoma"/>
          <w:lang w:val="hy-AM"/>
        </w:rPr>
        <w:t>եճի առարկայի նկատմամբ ի</w:t>
      </w:r>
      <w:r w:rsidR="00D90CF9" w:rsidRPr="00A23089">
        <w:rPr>
          <w:rFonts w:ascii="GHEA Grapalat" w:hAnsi="GHEA Grapalat" w:cs="Tahoma"/>
          <w:lang w:val="hy-AM"/>
        </w:rPr>
        <w:t>նքնուրույն պահանջներ չներկայացնող երրորդ անձանց մասով օրենս</w:t>
      </w:r>
      <w:r w:rsidR="004C0867" w:rsidRPr="00A23089">
        <w:rPr>
          <w:rFonts w:ascii="GHEA Grapalat" w:hAnsi="GHEA Grapalat" w:cs="Tahoma"/>
          <w:lang w:val="hy-AM"/>
        </w:rPr>
        <w:t>դիրն</w:t>
      </w:r>
      <w:r w:rsidR="00D90CF9" w:rsidRPr="00A23089">
        <w:rPr>
          <w:rFonts w:ascii="GHEA Grapalat" w:hAnsi="GHEA Grapalat" w:cs="Tahoma"/>
          <w:lang w:val="hy-AM"/>
        </w:rPr>
        <w:t xml:space="preserve"> ուղղակի</w:t>
      </w:r>
      <w:r w:rsidR="00F641CD" w:rsidRPr="00A23089">
        <w:rPr>
          <w:rFonts w:ascii="GHEA Grapalat" w:hAnsi="GHEA Grapalat" w:cs="Tahoma"/>
          <w:lang w:val="hy-AM"/>
        </w:rPr>
        <w:t>որեն</w:t>
      </w:r>
      <w:r w:rsidR="00D90CF9" w:rsidRPr="00A23089">
        <w:rPr>
          <w:rFonts w:ascii="GHEA Grapalat" w:hAnsi="GHEA Grapalat" w:cs="Tahoma"/>
          <w:lang w:val="hy-AM"/>
        </w:rPr>
        <w:t xml:space="preserve"> բացառ</w:t>
      </w:r>
      <w:r w:rsidR="004C0867" w:rsidRPr="00A23089">
        <w:rPr>
          <w:rFonts w:ascii="GHEA Grapalat" w:hAnsi="GHEA Grapalat" w:cs="Tahoma"/>
          <w:lang w:val="hy-AM"/>
        </w:rPr>
        <w:t>ել</w:t>
      </w:r>
      <w:r w:rsidR="00D90CF9" w:rsidRPr="00A23089">
        <w:rPr>
          <w:rFonts w:ascii="GHEA Grapalat" w:hAnsi="GHEA Grapalat" w:cs="Tahoma"/>
          <w:lang w:val="hy-AM"/>
        </w:rPr>
        <w:t xml:space="preserve"> է հաշտության համաձայնություն կնքելու հնարավորությունը</w:t>
      </w:r>
      <w:r w:rsidRPr="00A23089">
        <w:rPr>
          <w:rFonts w:ascii="GHEA Grapalat" w:hAnsi="GHEA Grapalat" w:cs="Tahoma"/>
          <w:lang w:val="hy-AM"/>
        </w:rPr>
        <w:t>, ա</w:t>
      </w:r>
      <w:r w:rsidR="00FD2EDB" w:rsidRPr="00A23089">
        <w:rPr>
          <w:rFonts w:ascii="GHEA Grapalat" w:hAnsi="GHEA Grapalat" w:cs="Tahoma"/>
          <w:lang w:val="hy-AM"/>
        </w:rPr>
        <w:t xml:space="preserve">յդուհանդերձ, նման սահմանափակումը չի բացառում վեճի առարկայի նկատմամբ ինքնուրույն պահանջներ չներկայացնող երրորդ անձանց իրավունքը՝ դիրքորոշում հայտնելու գործին մասնակցող այլ </w:t>
      </w:r>
      <w:r w:rsidR="00FD2EDB" w:rsidRPr="00A23089">
        <w:rPr>
          <w:rFonts w:ascii="GHEA Grapalat" w:hAnsi="GHEA Grapalat" w:cs="Tahoma"/>
          <w:lang w:val="hy-AM"/>
        </w:rPr>
        <w:lastRenderedPageBreak/>
        <w:t>անձանց միջև կնքված ու դատարանի հաստատմանը ներկայացված հաշտության համաձայնության վերաբերյալ։</w:t>
      </w:r>
    </w:p>
    <w:p w14:paraId="641117D2" w14:textId="63F7DAB9" w:rsidR="004E0549" w:rsidRPr="00C66DCE" w:rsidRDefault="0063171A" w:rsidP="003572A9">
      <w:pPr>
        <w:widowControl w:val="0"/>
        <w:spacing w:line="276" w:lineRule="auto"/>
        <w:ind w:right="-1" w:firstLine="567"/>
        <w:jc w:val="both"/>
        <w:rPr>
          <w:rFonts w:ascii="GHEA Grapalat" w:hAnsi="GHEA Grapalat" w:cs="Tahoma"/>
          <w:lang w:val="hy-AM"/>
        </w:rPr>
      </w:pPr>
      <w:r w:rsidRPr="00C66DCE">
        <w:rPr>
          <w:rFonts w:ascii="GHEA Grapalat" w:hAnsi="GHEA Grapalat" w:cs="Tahoma"/>
          <w:lang w:val="hy-AM"/>
        </w:rPr>
        <w:t>Հ</w:t>
      </w:r>
      <w:r w:rsidR="00D90CF9" w:rsidRPr="00C66DCE">
        <w:rPr>
          <w:rFonts w:ascii="GHEA Grapalat" w:hAnsi="GHEA Grapalat" w:cs="Tahoma"/>
          <w:lang w:val="hy-AM"/>
        </w:rPr>
        <w:t xml:space="preserve">աշտության համաձայնության հաստատումը բացառող՝ </w:t>
      </w:r>
      <w:bookmarkStart w:id="0" w:name="_Hlk111556746"/>
      <w:r w:rsidR="00D90CF9" w:rsidRPr="00C66DCE">
        <w:rPr>
          <w:rFonts w:ascii="GHEA Grapalat" w:hAnsi="GHEA Grapalat" w:cs="Tahoma"/>
          <w:lang w:val="hy-AM"/>
        </w:rPr>
        <w:t>ՀՀ քաղաքացիական դատավարության օրենսգրքի 151-րդ հոդվածի 4-րդ մաս</w:t>
      </w:r>
      <w:bookmarkEnd w:id="0"/>
      <w:r w:rsidR="00D90CF9" w:rsidRPr="00C66DCE">
        <w:rPr>
          <w:rFonts w:ascii="GHEA Grapalat" w:hAnsi="GHEA Grapalat" w:cs="Tahoma"/>
          <w:lang w:val="hy-AM"/>
        </w:rPr>
        <w:t xml:space="preserve">ով սահմանված պայմանների բացակայությունը պարզելու դատարանի պարտականությունն ուղղված է նաև </w:t>
      </w:r>
      <w:r w:rsidR="00667D02" w:rsidRPr="00C66DCE">
        <w:rPr>
          <w:rFonts w:ascii="GHEA Grapalat" w:hAnsi="GHEA Grapalat" w:cs="Tahoma"/>
          <w:lang w:val="hy-AM"/>
        </w:rPr>
        <w:t xml:space="preserve">վեճի առարկայի նկատմամբ </w:t>
      </w:r>
      <w:r w:rsidR="00D90CF9" w:rsidRPr="00C66DCE">
        <w:rPr>
          <w:rFonts w:ascii="GHEA Grapalat" w:hAnsi="GHEA Grapalat" w:cs="Tahoma"/>
          <w:lang w:val="hy-AM"/>
        </w:rPr>
        <w:t>ինքնուրույն պահանջներ չներկայացնող երրորդ անձի իրավունքների պաշտպանությ</w:t>
      </w:r>
      <w:r w:rsidR="004C0867" w:rsidRPr="00C66DCE">
        <w:rPr>
          <w:rFonts w:ascii="GHEA Grapalat" w:hAnsi="GHEA Grapalat" w:cs="Tahoma"/>
          <w:lang w:val="hy-AM"/>
        </w:rPr>
        <w:t>ունն ապահովելուն</w:t>
      </w:r>
      <w:r w:rsidR="00D90CF9" w:rsidRPr="00C66DCE">
        <w:rPr>
          <w:rFonts w:ascii="GHEA Grapalat" w:hAnsi="GHEA Grapalat" w:cs="Tahoma"/>
          <w:lang w:val="hy-AM"/>
        </w:rPr>
        <w:t xml:space="preserve">: </w:t>
      </w:r>
      <w:r w:rsidR="003978FB" w:rsidRPr="00C66DCE">
        <w:rPr>
          <w:rFonts w:ascii="GHEA Grapalat" w:hAnsi="GHEA Grapalat" w:cs="Tahoma"/>
          <w:lang w:val="hy-AM"/>
        </w:rPr>
        <w:t xml:space="preserve">Ուստի, </w:t>
      </w:r>
      <w:r w:rsidR="004E0549" w:rsidRPr="00C66DCE">
        <w:rPr>
          <w:rFonts w:ascii="GHEA Grapalat" w:hAnsi="GHEA Grapalat" w:cs="Tahoma"/>
          <w:lang w:val="hy-AM"/>
        </w:rPr>
        <w:t>եթե գործին մասնակցող անձինք, օգտվելով իրենց տնօրինչական իրավունքներից, որոշել են վեճը լուծել հաշտության համաձայնություն կնքելու միջոցով</w:t>
      </w:r>
      <w:r w:rsidR="00C66DCE">
        <w:rPr>
          <w:rFonts w:ascii="GHEA Grapalat" w:hAnsi="GHEA Grapalat" w:cs="Tahoma"/>
          <w:lang w:val="hy-AM"/>
        </w:rPr>
        <w:t>, ապա</w:t>
      </w:r>
      <w:r w:rsidR="004E0549" w:rsidRPr="00C66DCE">
        <w:rPr>
          <w:rFonts w:ascii="GHEA Grapalat" w:hAnsi="GHEA Grapalat" w:cs="Tahoma"/>
          <w:lang w:val="hy-AM"/>
        </w:rPr>
        <w:t xml:space="preserve"> գործի բազմակողմանի և ճիշտ լուծում</w:t>
      </w:r>
      <w:r w:rsidR="00E42BA8" w:rsidRPr="00C66DCE">
        <w:rPr>
          <w:rFonts w:ascii="GHEA Grapalat" w:hAnsi="GHEA Grapalat" w:cs="Tahoma"/>
          <w:lang w:val="hy-AM"/>
        </w:rPr>
        <w:t>ն ապահովելու</w:t>
      </w:r>
      <w:r w:rsidR="004E0549" w:rsidRPr="00C66DCE">
        <w:rPr>
          <w:rFonts w:ascii="GHEA Grapalat" w:hAnsi="GHEA Grapalat" w:cs="Tahoma"/>
          <w:lang w:val="hy-AM"/>
        </w:rPr>
        <w:t xml:space="preserve"> տեսանկյունից կարևոր է, որ վեճի առարկայի նկատմամբ ինքնուրույն պահանջ չներկայացնող երրորդ անձ</w:t>
      </w:r>
      <w:r w:rsidR="00AC3D1D" w:rsidRPr="00C66DCE">
        <w:rPr>
          <w:rFonts w:ascii="GHEA Grapalat" w:hAnsi="GHEA Grapalat" w:cs="Tahoma"/>
          <w:lang w:val="hy-AM"/>
        </w:rPr>
        <w:t>ն իրական</w:t>
      </w:r>
      <w:r w:rsidR="004E0549" w:rsidRPr="00C66DCE">
        <w:rPr>
          <w:rFonts w:ascii="GHEA Grapalat" w:hAnsi="GHEA Grapalat" w:cs="Tahoma"/>
          <w:lang w:val="hy-AM"/>
        </w:rPr>
        <w:t xml:space="preserve"> հնարավորություն ունենա </w:t>
      </w:r>
      <w:r w:rsidR="00AC3D1D" w:rsidRPr="00C66DCE">
        <w:rPr>
          <w:rFonts w:ascii="GHEA Grapalat" w:hAnsi="GHEA Grapalat" w:cs="Tahoma"/>
          <w:lang w:val="hy-AM"/>
        </w:rPr>
        <w:t>արտա</w:t>
      </w:r>
      <w:r w:rsidR="004E0549" w:rsidRPr="00C66DCE">
        <w:rPr>
          <w:rFonts w:ascii="GHEA Grapalat" w:hAnsi="GHEA Grapalat" w:cs="Tahoma"/>
          <w:lang w:val="hy-AM"/>
        </w:rPr>
        <w:t xml:space="preserve">հայտելու իր դիրքորոշումը հաշտության համաձայնության վերաբերյալ բոլոր այն դեպքերում, երբ կնքվելիք հաշտության համաձայնությունն այս կամ այն կերպ կարող է ազդեցություն ունենալ վերջինիս իրավունքների </w:t>
      </w:r>
      <w:r w:rsidR="00185FC5" w:rsidRPr="00C66DCE">
        <w:rPr>
          <w:rFonts w:ascii="GHEA Grapalat" w:hAnsi="GHEA Grapalat" w:cs="Tahoma"/>
          <w:lang w:val="hy-AM"/>
        </w:rPr>
        <w:t>ու</w:t>
      </w:r>
      <w:r w:rsidR="004E0549" w:rsidRPr="00C66DCE">
        <w:rPr>
          <w:rFonts w:ascii="GHEA Grapalat" w:hAnsi="GHEA Grapalat" w:cs="Tahoma"/>
          <w:lang w:val="hy-AM"/>
        </w:rPr>
        <w:t xml:space="preserve"> օրինական շահերի պաշտպանության վրա:</w:t>
      </w:r>
    </w:p>
    <w:p w14:paraId="4E57EC84" w14:textId="4C964A92" w:rsidR="009B3F3A" w:rsidRPr="00C66DCE" w:rsidRDefault="00675294" w:rsidP="003572A9">
      <w:pPr>
        <w:widowControl w:val="0"/>
        <w:spacing w:line="276" w:lineRule="auto"/>
        <w:ind w:firstLine="567"/>
        <w:jc w:val="both"/>
        <w:rPr>
          <w:rFonts w:ascii="GHEA Grapalat" w:hAnsi="GHEA Grapalat" w:cs="Tahoma"/>
          <w:lang w:val="hy-AM"/>
        </w:rPr>
      </w:pPr>
      <w:r w:rsidRPr="00C66DCE">
        <w:rPr>
          <w:rFonts w:ascii="GHEA Grapalat" w:hAnsi="GHEA Grapalat" w:cs="Tahoma"/>
          <w:lang w:val="hy-AM"/>
        </w:rPr>
        <w:t xml:space="preserve">Դատարանը չի կարող հաստատել </w:t>
      </w:r>
      <w:r w:rsidR="004C0867" w:rsidRPr="00C66DCE">
        <w:rPr>
          <w:rFonts w:ascii="GHEA Grapalat" w:hAnsi="GHEA Grapalat" w:cs="Tahoma"/>
          <w:lang w:val="hy-AM"/>
        </w:rPr>
        <w:t xml:space="preserve">կողմերի կնքած </w:t>
      </w:r>
      <w:r w:rsidRPr="00C66DCE">
        <w:rPr>
          <w:rFonts w:ascii="GHEA Grapalat" w:hAnsi="GHEA Grapalat" w:cs="Tahoma"/>
          <w:lang w:val="hy-AM"/>
        </w:rPr>
        <w:t>հաշտության համաձայնությունը</w:t>
      </w:r>
      <w:r w:rsidR="004C0867" w:rsidRPr="00C66DCE">
        <w:rPr>
          <w:rFonts w:ascii="GHEA Grapalat" w:hAnsi="GHEA Grapalat" w:cs="Tahoma"/>
          <w:lang w:val="hy-AM"/>
        </w:rPr>
        <w:t xml:space="preserve"> ոչ միայն այն դեպքերում</w:t>
      </w:r>
      <w:r w:rsidRPr="00C66DCE">
        <w:rPr>
          <w:rFonts w:ascii="GHEA Grapalat" w:hAnsi="GHEA Grapalat" w:cs="Tahoma"/>
          <w:lang w:val="hy-AM"/>
        </w:rPr>
        <w:t>,</w:t>
      </w:r>
      <w:r w:rsidR="004C0867" w:rsidRPr="00C66DCE">
        <w:rPr>
          <w:rFonts w:ascii="GHEA Grapalat" w:hAnsi="GHEA Grapalat" w:cs="Tahoma"/>
          <w:lang w:val="hy-AM"/>
        </w:rPr>
        <w:t xml:space="preserve"> երբ նման համաձայնություն</w:t>
      </w:r>
      <w:r w:rsidR="00E3220F" w:rsidRPr="00C66DCE">
        <w:rPr>
          <w:rFonts w:ascii="GHEA Grapalat" w:hAnsi="GHEA Grapalat" w:cs="Tahoma"/>
          <w:lang w:val="hy-AM"/>
        </w:rPr>
        <w:t>ն</w:t>
      </w:r>
      <w:r w:rsidR="004C0867" w:rsidRPr="00C66DCE">
        <w:rPr>
          <w:rFonts w:ascii="GHEA Grapalat" w:hAnsi="GHEA Grapalat" w:cs="Tahoma"/>
          <w:lang w:val="hy-AM"/>
        </w:rPr>
        <w:t xml:space="preserve"> ակնհայտորեն խախտում է </w:t>
      </w:r>
      <w:r w:rsidRPr="00C66DCE">
        <w:rPr>
          <w:rFonts w:ascii="GHEA Grapalat" w:hAnsi="GHEA Grapalat" w:cs="Tahoma"/>
          <w:lang w:val="hy-AM"/>
        </w:rPr>
        <w:t xml:space="preserve"> </w:t>
      </w:r>
      <w:r w:rsidR="00E3220F" w:rsidRPr="00C66DCE">
        <w:rPr>
          <w:rFonts w:ascii="GHEA Grapalat" w:hAnsi="GHEA Grapalat" w:cs="Tahoma"/>
          <w:lang w:val="hy-AM"/>
        </w:rPr>
        <w:t xml:space="preserve">այլ </w:t>
      </w:r>
      <w:r w:rsidR="004C0867" w:rsidRPr="00C66DCE">
        <w:rPr>
          <w:rFonts w:ascii="GHEA Grapalat" w:hAnsi="GHEA Grapalat" w:cs="Tahoma"/>
          <w:lang w:val="hy-AM"/>
        </w:rPr>
        <w:t>անձի</w:t>
      </w:r>
      <w:r w:rsidR="008450D3" w:rsidRPr="00C66DCE">
        <w:rPr>
          <w:rFonts w:ascii="GHEA Grapalat" w:hAnsi="GHEA Grapalat" w:cs="Tahoma"/>
          <w:lang w:val="hy-AM"/>
        </w:rPr>
        <w:t>, այդ թվում՝ գործով վեճի առարկայի նկատմամբ ինքնուրույն պահանջներ չներկայացնող երրորդ անձի</w:t>
      </w:r>
      <w:r w:rsidR="004C0867" w:rsidRPr="00C66DCE">
        <w:rPr>
          <w:rFonts w:ascii="GHEA Grapalat" w:hAnsi="GHEA Grapalat" w:cs="Tahoma"/>
          <w:lang w:val="hy-AM"/>
        </w:rPr>
        <w:t xml:space="preserve"> իրավունքները կամ օրինական շահերը, այ</w:t>
      </w:r>
      <w:r w:rsidR="0019401B" w:rsidRPr="00C66DCE">
        <w:rPr>
          <w:rFonts w:ascii="GHEA Grapalat" w:hAnsi="GHEA Grapalat" w:cs="Tahoma"/>
          <w:lang w:val="hy-AM"/>
        </w:rPr>
        <w:t>լ</w:t>
      </w:r>
      <w:r w:rsidR="004C0867" w:rsidRPr="00C66DCE">
        <w:rPr>
          <w:rFonts w:ascii="GHEA Grapalat" w:hAnsi="GHEA Grapalat" w:cs="Tahoma"/>
          <w:lang w:val="hy-AM"/>
        </w:rPr>
        <w:t xml:space="preserve"> նաև</w:t>
      </w:r>
      <w:r w:rsidR="00E3220F" w:rsidRPr="00C66DCE">
        <w:rPr>
          <w:rFonts w:ascii="GHEA Grapalat" w:hAnsi="GHEA Grapalat" w:cs="Tahoma"/>
          <w:lang w:val="hy-AM"/>
        </w:rPr>
        <w:t xml:space="preserve"> այն պարագայում, երբ</w:t>
      </w:r>
      <w:r w:rsidR="004C0867" w:rsidRPr="00C66DCE">
        <w:rPr>
          <w:rFonts w:ascii="GHEA Grapalat" w:hAnsi="GHEA Grapalat" w:cs="Tahoma"/>
          <w:lang w:val="hy-AM"/>
        </w:rPr>
        <w:t xml:space="preserve"> </w:t>
      </w:r>
      <w:r w:rsidR="00E3220F" w:rsidRPr="00C66DCE">
        <w:rPr>
          <w:rFonts w:ascii="GHEA Grapalat" w:hAnsi="GHEA Grapalat" w:cs="Tahoma"/>
          <w:lang w:val="hy-AM"/>
        </w:rPr>
        <w:t>գործի քննության</w:t>
      </w:r>
      <w:r w:rsidR="00E50021" w:rsidRPr="00C66DCE">
        <w:rPr>
          <w:rFonts w:ascii="GHEA Grapalat" w:hAnsi="GHEA Grapalat" w:cs="Tahoma"/>
          <w:lang w:val="hy-AM"/>
        </w:rPr>
        <w:t xml:space="preserve">ը վեճի առարկայի նկատմամբ ինքնուրույն պահանջներ չներկայացնող երրորդ անձի դատավարական կարգավիճակով ներգրավված </w:t>
      </w:r>
      <w:r w:rsidR="00E3220F" w:rsidRPr="00C66DCE">
        <w:rPr>
          <w:rFonts w:ascii="GHEA Grapalat" w:hAnsi="GHEA Grapalat" w:cs="Tahoma"/>
          <w:lang w:val="hy-AM"/>
        </w:rPr>
        <w:t xml:space="preserve">անձը, որի </w:t>
      </w:r>
      <w:r w:rsidRPr="00C66DCE">
        <w:rPr>
          <w:rFonts w:ascii="GHEA Grapalat" w:hAnsi="GHEA Grapalat" w:cs="Tahoma"/>
          <w:lang w:val="hy-AM"/>
        </w:rPr>
        <w:t>իրավունքներ</w:t>
      </w:r>
      <w:r w:rsidR="004C0867" w:rsidRPr="00C66DCE">
        <w:rPr>
          <w:rFonts w:ascii="GHEA Grapalat" w:hAnsi="GHEA Grapalat" w:cs="Tahoma"/>
          <w:lang w:val="hy-AM"/>
        </w:rPr>
        <w:t>ի</w:t>
      </w:r>
      <w:r w:rsidRPr="00C66DCE">
        <w:rPr>
          <w:rFonts w:ascii="GHEA Grapalat" w:hAnsi="GHEA Grapalat" w:cs="Tahoma"/>
          <w:lang w:val="hy-AM"/>
        </w:rPr>
        <w:t xml:space="preserve"> կամ օրինական շահեր</w:t>
      </w:r>
      <w:r w:rsidR="004C0867" w:rsidRPr="00C66DCE">
        <w:rPr>
          <w:rFonts w:ascii="GHEA Grapalat" w:hAnsi="GHEA Grapalat" w:cs="Tahoma"/>
          <w:lang w:val="hy-AM"/>
        </w:rPr>
        <w:t>ի վրա</w:t>
      </w:r>
      <w:r w:rsidR="00E3220F" w:rsidRPr="00C66DCE">
        <w:rPr>
          <w:rFonts w:ascii="GHEA Grapalat" w:hAnsi="GHEA Grapalat" w:cs="Tahoma"/>
          <w:lang w:val="hy-AM"/>
        </w:rPr>
        <w:t xml:space="preserve"> կարող է ազդել կնքված հաշտության համաձայնությունը</w:t>
      </w:r>
      <w:r w:rsidRPr="00C66DCE">
        <w:rPr>
          <w:rFonts w:ascii="GHEA Grapalat" w:hAnsi="GHEA Grapalat" w:cs="Tahoma"/>
          <w:lang w:val="hy-AM"/>
        </w:rPr>
        <w:t xml:space="preserve">, </w:t>
      </w:r>
      <w:r w:rsidR="00E3220F" w:rsidRPr="00C66DCE">
        <w:rPr>
          <w:rFonts w:ascii="GHEA Grapalat" w:hAnsi="GHEA Grapalat" w:cs="Tahoma"/>
          <w:lang w:val="hy-AM"/>
        </w:rPr>
        <w:t xml:space="preserve">տվյալ վարույթի շրջանակում չի ունեցել </w:t>
      </w:r>
      <w:r w:rsidR="00E50021" w:rsidRPr="00C66DCE">
        <w:rPr>
          <w:rFonts w:ascii="GHEA Grapalat" w:hAnsi="GHEA Grapalat" w:cs="Tahoma"/>
          <w:lang w:val="hy-AM"/>
        </w:rPr>
        <w:t xml:space="preserve">դատական նիստում հաշտության համաձայնության քննարկմանը մասնակցելու </w:t>
      </w:r>
      <w:r w:rsidR="00E3220F" w:rsidRPr="00C66DCE">
        <w:rPr>
          <w:rFonts w:ascii="GHEA Grapalat" w:hAnsi="GHEA Grapalat" w:cs="Tahoma"/>
          <w:lang w:val="hy-AM"/>
        </w:rPr>
        <w:t>իրական հնարավորություն</w:t>
      </w:r>
      <w:r w:rsidR="00066DC1" w:rsidRPr="00C66DCE">
        <w:rPr>
          <w:rFonts w:ascii="GHEA Grapalat" w:hAnsi="GHEA Grapalat" w:cs="Tahoma"/>
          <w:lang w:val="hy-AM"/>
        </w:rPr>
        <w:t xml:space="preserve">, նրա </w:t>
      </w:r>
      <w:r w:rsidR="00E3220F" w:rsidRPr="00C66DCE">
        <w:rPr>
          <w:rFonts w:ascii="GHEA Grapalat" w:hAnsi="GHEA Grapalat" w:cs="Tahoma"/>
          <w:lang w:val="hy-AM"/>
        </w:rPr>
        <w:t>համար չ</w:t>
      </w:r>
      <w:r w:rsidR="00FD2EDB" w:rsidRPr="00C66DCE">
        <w:rPr>
          <w:rFonts w:ascii="GHEA Grapalat" w:hAnsi="GHEA Grapalat" w:cs="Tahoma"/>
          <w:lang w:val="hy-AM"/>
        </w:rPr>
        <w:t>են</w:t>
      </w:r>
      <w:r w:rsidR="00E3220F" w:rsidRPr="00C66DCE">
        <w:rPr>
          <w:rFonts w:ascii="GHEA Grapalat" w:hAnsi="GHEA Grapalat" w:cs="Tahoma"/>
          <w:lang w:val="hy-AM"/>
        </w:rPr>
        <w:t xml:space="preserve"> </w:t>
      </w:r>
      <w:r w:rsidR="004C0867" w:rsidRPr="00C66DCE">
        <w:rPr>
          <w:rFonts w:ascii="GHEA Grapalat" w:hAnsi="GHEA Grapalat" w:cs="Tahoma"/>
          <w:lang w:val="hy-AM"/>
        </w:rPr>
        <w:t>ապահով</w:t>
      </w:r>
      <w:r w:rsidR="00E3220F" w:rsidRPr="00C66DCE">
        <w:rPr>
          <w:rFonts w:ascii="GHEA Grapalat" w:hAnsi="GHEA Grapalat" w:cs="Tahoma"/>
          <w:lang w:val="hy-AM"/>
        </w:rPr>
        <w:t>վ</w:t>
      </w:r>
      <w:r w:rsidR="004C0867" w:rsidRPr="00C66DCE">
        <w:rPr>
          <w:rFonts w:ascii="GHEA Grapalat" w:hAnsi="GHEA Grapalat" w:cs="Tahoma"/>
          <w:lang w:val="hy-AM"/>
        </w:rPr>
        <w:t>ել</w:t>
      </w:r>
      <w:r w:rsidR="00E3220F" w:rsidRPr="00C66DCE">
        <w:rPr>
          <w:rFonts w:ascii="GHEA Grapalat" w:hAnsi="GHEA Grapalat" w:cs="Tahoma"/>
          <w:lang w:val="hy-AM"/>
        </w:rPr>
        <w:t xml:space="preserve"> </w:t>
      </w:r>
      <w:r w:rsidR="00667D02" w:rsidRPr="00C66DCE">
        <w:rPr>
          <w:rFonts w:ascii="GHEA Grapalat" w:hAnsi="GHEA Grapalat" w:cs="Tahoma"/>
          <w:lang w:val="hy-AM"/>
        </w:rPr>
        <w:t xml:space="preserve">անհրաժեշտ պայմաններ </w:t>
      </w:r>
      <w:r w:rsidR="00E3220F" w:rsidRPr="00C66DCE">
        <w:rPr>
          <w:rFonts w:ascii="GHEA Grapalat" w:hAnsi="GHEA Grapalat" w:cs="Tahoma"/>
          <w:lang w:val="hy-AM"/>
        </w:rPr>
        <w:t>կնքված հաշտության համաձայնության</w:t>
      </w:r>
      <w:r w:rsidR="00667D02" w:rsidRPr="00C66DCE">
        <w:rPr>
          <w:rFonts w:ascii="GHEA Grapalat" w:hAnsi="GHEA Grapalat" w:cs="Tahoma"/>
          <w:lang w:val="hy-AM"/>
        </w:rPr>
        <w:t>՝</w:t>
      </w:r>
      <w:r w:rsidR="00E3220F" w:rsidRPr="00C66DCE">
        <w:rPr>
          <w:rFonts w:ascii="GHEA Grapalat" w:hAnsi="GHEA Grapalat" w:cs="Tahoma"/>
          <w:lang w:val="hy-AM"/>
        </w:rPr>
        <w:t xml:space="preserve"> </w:t>
      </w:r>
      <w:r w:rsidR="00066DC1" w:rsidRPr="00C66DCE">
        <w:rPr>
          <w:rFonts w:ascii="GHEA Grapalat" w:hAnsi="GHEA Grapalat" w:cs="Tahoma"/>
          <w:lang w:val="hy-AM"/>
        </w:rPr>
        <w:t>իր</w:t>
      </w:r>
      <w:r w:rsidR="00E3220F" w:rsidRPr="00C66DCE">
        <w:rPr>
          <w:rFonts w:ascii="GHEA Grapalat" w:hAnsi="GHEA Grapalat" w:cs="Tahoma"/>
          <w:lang w:val="hy-AM"/>
        </w:rPr>
        <w:t xml:space="preserve"> իրավունքների կամ օրինական շահերի վրա ազդեցության վերաբերյալ դիրքորոշում ներկայացնելու </w:t>
      </w:r>
      <w:r w:rsidR="00667D02" w:rsidRPr="00C66DCE">
        <w:rPr>
          <w:rFonts w:ascii="GHEA Grapalat" w:hAnsi="GHEA Grapalat" w:cs="Tahoma"/>
          <w:lang w:val="hy-AM"/>
        </w:rPr>
        <w:t xml:space="preserve">համար։ Հակառակ պարագայում խախտվում են </w:t>
      </w:r>
      <w:r w:rsidR="00AC3D1D" w:rsidRPr="00C66DCE">
        <w:rPr>
          <w:rFonts w:ascii="GHEA Grapalat" w:hAnsi="GHEA Grapalat" w:cs="Tahoma"/>
          <w:lang w:val="hy-AM"/>
        </w:rPr>
        <w:t xml:space="preserve">նաև </w:t>
      </w:r>
      <w:r w:rsidR="00667D02" w:rsidRPr="00C66DCE">
        <w:rPr>
          <w:rFonts w:ascii="GHEA Grapalat" w:hAnsi="GHEA Grapalat" w:cs="Tahoma"/>
          <w:lang w:val="hy-AM"/>
        </w:rPr>
        <w:t>վեճի առարկայի նկատմամբ ինքնուրույն պահանջներ չներկայացնող երրորդ անձի համար ՀՀ քաղաքացիական դատավարության օրենսգրքի 32-րդ հոդվածի 1-ին մասի 6</w:t>
      </w:r>
      <w:r w:rsidR="00667D02" w:rsidRPr="00C66DCE">
        <w:rPr>
          <w:rFonts w:ascii="GHEA Grapalat" w:hAnsi="GHEA Grapalat" w:cs="Tahoma"/>
          <w:lang w:val="hy-AM"/>
        </w:rPr>
        <w:noBreakHyphen/>
        <w:t xml:space="preserve">րդ կետով </w:t>
      </w:r>
      <w:r w:rsidR="009B3F3A" w:rsidRPr="00C66DCE">
        <w:rPr>
          <w:rFonts w:ascii="GHEA Grapalat" w:hAnsi="GHEA Grapalat" w:cs="Tahoma"/>
          <w:lang w:val="hy-AM"/>
        </w:rPr>
        <w:t>նախատեսված</w:t>
      </w:r>
      <w:r w:rsidR="00667D02" w:rsidRPr="00C66DCE">
        <w:rPr>
          <w:rFonts w:ascii="GHEA Grapalat" w:hAnsi="GHEA Grapalat" w:cs="Tahoma"/>
          <w:lang w:val="hy-AM"/>
        </w:rPr>
        <w:t>՝ դատական նիստի ընթացքում ծագող բոլոր հարցերի վերաբերյալ իր դիրքորոշումը և փաստարկները ներկայացնելու, ինչպես նաև նույն հոդվածի նույն մասի 7</w:t>
      </w:r>
      <w:r w:rsidR="00066DC1" w:rsidRPr="00C66DCE">
        <w:rPr>
          <w:rFonts w:ascii="GHEA Grapalat" w:hAnsi="GHEA Grapalat" w:cs="Tahoma"/>
          <w:lang w:val="hy-AM"/>
        </w:rPr>
        <w:noBreakHyphen/>
      </w:r>
      <w:r w:rsidR="00667D02" w:rsidRPr="00C66DCE">
        <w:rPr>
          <w:rFonts w:ascii="GHEA Grapalat" w:hAnsi="GHEA Grapalat" w:cs="Tahoma"/>
          <w:lang w:val="hy-AM"/>
        </w:rPr>
        <w:t xml:space="preserve">րդ կետով սահմանված՝ </w:t>
      </w:r>
      <w:r w:rsidR="00667D02" w:rsidRPr="00C66DCE">
        <w:rPr>
          <w:rFonts w:ascii="Calibri" w:hAnsi="Calibri" w:cs="Calibri"/>
          <w:lang w:val="hy-AM"/>
        </w:rPr>
        <w:t> </w:t>
      </w:r>
      <w:r w:rsidR="00667D02" w:rsidRPr="00C66DCE">
        <w:rPr>
          <w:rFonts w:ascii="GHEA Grapalat" w:hAnsi="GHEA Grapalat" w:cs="GHEA Grapalat"/>
          <w:lang w:val="hy-AM"/>
        </w:rPr>
        <w:t>գործի</w:t>
      </w:r>
      <w:r w:rsidR="00667D02" w:rsidRPr="00C66DCE">
        <w:rPr>
          <w:rFonts w:ascii="GHEA Grapalat" w:hAnsi="GHEA Grapalat" w:cs="Tahoma"/>
          <w:lang w:val="hy-AM"/>
        </w:rPr>
        <w:t xml:space="preserve"> քննության ընթացքում գործին մասնակցող այլ անձանց միջնորդությունների և փաստարկների վերաբերյալ դիրքորոշում հայտնելու </w:t>
      </w:r>
      <w:r w:rsidR="009B3F3A" w:rsidRPr="00C66DCE">
        <w:rPr>
          <w:rFonts w:ascii="GHEA Grapalat" w:hAnsi="GHEA Grapalat" w:cs="Tahoma"/>
          <w:lang w:val="hy-AM"/>
        </w:rPr>
        <w:t>դատավարական</w:t>
      </w:r>
      <w:r w:rsidR="00667D02" w:rsidRPr="00C66DCE">
        <w:rPr>
          <w:rFonts w:ascii="GHEA Grapalat" w:hAnsi="GHEA Grapalat" w:cs="Tahoma"/>
          <w:lang w:val="hy-AM"/>
        </w:rPr>
        <w:t xml:space="preserve"> իրավունքները, </w:t>
      </w:r>
      <w:r w:rsidR="00066DC1" w:rsidRPr="00C66DCE">
        <w:rPr>
          <w:rFonts w:ascii="GHEA Grapalat" w:hAnsi="GHEA Grapalat" w:cs="Tahoma"/>
          <w:lang w:val="hy-AM"/>
        </w:rPr>
        <w:t>ու</w:t>
      </w:r>
      <w:r w:rsidR="00667D02" w:rsidRPr="00C66DCE">
        <w:rPr>
          <w:rFonts w:ascii="GHEA Grapalat" w:hAnsi="GHEA Grapalat" w:cs="Tahoma"/>
          <w:lang w:val="hy-AM"/>
        </w:rPr>
        <w:t>, որպես հետևանք</w:t>
      </w:r>
      <w:r w:rsidR="009B3F3A" w:rsidRPr="00C66DCE">
        <w:rPr>
          <w:rFonts w:ascii="GHEA Grapalat" w:hAnsi="GHEA Grapalat" w:cs="Tahoma"/>
          <w:lang w:val="hy-AM"/>
        </w:rPr>
        <w:t xml:space="preserve">, նաև ՀՀ քաղաքացիական դատավարության օրենսգրքի 11-րդ հոդվածով երաշխավորված՝ օրենքի </w:t>
      </w:r>
      <w:r w:rsidR="00E42BA8" w:rsidRPr="00C66DCE">
        <w:rPr>
          <w:rFonts w:ascii="GHEA Grapalat" w:hAnsi="GHEA Grapalat" w:cs="Tahoma"/>
          <w:lang w:val="hy-AM"/>
        </w:rPr>
        <w:t xml:space="preserve">ու </w:t>
      </w:r>
      <w:r w:rsidR="009B3F3A" w:rsidRPr="00C66DCE">
        <w:rPr>
          <w:rFonts w:ascii="GHEA Grapalat" w:hAnsi="GHEA Grapalat" w:cs="Tahoma"/>
          <w:lang w:val="hy-AM"/>
        </w:rPr>
        <w:t>դատարանի առջև գործին մասնակցող բոլոր անձանց հավասարության սկզբունքը և Սահմանադրության 63-րդ հոդվածով ամրագրված արդար դատաքննության իրավունքը։</w:t>
      </w:r>
    </w:p>
    <w:p w14:paraId="54F81A69" w14:textId="4309AEEB" w:rsidR="00A46E6A" w:rsidRPr="00C66DCE" w:rsidRDefault="00E42BA8" w:rsidP="003572A9">
      <w:pPr>
        <w:widowControl w:val="0"/>
        <w:spacing w:line="276" w:lineRule="auto"/>
        <w:ind w:firstLine="567"/>
        <w:jc w:val="both"/>
        <w:rPr>
          <w:rFonts w:ascii="GHEA Grapalat" w:hAnsi="GHEA Grapalat" w:cs="Tahoma"/>
          <w:lang w:val="hy-AM"/>
        </w:rPr>
      </w:pPr>
      <w:r w:rsidRPr="00C66DCE">
        <w:rPr>
          <w:rFonts w:ascii="GHEA Grapalat" w:hAnsi="GHEA Grapalat" w:cs="Tahoma"/>
          <w:lang w:val="hy-AM"/>
        </w:rPr>
        <w:t>Հետևաբար,</w:t>
      </w:r>
      <w:r w:rsidR="00675294" w:rsidRPr="00C66DCE">
        <w:rPr>
          <w:rFonts w:ascii="GHEA Grapalat" w:hAnsi="GHEA Grapalat" w:cs="Tahoma"/>
          <w:lang w:val="hy-AM"/>
        </w:rPr>
        <w:t xml:space="preserve"> </w:t>
      </w:r>
      <w:r w:rsidR="00E2494C" w:rsidRPr="00C66DCE">
        <w:rPr>
          <w:rFonts w:ascii="GHEA Grapalat" w:hAnsi="GHEA Grapalat" w:cs="Tahoma"/>
          <w:lang w:val="hy-AM"/>
        </w:rPr>
        <w:t xml:space="preserve">ինքնուրույն պահանջ չներկայացրած </w:t>
      </w:r>
      <w:r w:rsidRPr="00C66DCE">
        <w:rPr>
          <w:rFonts w:ascii="GHEA Grapalat" w:hAnsi="GHEA Grapalat" w:cs="Tahoma"/>
          <w:lang w:val="hy-AM"/>
        </w:rPr>
        <w:t>ե</w:t>
      </w:r>
      <w:r w:rsidR="00A46E6A" w:rsidRPr="00C66DCE">
        <w:rPr>
          <w:rFonts w:ascii="GHEA Grapalat" w:hAnsi="GHEA Grapalat" w:cs="Tahoma"/>
          <w:lang w:val="hy-AM"/>
        </w:rPr>
        <w:t xml:space="preserve">րրորդ անձին պետք է հնարավորություն </w:t>
      </w:r>
      <w:r w:rsidR="00823330" w:rsidRPr="00C66DCE">
        <w:rPr>
          <w:rFonts w:ascii="GHEA Grapalat" w:hAnsi="GHEA Grapalat" w:cs="Tahoma"/>
          <w:lang w:val="hy-AM"/>
        </w:rPr>
        <w:t>ընձեռվի</w:t>
      </w:r>
      <w:r w:rsidR="00A46E6A" w:rsidRPr="00C66DCE">
        <w:rPr>
          <w:rFonts w:ascii="GHEA Grapalat" w:hAnsi="GHEA Grapalat" w:cs="Tahoma"/>
          <w:lang w:val="hy-AM"/>
        </w:rPr>
        <w:t xml:space="preserve"> </w:t>
      </w:r>
      <w:r w:rsidR="00066DC1" w:rsidRPr="00C66DCE">
        <w:rPr>
          <w:rFonts w:ascii="GHEA Grapalat" w:hAnsi="GHEA Grapalat" w:cs="Tahoma"/>
          <w:lang w:val="hy-AM"/>
        </w:rPr>
        <w:t>բոլոր դատավարական երաշխիքների պահպանմամբ մասնակցելու</w:t>
      </w:r>
      <w:r w:rsidR="00A46E6A" w:rsidRPr="00C66DCE">
        <w:rPr>
          <w:rFonts w:ascii="GHEA Grapalat" w:hAnsi="GHEA Grapalat" w:cs="Tahoma"/>
          <w:lang w:val="hy-AM"/>
        </w:rPr>
        <w:t xml:space="preserve"> </w:t>
      </w:r>
      <w:r w:rsidR="00066DC1" w:rsidRPr="00C66DCE">
        <w:rPr>
          <w:rFonts w:ascii="GHEA Grapalat" w:hAnsi="GHEA Grapalat" w:cs="Tahoma"/>
          <w:lang w:val="hy-AM"/>
        </w:rPr>
        <w:t xml:space="preserve">դատական նիստում </w:t>
      </w:r>
      <w:r w:rsidR="00A46E6A" w:rsidRPr="00C66DCE">
        <w:rPr>
          <w:rFonts w:ascii="GHEA Grapalat" w:hAnsi="GHEA Grapalat" w:cs="Tahoma"/>
          <w:lang w:val="hy-AM"/>
        </w:rPr>
        <w:t>հաշտության համաձայնությ</w:t>
      </w:r>
      <w:r w:rsidR="00736C1E" w:rsidRPr="00C66DCE">
        <w:rPr>
          <w:rFonts w:ascii="GHEA Grapalat" w:hAnsi="GHEA Grapalat" w:cs="Tahoma"/>
          <w:lang w:val="hy-AM"/>
        </w:rPr>
        <w:t>ունը հաստատելու հարցի քննարկմանը</w:t>
      </w:r>
      <w:r w:rsidR="00A46E6A" w:rsidRPr="00C66DCE">
        <w:rPr>
          <w:rFonts w:ascii="GHEA Grapalat" w:hAnsi="GHEA Grapalat" w:cs="Tahoma"/>
          <w:lang w:val="hy-AM"/>
        </w:rPr>
        <w:t>:</w:t>
      </w:r>
    </w:p>
    <w:p w14:paraId="42787E48" w14:textId="4B9118B2" w:rsidR="002C58A2" w:rsidRPr="003812C0" w:rsidRDefault="00E2494C" w:rsidP="003572A9">
      <w:pPr>
        <w:widowControl w:val="0"/>
        <w:spacing w:line="276" w:lineRule="auto"/>
        <w:ind w:firstLine="567"/>
        <w:jc w:val="both"/>
        <w:rPr>
          <w:rFonts w:ascii="GHEA Grapalat" w:hAnsi="GHEA Grapalat" w:cs="Tahoma"/>
          <w:lang w:val="hy-AM"/>
        </w:rPr>
      </w:pPr>
      <w:r w:rsidRPr="00C66DCE">
        <w:rPr>
          <w:rFonts w:ascii="GHEA Grapalat" w:hAnsi="GHEA Grapalat" w:cs="Tahoma"/>
          <w:lang w:val="hy-AM"/>
        </w:rPr>
        <w:lastRenderedPageBreak/>
        <w:t xml:space="preserve">Այսպիսով՝ </w:t>
      </w:r>
      <w:r w:rsidR="002C58A2" w:rsidRPr="00C66DCE">
        <w:rPr>
          <w:rFonts w:ascii="GHEA Grapalat" w:hAnsi="GHEA Grapalat" w:cs="Tahoma"/>
          <w:lang w:val="hy-AM"/>
        </w:rPr>
        <w:t xml:space="preserve">Վճռաբեկ դատարանը գտնում է, որ դատարանը հաշտության համաձայնությունը հաստատելիս </w:t>
      </w:r>
      <w:r w:rsidR="00A46E6A" w:rsidRPr="00C66DCE">
        <w:rPr>
          <w:rFonts w:ascii="GHEA Grapalat" w:hAnsi="GHEA Grapalat" w:cs="Tahoma"/>
          <w:lang w:val="hy-AM"/>
        </w:rPr>
        <w:t>գործի օբյեկտիվ, բազմակողմանի</w:t>
      </w:r>
      <w:r w:rsidR="009218B1" w:rsidRPr="00C66DCE">
        <w:rPr>
          <w:rFonts w:ascii="GHEA Grapalat" w:hAnsi="GHEA Grapalat" w:cs="Tahoma"/>
          <w:lang w:val="hy-AM"/>
        </w:rPr>
        <w:t xml:space="preserve"> և</w:t>
      </w:r>
      <w:r w:rsidR="00A46E6A" w:rsidRPr="00C66DCE">
        <w:rPr>
          <w:rFonts w:ascii="GHEA Grapalat" w:hAnsi="GHEA Grapalat" w:cs="Tahoma"/>
          <w:lang w:val="hy-AM"/>
        </w:rPr>
        <w:t xml:space="preserve"> ճիշտ լուծում</w:t>
      </w:r>
      <w:r w:rsidR="009218B1" w:rsidRPr="00C66DCE">
        <w:rPr>
          <w:rFonts w:ascii="GHEA Grapalat" w:hAnsi="GHEA Grapalat" w:cs="Tahoma"/>
          <w:lang w:val="hy-AM"/>
        </w:rPr>
        <w:t>ն</w:t>
      </w:r>
      <w:r w:rsidR="00A46E6A" w:rsidRPr="00C66DCE">
        <w:rPr>
          <w:rFonts w:ascii="GHEA Grapalat" w:hAnsi="GHEA Grapalat" w:cs="Tahoma"/>
          <w:lang w:val="hy-AM"/>
        </w:rPr>
        <w:t xml:space="preserve"> ապահովելու համար պետք է հաշտության համաձայնության հաստատմանը մասնակից դարձնի նաև վեճի առարկայի նկատմամբ ինքնուրույն պահանջներ </w:t>
      </w:r>
      <w:r w:rsidR="004C1106" w:rsidRPr="00C66DCE">
        <w:rPr>
          <w:rFonts w:ascii="GHEA Grapalat" w:hAnsi="GHEA Grapalat" w:cs="Tahoma"/>
          <w:lang w:val="hy-AM"/>
        </w:rPr>
        <w:t>չ</w:t>
      </w:r>
      <w:r w:rsidR="00A46E6A" w:rsidRPr="00C66DCE">
        <w:rPr>
          <w:rFonts w:ascii="GHEA Grapalat" w:hAnsi="GHEA Grapalat" w:cs="Tahoma"/>
          <w:lang w:val="hy-AM"/>
        </w:rPr>
        <w:t>ներկայացնող երրորդ անձանց</w:t>
      </w:r>
      <w:r w:rsidR="004C1106" w:rsidRPr="00C66DCE">
        <w:rPr>
          <w:rFonts w:ascii="GHEA Grapalat" w:hAnsi="GHEA Grapalat" w:cs="Tahoma"/>
          <w:lang w:val="hy-AM"/>
        </w:rPr>
        <w:t xml:space="preserve">, եթե </w:t>
      </w:r>
      <w:r w:rsidR="009562DD" w:rsidRPr="00C66DCE">
        <w:rPr>
          <w:rFonts w:ascii="GHEA Grapalat" w:hAnsi="GHEA Grapalat" w:cs="Tahoma"/>
          <w:lang w:val="hy-AM"/>
        </w:rPr>
        <w:t>այդպիսի</w:t>
      </w:r>
      <w:r w:rsidR="004C1106" w:rsidRPr="00C66DCE">
        <w:rPr>
          <w:rFonts w:ascii="GHEA Grapalat" w:hAnsi="GHEA Grapalat" w:cs="Tahoma"/>
          <w:lang w:val="hy-AM"/>
        </w:rPr>
        <w:t xml:space="preserve"> համաձայնություն</w:t>
      </w:r>
      <w:r w:rsidR="009218B1" w:rsidRPr="00C66DCE">
        <w:rPr>
          <w:rFonts w:ascii="GHEA Grapalat" w:hAnsi="GHEA Grapalat" w:cs="Tahoma"/>
          <w:lang w:val="hy-AM"/>
        </w:rPr>
        <w:t>ն</w:t>
      </w:r>
      <w:r w:rsidR="004C1106" w:rsidRPr="00C66DCE">
        <w:rPr>
          <w:rFonts w:ascii="GHEA Grapalat" w:hAnsi="GHEA Grapalat" w:cs="Tahoma"/>
          <w:lang w:val="hy-AM"/>
        </w:rPr>
        <w:t xml:space="preserve"> անմիջականորեն առնչվում է նրանց իրավունքներին </w:t>
      </w:r>
      <w:r w:rsidR="009218B1" w:rsidRPr="00C66DCE">
        <w:rPr>
          <w:rFonts w:ascii="GHEA Grapalat" w:hAnsi="GHEA Grapalat" w:cs="Tahoma"/>
          <w:lang w:val="hy-AM"/>
        </w:rPr>
        <w:t>ու</w:t>
      </w:r>
      <w:r w:rsidR="004C1106" w:rsidRPr="00C66DCE">
        <w:rPr>
          <w:rFonts w:ascii="GHEA Grapalat" w:hAnsi="GHEA Grapalat" w:cs="Tahoma"/>
          <w:lang w:val="hy-AM"/>
        </w:rPr>
        <w:t xml:space="preserve"> օրինական շահերին</w:t>
      </w:r>
      <w:r w:rsidR="008450D3" w:rsidRPr="00C66DCE">
        <w:rPr>
          <w:rFonts w:ascii="GHEA Grapalat" w:hAnsi="GHEA Grapalat" w:cs="Tahoma"/>
          <w:color w:val="000000" w:themeColor="text1"/>
          <w:lang w:val="hy-AM"/>
        </w:rPr>
        <w:t>՝</w:t>
      </w:r>
      <w:r w:rsidR="008450D3" w:rsidRPr="00C66DCE">
        <w:rPr>
          <w:rFonts w:ascii="GHEA Grapalat" w:hAnsi="GHEA Grapalat" w:cs="Tahoma"/>
          <w:lang w:val="hy-AM"/>
        </w:rPr>
        <w:t xml:space="preserve"> պահպանելով հաշտության համաձայնությունը դատական նիստում քննարկելու իմպերատիվ պահանջը</w:t>
      </w:r>
      <w:r w:rsidR="004C1106" w:rsidRPr="00C66DCE">
        <w:rPr>
          <w:rFonts w:ascii="GHEA Grapalat" w:hAnsi="GHEA Grapalat" w:cs="Tahoma"/>
          <w:lang w:val="hy-AM"/>
        </w:rPr>
        <w:t>, հակառակ դեպքում երրորդ անձի իրավունքների</w:t>
      </w:r>
      <w:r w:rsidR="00DD04C3" w:rsidRPr="00C66DCE">
        <w:rPr>
          <w:rFonts w:ascii="GHEA Grapalat" w:hAnsi="GHEA Grapalat" w:cs="Tahoma"/>
          <w:lang w:val="hy-AM"/>
        </w:rPr>
        <w:t>ն</w:t>
      </w:r>
      <w:r w:rsidR="004C1106" w:rsidRPr="00C66DCE">
        <w:rPr>
          <w:rFonts w:ascii="GHEA Grapalat" w:hAnsi="GHEA Grapalat" w:cs="Tahoma"/>
          <w:lang w:val="hy-AM"/>
        </w:rPr>
        <w:t xml:space="preserve"> և պարտականություններին առնչվող հաշտության համաձայնությունը հաստատելը </w:t>
      </w:r>
      <w:r w:rsidR="00DD04C3" w:rsidRPr="00C66DCE">
        <w:rPr>
          <w:rFonts w:ascii="GHEA Grapalat" w:hAnsi="GHEA Grapalat" w:cs="Tahoma"/>
          <w:lang w:val="hy-AM"/>
        </w:rPr>
        <w:t xml:space="preserve">կհամարվի </w:t>
      </w:r>
      <w:r w:rsidR="004C1106" w:rsidRPr="00C66DCE">
        <w:rPr>
          <w:rFonts w:ascii="GHEA Grapalat" w:hAnsi="GHEA Grapalat" w:cs="Tahoma"/>
          <w:lang w:val="hy-AM"/>
        </w:rPr>
        <w:t xml:space="preserve">կողմերի հավասարության </w:t>
      </w:r>
      <w:r w:rsidR="004D7072" w:rsidRPr="00C66DCE">
        <w:rPr>
          <w:rFonts w:ascii="GHEA Grapalat" w:hAnsi="GHEA Grapalat" w:cs="Tahoma"/>
          <w:lang w:val="hy-AM"/>
        </w:rPr>
        <w:t>ու</w:t>
      </w:r>
      <w:r w:rsidR="004C1106" w:rsidRPr="00C66DCE">
        <w:rPr>
          <w:rFonts w:ascii="GHEA Grapalat" w:hAnsi="GHEA Grapalat" w:cs="Tahoma"/>
          <w:lang w:val="hy-AM"/>
        </w:rPr>
        <w:t xml:space="preserve"> մրցակցային դատավարության սկզբունքների խախտում:</w:t>
      </w:r>
    </w:p>
    <w:p w14:paraId="0F8ED436" w14:textId="6005D837" w:rsidR="00FC08C4" w:rsidRPr="003812C0" w:rsidRDefault="00FC08C4" w:rsidP="003572A9">
      <w:pPr>
        <w:widowControl w:val="0"/>
        <w:spacing w:line="276" w:lineRule="auto"/>
        <w:ind w:firstLine="567"/>
        <w:jc w:val="both"/>
        <w:rPr>
          <w:rFonts w:ascii="GHEA Grapalat" w:hAnsi="GHEA Grapalat" w:cs="Tahoma"/>
          <w:lang w:val="hy-AM"/>
        </w:rPr>
      </w:pPr>
      <w:r w:rsidRPr="003812C0">
        <w:rPr>
          <w:rFonts w:ascii="GHEA Grapalat" w:hAnsi="GHEA Grapalat" w:cs="Tahoma"/>
          <w:lang w:val="hy-AM"/>
        </w:rPr>
        <w:t>Միևնույն ժամանակ Վճռաբեկ դատարանն արձանագրում է, որ քաղաքացիական գործով ինքնուրույն պահանջ չներկայացնող երրորդ անձը ներգրավվում է միայն այն դեպքում, երբ տվյալ քաղաքացիական գործի ելքով ունի որոշակի հիմնավորված շահ։ Նման շահի առկայությունը հերքվելու կամ վերանալու պարագայում վերանում է երրորդ անձին դատավարությունում ներգրավելու հիմքը, որպիսի պայմաններում դատարանը գործին մասնակցող անձի միջնորդությամբ կամ սեփական նախաձեռնությամբ մինչև դատաքննության ավարտը կարող է վեճի առարկայի նկատմամբ ինքնուրույն պահանջներ չներկայացնող երրորդ անձին հանել գործին մասնակցող անձանց կազմից</w:t>
      </w:r>
      <w:r w:rsidR="005C6018" w:rsidRPr="003812C0">
        <w:rPr>
          <w:rFonts w:ascii="GHEA Grapalat" w:hAnsi="GHEA Grapalat" w:cs="Tahoma"/>
          <w:lang w:val="hy-AM"/>
        </w:rPr>
        <w:t xml:space="preserve">՝ այդ մասին կայացնելով համապատասխան որոշում (ՀՀ քաղաքացիական դատավարության օրենսգրքի 38-րդ հոդված, մաս 8-րդ)։ Վճռաբեկ դատարանը գտնում է, որ քանի դեռ վեճի առարկայի նկատմամբ ինքնուրույն պահանջներ չներկայացնող երրորդ անձը դատարանի որոշմամբ չի հանվել գործին մասնակցող անձանց կազմից, գործում է այն կանխավարկածը, որ գործով կայացվելիք դատական ակտն անխուսափելիորեն ազդելու է նրա իրավունքների և պարտականությունների վրա, հետևաբար դատարանը </w:t>
      </w:r>
      <w:r w:rsidR="00081354" w:rsidRPr="003812C0">
        <w:rPr>
          <w:rFonts w:ascii="GHEA Grapalat" w:hAnsi="GHEA Grapalat" w:cs="Tahoma"/>
          <w:lang w:val="hy-AM"/>
        </w:rPr>
        <w:t xml:space="preserve">նաև այդպիսի երրորդ անձի համար </w:t>
      </w:r>
      <w:r w:rsidR="005C6018" w:rsidRPr="003812C0">
        <w:rPr>
          <w:rFonts w:ascii="GHEA Grapalat" w:hAnsi="GHEA Grapalat" w:cs="Tahoma"/>
          <w:lang w:val="hy-AM"/>
        </w:rPr>
        <w:t>պետք է ապահովի դատավարական օրենսդրությամբ երաշխավորված բոլոր դատավարական իրավունքներ</w:t>
      </w:r>
      <w:r w:rsidR="00420AB6" w:rsidRPr="003812C0">
        <w:rPr>
          <w:rFonts w:ascii="GHEA Grapalat" w:hAnsi="GHEA Grapalat" w:cs="Tahoma"/>
          <w:lang w:val="hy-AM"/>
        </w:rPr>
        <w:t>ն</w:t>
      </w:r>
      <w:r w:rsidR="00CF3662" w:rsidRPr="003812C0">
        <w:rPr>
          <w:rFonts w:ascii="GHEA Grapalat" w:hAnsi="GHEA Grapalat" w:cs="Tahoma"/>
          <w:lang w:val="hy-AM"/>
        </w:rPr>
        <w:t xml:space="preserve"> իրականացնելու</w:t>
      </w:r>
      <w:r w:rsidR="005C6018" w:rsidRPr="003812C0">
        <w:rPr>
          <w:rFonts w:ascii="GHEA Grapalat" w:hAnsi="GHEA Grapalat" w:cs="Tahoma"/>
          <w:lang w:val="hy-AM"/>
        </w:rPr>
        <w:t>, այդ թվում՝ դատարանի հաստատմանը ներկայացված հաշտության համաձայնության</w:t>
      </w:r>
      <w:r w:rsidR="00CF3662" w:rsidRPr="003812C0">
        <w:rPr>
          <w:rFonts w:ascii="GHEA Grapalat" w:hAnsi="GHEA Grapalat" w:cs="Tahoma"/>
          <w:lang w:val="hy-AM"/>
        </w:rPr>
        <w:t>՝ իր իրավունքների վրա ազդեցության վերաբերյալ</w:t>
      </w:r>
      <w:r w:rsidR="005C6018" w:rsidRPr="003812C0">
        <w:rPr>
          <w:rFonts w:ascii="GHEA Grapalat" w:hAnsi="GHEA Grapalat" w:cs="Tahoma"/>
          <w:lang w:val="hy-AM"/>
        </w:rPr>
        <w:t xml:space="preserve"> դիրքորոշումը ներկայացնելու հնարավորությունը</w:t>
      </w:r>
      <w:r w:rsidR="00CF3662" w:rsidRPr="003812C0">
        <w:rPr>
          <w:rFonts w:ascii="GHEA Grapalat" w:hAnsi="GHEA Grapalat" w:cs="Tahoma"/>
          <w:lang w:val="hy-AM"/>
        </w:rPr>
        <w:t>, առավել ևս, որ նաև այդպիսի ազդեցության բնույթով ու աստիճանով է օրենսդիրը պայմանավորել դատարանի կողմից հաշտության համաձայնությունը հաստատելու թույլատրելիությունը։</w:t>
      </w:r>
    </w:p>
    <w:p w14:paraId="1C6C1BA9" w14:textId="77777777" w:rsidR="002C58A2" w:rsidRPr="003812C0" w:rsidRDefault="002C58A2" w:rsidP="003572A9">
      <w:pPr>
        <w:widowControl w:val="0"/>
        <w:spacing w:line="276" w:lineRule="auto"/>
        <w:ind w:right="-1"/>
        <w:jc w:val="both"/>
        <w:rPr>
          <w:rFonts w:ascii="GHEA Grapalat" w:hAnsi="GHEA Grapalat" w:cs="Tahoma"/>
          <w:sz w:val="14"/>
          <w:szCs w:val="14"/>
          <w:lang w:val="hy-AM"/>
        </w:rPr>
      </w:pPr>
    </w:p>
    <w:p w14:paraId="7A6DED52" w14:textId="48D460F5" w:rsidR="002C58A2" w:rsidRPr="003812C0" w:rsidRDefault="002C58A2" w:rsidP="003572A9">
      <w:pPr>
        <w:pStyle w:val="Heading1"/>
        <w:widowControl w:val="0"/>
        <w:spacing w:line="276" w:lineRule="auto"/>
        <w:rPr>
          <w:i/>
          <w:iCs/>
          <w:u w:val="none"/>
        </w:rPr>
      </w:pPr>
      <w:r w:rsidRPr="003812C0">
        <w:rPr>
          <w:i/>
          <w:iCs/>
          <w:u w:val="none"/>
        </w:rPr>
        <w:t>Վերը նշված իրավական դիրքորոշումների կիրառումը սույն գործի փաստերի նկատմամբ.</w:t>
      </w:r>
    </w:p>
    <w:p w14:paraId="1698618F" w14:textId="60884687" w:rsidR="00C920F9" w:rsidRPr="003812C0" w:rsidRDefault="00C920F9" w:rsidP="003572A9">
      <w:pPr>
        <w:widowControl w:val="0"/>
        <w:spacing w:line="276" w:lineRule="auto"/>
        <w:ind w:right="-1" w:firstLine="567"/>
        <w:jc w:val="both"/>
        <w:rPr>
          <w:rFonts w:ascii="GHEA Grapalat" w:hAnsi="GHEA Grapalat" w:cs="Tahoma"/>
          <w:b/>
          <w:bCs/>
          <w:i/>
          <w:iCs/>
          <w:lang w:val="hy-AM"/>
        </w:rPr>
      </w:pPr>
      <w:r w:rsidRPr="003812C0">
        <w:rPr>
          <w:rFonts w:ascii="GHEA Grapalat" w:hAnsi="GHEA Grapalat"/>
          <w:bCs/>
          <w:iCs/>
          <w:lang w:val="hy-AM"/>
        </w:rPr>
        <w:t xml:space="preserve">Թիվ ԵԴ/0600/02/18 քաղաքացիական գործով դիմելով դատարան՝ Անահիտ Թադևոսյանը պահանջել է իրեն ճանաչել ամուսնության ընթացքում ձեռք բերված գույքի նկատմամբ համասեփականատեր, բաժնեմասն առանձնացնել, իսկ անհնարինության դեպքում գույքը հրապարակային սակարկություններով վաճառել և ստացված գումարը բաժիններին համապատասխան բաշխել: Երևան քաղաքի առաջին ատյանի ընդհանուր իրավասության դատարանի 31.07.2020 թվականի որոշմամբ գործի վարույթը կասեցվել է </w:t>
      </w:r>
      <w:r w:rsidRPr="003812C0">
        <w:rPr>
          <w:rFonts w:ascii="GHEA Grapalat" w:hAnsi="GHEA Grapalat"/>
          <w:bCs/>
          <w:iCs/>
          <w:lang w:val="hy-AM"/>
        </w:rPr>
        <w:lastRenderedPageBreak/>
        <w:t>մինչև սույն քաղաքացիական գործով վերջնական որոշում կայացվելը։</w:t>
      </w:r>
    </w:p>
    <w:p w14:paraId="62F86263" w14:textId="5E917A63" w:rsidR="002C58A2" w:rsidRPr="003812C0" w:rsidRDefault="002C58A2" w:rsidP="003572A9">
      <w:pPr>
        <w:widowControl w:val="0"/>
        <w:spacing w:line="276" w:lineRule="auto"/>
        <w:ind w:right="-1" w:firstLine="567"/>
        <w:contextualSpacing/>
        <w:jc w:val="both"/>
        <w:rPr>
          <w:rFonts w:ascii="GHEA Grapalat" w:hAnsi="GHEA Grapalat"/>
          <w:lang w:val="hy-AM"/>
        </w:rPr>
      </w:pPr>
      <w:r w:rsidRPr="003812C0">
        <w:rPr>
          <w:rFonts w:ascii="GHEA Grapalat" w:hAnsi="GHEA Grapalat" w:cs="Tahoma"/>
          <w:lang w:val="hy-AM"/>
        </w:rPr>
        <w:t xml:space="preserve">Սույն գործով </w:t>
      </w:r>
      <w:r w:rsidR="00C920F9" w:rsidRPr="003812C0">
        <w:rPr>
          <w:rFonts w:ascii="GHEA Grapalat" w:hAnsi="GHEA Grapalat"/>
          <w:lang w:val="hy-AM"/>
        </w:rPr>
        <w:t>Լուսինե Իսրաելյանը,</w:t>
      </w:r>
      <w:r w:rsidR="00C920F9" w:rsidRPr="003812C0">
        <w:rPr>
          <w:rFonts w:ascii="GHEA Grapalat" w:hAnsi="GHEA Grapalat" w:cs="Tahoma"/>
          <w:lang w:val="hy-AM"/>
        </w:rPr>
        <w:t xml:space="preserve"> </w:t>
      </w:r>
      <w:r w:rsidRPr="003812C0">
        <w:rPr>
          <w:rFonts w:ascii="GHEA Grapalat" w:hAnsi="GHEA Grapalat" w:cs="Tahoma"/>
          <w:lang w:val="hy-AM"/>
        </w:rPr>
        <w:t>դիմելով դատարան</w:t>
      </w:r>
      <w:r w:rsidR="00C920F9" w:rsidRPr="003812C0">
        <w:rPr>
          <w:rFonts w:ascii="GHEA Grapalat" w:hAnsi="GHEA Grapalat" w:cs="Tahoma"/>
          <w:lang w:val="hy-AM"/>
        </w:rPr>
        <w:t xml:space="preserve"> ընդդեմ </w:t>
      </w:r>
      <w:r w:rsidR="00C920F9" w:rsidRPr="003812C0">
        <w:rPr>
          <w:rFonts w:ascii="GHEA Grapalat" w:hAnsi="GHEA Grapalat"/>
          <w:lang w:val="hy-AM"/>
        </w:rPr>
        <w:t>Աշոտ Իսրաելյանի և երրորդ անձ Անահիտ Թադևոսյանի,</w:t>
      </w:r>
      <w:r w:rsidRPr="003812C0">
        <w:rPr>
          <w:rFonts w:ascii="GHEA Grapalat" w:hAnsi="GHEA Grapalat" w:cs="Tahoma"/>
          <w:lang w:val="hy-AM"/>
        </w:rPr>
        <w:t xml:space="preserve"> </w:t>
      </w:r>
      <w:r w:rsidRPr="003812C0">
        <w:rPr>
          <w:rFonts w:ascii="GHEA Grapalat" w:hAnsi="GHEA Grapalat"/>
          <w:lang w:val="hy-AM"/>
        </w:rPr>
        <w:t xml:space="preserve">պահանջել </w:t>
      </w:r>
      <w:r w:rsidR="004C1106" w:rsidRPr="003812C0">
        <w:rPr>
          <w:rFonts w:ascii="GHEA Grapalat" w:hAnsi="GHEA Grapalat"/>
          <w:lang w:val="hy-AM"/>
        </w:rPr>
        <w:t>է Աշոտ Իսրա</w:t>
      </w:r>
      <w:r w:rsidRPr="003812C0">
        <w:rPr>
          <w:rFonts w:ascii="GHEA Grapalat" w:hAnsi="GHEA Grapalat"/>
          <w:lang w:val="hy-AM"/>
        </w:rPr>
        <w:t>ելյանին պարտավորեցնել իր անվամբ գրանցել Երևան</w:t>
      </w:r>
      <w:r w:rsidR="003333DD" w:rsidRPr="003812C0">
        <w:rPr>
          <w:rFonts w:ascii="GHEA Grapalat" w:hAnsi="GHEA Grapalat"/>
          <w:lang w:val="hy-AM"/>
        </w:rPr>
        <w:t>ի</w:t>
      </w:r>
      <w:r w:rsidRPr="003812C0">
        <w:rPr>
          <w:rFonts w:ascii="GHEA Grapalat" w:hAnsi="GHEA Grapalat"/>
          <w:lang w:val="hy-AM"/>
        </w:rPr>
        <w:t xml:space="preserve"> Քանաքեռ</w:t>
      </w:r>
      <w:r w:rsidRPr="003812C0">
        <w:rPr>
          <w:rFonts w:ascii="GHEA Grapalat" w:hAnsi="GHEA Grapalat"/>
          <w:lang w:val="hy-AM"/>
        </w:rPr>
        <w:noBreakHyphen/>
        <w:t>Զեյթուն վարչական շրջանի Ռուբինյանց փողոցի 2/3 շենքի թիվ 73 տարածքը, ինչպես նաև ճանաչել իր սեփականության իրավունքը վերը նշված տարածքի նկատմամբ։</w:t>
      </w:r>
    </w:p>
    <w:p w14:paraId="17C18BB6" w14:textId="389A50F6" w:rsidR="00F3758F" w:rsidRPr="003812C0" w:rsidRDefault="00C920F9" w:rsidP="003572A9">
      <w:pPr>
        <w:widowControl w:val="0"/>
        <w:spacing w:line="276" w:lineRule="auto"/>
        <w:ind w:firstLine="567"/>
        <w:contextualSpacing/>
        <w:jc w:val="both"/>
        <w:rPr>
          <w:rFonts w:ascii="GHEA Grapalat" w:hAnsi="GHEA Grapalat" w:cs="GHEA Grapalat"/>
          <w:bCs/>
          <w:iCs/>
          <w:lang w:val="hy-AM"/>
        </w:rPr>
      </w:pPr>
      <w:r w:rsidRPr="003812C0">
        <w:rPr>
          <w:rFonts w:ascii="GHEA Grapalat" w:hAnsi="GHEA Grapalat"/>
          <w:lang w:val="hy-AM"/>
        </w:rPr>
        <w:t>Երրորդ անձ Անահիտ Թադևոսյանը, 30</w:t>
      </w:r>
      <w:r w:rsidRPr="003812C0">
        <w:rPr>
          <w:rFonts w:ascii="Cambria Math" w:hAnsi="Cambria Math" w:cs="Cambria Math"/>
          <w:lang w:val="hy-AM"/>
        </w:rPr>
        <w:t>․</w:t>
      </w:r>
      <w:r w:rsidRPr="003812C0">
        <w:rPr>
          <w:rFonts w:ascii="GHEA Grapalat" w:hAnsi="GHEA Grapalat"/>
          <w:lang w:val="hy-AM"/>
        </w:rPr>
        <w:t>09</w:t>
      </w:r>
      <w:r w:rsidRPr="003812C0">
        <w:rPr>
          <w:rFonts w:ascii="Cambria Math" w:hAnsi="Cambria Math" w:cs="Cambria Math"/>
          <w:lang w:val="hy-AM"/>
        </w:rPr>
        <w:t>․</w:t>
      </w:r>
      <w:r w:rsidRPr="003812C0">
        <w:rPr>
          <w:rFonts w:ascii="GHEA Grapalat" w:hAnsi="GHEA Grapalat"/>
          <w:lang w:val="hy-AM"/>
        </w:rPr>
        <w:t xml:space="preserve">2020 </w:t>
      </w:r>
      <w:r w:rsidRPr="003812C0">
        <w:rPr>
          <w:rFonts w:ascii="GHEA Grapalat" w:hAnsi="GHEA Grapalat" w:cs="GHEA Grapalat"/>
          <w:lang w:val="hy-AM"/>
        </w:rPr>
        <w:t>թվականին</w:t>
      </w:r>
      <w:r w:rsidRPr="003812C0">
        <w:rPr>
          <w:rFonts w:ascii="GHEA Grapalat" w:hAnsi="GHEA Grapalat"/>
          <w:lang w:val="hy-AM"/>
        </w:rPr>
        <w:t xml:space="preserve"> </w:t>
      </w:r>
      <w:r w:rsidRPr="003812C0">
        <w:rPr>
          <w:rFonts w:ascii="GHEA Grapalat" w:hAnsi="GHEA Grapalat" w:cs="GHEA Grapalat"/>
          <w:lang w:val="hy-AM"/>
        </w:rPr>
        <w:t>Դատարան</w:t>
      </w:r>
      <w:r w:rsidRPr="003812C0">
        <w:rPr>
          <w:rFonts w:ascii="GHEA Grapalat" w:hAnsi="GHEA Grapalat"/>
          <w:lang w:val="hy-AM"/>
        </w:rPr>
        <w:t xml:space="preserve"> </w:t>
      </w:r>
      <w:r w:rsidRPr="003812C0">
        <w:rPr>
          <w:rFonts w:ascii="GHEA Grapalat" w:hAnsi="GHEA Grapalat" w:cs="GHEA Grapalat"/>
          <w:lang w:val="hy-AM"/>
        </w:rPr>
        <w:t>ներկայացնելով</w:t>
      </w:r>
      <w:r w:rsidRPr="003812C0">
        <w:rPr>
          <w:rFonts w:ascii="GHEA Grapalat" w:hAnsi="GHEA Grapalat"/>
          <w:lang w:val="hy-AM"/>
        </w:rPr>
        <w:t xml:space="preserve"> հայցադիմումի դեմ գրավոր առարկություն,</w:t>
      </w:r>
      <w:r w:rsidR="007C59CE" w:rsidRPr="003812C0">
        <w:rPr>
          <w:rFonts w:ascii="GHEA Grapalat" w:hAnsi="GHEA Grapalat"/>
          <w:lang w:val="hy-AM"/>
        </w:rPr>
        <w:t xml:space="preserve"> ի թիվս այլի</w:t>
      </w:r>
      <w:r w:rsidRPr="003812C0">
        <w:rPr>
          <w:rFonts w:ascii="GHEA Grapalat" w:hAnsi="GHEA Grapalat"/>
          <w:lang w:val="hy-AM"/>
        </w:rPr>
        <w:t xml:space="preserve"> </w:t>
      </w:r>
      <w:r w:rsidR="007C59CE" w:rsidRPr="003812C0">
        <w:rPr>
          <w:rFonts w:ascii="GHEA Grapalat" w:hAnsi="GHEA Grapalat"/>
          <w:lang w:val="hy-AM"/>
        </w:rPr>
        <w:t xml:space="preserve">հայտնել է, որ վիճելի գույքը ձեռք է բերվել իր և Աշոտ Իսրաելյանի ամուսնության ընթացքում, </w:t>
      </w:r>
      <w:r w:rsidR="00C52524" w:rsidRPr="003812C0">
        <w:rPr>
          <w:rFonts w:ascii="GHEA Grapalat" w:hAnsi="GHEA Grapalat"/>
          <w:lang w:val="hy-AM"/>
        </w:rPr>
        <w:t xml:space="preserve">այն </w:t>
      </w:r>
      <w:r w:rsidR="007C59CE" w:rsidRPr="003812C0">
        <w:rPr>
          <w:rFonts w:ascii="GHEA Grapalat" w:hAnsi="GHEA Grapalat"/>
          <w:lang w:val="hy-AM"/>
        </w:rPr>
        <w:t xml:space="preserve">հանդիսանում է ամուսինների ընդհանուր համատեղ սեփականություն, որի բաժանման </w:t>
      </w:r>
      <w:r w:rsidR="00C52524" w:rsidRPr="003812C0">
        <w:rPr>
          <w:rFonts w:ascii="GHEA Grapalat" w:hAnsi="GHEA Grapalat"/>
          <w:lang w:val="hy-AM"/>
        </w:rPr>
        <w:t xml:space="preserve">պահանջով ինքը հայցադիմում է ներկայացրել դատարան, </w:t>
      </w:r>
      <w:r w:rsidR="00051F15" w:rsidRPr="003812C0">
        <w:rPr>
          <w:rFonts w:ascii="GHEA Grapalat" w:hAnsi="GHEA Grapalat"/>
          <w:lang w:val="hy-AM"/>
        </w:rPr>
        <w:t>մինչդեռ</w:t>
      </w:r>
      <w:r w:rsidR="00C52524" w:rsidRPr="003812C0">
        <w:rPr>
          <w:rFonts w:ascii="GHEA Grapalat" w:hAnsi="GHEA Grapalat"/>
          <w:lang w:val="hy-AM"/>
        </w:rPr>
        <w:t xml:space="preserve"> Աշոտ Իսրաելյանն ու նրա քույրը՝ Լուսինե Իսրաելյանը, «հորինված պարտավորության» հիմքով սույն գործով փորձում են իրեն զրկել ամուսնության ընթացքում ձեռք բերված </w:t>
      </w:r>
      <w:r w:rsidR="00991C4F" w:rsidRPr="003812C0">
        <w:rPr>
          <w:rFonts w:ascii="GHEA Grapalat" w:hAnsi="GHEA Grapalat"/>
          <w:lang w:val="hy-AM"/>
        </w:rPr>
        <w:t xml:space="preserve">իր </w:t>
      </w:r>
      <w:r w:rsidR="00C52524" w:rsidRPr="003812C0">
        <w:rPr>
          <w:rFonts w:ascii="GHEA Grapalat" w:hAnsi="GHEA Grapalat"/>
          <w:lang w:val="hy-AM"/>
        </w:rPr>
        <w:t>գույքից։</w:t>
      </w:r>
    </w:p>
    <w:p w14:paraId="2F68DC24" w14:textId="5C55E88F" w:rsidR="00B35B77" w:rsidRPr="003812C0" w:rsidRDefault="00B35B77" w:rsidP="003572A9">
      <w:pPr>
        <w:widowControl w:val="0"/>
        <w:spacing w:line="276" w:lineRule="auto"/>
        <w:ind w:firstLine="567"/>
        <w:contextualSpacing/>
        <w:jc w:val="both"/>
        <w:rPr>
          <w:rFonts w:ascii="GHEA Grapalat" w:hAnsi="GHEA Grapalat" w:cs="GHEA Grapalat"/>
          <w:bCs/>
          <w:iCs/>
          <w:lang w:val="hy-AM"/>
        </w:rPr>
      </w:pPr>
      <w:r w:rsidRPr="003812C0">
        <w:rPr>
          <w:rFonts w:ascii="GHEA Grapalat" w:hAnsi="GHEA Grapalat" w:cs="GHEA Grapalat"/>
          <w:bCs/>
          <w:iCs/>
          <w:lang w:val="hy-AM"/>
        </w:rPr>
        <w:t>23</w:t>
      </w:r>
      <w:r w:rsidRPr="003812C0">
        <w:rPr>
          <w:rFonts w:ascii="Cambria Math" w:hAnsi="Cambria Math" w:cs="Cambria Math"/>
          <w:bCs/>
          <w:iCs/>
          <w:lang w:val="hy-AM"/>
        </w:rPr>
        <w:t>․</w:t>
      </w:r>
      <w:r w:rsidRPr="003812C0">
        <w:rPr>
          <w:rFonts w:ascii="GHEA Grapalat" w:hAnsi="GHEA Grapalat" w:cs="GHEA Grapalat"/>
          <w:bCs/>
          <w:iCs/>
          <w:lang w:val="hy-AM"/>
        </w:rPr>
        <w:t>03</w:t>
      </w:r>
      <w:r w:rsidRPr="003812C0">
        <w:rPr>
          <w:rFonts w:ascii="Cambria Math" w:hAnsi="Cambria Math" w:cs="Cambria Math"/>
          <w:bCs/>
          <w:iCs/>
          <w:lang w:val="hy-AM"/>
        </w:rPr>
        <w:t>․</w:t>
      </w:r>
      <w:r w:rsidRPr="003812C0">
        <w:rPr>
          <w:rFonts w:ascii="GHEA Grapalat" w:hAnsi="GHEA Grapalat" w:cs="GHEA Grapalat"/>
          <w:bCs/>
          <w:iCs/>
          <w:lang w:val="hy-AM"/>
        </w:rPr>
        <w:t>2021 թվականին Լուսինե Իսրաելյանը Դատարանի հաստատմանն է ներկայացրել իր և Աշոտ Իսրաելյանի միջև 22.03.2021 թվականին կնքված հաշտության համաձայնությունը՝ խնդրելով այն քննել իրենց բացակայությամբ։ Հաշտության համաձայնության տեքստը եզրափակվում է «Կողմերս համաձայնության ենք գալիս սույն հաշտության համաձայնությունը մեր բացակայությամբ քննելու վերաբերյալ» նախադասությամբ։</w:t>
      </w:r>
    </w:p>
    <w:p w14:paraId="0F7A5FB0" w14:textId="5BC28307" w:rsidR="00675294" w:rsidRPr="003812C0" w:rsidRDefault="00675294" w:rsidP="003572A9">
      <w:pPr>
        <w:widowControl w:val="0"/>
        <w:spacing w:line="276" w:lineRule="auto"/>
        <w:ind w:right="-1" w:firstLine="567"/>
        <w:contextualSpacing/>
        <w:jc w:val="both"/>
        <w:rPr>
          <w:rFonts w:ascii="GHEA Grapalat" w:hAnsi="GHEA Grapalat"/>
          <w:lang w:val="hy-AM"/>
        </w:rPr>
      </w:pPr>
      <w:r w:rsidRPr="003812C0">
        <w:rPr>
          <w:rFonts w:ascii="GHEA Grapalat" w:hAnsi="GHEA Grapalat" w:cs="GHEA Grapalat"/>
          <w:bCs/>
          <w:iCs/>
          <w:lang w:val="hy-AM"/>
        </w:rPr>
        <w:t>Դատարանի 01</w:t>
      </w:r>
      <w:r w:rsidR="00202D9E" w:rsidRPr="003812C0">
        <w:rPr>
          <w:rFonts w:ascii="GHEA Grapalat" w:hAnsi="GHEA Grapalat" w:cs="GHEA Grapalat"/>
          <w:bCs/>
          <w:iCs/>
          <w:lang w:val="hy-AM"/>
        </w:rPr>
        <w:t>.</w:t>
      </w:r>
      <w:r w:rsidRPr="003812C0">
        <w:rPr>
          <w:rFonts w:ascii="GHEA Grapalat" w:hAnsi="GHEA Grapalat" w:cs="GHEA Grapalat"/>
          <w:bCs/>
          <w:iCs/>
          <w:lang w:val="hy-AM"/>
        </w:rPr>
        <w:t>04</w:t>
      </w:r>
      <w:r w:rsidR="00202D9E" w:rsidRPr="003812C0">
        <w:rPr>
          <w:rFonts w:ascii="GHEA Grapalat" w:hAnsi="GHEA Grapalat" w:cs="GHEA Grapalat"/>
          <w:bCs/>
          <w:iCs/>
          <w:lang w:val="hy-AM"/>
        </w:rPr>
        <w:t>.</w:t>
      </w:r>
      <w:r w:rsidRPr="003812C0">
        <w:rPr>
          <w:rFonts w:ascii="GHEA Grapalat" w:hAnsi="GHEA Grapalat" w:cs="GHEA Grapalat"/>
          <w:bCs/>
          <w:iCs/>
          <w:lang w:val="hy-AM"/>
        </w:rPr>
        <w:t>2021 թվականի</w:t>
      </w:r>
      <w:r w:rsidRPr="003812C0">
        <w:rPr>
          <w:rFonts w:ascii="GHEA Grapalat" w:hAnsi="GHEA Grapalat"/>
          <w:bCs/>
          <w:iCs/>
          <w:lang w:val="hy-AM"/>
        </w:rPr>
        <w:t xml:space="preserve"> </w:t>
      </w:r>
      <w:r w:rsidRPr="003812C0">
        <w:rPr>
          <w:rFonts w:ascii="GHEA Grapalat" w:hAnsi="GHEA Grapalat" w:cs="GHEA Grapalat"/>
          <w:bCs/>
          <w:iCs/>
          <w:lang w:val="hy-AM"/>
        </w:rPr>
        <w:t>վճռով</w:t>
      </w:r>
      <w:r w:rsidRPr="003812C0">
        <w:rPr>
          <w:rFonts w:ascii="GHEA Grapalat" w:hAnsi="GHEA Grapalat"/>
          <w:bCs/>
          <w:iCs/>
          <w:lang w:val="hy-AM"/>
        </w:rPr>
        <w:t xml:space="preserve"> </w:t>
      </w:r>
      <w:r w:rsidRPr="003812C0">
        <w:rPr>
          <w:rFonts w:ascii="GHEA Grapalat" w:hAnsi="GHEA Grapalat" w:cs="GHEA Grapalat"/>
          <w:bCs/>
          <w:iCs/>
          <w:lang w:val="hy-AM"/>
        </w:rPr>
        <w:t>հաստատվել</w:t>
      </w:r>
      <w:r w:rsidRPr="003812C0">
        <w:rPr>
          <w:rFonts w:ascii="GHEA Grapalat" w:hAnsi="GHEA Grapalat"/>
          <w:bCs/>
          <w:iCs/>
          <w:lang w:val="hy-AM"/>
        </w:rPr>
        <w:t xml:space="preserve"> </w:t>
      </w:r>
      <w:r w:rsidRPr="003812C0">
        <w:rPr>
          <w:rFonts w:ascii="GHEA Grapalat" w:hAnsi="GHEA Grapalat" w:cs="GHEA Grapalat"/>
          <w:bCs/>
          <w:iCs/>
          <w:lang w:val="hy-AM"/>
        </w:rPr>
        <w:t>է</w:t>
      </w:r>
      <w:r w:rsidRPr="003812C0">
        <w:rPr>
          <w:rFonts w:ascii="GHEA Grapalat" w:hAnsi="GHEA Grapalat"/>
          <w:bCs/>
          <w:iCs/>
          <w:lang w:val="hy-AM"/>
        </w:rPr>
        <w:t xml:space="preserve"> </w:t>
      </w:r>
      <w:r w:rsidRPr="003812C0">
        <w:rPr>
          <w:rFonts w:ascii="GHEA Grapalat" w:hAnsi="GHEA Grapalat" w:cs="GHEA Grapalat"/>
          <w:bCs/>
          <w:iCs/>
          <w:lang w:val="hy-AM"/>
        </w:rPr>
        <w:t>Լուսինե</w:t>
      </w:r>
      <w:r w:rsidRPr="003812C0">
        <w:rPr>
          <w:rFonts w:ascii="GHEA Grapalat" w:hAnsi="GHEA Grapalat"/>
          <w:bCs/>
          <w:iCs/>
          <w:lang w:val="hy-AM"/>
        </w:rPr>
        <w:t xml:space="preserve"> </w:t>
      </w:r>
      <w:r w:rsidRPr="003812C0">
        <w:rPr>
          <w:rFonts w:ascii="GHEA Grapalat" w:hAnsi="GHEA Grapalat" w:cs="GHEA Grapalat"/>
          <w:bCs/>
          <w:iCs/>
          <w:lang w:val="hy-AM"/>
        </w:rPr>
        <w:t>Իսրաել</w:t>
      </w:r>
      <w:r w:rsidRPr="003812C0">
        <w:rPr>
          <w:rFonts w:ascii="GHEA Grapalat" w:hAnsi="GHEA Grapalat"/>
          <w:bCs/>
          <w:iCs/>
          <w:lang w:val="hy-AM"/>
        </w:rPr>
        <w:t>յանի և Աշոտ Իսրաելյանի միջև 22</w:t>
      </w:r>
      <w:r w:rsidR="00202D9E" w:rsidRPr="003812C0">
        <w:rPr>
          <w:rFonts w:ascii="GHEA Grapalat" w:hAnsi="GHEA Grapalat" w:cs="Cambria Math"/>
          <w:bCs/>
          <w:iCs/>
          <w:lang w:val="hy-AM"/>
        </w:rPr>
        <w:t>.</w:t>
      </w:r>
      <w:r w:rsidRPr="003812C0">
        <w:rPr>
          <w:rFonts w:ascii="GHEA Grapalat" w:hAnsi="GHEA Grapalat"/>
          <w:bCs/>
          <w:iCs/>
          <w:lang w:val="hy-AM"/>
        </w:rPr>
        <w:t>03</w:t>
      </w:r>
      <w:r w:rsidR="00202D9E" w:rsidRPr="003812C0">
        <w:rPr>
          <w:rFonts w:ascii="GHEA Grapalat" w:hAnsi="GHEA Grapalat" w:cs="Cambria Math"/>
          <w:bCs/>
          <w:iCs/>
          <w:lang w:val="hy-AM"/>
        </w:rPr>
        <w:t>.</w:t>
      </w:r>
      <w:r w:rsidRPr="003812C0">
        <w:rPr>
          <w:rFonts w:ascii="GHEA Grapalat" w:hAnsi="GHEA Grapalat"/>
          <w:bCs/>
          <w:iCs/>
          <w:lang w:val="hy-AM"/>
        </w:rPr>
        <w:t xml:space="preserve">2021 </w:t>
      </w:r>
      <w:r w:rsidRPr="003812C0">
        <w:rPr>
          <w:rFonts w:ascii="GHEA Grapalat" w:hAnsi="GHEA Grapalat" w:cs="GHEA Grapalat"/>
          <w:bCs/>
          <w:iCs/>
          <w:lang w:val="hy-AM"/>
        </w:rPr>
        <w:t>թվականին</w:t>
      </w:r>
      <w:r w:rsidRPr="003812C0">
        <w:rPr>
          <w:rFonts w:ascii="GHEA Grapalat" w:hAnsi="GHEA Grapalat"/>
          <w:bCs/>
          <w:iCs/>
          <w:lang w:val="hy-AM"/>
        </w:rPr>
        <w:t xml:space="preserve"> կնքված հաշտության համաձայնությունը, որով </w:t>
      </w:r>
      <w:r w:rsidR="004C1106" w:rsidRPr="003812C0">
        <w:rPr>
          <w:rFonts w:ascii="GHEA Grapalat" w:hAnsi="GHEA Grapalat"/>
          <w:lang w:val="hy-AM"/>
        </w:rPr>
        <w:t>Աշոտ Իսրա</w:t>
      </w:r>
      <w:r w:rsidRPr="003812C0">
        <w:rPr>
          <w:rFonts w:ascii="GHEA Grapalat" w:hAnsi="GHEA Grapalat"/>
          <w:lang w:val="hy-AM"/>
        </w:rPr>
        <w:t>ելյանը պարտավորվել է իր անո</w:t>
      </w:r>
      <w:r w:rsidR="004C1106" w:rsidRPr="003812C0">
        <w:rPr>
          <w:rFonts w:ascii="GHEA Grapalat" w:hAnsi="GHEA Grapalat"/>
          <w:lang w:val="hy-AM"/>
        </w:rPr>
        <w:t>ւն</w:t>
      </w:r>
      <w:r w:rsidR="00C00C89" w:rsidRPr="003812C0">
        <w:rPr>
          <w:rFonts w:ascii="GHEA Grapalat" w:hAnsi="GHEA Grapalat"/>
          <w:lang w:val="hy-AM"/>
        </w:rPr>
        <w:t>ից</w:t>
      </w:r>
      <w:r w:rsidR="004C1106" w:rsidRPr="003812C0">
        <w:rPr>
          <w:rFonts w:ascii="GHEA Grapalat" w:hAnsi="GHEA Grapalat"/>
          <w:lang w:val="hy-AM"/>
        </w:rPr>
        <w:t xml:space="preserve"> գնված</w:t>
      </w:r>
      <w:r w:rsidR="003E7F4E" w:rsidRPr="003812C0">
        <w:rPr>
          <w:rFonts w:ascii="GHEA Grapalat" w:hAnsi="GHEA Grapalat"/>
          <w:lang w:val="hy-AM"/>
        </w:rPr>
        <w:t>՝</w:t>
      </w:r>
      <w:r w:rsidR="004C1106" w:rsidRPr="003812C0">
        <w:rPr>
          <w:rFonts w:ascii="GHEA Grapalat" w:hAnsi="GHEA Grapalat"/>
          <w:lang w:val="hy-AM"/>
        </w:rPr>
        <w:t xml:space="preserve"> Երևանի Քանաքեռ</w:t>
      </w:r>
      <w:r w:rsidR="004C1106" w:rsidRPr="003812C0">
        <w:rPr>
          <w:rFonts w:ascii="GHEA Grapalat" w:hAnsi="GHEA Grapalat"/>
          <w:lang w:val="hy-AM"/>
        </w:rPr>
        <w:noBreakHyphen/>
      </w:r>
      <w:r w:rsidRPr="003812C0">
        <w:rPr>
          <w:rFonts w:ascii="GHEA Grapalat" w:hAnsi="GHEA Grapalat"/>
          <w:lang w:val="hy-AM"/>
        </w:rPr>
        <w:t xml:space="preserve">Զեյթուն վարչական </w:t>
      </w:r>
      <w:r w:rsidR="00801F6B" w:rsidRPr="003812C0">
        <w:rPr>
          <w:rFonts w:ascii="GHEA Grapalat" w:hAnsi="GHEA Grapalat"/>
          <w:lang w:val="hy-AM"/>
        </w:rPr>
        <w:t>շրջանի</w:t>
      </w:r>
      <w:r w:rsidRPr="003812C0">
        <w:rPr>
          <w:rFonts w:ascii="GHEA Grapalat" w:hAnsi="GHEA Grapalat"/>
          <w:lang w:val="hy-AM"/>
        </w:rPr>
        <w:t xml:space="preserve"> Ռուբինյանց փողոց</w:t>
      </w:r>
      <w:r w:rsidR="00A01F6F" w:rsidRPr="003812C0">
        <w:rPr>
          <w:rFonts w:ascii="GHEA Grapalat" w:hAnsi="GHEA Grapalat"/>
          <w:lang w:val="hy-AM"/>
        </w:rPr>
        <w:t>ի</w:t>
      </w:r>
      <w:r w:rsidRPr="003812C0">
        <w:rPr>
          <w:rFonts w:ascii="GHEA Grapalat" w:hAnsi="GHEA Grapalat"/>
          <w:lang w:val="hy-AM"/>
        </w:rPr>
        <w:t xml:space="preserve"> 2/3 շենք</w:t>
      </w:r>
      <w:r w:rsidR="00A01F6F" w:rsidRPr="003812C0">
        <w:rPr>
          <w:rFonts w:ascii="GHEA Grapalat" w:hAnsi="GHEA Grapalat"/>
          <w:lang w:val="hy-AM"/>
        </w:rPr>
        <w:t>ի</w:t>
      </w:r>
      <w:r w:rsidRPr="003812C0">
        <w:rPr>
          <w:rFonts w:ascii="GHEA Grapalat" w:hAnsi="GHEA Grapalat"/>
          <w:lang w:val="hy-AM"/>
        </w:rPr>
        <w:t xml:space="preserve"> թիվ 73 տարածք</w:t>
      </w:r>
      <w:r w:rsidR="00A01F6F" w:rsidRPr="003812C0">
        <w:rPr>
          <w:rFonts w:ascii="GHEA Grapalat" w:hAnsi="GHEA Grapalat"/>
          <w:lang w:val="hy-AM"/>
        </w:rPr>
        <w:t>ն</w:t>
      </w:r>
      <w:r w:rsidRPr="003812C0">
        <w:rPr>
          <w:rFonts w:ascii="GHEA Grapalat" w:hAnsi="GHEA Grapalat"/>
          <w:lang w:val="hy-AM"/>
        </w:rPr>
        <w:t xml:space="preserve"> անվանափոխել Լուսինե Իսրաելյանի ան</w:t>
      </w:r>
      <w:r w:rsidR="00B203D3" w:rsidRPr="003812C0">
        <w:rPr>
          <w:rFonts w:ascii="GHEA Grapalat" w:hAnsi="GHEA Grapalat"/>
          <w:lang w:val="hy-AM"/>
        </w:rPr>
        <w:t>ունով</w:t>
      </w:r>
      <w:r w:rsidRPr="003812C0">
        <w:rPr>
          <w:rFonts w:ascii="GHEA Grapalat" w:hAnsi="GHEA Grapalat"/>
          <w:lang w:val="hy-AM"/>
        </w:rPr>
        <w:t xml:space="preserve">: </w:t>
      </w:r>
    </w:p>
    <w:p w14:paraId="6C1C4C3E" w14:textId="40D84513" w:rsidR="001D4A29" w:rsidRPr="003812C0" w:rsidRDefault="008A35A0" w:rsidP="003572A9">
      <w:pPr>
        <w:widowControl w:val="0"/>
        <w:spacing w:line="276" w:lineRule="auto"/>
        <w:ind w:right="-1" w:firstLine="567"/>
        <w:jc w:val="both"/>
        <w:rPr>
          <w:rFonts w:ascii="GHEA Grapalat" w:hAnsi="GHEA Grapalat"/>
          <w:bCs/>
          <w:iCs/>
          <w:lang w:val="hy-AM"/>
        </w:rPr>
      </w:pPr>
      <w:r w:rsidRPr="003812C0">
        <w:rPr>
          <w:rFonts w:ascii="GHEA Grapalat" w:hAnsi="GHEA Grapalat"/>
          <w:bCs/>
          <w:iCs/>
          <w:lang w:val="hy-AM"/>
        </w:rPr>
        <w:t xml:space="preserve">Վերաքննիչ դատարանը </w:t>
      </w:r>
      <w:r w:rsidR="007E3EEA" w:rsidRPr="003812C0">
        <w:rPr>
          <w:rFonts w:ascii="GHEA Grapalat" w:hAnsi="GHEA Grapalat"/>
          <w:bCs/>
          <w:iCs/>
          <w:lang w:val="hy-AM"/>
        </w:rPr>
        <w:t xml:space="preserve">20.08.2021 թվականի որոշմամբ մերժել է </w:t>
      </w:r>
      <w:r w:rsidR="00F866A7" w:rsidRPr="003812C0">
        <w:rPr>
          <w:rFonts w:ascii="GHEA Grapalat" w:hAnsi="GHEA Grapalat"/>
          <w:bCs/>
          <w:iCs/>
          <w:lang w:val="hy-AM"/>
        </w:rPr>
        <w:t>Անահիտ Թադևոսյանի վերաքննիչ բողոքը, պատճառաբանելով, որ</w:t>
      </w:r>
      <w:r w:rsidR="001D4A29" w:rsidRPr="003812C0">
        <w:rPr>
          <w:rFonts w:ascii="GHEA Grapalat" w:hAnsi="GHEA Grapalat"/>
          <w:bCs/>
          <w:iCs/>
          <w:lang w:val="hy-AM"/>
        </w:rPr>
        <w:t>՝</w:t>
      </w:r>
    </w:p>
    <w:p w14:paraId="033B0ECD" w14:textId="19DD64BA" w:rsidR="00BD14CD" w:rsidRPr="003812C0" w:rsidRDefault="001D4A29" w:rsidP="003572A9">
      <w:pPr>
        <w:widowControl w:val="0"/>
        <w:spacing w:line="276" w:lineRule="auto"/>
        <w:ind w:right="-1" w:firstLine="567"/>
        <w:jc w:val="both"/>
        <w:rPr>
          <w:rFonts w:ascii="GHEA Grapalat" w:hAnsi="GHEA Grapalat" w:cs="Aharoni"/>
          <w:bCs/>
          <w:i/>
          <w:lang w:val="hy-AM"/>
        </w:rPr>
      </w:pPr>
      <w:r w:rsidRPr="003812C0">
        <w:rPr>
          <w:rFonts w:ascii="GHEA Grapalat" w:hAnsi="GHEA Grapalat"/>
          <w:bCs/>
          <w:i/>
          <w:lang w:val="hy-AM"/>
        </w:rPr>
        <w:t>-</w:t>
      </w:r>
      <w:r w:rsidR="00F866A7" w:rsidRPr="003812C0">
        <w:rPr>
          <w:rFonts w:ascii="GHEA Grapalat" w:hAnsi="GHEA Grapalat"/>
          <w:bCs/>
          <w:i/>
          <w:lang w:val="hy-AM"/>
        </w:rPr>
        <w:t xml:space="preserve"> </w:t>
      </w:r>
      <w:r w:rsidRPr="003812C0">
        <w:rPr>
          <w:rFonts w:ascii="GHEA Grapalat" w:hAnsi="GHEA Grapalat" w:cs="Aharoni"/>
          <w:bCs/>
          <w:i/>
          <w:lang w:val="hy-AM"/>
        </w:rPr>
        <w:t>«</w:t>
      </w:r>
      <w:r w:rsidR="006066C8" w:rsidRPr="003812C0">
        <w:rPr>
          <w:rFonts w:ascii="GHEA Grapalat" w:hAnsi="GHEA Grapalat" w:cs="Aharoni"/>
          <w:bCs/>
          <w:i/>
          <w:lang w:val="hy-AM"/>
        </w:rPr>
        <w:t>Լուսինե Իսրա</w:t>
      </w:r>
      <w:r w:rsidRPr="003812C0">
        <w:rPr>
          <w:rFonts w:ascii="GHEA Grapalat" w:hAnsi="GHEA Grapalat" w:cs="Aharoni"/>
          <w:bCs/>
          <w:i/>
          <w:lang w:val="hy-AM"/>
        </w:rPr>
        <w:t>ելյանը 23.03.2021 թվականին Դատար</w:t>
      </w:r>
      <w:r w:rsidR="006066C8" w:rsidRPr="003812C0">
        <w:rPr>
          <w:rFonts w:ascii="GHEA Grapalat" w:hAnsi="GHEA Grapalat" w:cs="Aharoni"/>
          <w:bCs/>
          <w:i/>
          <w:lang w:val="hy-AM"/>
        </w:rPr>
        <w:t>ան է ներկայացրել իր և Աշոտ Իսրա</w:t>
      </w:r>
      <w:r w:rsidRPr="003812C0">
        <w:rPr>
          <w:rFonts w:ascii="GHEA Grapalat" w:hAnsi="GHEA Grapalat" w:cs="Aharoni"/>
          <w:bCs/>
          <w:i/>
          <w:lang w:val="hy-AM"/>
        </w:rPr>
        <w:t>ելյանի միջև 22.03.2021 թվականին կնքված հաշտության համաձայնությունը և խնդրել հաստատել այն, միաժամանակ, հղում կատարելով ՀՀ քաղաքացիական դատավարության օրենսգրքի 151-րդ հոդվածի 2-րդ մասին, խնդրել է այն քննարկել կողմերի բացակայությամբ, ինչին պատասխանողը չի առարկել։ Նկատի ունենալով, որ տվյալ դեպքում գործին մասնակցող անձինք Դատարանին միջնորդել են հաշտության համաձայնությունը քննարկել իրենց բացակայությամբ, ուստի Դատարանը, ղեկավարվելով ՀՀ քաղաքացիական դատավարության օրենսգրքի 151-րդ հոդվածի 2-րդ մասի իրավակարգավորմամբ, իրավացիորեն հաշտության համաձայնության քննարկման նպատակով դատական նիստ չի հրավիրել, այսինքն՝ կողմերին լսելու նպատակով դատական նիստ չհրավիրելով Դատարանը որևէ խախտում թույլ չի տվել, քանի որ գործում առկա է եղել միջնորդություն՝ կողմերի բացակայությամբ հաշտության համաձայնությունը քննարկելու մասին, որպիսի իրավունքն ուղղակիորեն նախատեսված է վերը նշված իրավական նորմով»,</w:t>
      </w:r>
    </w:p>
    <w:p w14:paraId="387E5F5F" w14:textId="491F9969" w:rsidR="001D4A29" w:rsidRPr="003812C0" w:rsidRDefault="001D4A29" w:rsidP="003572A9">
      <w:pPr>
        <w:widowControl w:val="0"/>
        <w:spacing w:line="276" w:lineRule="auto"/>
        <w:ind w:right="-1" w:firstLine="567"/>
        <w:jc w:val="both"/>
        <w:rPr>
          <w:rFonts w:ascii="GHEA Grapalat" w:hAnsi="GHEA Grapalat" w:cs="Aharoni"/>
          <w:bCs/>
          <w:i/>
          <w:lang w:val="hy-AM"/>
        </w:rPr>
      </w:pPr>
      <w:r w:rsidRPr="003812C0">
        <w:rPr>
          <w:rFonts w:ascii="GHEA Grapalat" w:hAnsi="GHEA Grapalat" w:cs="Aharoni"/>
          <w:bCs/>
          <w:i/>
          <w:lang w:val="hy-AM"/>
        </w:rPr>
        <w:t>- «</w:t>
      </w:r>
      <w:r w:rsidR="008E68A2" w:rsidRPr="003812C0">
        <w:rPr>
          <w:rFonts w:ascii="GHEA Grapalat" w:hAnsi="GHEA Grapalat" w:cs="Aharoni"/>
          <w:bCs/>
          <w:i/>
          <w:lang w:val="hy-AM"/>
        </w:rPr>
        <w:t xml:space="preserve">երբ </w:t>
      </w:r>
      <w:r w:rsidRPr="003812C0">
        <w:rPr>
          <w:rFonts w:ascii="GHEA Grapalat" w:hAnsi="GHEA Grapalat" w:cs="Aharoni"/>
          <w:bCs/>
          <w:i/>
          <w:lang w:val="hy-AM"/>
        </w:rPr>
        <w:t>գործով չի հիմնավորվել ՀՀ քաղաքացիական օրենսգրքի 201-րդ հոդվածի 1</w:t>
      </w:r>
      <w:r w:rsidR="00D13BD2" w:rsidRPr="003812C0">
        <w:rPr>
          <w:rFonts w:ascii="GHEA Grapalat" w:hAnsi="GHEA Grapalat" w:cs="Aharoni"/>
          <w:bCs/>
          <w:i/>
          <w:lang w:val="hy-AM"/>
        </w:rPr>
        <w:noBreakHyphen/>
      </w:r>
      <w:r w:rsidRPr="003812C0">
        <w:rPr>
          <w:rFonts w:ascii="GHEA Grapalat" w:hAnsi="GHEA Grapalat" w:cs="Aharoni"/>
          <w:bCs/>
          <w:i/>
          <w:lang w:val="hy-AM"/>
        </w:rPr>
        <w:t xml:space="preserve">ին </w:t>
      </w:r>
      <w:r w:rsidRPr="003812C0">
        <w:rPr>
          <w:rFonts w:ascii="GHEA Grapalat" w:hAnsi="GHEA Grapalat" w:cs="Aharoni"/>
          <w:bCs/>
          <w:i/>
          <w:lang w:val="hy-AM"/>
        </w:rPr>
        <w:lastRenderedPageBreak/>
        <w:t>մասի հիմքով վիճելի գույքի համատեղ սեփականություն հանդիսանալը, խոսք չի կարող լինել նաև կնքված հաշտության համաձայնությամբ բողոքաբերի՝ սեփականատիրոջ իրավունքների և օրինական շահերի խախտված լինելու մասին</w:t>
      </w:r>
      <w:r w:rsidR="008E68A2" w:rsidRPr="003812C0">
        <w:rPr>
          <w:rFonts w:ascii="GHEA Grapalat" w:hAnsi="GHEA Grapalat" w:cs="Aharoni"/>
          <w:bCs/>
          <w:i/>
          <w:lang w:val="hy-AM"/>
        </w:rPr>
        <w:t>»</w:t>
      </w:r>
      <w:r w:rsidRPr="003812C0">
        <w:rPr>
          <w:rFonts w:ascii="GHEA Grapalat" w:hAnsi="GHEA Grapalat" w:cs="Aharoni"/>
          <w:bCs/>
          <w:i/>
          <w:lang w:val="hy-AM"/>
        </w:rPr>
        <w:t>։</w:t>
      </w:r>
    </w:p>
    <w:p w14:paraId="1086037F" w14:textId="37573617" w:rsidR="008E68A2" w:rsidRPr="003812C0" w:rsidRDefault="008E68A2" w:rsidP="003572A9">
      <w:pPr>
        <w:widowControl w:val="0"/>
        <w:spacing w:line="276" w:lineRule="auto"/>
        <w:ind w:right="-1" w:firstLine="567"/>
        <w:jc w:val="both"/>
        <w:rPr>
          <w:rFonts w:ascii="GHEA Grapalat" w:hAnsi="GHEA Grapalat" w:cs="Aharoni"/>
          <w:bCs/>
          <w:iCs/>
          <w:lang w:val="hy-AM"/>
        </w:rPr>
      </w:pPr>
      <w:r w:rsidRPr="003812C0">
        <w:rPr>
          <w:rFonts w:ascii="GHEA Grapalat" w:hAnsi="GHEA Grapalat" w:cs="Aharoni"/>
          <w:bCs/>
          <w:iCs/>
          <w:lang w:val="hy-AM"/>
        </w:rPr>
        <w:t>Վերը նշված դիրքորոշումների համատեքստում գնահատելով Վերաքննիչ դատարանի պատճառաբանությունները՝ Վճռաբեկ դատարանը գտնում է, որ դրանք անհիմն են՝ հետևյալ պատճառաբանությամբ։</w:t>
      </w:r>
    </w:p>
    <w:p w14:paraId="1526A76D" w14:textId="0F1E1D60" w:rsidR="00436CC4" w:rsidRDefault="001D7D89" w:rsidP="003572A9">
      <w:pPr>
        <w:widowControl w:val="0"/>
        <w:spacing w:line="276" w:lineRule="auto"/>
        <w:ind w:right="-1" w:firstLine="567"/>
        <w:jc w:val="both"/>
        <w:rPr>
          <w:rFonts w:ascii="GHEA Grapalat" w:hAnsi="GHEA Grapalat"/>
          <w:bCs/>
          <w:iCs/>
          <w:lang w:val="hy-AM"/>
        </w:rPr>
      </w:pPr>
      <w:r w:rsidRPr="003812C0">
        <w:rPr>
          <w:rFonts w:ascii="GHEA Grapalat" w:hAnsi="GHEA Grapalat"/>
          <w:bCs/>
          <w:iCs/>
          <w:lang w:val="hy-AM"/>
        </w:rPr>
        <w:t>Վ</w:t>
      </w:r>
      <w:r w:rsidR="004D1BF4" w:rsidRPr="003812C0">
        <w:rPr>
          <w:rFonts w:ascii="GHEA Grapalat" w:hAnsi="GHEA Grapalat"/>
          <w:bCs/>
          <w:iCs/>
          <w:lang w:val="hy-AM"/>
        </w:rPr>
        <w:t>երը նշված</w:t>
      </w:r>
      <w:r w:rsidR="006A571A" w:rsidRPr="003812C0">
        <w:rPr>
          <w:rFonts w:ascii="GHEA Grapalat" w:hAnsi="GHEA Grapalat"/>
          <w:bCs/>
          <w:iCs/>
          <w:lang w:val="hy-AM"/>
        </w:rPr>
        <w:t xml:space="preserve"> </w:t>
      </w:r>
      <w:r w:rsidR="004D1BF4" w:rsidRPr="003812C0">
        <w:rPr>
          <w:rFonts w:ascii="GHEA Grapalat" w:hAnsi="GHEA Grapalat"/>
          <w:bCs/>
          <w:iCs/>
          <w:lang w:val="hy-AM"/>
        </w:rPr>
        <w:t xml:space="preserve">փաստերի համակարգային վերլուծությունից պարզ է դառնում, </w:t>
      </w:r>
      <w:r w:rsidR="00A01F6F" w:rsidRPr="003812C0">
        <w:rPr>
          <w:rFonts w:ascii="GHEA Grapalat" w:hAnsi="GHEA Grapalat"/>
          <w:bCs/>
          <w:iCs/>
          <w:lang w:val="hy-AM"/>
        </w:rPr>
        <w:t xml:space="preserve">որ </w:t>
      </w:r>
      <w:r w:rsidR="004D1BF4" w:rsidRPr="003812C0">
        <w:rPr>
          <w:rFonts w:ascii="GHEA Grapalat" w:hAnsi="GHEA Grapalat"/>
          <w:bCs/>
          <w:iCs/>
          <w:lang w:val="hy-AM"/>
        </w:rPr>
        <w:t xml:space="preserve">Անահիտ Թադևոսյանը, ով սույն քաղաքացիական գործով հանդիսանում է վեճի առարկայի նկատմամբ ինքնուրույն պահանջ </w:t>
      </w:r>
      <w:r w:rsidR="004C1106" w:rsidRPr="003812C0">
        <w:rPr>
          <w:rFonts w:ascii="GHEA Grapalat" w:hAnsi="GHEA Grapalat"/>
          <w:bCs/>
          <w:iCs/>
          <w:lang w:val="hy-AM"/>
        </w:rPr>
        <w:t>չ</w:t>
      </w:r>
      <w:r w:rsidR="004D1BF4" w:rsidRPr="003812C0">
        <w:rPr>
          <w:rFonts w:ascii="GHEA Grapalat" w:hAnsi="GHEA Grapalat"/>
          <w:bCs/>
          <w:iCs/>
          <w:lang w:val="hy-AM"/>
        </w:rPr>
        <w:t xml:space="preserve">ներկայացվող երրորդ անձ, մեկ այլ քաղաքացիական գործով </w:t>
      </w:r>
      <w:r w:rsidR="006445F3" w:rsidRPr="003812C0">
        <w:rPr>
          <w:rFonts w:ascii="GHEA Grapalat" w:hAnsi="GHEA Grapalat"/>
          <w:bCs/>
          <w:iCs/>
          <w:lang w:val="hy-AM"/>
        </w:rPr>
        <w:t xml:space="preserve">(թիվ ԵԴ/0600/02/18) </w:t>
      </w:r>
      <w:r w:rsidR="004D1BF4" w:rsidRPr="003812C0">
        <w:rPr>
          <w:rFonts w:ascii="GHEA Grapalat" w:hAnsi="GHEA Grapalat"/>
          <w:bCs/>
          <w:iCs/>
          <w:lang w:val="hy-AM"/>
        </w:rPr>
        <w:t>հանդես է գալիս որպես հայցվոր և պահանջ է ներկայացրել վեճի առարկա</w:t>
      </w:r>
      <w:r w:rsidR="00B40265" w:rsidRPr="003812C0">
        <w:rPr>
          <w:rFonts w:ascii="GHEA Grapalat" w:hAnsi="GHEA Grapalat"/>
          <w:bCs/>
          <w:iCs/>
          <w:lang w:val="hy-AM"/>
        </w:rPr>
        <w:t xml:space="preserve"> </w:t>
      </w:r>
      <w:r w:rsidR="004D1BF4" w:rsidRPr="003812C0">
        <w:rPr>
          <w:rFonts w:ascii="GHEA Grapalat" w:hAnsi="GHEA Grapalat"/>
          <w:bCs/>
          <w:iCs/>
          <w:lang w:val="hy-AM"/>
        </w:rPr>
        <w:t xml:space="preserve">գույքի նկատմամբ: </w:t>
      </w:r>
      <w:r w:rsidR="006445F3" w:rsidRPr="003812C0">
        <w:rPr>
          <w:rFonts w:ascii="GHEA Grapalat" w:hAnsi="GHEA Grapalat"/>
          <w:bCs/>
          <w:iCs/>
          <w:lang w:val="hy-AM"/>
        </w:rPr>
        <w:t>Նշված</w:t>
      </w:r>
      <w:r w:rsidR="004D1BF4" w:rsidRPr="003812C0">
        <w:rPr>
          <w:rFonts w:ascii="GHEA Grapalat" w:hAnsi="GHEA Grapalat"/>
          <w:bCs/>
          <w:iCs/>
          <w:lang w:val="hy-AM"/>
        </w:rPr>
        <w:t xml:space="preserve"> քաղաքացիական գործի վարույթը կասեցվել է մինչև սույն գոր</w:t>
      </w:r>
      <w:r w:rsidR="00A46E6A" w:rsidRPr="003812C0">
        <w:rPr>
          <w:rFonts w:ascii="GHEA Grapalat" w:hAnsi="GHEA Grapalat"/>
          <w:bCs/>
          <w:iCs/>
          <w:lang w:val="hy-AM"/>
        </w:rPr>
        <w:t>ծով վերջնական որոշում կայաց</w:t>
      </w:r>
      <w:r w:rsidR="00FD0D07" w:rsidRPr="003812C0">
        <w:rPr>
          <w:rFonts w:ascii="GHEA Grapalat" w:hAnsi="GHEA Grapalat"/>
          <w:bCs/>
          <w:iCs/>
          <w:lang w:val="hy-AM"/>
        </w:rPr>
        <w:t>վ</w:t>
      </w:r>
      <w:r w:rsidR="00A46E6A" w:rsidRPr="003812C0">
        <w:rPr>
          <w:rFonts w:ascii="GHEA Grapalat" w:hAnsi="GHEA Grapalat"/>
          <w:bCs/>
          <w:iCs/>
          <w:lang w:val="hy-AM"/>
        </w:rPr>
        <w:t>ելը,</w:t>
      </w:r>
      <w:r w:rsidR="004D1BF4" w:rsidRPr="003812C0">
        <w:rPr>
          <w:rFonts w:ascii="GHEA Grapalat" w:hAnsi="GHEA Grapalat"/>
          <w:bCs/>
          <w:iCs/>
          <w:lang w:val="hy-AM"/>
        </w:rPr>
        <w:t xml:space="preserve"> </w:t>
      </w:r>
      <w:r w:rsidR="006445F3" w:rsidRPr="003812C0">
        <w:rPr>
          <w:rFonts w:ascii="GHEA Grapalat" w:hAnsi="GHEA Grapalat"/>
          <w:bCs/>
          <w:iCs/>
          <w:lang w:val="hy-AM"/>
        </w:rPr>
        <w:t>որպիսի պայմաններում</w:t>
      </w:r>
      <w:r w:rsidR="004D1BF4" w:rsidRPr="003812C0">
        <w:rPr>
          <w:rFonts w:ascii="GHEA Grapalat" w:hAnsi="GHEA Grapalat"/>
          <w:bCs/>
          <w:iCs/>
          <w:lang w:val="hy-AM"/>
        </w:rPr>
        <w:t xml:space="preserve">  Դատարանը հաստատել է Լուսինե և Աշոտ Իսրաելյանների միջև կնքված հաշտության համա</w:t>
      </w:r>
      <w:r w:rsidR="00A46E6A" w:rsidRPr="003812C0">
        <w:rPr>
          <w:rFonts w:ascii="GHEA Grapalat" w:hAnsi="GHEA Grapalat"/>
          <w:bCs/>
          <w:iCs/>
          <w:lang w:val="hy-AM"/>
        </w:rPr>
        <w:t>ձայնությունը:</w:t>
      </w:r>
    </w:p>
    <w:p w14:paraId="34ED00C2" w14:textId="38022706" w:rsidR="000A28CB" w:rsidRPr="009E0479" w:rsidRDefault="00084AD1" w:rsidP="003572A9">
      <w:pPr>
        <w:widowControl w:val="0"/>
        <w:spacing w:line="276" w:lineRule="auto"/>
        <w:ind w:firstLine="567"/>
        <w:jc w:val="both"/>
        <w:rPr>
          <w:rFonts w:ascii="GHEA Grapalat" w:hAnsi="GHEA Grapalat"/>
          <w:bCs/>
          <w:iCs/>
          <w:lang w:val="hy-AM"/>
        </w:rPr>
      </w:pPr>
      <w:r w:rsidRPr="009E0479">
        <w:rPr>
          <w:rFonts w:ascii="GHEA Grapalat" w:hAnsi="GHEA Grapalat"/>
          <w:bCs/>
          <w:iCs/>
          <w:lang w:val="hy-AM"/>
        </w:rPr>
        <w:t>Սույն որոշմամբ արտահայտված իրավական դիրքորոշման համատեքստում ա</w:t>
      </w:r>
      <w:r w:rsidR="000A28CB" w:rsidRPr="009E0479">
        <w:rPr>
          <w:rFonts w:ascii="GHEA Grapalat" w:hAnsi="GHEA Grapalat"/>
          <w:bCs/>
          <w:iCs/>
          <w:lang w:val="hy-AM"/>
        </w:rPr>
        <w:t xml:space="preserve">նդրադառնալով հաշտության համաձայնությունը </w:t>
      </w:r>
      <w:r w:rsidRPr="009E0479">
        <w:rPr>
          <w:rFonts w:ascii="GHEA Grapalat" w:hAnsi="GHEA Grapalat"/>
          <w:bCs/>
          <w:iCs/>
          <w:lang w:val="hy-AM"/>
        </w:rPr>
        <w:t xml:space="preserve">Դատարանի կողմից </w:t>
      </w:r>
      <w:r w:rsidR="000A28CB" w:rsidRPr="009E0479">
        <w:rPr>
          <w:rFonts w:ascii="GHEA Grapalat" w:hAnsi="GHEA Grapalat"/>
          <w:bCs/>
          <w:iCs/>
          <w:lang w:val="hy-AM"/>
        </w:rPr>
        <w:t xml:space="preserve">դատական նիստից դուրս քննարկելու իրավաչափության վերաբերյալ  Վերաքննիչ դատարանի եզրահանգմանը՝ Վճռաբեկ դատարանն այն հիմնավորված չի համարում։ Վճռաբեկ դատարանը գտնում է, որ չնայած Լուսինե Իսրաելյանը միջնորդել է հաշտության համաձայնությունը քննարկել իր և Աշոտ Իսրայելյանի բացակայությամբ, իսկ վերջինս դրա դեմ չի առարկել, այնուամենայնիվ հաշտության համաձայնությունը պետք է քննարկեր դատական նիստում։ </w:t>
      </w:r>
      <w:r w:rsidR="000A28CB" w:rsidRPr="009E0479">
        <w:rPr>
          <w:rFonts w:ascii="GHEA Grapalat" w:hAnsi="GHEA Grapalat" w:cs="Tahoma"/>
          <w:lang w:val="hy-AM"/>
        </w:rPr>
        <w:t xml:space="preserve">Հաշտության համաձայնությունն իրենց բացակայությամբ քննարկելու վերաբերյալ կողմերի միջնորդության առկայությունը դատարանին ազատում է հաշտության համաձայնությունը </w:t>
      </w:r>
      <w:r w:rsidR="001F14FE" w:rsidRPr="009E0479">
        <w:rPr>
          <w:rFonts w:ascii="GHEA Grapalat" w:hAnsi="GHEA Grapalat" w:cs="Tahoma"/>
          <w:lang w:val="hy-AM"/>
        </w:rPr>
        <w:t xml:space="preserve">բացառապես </w:t>
      </w:r>
      <w:r w:rsidR="000A28CB" w:rsidRPr="009E0479">
        <w:rPr>
          <w:rFonts w:ascii="GHEA Grapalat" w:hAnsi="GHEA Grapalat" w:cs="Tahoma"/>
          <w:lang w:val="hy-AM"/>
        </w:rPr>
        <w:t xml:space="preserve">նման միջնորդություն ներկայացրած անձանց պարտադիր մասնակցությամբ քննարկելու պարտականությունից, սակայն որևէ կերպ չի բացառում </w:t>
      </w:r>
      <w:r w:rsidRPr="009E0479">
        <w:rPr>
          <w:rFonts w:ascii="GHEA Grapalat" w:hAnsi="GHEA Grapalat" w:cs="Tahoma"/>
          <w:lang w:val="hy-AM"/>
        </w:rPr>
        <w:t>գործով վեճի առարկայի նկատմամբ երրորդ անձի դատավարական կարգավիճակ ունեցող Անահիտ Թադևոսյանի</w:t>
      </w:r>
      <w:r w:rsidR="000A28CB" w:rsidRPr="009E0479">
        <w:rPr>
          <w:rFonts w:ascii="GHEA Grapalat" w:hAnsi="GHEA Grapalat" w:cs="Tahoma"/>
          <w:lang w:val="hy-AM"/>
        </w:rPr>
        <w:t xml:space="preserve"> իրավունքը՝ </w:t>
      </w:r>
      <w:r w:rsidRPr="009E0479">
        <w:rPr>
          <w:rFonts w:ascii="GHEA Grapalat" w:hAnsi="GHEA Grapalat" w:cs="Tahoma"/>
          <w:lang w:val="hy-AM"/>
        </w:rPr>
        <w:t xml:space="preserve">օրենքով սահմանված միակ թույլատրելի դատավարական ձևի՝ դատական նիստի շրջանակներում ներկայացնելու </w:t>
      </w:r>
      <w:r w:rsidR="000A28CB" w:rsidRPr="009E0479">
        <w:rPr>
          <w:rFonts w:ascii="GHEA Grapalat" w:hAnsi="GHEA Grapalat" w:cs="Tahoma"/>
          <w:lang w:val="hy-AM"/>
        </w:rPr>
        <w:t xml:space="preserve">դիրքորոշում </w:t>
      </w:r>
      <w:r w:rsidRPr="009E0479">
        <w:rPr>
          <w:rFonts w:ascii="GHEA Grapalat" w:hAnsi="GHEA Grapalat" w:cs="Tahoma"/>
          <w:lang w:val="hy-AM"/>
        </w:rPr>
        <w:t xml:space="preserve">կողմերի՝ </w:t>
      </w:r>
      <w:r w:rsidRPr="009E0479">
        <w:rPr>
          <w:rFonts w:ascii="GHEA Grapalat" w:hAnsi="GHEA Grapalat"/>
          <w:bCs/>
          <w:iCs/>
          <w:lang w:val="hy-AM"/>
        </w:rPr>
        <w:t>Լուսինե և Աշոտ Իսրայելյանի</w:t>
      </w:r>
      <w:r w:rsidR="000A28CB" w:rsidRPr="009E0479">
        <w:rPr>
          <w:rFonts w:ascii="GHEA Grapalat" w:hAnsi="GHEA Grapalat" w:cs="Tahoma"/>
          <w:lang w:val="hy-AM"/>
        </w:rPr>
        <w:t xml:space="preserve"> միջև կնքված ու դատարանի հաստատմանը ներկայացված հաշտության համաձայնության վերաբերյալ</w:t>
      </w:r>
      <w:r w:rsidRPr="009E0479">
        <w:rPr>
          <w:rFonts w:ascii="GHEA Grapalat" w:hAnsi="GHEA Grapalat" w:cs="Tahoma"/>
          <w:lang w:val="hy-AM"/>
        </w:rPr>
        <w:t>՝ իրացնելով նաև իր առարկությունների հիմքում ընկած փաստերը հաստատող ապացույցներ ներկայացնելու օրենքով երաշխավորված հնարավորությունը</w:t>
      </w:r>
      <w:r w:rsidR="000A28CB" w:rsidRPr="009E0479">
        <w:rPr>
          <w:rFonts w:ascii="GHEA Grapalat" w:hAnsi="GHEA Grapalat" w:cs="Tahoma"/>
          <w:lang w:val="hy-AM"/>
        </w:rPr>
        <w:t>։</w:t>
      </w:r>
    </w:p>
    <w:p w14:paraId="4D368873" w14:textId="62826CDC" w:rsidR="001D7D89" w:rsidRPr="003812C0" w:rsidRDefault="001D7D89" w:rsidP="003572A9">
      <w:pPr>
        <w:widowControl w:val="0"/>
        <w:spacing w:line="276" w:lineRule="auto"/>
        <w:ind w:right="-1" w:firstLine="567"/>
        <w:jc w:val="both"/>
        <w:rPr>
          <w:rFonts w:ascii="GHEA Grapalat" w:hAnsi="GHEA Grapalat"/>
          <w:bCs/>
          <w:iCs/>
          <w:lang w:val="hy-AM"/>
        </w:rPr>
      </w:pPr>
      <w:r w:rsidRPr="003812C0">
        <w:rPr>
          <w:rFonts w:ascii="GHEA Grapalat" w:hAnsi="GHEA Grapalat"/>
          <w:bCs/>
          <w:iCs/>
          <w:lang w:val="hy-AM"/>
        </w:rPr>
        <w:t xml:space="preserve">Վճռաբեկ դատարանն արձանագրում է, որ Դատարանը, նախնական դատական նիստում քննարկման առարկա չդարձնելով Անահիտ Թադևոսյանին սույն գործին որպես երրորդ անձ ներգրավելու հիմքերի առկայության և գործին մասնակցող անձանց կազմից նրան հանելու հարցերը, ըստ էության գտել է, որ գործով կայացվելիք դատական ակտը կարող է անխուսափելիորեն ազդել նրա իրավունքների </w:t>
      </w:r>
      <w:r w:rsidR="00FC3BBC" w:rsidRPr="003812C0">
        <w:rPr>
          <w:rFonts w:ascii="GHEA Grapalat" w:hAnsi="GHEA Grapalat"/>
          <w:bCs/>
          <w:iCs/>
          <w:lang w:val="hy-AM"/>
        </w:rPr>
        <w:t xml:space="preserve">ու </w:t>
      </w:r>
      <w:r w:rsidRPr="003812C0">
        <w:rPr>
          <w:rFonts w:ascii="GHEA Grapalat" w:hAnsi="GHEA Grapalat"/>
          <w:bCs/>
          <w:iCs/>
          <w:lang w:val="hy-AM"/>
        </w:rPr>
        <w:t>պարտականությունների վրա</w:t>
      </w:r>
      <w:r w:rsidR="003A379C" w:rsidRPr="003812C0">
        <w:rPr>
          <w:rFonts w:ascii="GHEA Grapalat" w:hAnsi="GHEA Grapalat"/>
          <w:bCs/>
          <w:iCs/>
          <w:lang w:val="hy-AM"/>
        </w:rPr>
        <w:t xml:space="preserve">, որպիսի պայմաններում գործի քննությանը երրորդ անձի կարգավիճակով հանդես եկող Անահիտ Թադևոսյանի համար պետք է ապահովվեր իր առարկությունների հիմքում դրված և գործի լուծման համար նշանակություն ունեցող փաստերը հաստատող ապացույցներ </w:t>
      </w:r>
      <w:r w:rsidR="003A379C" w:rsidRPr="003812C0">
        <w:rPr>
          <w:rFonts w:ascii="GHEA Grapalat" w:hAnsi="GHEA Grapalat"/>
          <w:bCs/>
          <w:iCs/>
          <w:lang w:val="hy-AM"/>
        </w:rPr>
        <w:lastRenderedPageBreak/>
        <w:t>ներկայացնելու, կողմերի դիմումների, միջնորդությունների, գործի քննության ընթացքում ծագած հարցերի վերաբերյալ իր փաստ</w:t>
      </w:r>
      <w:r w:rsidR="00C669C5" w:rsidRPr="003812C0">
        <w:rPr>
          <w:rFonts w:ascii="GHEA Grapalat" w:hAnsi="GHEA Grapalat"/>
          <w:bCs/>
          <w:iCs/>
          <w:lang w:val="hy-AM"/>
        </w:rPr>
        <w:t>ա</w:t>
      </w:r>
      <w:r w:rsidR="003A379C" w:rsidRPr="003812C0">
        <w:rPr>
          <w:rFonts w:ascii="GHEA Grapalat" w:hAnsi="GHEA Grapalat"/>
          <w:bCs/>
          <w:iCs/>
          <w:lang w:val="hy-AM"/>
        </w:rPr>
        <w:t>րկներն ու դիրքորոշումը հայտնելու հնարավորություն։</w:t>
      </w:r>
    </w:p>
    <w:p w14:paraId="299BD82B" w14:textId="474AFB81" w:rsidR="00C51CC4" w:rsidRPr="003812C0" w:rsidRDefault="003A379C" w:rsidP="003572A9">
      <w:pPr>
        <w:widowControl w:val="0"/>
        <w:spacing w:line="276" w:lineRule="auto"/>
        <w:ind w:right="-1" w:firstLine="567"/>
        <w:jc w:val="both"/>
        <w:rPr>
          <w:rFonts w:ascii="GHEA Grapalat" w:hAnsi="GHEA Grapalat"/>
          <w:bCs/>
          <w:iCs/>
          <w:lang w:val="hy-AM"/>
        </w:rPr>
      </w:pPr>
      <w:r w:rsidRPr="003812C0">
        <w:rPr>
          <w:rFonts w:ascii="GHEA Grapalat" w:hAnsi="GHEA Grapalat"/>
          <w:bCs/>
          <w:iCs/>
          <w:lang w:val="hy-AM" w:bidi="hy-AM"/>
        </w:rPr>
        <w:t>Նշվածի հաշվառմամբ</w:t>
      </w:r>
      <w:r w:rsidR="00472584" w:rsidRPr="003812C0">
        <w:rPr>
          <w:rFonts w:ascii="GHEA Grapalat" w:hAnsi="GHEA Grapalat"/>
          <w:bCs/>
          <w:iCs/>
          <w:lang w:val="de-DE"/>
        </w:rPr>
        <w:t xml:space="preserve"> </w:t>
      </w:r>
      <w:r w:rsidR="00472584" w:rsidRPr="003812C0">
        <w:rPr>
          <w:rFonts w:ascii="GHEA Grapalat" w:hAnsi="GHEA Grapalat"/>
          <w:bCs/>
          <w:iCs/>
          <w:lang w:val="hy-AM" w:bidi="hy-AM"/>
        </w:rPr>
        <w:t>Վճռաբեկ</w:t>
      </w:r>
      <w:r w:rsidR="00472584" w:rsidRPr="003812C0">
        <w:rPr>
          <w:rFonts w:ascii="GHEA Grapalat" w:hAnsi="GHEA Grapalat"/>
          <w:bCs/>
          <w:iCs/>
          <w:lang w:val="de-DE"/>
        </w:rPr>
        <w:t xml:space="preserve"> </w:t>
      </w:r>
      <w:r w:rsidR="00472584" w:rsidRPr="003812C0">
        <w:rPr>
          <w:rFonts w:ascii="GHEA Grapalat" w:hAnsi="GHEA Grapalat"/>
          <w:bCs/>
          <w:iCs/>
          <w:lang w:val="hy-AM" w:bidi="hy-AM"/>
        </w:rPr>
        <w:t>դատարանը</w:t>
      </w:r>
      <w:r w:rsidR="00472584" w:rsidRPr="003812C0">
        <w:rPr>
          <w:rFonts w:ascii="GHEA Grapalat" w:hAnsi="GHEA Grapalat"/>
          <w:bCs/>
          <w:iCs/>
          <w:lang w:val="de-DE"/>
        </w:rPr>
        <w:t xml:space="preserve"> </w:t>
      </w:r>
      <w:r w:rsidR="00472584" w:rsidRPr="003812C0">
        <w:rPr>
          <w:rFonts w:ascii="GHEA Grapalat" w:hAnsi="GHEA Grapalat"/>
          <w:bCs/>
          <w:iCs/>
          <w:lang w:val="hy-AM" w:bidi="hy-AM"/>
        </w:rPr>
        <w:t>գտնում</w:t>
      </w:r>
      <w:r w:rsidR="00472584" w:rsidRPr="003812C0">
        <w:rPr>
          <w:rFonts w:ascii="GHEA Grapalat" w:hAnsi="GHEA Grapalat"/>
          <w:bCs/>
          <w:iCs/>
          <w:lang w:val="de-DE"/>
        </w:rPr>
        <w:t xml:space="preserve"> </w:t>
      </w:r>
      <w:r w:rsidR="00472584" w:rsidRPr="003812C0">
        <w:rPr>
          <w:rFonts w:ascii="GHEA Grapalat" w:hAnsi="GHEA Grapalat"/>
          <w:bCs/>
          <w:iCs/>
          <w:lang w:val="hy-AM" w:bidi="hy-AM"/>
        </w:rPr>
        <w:t>է</w:t>
      </w:r>
      <w:r w:rsidR="003D0B2E" w:rsidRPr="003812C0">
        <w:rPr>
          <w:rFonts w:ascii="GHEA Grapalat" w:hAnsi="GHEA Grapalat"/>
          <w:bCs/>
          <w:iCs/>
          <w:lang w:val="hy-AM"/>
        </w:rPr>
        <w:t>, որ</w:t>
      </w:r>
      <w:r w:rsidR="00496FF9" w:rsidRPr="003812C0">
        <w:rPr>
          <w:rFonts w:ascii="GHEA Grapalat" w:hAnsi="GHEA Grapalat"/>
          <w:bCs/>
          <w:iCs/>
          <w:lang w:val="hy-AM"/>
        </w:rPr>
        <w:t xml:space="preserve"> հաշտության համաձայնությամբ կողմերի միջև ձեռք բերված պայմանավորվածություն</w:t>
      </w:r>
      <w:r w:rsidR="00A01F6F" w:rsidRPr="003812C0">
        <w:rPr>
          <w:rFonts w:ascii="GHEA Grapalat" w:hAnsi="GHEA Grapalat"/>
          <w:bCs/>
          <w:iCs/>
          <w:lang w:val="hy-AM"/>
        </w:rPr>
        <w:t>ն</w:t>
      </w:r>
      <w:r w:rsidR="00496FF9" w:rsidRPr="003812C0">
        <w:rPr>
          <w:rFonts w:ascii="GHEA Grapalat" w:hAnsi="GHEA Grapalat"/>
          <w:bCs/>
          <w:iCs/>
          <w:lang w:val="hy-AM"/>
        </w:rPr>
        <w:t xml:space="preserve"> ուղղակիորեն առնչվում է երրորդ անձ Անահիտ Թադևոսյանի իրավունքներին և օրինական շահերին, </w:t>
      </w:r>
      <w:r w:rsidR="003D0B2E" w:rsidRPr="003812C0">
        <w:rPr>
          <w:rFonts w:ascii="GHEA Grapalat" w:hAnsi="GHEA Grapalat"/>
          <w:bCs/>
          <w:iCs/>
          <w:lang w:val="hy-AM"/>
        </w:rPr>
        <w:t xml:space="preserve">որպիսի պայմաններում վերջինիս </w:t>
      </w:r>
      <w:r w:rsidR="00496FF9" w:rsidRPr="003812C0">
        <w:rPr>
          <w:rFonts w:ascii="GHEA Grapalat" w:hAnsi="GHEA Grapalat"/>
          <w:bCs/>
          <w:iCs/>
          <w:lang w:val="hy-AM"/>
        </w:rPr>
        <w:t xml:space="preserve">պետք է հնարավորություն </w:t>
      </w:r>
      <w:r w:rsidR="00823330" w:rsidRPr="003812C0">
        <w:rPr>
          <w:rFonts w:ascii="GHEA Grapalat" w:hAnsi="GHEA Grapalat"/>
          <w:bCs/>
          <w:iCs/>
          <w:lang w:val="hy-AM"/>
        </w:rPr>
        <w:t>ընձեռվեր</w:t>
      </w:r>
      <w:r w:rsidR="00496FF9" w:rsidRPr="003812C0">
        <w:rPr>
          <w:rFonts w:ascii="GHEA Grapalat" w:hAnsi="GHEA Grapalat"/>
          <w:bCs/>
          <w:iCs/>
          <w:lang w:val="hy-AM"/>
        </w:rPr>
        <w:t xml:space="preserve"> ներգրավվելու հաշտության համաձայնության </w:t>
      </w:r>
      <w:r w:rsidR="008450D3" w:rsidRPr="003812C0">
        <w:rPr>
          <w:rFonts w:ascii="GHEA Grapalat" w:hAnsi="GHEA Grapalat"/>
          <w:bCs/>
          <w:iCs/>
          <w:lang w:val="hy-AM"/>
        </w:rPr>
        <w:t>քննարկմանը</w:t>
      </w:r>
      <w:r w:rsidR="00496FF9" w:rsidRPr="003812C0">
        <w:rPr>
          <w:rFonts w:ascii="GHEA Grapalat" w:hAnsi="GHEA Grapalat"/>
          <w:bCs/>
          <w:iCs/>
          <w:lang w:val="hy-AM"/>
        </w:rPr>
        <w:t xml:space="preserve">՝ իր իրավունքների </w:t>
      </w:r>
      <w:r w:rsidR="00673191" w:rsidRPr="003812C0">
        <w:rPr>
          <w:rFonts w:ascii="GHEA Grapalat" w:hAnsi="GHEA Grapalat"/>
          <w:bCs/>
          <w:iCs/>
          <w:lang w:val="hy-AM"/>
        </w:rPr>
        <w:t>ու</w:t>
      </w:r>
      <w:r w:rsidR="00496FF9" w:rsidRPr="003812C0">
        <w:rPr>
          <w:rFonts w:ascii="GHEA Grapalat" w:hAnsi="GHEA Grapalat"/>
          <w:bCs/>
          <w:iCs/>
          <w:lang w:val="hy-AM"/>
        </w:rPr>
        <w:t xml:space="preserve"> օրինական շահերի պաշտպանություն</w:t>
      </w:r>
      <w:r w:rsidR="00506E8C" w:rsidRPr="003812C0">
        <w:rPr>
          <w:rFonts w:ascii="GHEA Grapalat" w:hAnsi="GHEA Grapalat"/>
          <w:bCs/>
          <w:iCs/>
          <w:lang w:val="hy-AM"/>
        </w:rPr>
        <w:t>ն</w:t>
      </w:r>
      <w:r w:rsidR="00496FF9" w:rsidRPr="003812C0">
        <w:rPr>
          <w:rFonts w:ascii="GHEA Grapalat" w:hAnsi="GHEA Grapalat"/>
          <w:bCs/>
          <w:iCs/>
          <w:lang w:val="hy-AM"/>
        </w:rPr>
        <w:t xml:space="preserve"> իրականացնելու </w:t>
      </w:r>
      <w:r w:rsidR="00673191" w:rsidRPr="003812C0">
        <w:rPr>
          <w:rFonts w:ascii="GHEA Grapalat" w:hAnsi="GHEA Grapalat"/>
          <w:bCs/>
          <w:iCs/>
          <w:lang w:val="hy-AM"/>
        </w:rPr>
        <w:t>նպատակով</w:t>
      </w:r>
      <w:r w:rsidR="00496FF9" w:rsidRPr="003812C0">
        <w:rPr>
          <w:rFonts w:ascii="GHEA Grapalat" w:hAnsi="GHEA Grapalat"/>
          <w:bCs/>
          <w:iCs/>
          <w:lang w:val="hy-AM"/>
        </w:rPr>
        <w:t>:</w:t>
      </w:r>
      <w:r w:rsidRPr="003812C0">
        <w:rPr>
          <w:rFonts w:ascii="GHEA Grapalat" w:hAnsi="GHEA Grapalat"/>
          <w:bCs/>
          <w:iCs/>
          <w:lang w:val="hy-AM"/>
        </w:rPr>
        <w:t xml:space="preserve"> Նրան պետք է հնարավորություն ընձեռվեր ներկայացնելու գործի ելքում իր նյութաիրավական շահագրգռվածությունը հիմնավորող ապացույցներ, այդ թվում՝ սույն վճռաբեկ բողոքին կից ներկայացված ամուսնության վկայականները, որոնցո</w:t>
      </w:r>
      <w:r w:rsidR="0092221D" w:rsidRPr="003812C0">
        <w:rPr>
          <w:rFonts w:ascii="GHEA Grapalat" w:hAnsi="GHEA Grapalat"/>
          <w:bCs/>
          <w:iCs/>
          <w:lang w:val="hy-AM"/>
        </w:rPr>
        <w:t>վ</w:t>
      </w:r>
      <w:r w:rsidRPr="003812C0">
        <w:rPr>
          <w:rFonts w:ascii="GHEA Grapalat" w:hAnsi="GHEA Grapalat"/>
          <w:bCs/>
          <w:iCs/>
          <w:lang w:val="hy-AM"/>
        </w:rPr>
        <w:t xml:space="preserve"> հաստատվում է, որ իր և Աշոտ Իսրաելյանի ամուսնությունը գրանցվել է</w:t>
      </w:r>
      <w:r w:rsidR="0092221D" w:rsidRPr="003812C0">
        <w:rPr>
          <w:rFonts w:ascii="GHEA Grapalat" w:hAnsi="GHEA Grapalat"/>
          <w:bCs/>
          <w:iCs/>
          <w:lang w:val="hy-AM"/>
        </w:rPr>
        <w:t xml:space="preserve"> դեռևս 23</w:t>
      </w:r>
      <w:r w:rsidR="0092221D" w:rsidRPr="003812C0">
        <w:rPr>
          <w:rFonts w:ascii="Cambria Math" w:hAnsi="Cambria Math" w:cs="Cambria Math"/>
          <w:bCs/>
          <w:iCs/>
          <w:lang w:val="hy-AM"/>
        </w:rPr>
        <w:t>․</w:t>
      </w:r>
      <w:r w:rsidR="0092221D" w:rsidRPr="003812C0">
        <w:rPr>
          <w:rFonts w:ascii="GHEA Grapalat" w:hAnsi="GHEA Grapalat"/>
          <w:bCs/>
          <w:iCs/>
          <w:lang w:val="hy-AM"/>
        </w:rPr>
        <w:t>07</w:t>
      </w:r>
      <w:r w:rsidR="0092221D" w:rsidRPr="003812C0">
        <w:rPr>
          <w:rFonts w:ascii="Cambria Math" w:hAnsi="Cambria Math" w:cs="Cambria Math"/>
          <w:bCs/>
          <w:iCs/>
          <w:lang w:val="hy-AM"/>
        </w:rPr>
        <w:t>․</w:t>
      </w:r>
      <w:r w:rsidR="0092221D" w:rsidRPr="003812C0">
        <w:rPr>
          <w:rFonts w:ascii="GHEA Grapalat" w:hAnsi="GHEA Grapalat"/>
          <w:bCs/>
          <w:iCs/>
          <w:lang w:val="hy-AM"/>
        </w:rPr>
        <w:t>1999 թվականին, հետևաբար վիճելի գույքը ձեռք է բերվել նրանց ամուսնության ընթացքում</w:t>
      </w:r>
      <w:r w:rsidR="00BC6B96" w:rsidRPr="003812C0">
        <w:rPr>
          <w:rFonts w:ascii="GHEA Grapalat" w:hAnsi="GHEA Grapalat"/>
          <w:bCs/>
          <w:iCs/>
          <w:lang w:val="hy-AM"/>
        </w:rPr>
        <w:t>։</w:t>
      </w:r>
    </w:p>
    <w:p w14:paraId="19019D73" w14:textId="69628D9E" w:rsidR="0092221D" w:rsidRPr="003812C0" w:rsidRDefault="0092221D" w:rsidP="003572A9">
      <w:pPr>
        <w:widowControl w:val="0"/>
        <w:spacing w:line="276" w:lineRule="auto"/>
        <w:ind w:right="-1" w:firstLine="567"/>
        <w:jc w:val="both"/>
        <w:rPr>
          <w:rFonts w:ascii="GHEA Grapalat" w:hAnsi="GHEA Grapalat"/>
          <w:bCs/>
          <w:iCs/>
          <w:lang w:val="hy-AM"/>
        </w:rPr>
      </w:pPr>
      <w:r w:rsidRPr="003812C0">
        <w:rPr>
          <w:rFonts w:ascii="GHEA Grapalat" w:hAnsi="GHEA Grapalat"/>
          <w:bCs/>
          <w:iCs/>
          <w:lang w:val="hy-AM"/>
        </w:rPr>
        <w:t xml:space="preserve">Նման պայմաններում Վճռաբեկ դատարանն անհիմն է համարում Վերաքննիչ դատարանի </w:t>
      </w:r>
      <w:r w:rsidR="00C51CC4" w:rsidRPr="003812C0">
        <w:rPr>
          <w:rFonts w:ascii="GHEA Grapalat" w:hAnsi="GHEA Grapalat"/>
          <w:bCs/>
          <w:iCs/>
          <w:lang w:val="hy-AM"/>
        </w:rPr>
        <w:t xml:space="preserve">այն </w:t>
      </w:r>
      <w:r w:rsidRPr="003812C0">
        <w:rPr>
          <w:rFonts w:ascii="GHEA Grapalat" w:hAnsi="GHEA Grapalat"/>
          <w:bCs/>
          <w:iCs/>
          <w:lang w:val="hy-AM"/>
        </w:rPr>
        <w:t>պատճառաբանությունը</w:t>
      </w:r>
      <w:r w:rsidR="00C51CC4" w:rsidRPr="003812C0">
        <w:rPr>
          <w:rFonts w:ascii="GHEA Grapalat" w:hAnsi="GHEA Grapalat"/>
          <w:bCs/>
          <w:iCs/>
          <w:lang w:val="hy-AM"/>
        </w:rPr>
        <w:t xml:space="preserve">, թե Անահիտ Թադևոսյանը, պնդելով, որ </w:t>
      </w:r>
      <w:r w:rsidR="00501112">
        <w:rPr>
          <w:rFonts w:ascii="GHEA Grapalat" w:hAnsi="GHEA Grapalat"/>
          <w:bCs/>
          <w:iCs/>
          <w:lang w:val="hy-AM"/>
        </w:rPr>
        <w:t xml:space="preserve">Աշոտ Իսրաելյանի </w:t>
      </w:r>
      <w:r w:rsidR="00C51CC4" w:rsidRPr="003812C0">
        <w:rPr>
          <w:rFonts w:ascii="GHEA Grapalat" w:hAnsi="GHEA Grapalat"/>
          <w:bCs/>
          <w:iCs/>
          <w:lang w:val="hy-AM"/>
        </w:rPr>
        <w:t>հետ առուվաճառքի պայմանագիրը կնքելու պահին գտնվել է ամուսնական հարաբերությունների մեջ, և վիճելի գույքը ձեռք է բերվել համատեղ ամուսնական կյանքի ընթացքում, իր վկայակոչած հանգամանքները հավաստող որևէ ապացույց Դատարանին չի ներկայացրել,</w:t>
      </w:r>
      <w:r w:rsidR="00BC6B96" w:rsidRPr="003812C0">
        <w:rPr>
          <w:rFonts w:ascii="GHEA Grapalat" w:hAnsi="GHEA Grapalat"/>
          <w:bCs/>
          <w:iCs/>
          <w:lang w:val="hy-AM"/>
        </w:rPr>
        <w:t xml:space="preserve"> հետևաբար </w:t>
      </w:r>
      <w:r w:rsidR="00BC6B96" w:rsidRPr="003812C0">
        <w:rPr>
          <w:rFonts w:ascii="GHEA Grapalat" w:hAnsi="GHEA Grapalat" w:cs="Aharoni"/>
          <w:bCs/>
          <w:iCs/>
          <w:lang w:val="hy-AM"/>
        </w:rPr>
        <w:t>չի կարող խոսք լինել կնքված հաշտության համաձայնությամբ նրա իրավունքների և օրինական շահերի խախտված լինելու մասին։</w:t>
      </w:r>
      <w:r w:rsidR="00636888" w:rsidRPr="003812C0">
        <w:rPr>
          <w:rFonts w:ascii="GHEA Grapalat" w:hAnsi="GHEA Grapalat" w:cs="Aharoni"/>
          <w:bCs/>
          <w:iCs/>
          <w:lang w:val="hy-AM"/>
        </w:rPr>
        <w:t xml:space="preserve"> Վճռաբեկ դատարանը փաստում է, </w:t>
      </w:r>
      <w:r w:rsidR="00C51CC4" w:rsidRPr="003812C0">
        <w:rPr>
          <w:rFonts w:ascii="GHEA Grapalat" w:hAnsi="GHEA Grapalat"/>
          <w:bCs/>
          <w:iCs/>
          <w:lang w:val="hy-AM"/>
        </w:rPr>
        <w:t xml:space="preserve">որ </w:t>
      </w:r>
      <w:r w:rsidR="00BC6B96" w:rsidRPr="003812C0">
        <w:rPr>
          <w:rFonts w:ascii="GHEA Grapalat" w:hAnsi="GHEA Grapalat"/>
          <w:bCs/>
          <w:iCs/>
          <w:lang w:val="hy-AM"/>
        </w:rPr>
        <w:t xml:space="preserve">կողմերի միջև կնքված և Դատարանի հաստատմանը ներկայացված հաշտության համաձայնության բովանդակությունն Անահիտ Թադևոսյանի առջև նախապես չբացահայտելու (այն նրան չուղարկելու) </w:t>
      </w:r>
      <w:r w:rsidR="00991C4F" w:rsidRPr="003812C0">
        <w:rPr>
          <w:rFonts w:ascii="GHEA Grapalat" w:hAnsi="GHEA Grapalat"/>
          <w:bCs/>
          <w:iCs/>
          <w:lang w:val="hy-AM"/>
        </w:rPr>
        <w:t xml:space="preserve">ու </w:t>
      </w:r>
      <w:r w:rsidR="00BC6B96" w:rsidRPr="003812C0">
        <w:rPr>
          <w:rFonts w:ascii="GHEA Grapalat" w:hAnsi="GHEA Grapalat"/>
          <w:bCs/>
          <w:iCs/>
          <w:lang w:val="hy-AM"/>
        </w:rPr>
        <w:t>այն քննարկելու նպատակով դատական նիստ չհրավիրելու արդյունքում Անահիտ Թադևոսյանը, ըստ էության, զրկվել է իր վկայակոչած փաստերն ապացուցելու</w:t>
      </w:r>
      <w:r w:rsidR="00636888" w:rsidRPr="003812C0">
        <w:rPr>
          <w:rFonts w:ascii="GHEA Grapalat" w:hAnsi="GHEA Grapalat"/>
          <w:bCs/>
          <w:iCs/>
          <w:lang w:val="hy-AM"/>
        </w:rPr>
        <w:t xml:space="preserve"> </w:t>
      </w:r>
      <w:r w:rsidR="00BC6B96" w:rsidRPr="003812C0">
        <w:rPr>
          <w:rFonts w:ascii="GHEA Grapalat" w:hAnsi="GHEA Grapalat"/>
          <w:bCs/>
          <w:iCs/>
          <w:lang w:val="hy-AM"/>
        </w:rPr>
        <w:t xml:space="preserve"> հնարավորությունից։</w:t>
      </w:r>
    </w:p>
    <w:p w14:paraId="35F6AA0A" w14:textId="36212D3B" w:rsidR="00015CCA" w:rsidRPr="003812C0" w:rsidRDefault="000A28CB" w:rsidP="003572A9">
      <w:pPr>
        <w:widowControl w:val="0"/>
        <w:spacing w:line="276" w:lineRule="auto"/>
        <w:ind w:right="-1" w:firstLine="567"/>
        <w:jc w:val="both"/>
        <w:rPr>
          <w:rFonts w:ascii="GHEA Grapalat" w:hAnsi="GHEA Grapalat"/>
          <w:bCs/>
          <w:iCs/>
          <w:lang w:val="hy-AM"/>
        </w:rPr>
      </w:pPr>
      <w:r w:rsidRPr="009E0479">
        <w:rPr>
          <w:rFonts w:ascii="GHEA Grapalat" w:hAnsi="GHEA Grapalat"/>
          <w:bCs/>
          <w:iCs/>
          <w:lang w:val="hy-AM"/>
        </w:rPr>
        <w:t>Նկատի ունենալով այն, որ</w:t>
      </w:r>
      <w:r w:rsidR="0072736D" w:rsidRPr="009E0479">
        <w:rPr>
          <w:rFonts w:ascii="GHEA Grapalat" w:hAnsi="GHEA Grapalat"/>
          <w:bCs/>
          <w:iCs/>
          <w:lang w:val="hy-AM"/>
        </w:rPr>
        <w:t xml:space="preserve"> վ</w:t>
      </w:r>
      <w:r w:rsidR="00496FF9" w:rsidRPr="009E0479">
        <w:rPr>
          <w:rFonts w:ascii="GHEA Grapalat" w:hAnsi="GHEA Grapalat"/>
          <w:bCs/>
          <w:iCs/>
          <w:lang w:val="hy-AM"/>
        </w:rPr>
        <w:t>եճի առարկա հանդիսացող գույքի նկատմամբ Անահիտ Թադևոսյան</w:t>
      </w:r>
      <w:r w:rsidR="00A01F6F" w:rsidRPr="009E0479">
        <w:rPr>
          <w:rFonts w:ascii="GHEA Grapalat" w:hAnsi="GHEA Grapalat"/>
          <w:bCs/>
          <w:iCs/>
          <w:lang w:val="hy-AM"/>
        </w:rPr>
        <w:t>ն</w:t>
      </w:r>
      <w:r w:rsidR="00496FF9" w:rsidRPr="009E0479">
        <w:rPr>
          <w:rFonts w:ascii="GHEA Grapalat" w:hAnsi="GHEA Grapalat"/>
          <w:bCs/>
          <w:iCs/>
          <w:lang w:val="hy-AM"/>
        </w:rPr>
        <w:t xml:space="preserve"> ունի սեփական հավակնություններ, և կողմերի միջև կնքված հաշտության համաձայնություն</w:t>
      </w:r>
      <w:r w:rsidR="00A01F6F" w:rsidRPr="009E0479">
        <w:rPr>
          <w:rFonts w:ascii="GHEA Grapalat" w:hAnsi="GHEA Grapalat"/>
          <w:bCs/>
          <w:iCs/>
          <w:lang w:val="hy-AM"/>
        </w:rPr>
        <w:t>ն</w:t>
      </w:r>
      <w:r w:rsidR="00496FF9" w:rsidRPr="009E0479">
        <w:rPr>
          <w:rFonts w:ascii="GHEA Grapalat" w:hAnsi="GHEA Grapalat"/>
          <w:bCs/>
          <w:iCs/>
          <w:lang w:val="hy-AM"/>
        </w:rPr>
        <w:t xml:space="preserve"> ուղղակի ազդեցություն </w:t>
      </w:r>
      <w:r w:rsidR="003572A9" w:rsidRPr="009E0479">
        <w:rPr>
          <w:rFonts w:ascii="GHEA Grapalat" w:hAnsi="GHEA Grapalat"/>
          <w:bCs/>
          <w:iCs/>
          <w:lang w:val="hy-AM"/>
        </w:rPr>
        <w:t>ունի</w:t>
      </w:r>
      <w:r w:rsidR="00496FF9" w:rsidRPr="009E0479">
        <w:rPr>
          <w:rFonts w:ascii="GHEA Grapalat" w:hAnsi="GHEA Grapalat"/>
          <w:bCs/>
          <w:iCs/>
          <w:lang w:val="hy-AM"/>
        </w:rPr>
        <w:t xml:space="preserve"> նրա իրավունքների </w:t>
      </w:r>
      <w:r w:rsidR="00A84BC7" w:rsidRPr="009E0479">
        <w:rPr>
          <w:rFonts w:ascii="GHEA Grapalat" w:hAnsi="GHEA Grapalat"/>
          <w:bCs/>
          <w:iCs/>
          <w:lang w:val="hy-AM"/>
        </w:rPr>
        <w:t>ու</w:t>
      </w:r>
      <w:r w:rsidR="000E3F53" w:rsidRPr="009E0479">
        <w:rPr>
          <w:rFonts w:ascii="GHEA Grapalat" w:hAnsi="GHEA Grapalat"/>
          <w:bCs/>
          <w:iCs/>
          <w:lang w:val="hy-AM"/>
        </w:rPr>
        <w:t xml:space="preserve"> օրինական շահերի </w:t>
      </w:r>
      <w:r w:rsidR="00496FF9" w:rsidRPr="009E0479">
        <w:rPr>
          <w:rFonts w:ascii="GHEA Grapalat" w:hAnsi="GHEA Grapalat"/>
          <w:bCs/>
          <w:iCs/>
          <w:lang w:val="hy-AM"/>
        </w:rPr>
        <w:t xml:space="preserve">վրա, </w:t>
      </w:r>
      <w:r w:rsidR="00801F6B" w:rsidRPr="009E0479">
        <w:rPr>
          <w:rFonts w:ascii="GHEA Grapalat" w:hAnsi="GHEA Grapalat"/>
          <w:bCs/>
          <w:iCs/>
          <w:lang w:val="hy-AM"/>
        </w:rPr>
        <w:t>քանի որ</w:t>
      </w:r>
      <w:r w:rsidR="0072736D" w:rsidRPr="009E0479">
        <w:rPr>
          <w:rFonts w:ascii="GHEA Grapalat" w:hAnsi="GHEA Grapalat"/>
          <w:bCs/>
          <w:iCs/>
          <w:lang w:val="hy-AM"/>
        </w:rPr>
        <w:t xml:space="preserve"> </w:t>
      </w:r>
      <w:r w:rsidR="00496FF9" w:rsidRPr="009E0479">
        <w:rPr>
          <w:rFonts w:ascii="GHEA Grapalat" w:hAnsi="GHEA Grapalat"/>
          <w:bCs/>
          <w:iCs/>
          <w:lang w:val="hy-AM"/>
        </w:rPr>
        <w:t xml:space="preserve">կնքված հաշտության համաձայնությամբ Աշոտ </w:t>
      </w:r>
      <w:r w:rsidR="004C1106" w:rsidRPr="009E0479">
        <w:rPr>
          <w:rFonts w:ascii="GHEA Grapalat" w:hAnsi="GHEA Grapalat"/>
          <w:bCs/>
          <w:iCs/>
          <w:lang w:val="hy-AM"/>
        </w:rPr>
        <w:t>Իսրաելյանը պարտավորվել է Երևան</w:t>
      </w:r>
      <w:r w:rsidR="00A01F6F" w:rsidRPr="009E0479">
        <w:rPr>
          <w:rFonts w:ascii="GHEA Grapalat" w:hAnsi="GHEA Grapalat"/>
          <w:bCs/>
          <w:iCs/>
          <w:lang w:val="hy-AM"/>
        </w:rPr>
        <w:t xml:space="preserve">ի </w:t>
      </w:r>
      <w:r w:rsidR="00496FF9" w:rsidRPr="009E0479">
        <w:rPr>
          <w:rFonts w:ascii="GHEA Grapalat" w:hAnsi="GHEA Grapalat"/>
          <w:bCs/>
          <w:iCs/>
          <w:lang w:val="hy-AM"/>
        </w:rPr>
        <w:t xml:space="preserve">Քանաքեռ-Զեյթուն վարչական </w:t>
      </w:r>
      <w:r w:rsidR="00801F6B" w:rsidRPr="009E0479">
        <w:rPr>
          <w:rFonts w:ascii="GHEA Grapalat" w:hAnsi="GHEA Grapalat"/>
          <w:bCs/>
          <w:iCs/>
          <w:lang w:val="hy-AM"/>
        </w:rPr>
        <w:t>շրջանի</w:t>
      </w:r>
      <w:r w:rsidR="00496FF9" w:rsidRPr="009E0479">
        <w:rPr>
          <w:rFonts w:ascii="GHEA Grapalat" w:hAnsi="GHEA Grapalat"/>
          <w:bCs/>
          <w:iCs/>
          <w:lang w:val="hy-AM"/>
        </w:rPr>
        <w:t xml:space="preserve"> Ռուբինյանց փողոց</w:t>
      </w:r>
      <w:r w:rsidR="00A01F6F" w:rsidRPr="009E0479">
        <w:rPr>
          <w:rFonts w:ascii="GHEA Grapalat" w:hAnsi="GHEA Grapalat"/>
          <w:bCs/>
          <w:iCs/>
          <w:lang w:val="hy-AM"/>
        </w:rPr>
        <w:t>ի</w:t>
      </w:r>
      <w:r w:rsidR="00496FF9" w:rsidRPr="009E0479">
        <w:rPr>
          <w:rFonts w:ascii="GHEA Grapalat" w:hAnsi="GHEA Grapalat"/>
          <w:bCs/>
          <w:iCs/>
          <w:lang w:val="hy-AM"/>
        </w:rPr>
        <w:t xml:space="preserve"> 2/3 շենք</w:t>
      </w:r>
      <w:r w:rsidR="00A01F6F" w:rsidRPr="009E0479">
        <w:rPr>
          <w:rFonts w:ascii="GHEA Grapalat" w:hAnsi="GHEA Grapalat"/>
          <w:bCs/>
          <w:iCs/>
          <w:lang w:val="hy-AM"/>
        </w:rPr>
        <w:t>ի</w:t>
      </w:r>
      <w:r w:rsidR="00496FF9" w:rsidRPr="009E0479">
        <w:rPr>
          <w:rFonts w:ascii="GHEA Grapalat" w:hAnsi="GHEA Grapalat"/>
          <w:bCs/>
          <w:iCs/>
          <w:lang w:val="hy-AM"/>
        </w:rPr>
        <w:t xml:space="preserve"> թիվ 73 տարածք</w:t>
      </w:r>
      <w:r w:rsidR="00A01F6F" w:rsidRPr="009E0479">
        <w:rPr>
          <w:rFonts w:ascii="GHEA Grapalat" w:hAnsi="GHEA Grapalat"/>
          <w:bCs/>
          <w:iCs/>
          <w:lang w:val="hy-AM"/>
        </w:rPr>
        <w:t>ն</w:t>
      </w:r>
      <w:r w:rsidR="00496FF9" w:rsidRPr="009E0479">
        <w:rPr>
          <w:rFonts w:ascii="GHEA Grapalat" w:hAnsi="GHEA Grapalat"/>
          <w:bCs/>
          <w:iCs/>
          <w:lang w:val="hy-AM"/>
        </w:rPr>
        <w:t xml:space="preserve"> անվանափոխել Լուսինե Իսրաելյանի ան</w:t>
      </w:r>
      <w:r w:rsidR="008E1E35" w:rsidRPr="009E0479">
        <w:rPr>
          <w:rFonts w:ascii="GHEA Grapalat" w:hAnsi="GHEA Grapalat"/>
          <w:bCs/>
          <w:iCs/>
          <w:lang w:val="hy-AM"/>
        </w:rPr>
        <w:t>ունով</w:t>
      </w:r>
      <w:r w:rsidR="00496FF9" w:rsidRPr="009E0479">
        <w:rPr>
          <w:rFonts w:ascii="GHEA Grapalat" w:hAnsi="GHEA Grapalat"/>
          <w:bCs/>
          <w:iCs/>
          <w:lang w:val="hy-AM"/>
        </w:rPr>
        <w:t xml:space="preserve"> և ճանաչել վերջինիս սեփականության իրավունք</w:t>
      </w:r>
      <w:r w:rsidR="00A01F6F" w:rsidRPr="009E0479">
        <w:rPr>
          <w:rFonts w:ascii="GHEA Grapalat" w:hAnsi="GHEA Grapalat"/>
          <w:bCs/>
          <w:iCs/>
          <w:lang w:val="hy-AM"/>
        </w:rPr>
        <w:t>ն</w:t>
      </w:r>
      <w:r w:rsidR="00496FF9" w:rsidRPr="009E0479">
        <w:rPr>
          <w:rFonts w:ascii="GHEA Grapalat" w:hAnsi="GHEA Grapalat"/>
          <w:bCs/>
          <w:iCs/>
          <w:lang w:val="hy-AM"/>
        </w:rPr>
        <w:t xml:space="preserve"> այդ գույքի նկատմամբ</w:t>
      </w:r>
      <w:r w:rsidRPr="009E0479">
        <w:rPr>
          <w:rFonts w:ascii="GHEA Grapalat" w:hAnsi="GHEA Grapalat"/>
          <w:bCs/>
          <w:iCs/>
          <w:lang w:val="hy-AM"/>
        </w:rPr>
        <w:t xml:space="preserve">՝ </w:t>
      </w:r>
      <w:r w:rsidR="00FC3EC4" w:rsidRPr="009E0479">
        <w:rPr>
          <w:rFonts w:ascii="GHEA Grapalat" w:hAnsi="GHEA Grapalat"/>
          <w:bCs/>
          <w:iCs/>
          <w:lang w:val="hy-AM"/>
        </w:rPr>
        <w:t>Լուսինե և Աշոտ Իսրաելյանների միջև կնքված ու Դատարանի հաստատմանը ներկայացված հաշտության համաձայնությունը ոչ միայն պետք է բացահայտվեր գործով երրորդ անձ Անահիտ Թադևոսյանի առջև, այլ նաև վերջինիս պետք է հնարավորություն ընձեռվեր դատական նիստում ներկայացնելու կնքված հաշտության համաձայնության վերաբերյալ իր դիրքորոշումը, այդ թվում՝ իր առարկությունների հիմքում դրված փաստերը հիմնավորող ապացույցները։</w:t>
      </w:r>
    </w:p>
    <w:p w14:paraId="38E044A7" w14:textId="77777777" w:rsidR="000A28CB" w:rsidRPr="003572A9" w:rsidRDefault="000A28CB" w:rsidP="003572A9">
      <w:pPr>
        <w:widowControl w:val="0"/>
        <w:spacing w:line="276" w:lineRule="auto"/>
        <w:ind w:right="-1" w:firstLine="567"/>
        <w:jc w:val="both"/>
        <w:rPr>
          <w:rFonts w:ascii="GHEA Grapalat" w:hAnsi="GHEA Grapalat"/>
          <w:bCs/>
          <w:iCs/>
          <w:sz w:val="18"/>
          <w:szCs w:val="18"/>
          <w:lang w:val="hy-AM"/>
        </w:rPr>
      </w:pPr>
    </w:p>
    <w:p w14:paraId="189A44CE" w14:textId="77777777" w:rsidR="007C1CA2" w:rsidRDefault="007C1CA2" w:rsidP="003572A9">
      <w:pPr>
        <w:widowControl w:val="0"/>
        <w:spacing w:line="276" w:lineRule="auto"/>
        <w:ind w:right="-1" w:firstLine="567"/>
        <w:jc w:val="both"/>
        <w:rPr>
          <w:rFonts w:ascii="GHEA Grapalat" w:hAnsi="GHEA Grapalat"/>
          <w:bCs/>
          <w:iCs/>
          <w:lang w:val="hy-AM"/>
        </w:rPr>
      </w:pPr>
    </w:p>
    <w:p w14:paraId="2BBFF696" w14:textId="12566CD8" w:rsidR="00A46E6A" w:rsidRPr="003812C0" w:rsidRDefault="00216639" w:rsidP="003572A9">
      <w:pPr>
        <w:widowControl w:val="0"/>
        <w:spacing w:line="276" w:lineRule="auto"/>
        <w:ind w:right="-1" w:firstLine="567"/>
        <w:jc w:val="both"/>
        <w:rPr>
          <w:rFonts w:ascii="GHEA Grapalat" w:hAnsi="GHEA Grapalat"/>
          <w:bCs/>
          <w:iCs/>
          <w:lang w:val="hy-AM"/>
        </w:rPr>
      </w:pPr>
      <w:r w:rsidRPr="003812C0">
        <w:rPr>
          <w:rFonts w:ascii="GHEA Grapalat" w:hAnsi="GHEA Grapalat"/>
          <w:bCs/>
          <w:iCs/>
          <w:lang w:val="hy-AM"/>
        </w:rPr>
        <w:lastRenderedPageBreak/>
        <w:t xml:space="preserve">Ելնելով վերոգրյալից՝ </w:t>
      </w:r>
      <w:r w:rsidR="00E63EE0" w:rsidRPr="003812C0">
        <w:rPr>
          <w:rFonts w:ascii="GHEA Grapalat" w:hAnsi="GHEA Grapalat"/>
          <w:bCs/>
          <w:iCs/>
          <w:lang w:val="hy-AM"/>
        </w:rPr>
        <w:t xml:space="preserve">Վճռաբեկ դատարանը հարկ է համարում արձանագրել, որ </w:t>
      </w:r>
      <w:r w:rsidR="00FA0DCD" w:rsidRPr="003812C0">
        <w:rPr>
          <w:rFonts w:ascii="GHEA Grapalat" w:hAnsi="GHEA Grapalat"/>
          <w:bCs/>
          <w:iCs/>
          <w:lang w:val="hy-AM"/>
        </w:rPr>
        <w:t xml:space="preserve">Վերաքննիչ դատարանը </w:t>
      </w:r>
      <w:r w:rsidR="00E63EE0" w:rsidRPr="003812C0">
        <w:rPr>
          <w:rFonts w:ascii="GHEA Grapalat" w:hAnsi="GHEA Grapalat"/>
          <w:bCs/>
          <w:iCs/>
          <w:lang w:val="hy-AM"/>
        </w:rPr>
        <w:t>հաշվի չի առել այն հանգամանքը,</w:t>
      </w:r>
      <w:r w:rsidR="00E63EE0" w:rsidRPr="003812C0" w:rsidDel="002862BB">
        <w:rPr>
          <w:rFonts w:ascii="GHEA Grapalat" w:hAnsi="GHEA Grapalat"/>
          <w:bCs/>
          <w:iCs/>
          <w:lang w:val="hy-AM"/>
        </w:rPr>
        <w:t xml:space="preserve"> </w:t>
      </w:r>
      <w:r w:rsidR="00496FF9" w:rsidRPr="003812C0">
        <w:rPr>
          <w:rFonts w:ascii="GHEA Grapalat" w:hAnsi="GHEA Grapalat"/>
          <w:bCs/>
          <w:iCs/>
          <w:lang w:val="hy-AM"/>
        </w:rPr>
        <w:t xml:space="preserve">որ վեճի առարկայի նկատմամբ ինքնուրույն պահանջ </w:t>
      </w:r>
      <w:r w:rsidR="00AA0BA0" w:rsidRPr="003812C0">
        <w:rPr>
          <w:rFonts w:ascii="GHEA Grapalat" w:hAnsi="GHEA Grapalat"/>
          <w:bCs/>
          <w:iCs/>
          <w:lang w:val="hy-AM"/>
        </w:rPr>
        <w:t>չ</w:t>
      </w:r>
      <w:r w:rsidR="00496FF9" w:rsidRPr="003812C0">
        <w:rPr>
          <w:rFonts w:ascii="GHEA Grapalat" w:hAnsi="GHEA Grapalat"/>
          <w:bCs/>
          <w:iCs/>
          <w:lang w:val="hy-AM"/>
        </w:rPr>
        <w:t>ներկայացնող երրորդ անձ Անահիտ Թադևոսյանը</w:t>
      </w:r>
      <w:r w:rsidR="00AA0BA0" w:rsidRPr="003812C0">
        <w:rPr>
          <w:rFonts w:ascii="GHEA Grapalat" w:hAnsi="GHEA Grapalat"/>
          <w:bCs/>
          <w:iCs/>
          <w:lang w:val="hy-AM"/>
        </w:rPr>
        <w:t xml:space="preserve">, ում իրավունքներին և օրինական շահերին ուղղակիորեն առնչվում է </w:t>
      </w:r>
      <w:r w:rsidR="00925642" w:rsidRPr="003812C0">
        <w:rPr>
          <w:rFonts w:ascii="GHEA Grapalat" w:hAnsi="GHEA Grapalat"/>
          <w:bCs/>
          <w:iCs/>
          <w:lang w:val="hy-AM"/>
        </w:rPr>
        <w:t xml:space="preserve">սույն գործով </w:t>
      </w:r>
      <w:r w:rsidR="00AA0BA0" w:rsidRPr="003812C0">
        <w:rPr>
          <w:rFonts w:ascii="GHEA Grapalat" w:hAnsi="GHEA Grapalat"/>
          <w:bCs/>
          <w:iCs/>
          <w:lang w:val="hy-AM"/>
        </w:rPr>
        <w:t>կնքված հաշտության համաձայնությունը,</w:t>
      </w:r>
      <w:r w:rsidR="00496FF9" w:rsidRPr="003812C0">
        <w:rPr>
          <w:rFonts w:ascii="GHEA Grapalat" w:hAnsi="GHEA Grapalat"/>
          <w:bCs/>
          <w:iCs/>
          <w:lang w:val="hy-AM"/>
        </w:rPr>
        <w:t xml:space="preserve"> մասնակից չի դարձել հաշտության համաձայնության </w:t>
      </w:r>
      <w:r w:rsidR="008450D3" w:rsidRPr="003812C0">
        <w:rPr>
          <w:rFonts w:ascii="GHEA Grapalat" w:hAnsi="GHEA Grapalat"/>
          <w:bCs/>
          <w:iCs/>
          <w:lang w:val="hy-AM"/>
        </w:rPr>
        <w:t>քննարկման</w:t>
      </w:r>
      <w:r w:rsidRPr="003812C0">
        <w:rPr>
          <w:rFonts w:ascii="GHEA Grapalat" w:hAnsi="GHEA Grapalat"/>
          <w:bCs/>
          <w:iCs/>
          <w:lang w:val="hy-AM"/>
        </w:rPr>
        <w:t>ն</w:t>
      </w:r>
      <w:r w:rsidR="008450D3" w:rsidRPr="003812C0">
        <w:rPr>
          <w:rFonts w:ascii="GHEA Grapalat" w:hAnsi="GHEA Grapalat"/>
          <w:bCs/>
          <w:iCs/>
          <w:lang w:val="hy-AM"/>
        </w:rPr>
        <w:t xml:space="preserve"> </w:t>
      </w:r>
      <w:r w:rsidR="0072736D" w:rsidRPr="003812C0">
        <w:rPr>
          <w:rFonts w:ascii="GHEA Grapalat" w:hAnsi="GHEA Grapalat"/>
          <w:bCs/>
          <w:iCs/>
          <w:lang w:val="hy-AM"/>
        </w:rPr>
        <w:t>ու հնարավորություն չի ունեցել իր դիրքորոշումը հայտնել</w:t>
      </w:r>
      <w:r w:rsidR="006B6614">
        <w:rPr>
          <w:rFonts w:ascii="GHEA Grapalat" w:hAnsi="GHEA Grapalat"/>
          <w:bCs/>
          <w:iCs/>
          <w:lang w:val="hy-AM"/>
        </w:rPr>
        <w:t>ու</w:t>
      </w:r>
      <w:r w:rsidR="0072736D" w:rsidRPr="003812C0">
        <w:rPr>
          <w:rFonts w:ascii="GHEA Grapalat" w:hAnsi="GHEA Grapalat"/>
          <w:bCs/>
          <w:iCs/>
          <w:lang w:val="hy-AM"/>
        </w:rPr>
        <w:t xml:space="preserve"> դրա վերաբերյալ</w:t>
      </w:r>
      <w:r w:rsidR="00056AC7" w:rsidRPr="003812C0">
        <w:rPr>
          <w:rFonts w:ascii="GHEA Grapalat" w:hAnsi="GHEA Grapalat"/>
          <w:bCs/>
          <w:iCs/>
          <w:lang w:val="hy-AM"/>
        </w:rPr>
        <w:t>՝ ներկայացնելով իր առարկությունների հիմքում դրված և գործի լուծման համար նշանակություն ունեցող փաստերը հաստատող ապացույցներ</w:t>
      </w:r>
      <w:r w:rsidR="0072736D" w:rsidRPr="003812C0">
        <w:rPr>
          <w:rFonts w:ascii="GHEA Grapalat" w:hAnsi="GHEA Grapalat"/>
          <w:bCs/>
          <w:iCs/>
          <w:lang w:val="hy-AM"/>
        </w:rPr>
        <w:t xml:space="preserve">, </w:t>
      </w:r>
      <w:r w:rsidR="002344E4" w:rsidRPr="003812C0">
        <w:rPr>
          <w:rFonts w:ascii="GHEA Grapalat" w:hAnsi="GHEA Grapalat"/>
          <w:bCs/>
          <w:iCs/>
          <w:lang w:val="hy-AM"/>
        </w:rPr>
        <w:t xml:space="preserve">որպիսի պայմաններում </w:t>
      </w:r>
      <w:r w:rsidR="00496FF9" w:rsidRPr="003812C0">
        <w:rPr>
          <w:rFonts w:ascii="GHEA Grapalat" w:hAnsi="GHEA Grapalat"/>
          <w:bCs/>
          <w:iCs/>
          <w:lang w:val="hy-AM"/>
        </w:rPr>
        <w:t xml:space="preserve">Դատարանը հաստատել է այն և կարճել քաղաքացիական գործի վարույթը՝ արդյունքում խախտելով </w:t>
      </w:r>
      <w:r w:rsidR="00CC1D32" w:rsidRPr="003812C0">
        <w:rPr>
          <w:rFonts w:ascii="GHEA Grapalat" w:hAnsi="GHEA Grapalat"/>
          <w:bCs/>
          <w:iCs/>
          <w:lang w:val="hy-AM"/>
        </w:rPr>
        <w:t xml:space="preserve">կողմերի հավասարության </w:t>
      </w:r>
      <w:r w:rsidR="00FA0DCD" w:rsidRPr="003812C0">
        <w:rPr>
          <w:rFonts w:ascii="GHEA Grapalat" w:hAnsi="GHEA Grapalat"/>
          <w:bCs/>
          <w:iCs/>
          <w:lang w:val="hy-AM"/>
        </w:rPr>
        <w:t>ու</w:t>
      </w:r>
      <w:r w:rsidR="00CC1D32" w:rsidRPr="003812C0">
        <w:rPr>
          <w:rFonts w:ascii="GHEA Grapalat" w:hAnsi="GHEA Grapalat"/>
          <w:bCs/>
          <w:iCs/>
          <w:lang w:val="hy-AM"/>
        </w:rPr>
        <w:t xml:space="preserve"> մրցակցային դատավարության սկզբունքները:</w:t>
      </w:r>
    </w:p>
    <w:p w14:paraId="3D2EA7D9" w14:textId="77777777" w:rsidR="00501112" w:rsidRPr="003572A9" w:rsidRDefault="00501112" w:rsidP="003572A9">
      <w:pPr>
        <w:widowControl w:val="0"/>
        <w:spacing w:line="276" w:lineRule="auto"/>
        <w:ind w:firstLine="567"/>
        <w:jc w:val="both"/>
        <w:rPr>
          <w:rFonts w:ascii="GHEA Grapalat" w:hAnsi="GHEA Grapalat"/>
          <w:bCs/>
          <w:iCs/>
          <w:sz w:val="18"/>
          <w:szCs w:val="18"/>
          <w:lang w:val="hy-AM"/>
        </w:rPr>
      </w:pPr>
    </w:p>
    <w:p w14:paraId="7ACF5AE7" w14:textId="076033BF" w:rsidR="00BD566E" w:rsidRPr="00501112" w:rsidRDefault="00CB37E9" w:rsidP="003572A9">
      <w:pPr>
        <w:widowControl w:val="0"/>
        <w:spacing w:line="276" w:lineRule="auto"/>
        <w:ind w:firstLine="567"/>
        <w:jc w:val="both"/>
        <w:rPr>
          <w:rFonts w:ascii="GHEA Grapalat" w:hAnsi="GHEA Grapalat" w:cs="Tahoma"/>
          <w:lang w:val="hy-AM"/>
        </w:rPr>
      </w:pPr>
      <w:r w:rsidRPr="003812C0">
        <w:rPr>
          <w:rFonts w:ascii="GHEA Grapalat" w:hAnsi="GHEA Grapalat"/>
          <w:bCs/>
          <w:iCs/>
          <w:lang w:val="hy-AM"/>
        </w:rPr>
        <w:t xml:space="preserve">Այսպիսով, Վճռաբեկ դատարանը </w:t>
      </w:r>
      <w:r w:rsidR="00501112" w:rsidRPr="003812C0">
        <w:rPr>
          <w:rFonts w:ascii="GHEA Grapalat" w:hAnsi="GHEA Grapalat" w:cs="Tahoma"/>
          <w:iCs/>
          <w:lang w:val="hy-AM"/>
        </w:rPr>
        <w:t>հիմնավորված է համարում Վերաքննիչ դատարանի կողմից ՀՀ քաղաքացիական դատավարության օրենսգրքի 151-րդ հոդվածի խախտում թույլ տրված լինելու մասին վճռաբեկ բողոքում ներկայացված փաստարկները և վճռաբեկ բողոքի հիմքի առկայությունը դիտում է բավարար</w:t>
      </w:r>
      <w:r w:rsidR="00501112" w:rsidRPr="002B0CF1">
        <w:rPr>
          <w:rFonts w:ascii="GHEA Grapalat" w:hAnsi="GHEA Grapalat"/>
          <w:color w:val="000000" w:themeColor="text1"/>
          <w:lang w:val="hy-AM"/>
        </w:rPr>
        <w:t xml:space="preserve"> ՀՀ քաղաքացիական դատավարության օրենսգրքի 390-րդ հոդվածի 3</w:t>
      </w:r>
      <w:r w:rsidR="00501112" w:rsidRPr="002B0CF1">
        <w:rPr>
          <w:rFonts w:ascii="GHEA Grapalat" w:hAnsi="GHEA Grapalat"/>
          <w:color w:val="000000" w:themeColor="text1"/>
          <w:lang w:val="hy-AM"/>
        </w:rPr>
        <w:noBreakHyphen/>
        <w:t xml:space="preserve">րդ մասի ուժով </w:t>
      </w:r>
      <w:r w:rsidR="00501112" w:rsidRPr="003812C0">
        <w:rPr>
          <w:rFonts w:ascii="GHEA Grapalat" w:hAnsi="GHEA Grapalat" w:cs="Tahoma"/>
          <w:iCs/>
          <w:lang w:val="hy-AM"/>
        </w:rPr>
        <w:t xml:space="preserve">Վերաքննիչ դատարանի </w:t>
      </w:r>
      <w:r w:rsidR="00501112" w:rsidRPr="003812C0">
        <w:rPr>
          <w:rFonts w:ascii="GHEA Grapalat" w:hAnsi="GHEA Grapalat" w:cs="Sylfaen"/>
          <w:lang w:val="hy-AM"/>
        </w:rPr>
        <w:t xml:space="preserve">20.08.2021 </w:t>
      </w:r>
      <w:r w:rsidR="00501112" w:rsidRPr="003812C0">
        <w:rPr>
          <w:rFonts w:ascii="GHEA Grapalat" w:hAnsi="GHEA Grapalat" w:cs="Tahoma"/>
          <w:iCs/>
          <w:lang w:val="hy-AM"/>
        </w:rPr>
        <w:t xml:space="preserve">թվականի որոշումը բեկանելու համար: </w:t>
      </w:r>
    </w:p>
    <w:p w14:paraId="18E57A23" w14:textId="76D118DF" w:rsidR="00D83EDF" w:rsidRDefault="007B2910" w:rsidP="003572A9">
      <w:pPr>
        <w:widowControl w:val="0"/>
        <w:spacing w:line="276" w:lineRule="auto"/>
        <w:ind w:right="-1" w:firstLine="567"/>
        <w:jc w:val="both"/>
        <w:rPr>
          <w:rFonts w:ascii="GHEA Grapalat" w:hAnsi="GHEA Grapalat" w:cs="Tahoma"/>
          <w:iCs/>
          <w:lang w:val="hy-AM"/>
        </w:rPr>
      </w:pPr>
      <w:r w:rsidRPr="003812C0">
        <w:rPr>
          <w:rFonts w:ascii="GHEA Grapalat" w:hAnsi="GHEA Grapalat"/>
          <w:bCs/>
          <w:iCs/>
          <w:lang w:val="hy-AM"/>
        </w:rPr>
        <w:t>Միաժամանակ</w:t>
      </w:r>
      <w:r w:rsidR="000303BF" w:rsidRPr="003812C0">
        <w:rPr>
          <w:rFonts w:ascii="GHEA Grapalat" w:hAnsi="GHEA Grapalat"/>
          <w:bCs/>
          <w:iCs/>
          <w:lang w:val="hy-AM"/>
        </w:rPr>
        <w:t xml:space="preserve"> </w:t>
      </w:r>
      <w:r w:rsidR="00BD566E" w:rsidRPr="003812C0">
        <w:rPr>
          <w:rFonts w:ascii="GHEA Grapalat" w:hAnsi="GHEA Grapalat" w:cs="Tahoma"/>
          <w:iCs/>
          <w:lang w:val="hy-AM"/>
        </w:rPr>
        <w:t xml:space="preserve">Վճռաբեկ դատարանը գտնում է, որ </w:t>
      </w:r>
      <w:r w:rsidR="006C2C60" w:rsidRPr="003812C0">
        <w:rPr>
          <w:rFonts w:ascii="GHEA Grapalat" w:hAnsi="GHEA Grapalat" w:cs="Tahoma"/>
          <w:iCs/>
          <w:lang w:val="hy-AM"/>
        </w:rPr>
        <w:t xml:space="preserve">սույն գործով անհրաժեշտ </w:t>
      </w:r>
      <w:r w:rsidR="00BD566E" w:rsidRPr="003812C0">
        <w:rPr>
          <w:rFonts w:ascii="GHEA Grapalat" w:hAnsi="GHEA Grapalat" w:cs="Tahoma"/>
          <w:iCs/>
          <w:lang w:val="hy-AM"/>
        </w:rPr>
        <w:t>է կիրառել ՀՀ քաղաքացիական դատավարության օրենսգրքի 405-րդ հոդվածի 1-ին մասի 2</w:t>
      </w:r>
      <w:r w:rsidR="00501112">
        <w:rPr>
          <w:rFonts w:ascii="GHEA Grapalat" w:hAnsi="GHEA Grapalat" w:cs="Tahoma"/>
          <w:iCs/>
          <w:lang w:val="hy-AM"/>
        </w:rPr>
        <w:noBreakHyphen/>
      </w:r>
      <w:r w:rsidR="00BD566E" w:rsidRPr="003812C0">
        <w:rPr>
          <w:rFonts w:ascii="GHEA Grapalat" w:hAnsi="GHEA Grapalat" w:cs="Tahoma"/>
          <w:iCs/>
          <w:lang w:val="hy-AM"/>
        </w:rPr>
        <w:t>րդ կետ</w:t>
      </w:r>
      <w:r w:rsidR="006C2C60" w:rsidRPr="003812C0">
        <w:rPr>
          <w:rFonts w:ascii="GHEA Grapalat" w:hAnsi="GHEA Grapalat" w:cs="Tahoma"/>
          <w:iCs/>
          <w:lang w:val="hy-AM"/>
        </w:rPr>
        <w:t>ով սահմանված</w:t>
      </w:r>
      <w:r w:rsidR="00E86C33" w:rsidRPr="003812C0">
        <w:rPr>
          <w:rFonts w:ascii="GHEA Grapalat" w:hAnsi="GHEA Grapalat" w:cs="Tahoma"/>
          <w:iCs/>
          <w:lang w:val="hy-AM"/>
        </w:rPr>
        <w:t xml:space="preserve"> դատական ակտը բեկանելու </w:t>
      </w:r>
      <w:r w:rsidR="00BD566E" w:rsidRPr="003812C0">
        <w:rPr>
          <w:rFonts w:ascii="GHEA Grapalat" w:hAnsi="GHEA Grapalat" w:cs="Tahoma"/>
          <w:iCs/>
          <w:lang w:val="hy-AM"/>
        </w:rPr>
        <w:t>և գործ</w:t>
      </w:r>
      <w:r w:rsidR="00E86C33" w:rsidRPr="003812C0">
        <w:rPr>
          <w:rFonts w:ascii="GHEA Grapalat" w:hAnsi="GHEA Grapalat" w:cs="Tahoma"/>
          <w:iCs/>
          <w:lang w:val="hy-AM"/>
        </w:rPr>
        <w:t>ը</w:t>
      </w:r>
      <w:r w:rsidR="00BD566E" w:rsidRPr="003812C0">
        <w:rPr>
          <w:rFonts w:ascii="GHEA Grapalat" w:hAnsi="GHEA Grapalat" w:cs="Tahoma"/>
          <w:iCs/>
          <w:lang w:val="hy-AM"/>
        </w:rPr>
        <w:t xml:space="preserve"> </w:t>
      </w:r>
      <w:r w:rsidR="00BD566E" w:rsidRPr="003812C0">
        <w:rPr>
          <w:rFonts w:ascii="GHEA Grapalat" w:hAnsi="GHEA Grapalat"/>
          <w:lang w:val="hy-AM"/>
        </w:rPr>
        <w:t xml:space="preserve">Երևան քաղաքի առաջին ատյանի ընդհանուր իրավասության </w:t>
      </w:r>
      <w:r w:rsidR="000303BF" w:rsidRPr="003812C0">
        <w:rPr>
          <w:rFonts w:ascii="GHEA Grapalat" w:hAnsi="GHEA Grapalat"/>
          <w:lang w:val="hy-AM"/>
        </w:rPr>
        <w:t xml:space="preserve">քաղաքացիական </w:t>
      </w:r>
      <w:r w:rsidR="00BD566E" w:rsidRPr="003812C0">
        <w:rPr>
          <w:rFonts w:ascii="GHEA Grapalat" w:hAnsi="GHEA Grapalat"/>
          <w:lang w:val="hy-AM"/>
        </w:rPr>
        <w:t>դատարան</w:t>
      </w:r>
      <w:r w:rsidR="00BD566E" w:rsidRPr="003812C0">
        <w:rPr>
          <w:rFonts w:ascii="GHEA Grapalat" w:hAnsi="GHEA Grapalat" w:cs="Tahoma"/>
          <w:iCs/>
          <w:lang w:val="hy-AM"/>
        </w:rPr>
        <w:t>՝ նոր քննության</w:t>
      </w:r>
      <w:r w:rsidR="00161D35" w:rsidRPr="003812C0">
        <w:rPr>
          <w:rFonts w:ascii="GHEA Grapalat" w:hAnsi="GHEA Grapalat" w:cs="Tahoma"/>
          <w:iCs/>
          <w:lang w:val="hy-AM"/>
        </w:rPr>
        <w:t xml:space="preserve"> ուղարկելու լիազորությունը</w:t>
      </w:r>
      <w:r w:rsidR="00BD566E" w:rsidRPr="003812C0">
        <w:rPr>
          <w:rFonts w:ascii="GHEA Grapalat" w:hAnsi="GHEA Grapalat" w:cs="Tahoma"/>
          <w:iCs/>
          <w:lang w:val="hy-AM"/>
        </w:rPr>
        <w:t xml:space="preserve">: </w:t>
      </w:r>
    </w:p>
    <w:p w14:paraId="7DAD5B30" w14:textId="77777777" w:rsidR="00501112" w:rsidRPr="007C1CA2" w:rsidRDefault="00501112" w:rsidP="003572A9">
      <w:pPr>
        <w:widowControl w:val="0"/>
        <w:spacing w:line="276" w:lineRule="auto"/>
        <w:ind w:right="-1" w:firstLine="567"/>
        <w:jc w:val="both"/>
        <w:rPr>
          <w:rFonts w:ascii="GHEA Grapalat" w:hAnsi="GHEA Grapalat" w:cs="Tahoma"/>
          <w:iCs/>
          <w:sz w:val="22"/>
          <w:szCs w:val="22"/>
          <w:lang w:val="hy-AM"/>
        </w:rPr>
      </w:pPr>
    </w:p>
    <w:p w14:paraId="640A0273" w14:textId="20623E87" w:rsidR="003812C0" w:rsidRDefault="00501112" w:rsidP="003572A9">
      <w:pPr>
        <w:widowControl w:val="0"/>
        <w:spacing w:line="276" w:lineRule="auto"/>
        <w:ind w:right="-1" w:firstLine="567"/>
        <w:jc w:val="both"/>
        <w:rPr>
          <w:rFonts w:ascii="GHEA Grapalat" w:hAnsi="GHEA Grapalat" w:cs="Tahoma"/>
          <w:i/>
          <w:iCs/>
          <w:lang w:val="hy-AM"/>
        </w:rPr>
      </w:pPr>
      <w:r w:rsidRPr="003812C0">
        <w:rPr>
          <w:rFonts w:ascii="GHEA Grapalat" w:hAnsi="GHEA Grapalat" w:cs="Tahoma"/>
          <w:i/>
          <w:iCs/>
          <w:lang w:val="hy-AM"/>
        </w:rPr>
        <w:t>Վերոգրյալ պատճառաբանությամբ միաժամանակ հերքվում են վճռաբեկ բողոքի պատասխանների հիմնավորումները:</w:t>
      </w:r>
    </w:p>
    <w:p w14:paraId="740581EE" w14:textId="77777777" w:rsidR="007C1CA2" w:rsidRPr="007C1CA2" w:rsidRDefault="007C1CA2" w:rsidP="003572A9">
      <w:pPr>
        <w:widowControl w:val="0"/>
        <w:spacing w:line="276" w:lineRule="auto"/>
        <w:ind w:right="-1" w:firstLine="567"/>
        <w:jc w:val="both"/>
        <w:rPr>
          <w:rFonts w:ascii="GHEA Grapalat" w:hAnsi="GHEA Grapalat" w:cs="Tahoma"/>
          <w:i/>
          <w:iCs/>
          <w:sz w:val="8"/>
          <w:szCs w:val="8"/>
          <w:lang w:val="hy-AM"/>
        </w:rPr>
      </w:pPr>
    </w:p>
    <w:p w14:paraId="1A9EFFFC" w14:textId="4898619C" w:rsidR="00BD566E" w:rsidRPr="003812C0" w:rsidRDefault="00BD566E" w:rsidP="003572A9">
      <w:pPr>
        <w:pStyle w:val="Heading1"/>
        <w:widowControl w:val="0"/>
        <w:spacing w:line="276" w:lineRule="auto"/>
      </w:pPr>
      <w:r w:rsidRPr="003812C0">
        <w:t>5. Վճռաբեկ դատարանի պատճառաբանությունները և եզրահանգումները դատական ծախսերի բաշխման վերաբերյալ</w:t>
      </w:r>
    </w:p>
    <w:p w14:paraId="60CF2B08" w14:textId="15AD2E5B" w:rsidR="00BD566E" w:rsidRPr="003812C0" w:rsidRDefault="00BD566E" w:rsidP="003572A9">
      <w:pPr>
        <w:widowControl w:val="0"/>
        <w:spacing w:line="276" w:lineRule="auto"/>
        <w:ind w:right="-1" w:firstLine="567"/>
        <w:jc w:val="both"/>
        <w:rPr>
          <w:rFonts w:ascii="GHEA Grapalat" w:hAnsi="GHEA Grapalat" w:cs="Tahoma"/>
          <w:iCs/>
          <w:lang w:val="hy-AM"/>
        </w:rPr>
      </w:pPr>
      <w:r w:rsidRPr="003812C0">
        <w:rPr>
          <w:rFonts w:ascii="GHEA Grapalat" w:hAnsi="GHEA Grapalat" w:cs="Tahoma"/>
          <w:iCs/>
          <w:lang w:val="hy-AM"/>
        </w:rPr>
        <w:t xml:space="preserve">ՀՀ քաղաքացիական դատավարության օրենսգրքի 101-րդ հոդվածի </w:t>
      </w:r>
      <w:r w:rsidR="00C669C5" w:rsidRPr="003812C0">
        <w:rPr>
          <w:rFonts w:ascii="GHEA Grapalat" w:hAnsi="GHEA Grapalat" w:cs="Tahoma"/>
          <w:iCs/>
          <w:lang w:val="hy-AM"/>
        </w:rPr>
        <w:t xml:space="preserve">1-ին մասի </w:t>
      </w:r>
      <w:r w:rsidRPr="003812C0">
        <w:rPr>
          <w:rFonts w:ascii="GHEA Grapalat" w:hAnsi="GHEA Grapalat" w:cs="Tahoma"/>
          <w:iCs/>
          <w:lang w:val="hy-AM"/>
        </w:rPr>
        <w:t>համաձայն՝ դատական ծախսերը կազմված են պետական տուրքից և գործի քննության հետ կապված այլ ծախսերից:</w:t>
      </w:r>
    </w:p>
    <w:p w14:paraId="06B2AC80" w14:textId="77777777" w:rsidR="00BD566E" w:rsidRPr="003812C0" w:rsidRDefault="00BD566E" w:rsidP="003572A9">
      <w:pPr>
        <w:widowControl w:val="0"/>
        <w:spacing w:line="276" w:lineRule="auto"/>
        <w:ind w:right="-1" w:firstLine="567"/>
        <w:jc w:val="both"/>
        <w:rPr>
          <w:rFonts w:ascii="GHEA Grapalat" w:hAnsi="GHEA Grapalat" w:cs="Tahoma"/>
          <w:iCs/>
          <w:lang w:val="hy-AM"/>
        </w:rPr>
      </w:pPr>
      <w:r w:rsidRPr="003812C0">
        <w:rPr>
          <w:rFonts w:ascii="GHEA Grapalat" w:hAnsi="GHEA Grapalat" w:cs="Tahoma"/>
          <w:iCs/>
          <w:lang w:val="hy-AM"/>
        </w:rPr>
        <w:t>ՀՀ քաղաքացիական դատավարության օրենսգրքի 109-րդ հոդվածի 1-ին մասի համաձայն՝ դատական ծախսերը գործին մասնակցող անձանց միջև բաշխվում են բավարարված հայցապահանջների չափին համամասնորեն:</w:t>
      </w:r>
    </w:p>
    <w:p w14:paraId="0F904EC5" w14:textId="540376FF" w:rsidR="00BD566E" w:rsidRPr="003812C0" w:rsidRDefault="00BD566E" w:rsidP="003572A9">
      <w:pPr>
        <w:widowControl w:val="0"/>
        <w:spacing w:line="276" w:lineRule="auto"/>
        <w:ind w:right="-1" w:firstLine="567"/>
        <w:jc w:val="both"/>
        <w:rPr>
          <w:rFonts w:ascii="GHEA Grapalat" w:hAnsi="GHEA Grapalat" w:cs="Tahoma"/>
          <w:iCs/>
          <w:lang w:val="hy-AM"/>
        </w:rPr>
      </w:pPr>
      <w:r w:rsidRPr="003812C0">
        <w:rPr>
          <w:rFonts w:ascii="GHEA Grapalat" w:hAnsi="GHEA Grapalat" w:cs="Tahoma"/>
          <w:iCs/>
          <w:lang w:val="hy-AM"/>
        </w:rPr>
        <w:t>ՀՀ քաղաքացիական դատավարության օրենսգրքի 112-րդ հոդվածի 1-ին մասի համաձայն՝ Վերաքննիչ կամ Վճռաբեկ դատարան բողոք բերելու և բողոքի քննության հետ կապված դատական ծախսերը գործին մասնակցող անձանց միջև բաշխվում են</w:t>
      </w:r>
      <w:r w:rsidR="009F0A27" w:rsidRPr="003812C0">
        <w:rPr>
          <w:rFonts w:ascii="GHEA Grapalat" w:hAnsi="GHEA Grapalat" w:cs="Tahoma"/>
          <w:iCs/>
          <w:lang w:val="hy-AM"/>
        </w:rPr>
        <w:t xml:space="preserve"> նույն գլխի</w:t>
      </w:r>
      <w:r w:rsidRPr="003812C0">
        <w:rPr>
          <w:rFonts w:ascii="GHEA Grapalat" w:hAnsi="GHEA Grapalat" w:cs="Tahoma"/>
          <w:iCs/>
          <w:lang w:val="hy-AM"/>
        </w:rPr>
        <w:t xml:space="preserve"> </w:t>
      </w:r>
      <w:r w:rsidR="009F0A27" w:rsidRPr="003812C0">
        <w:rPr>
          <w:rFonts w:ascii="GHEA Grapalat" w:hAnsi="GHEA Grapalat" w:cs="Aharoni"/>
          <w:iCs/>
          <w:lang w:val="hy-AM"/>
        </w:rPr>
        <w:t>[</w:t>
      </w:r>
      <w:r w:rsidRPr="003812C0">
        <w:rPr>
          <w:rFonts w:ascii="GHEA Grapalat" w:hAnsi="GHEA Grapalat" w:cs="Tahoma"/>
          <w:iCs/>
          <w:lang w:val="hy-AM"/>
        </w:rPr>
        <w:t>ՀՀ քաղաքացիական դատավարության օրենսգրքի 10-րդ գլ</w:t>
      </w:r>
      <w:r w:rsidR="009F0A27" w:rsidRPr="003812C0">
        <w:rPr>
          <w:rFonts w:ascii="GHEA Grapalat" w:hAnsi="GHEA Grapalat" w:cs="Tahoma"/>
          <w:iCs/>
          <w:lang w:val="hy-AM"/>
        </w:rPr>
        <w:t>ու</w:t>
      </w:r>
      <w:r w:rsidRPr="003812C0">
        <w:rPr>
          <w:rFonts w:ascii="GHEA Grapalat" w:hAnsi="GHEA Grapalat" w:cs="Tahoma"/>
          <w:iCs/>
          <w:lang w:val="hy-AM"/>
        </w:rPr>
        <w:t>խ</w:t>
      </w:r>
      <w:r w:rsidR="009F0A27" w:rsidRPr="003812C0">
        <w:rPr>
          <w:rFonts w:ascii="GHEA Grapalat" w:hAnsi="GHEA Grapalat" w:cs="Aharoni"/>
          <w:iCs/>
          <w:lang w:val="hy-AM"/>
        </w:rPr>
        <w:t>]</w:t>
      </w:r>
      <w:r w:rsidRPr="003812C0">
        <w:rPr>
          <w:rFonts w:ascii="GHEA Grapalat" w:hAnsi="GHEA Grapalat" w:cs="Tahoma"/>
          <w:iCs/>
          <w:lang w:val="hy-AM"/>
        </w:rPr>
        <w:t xml:space="preserve"> կանոններին համապատասխան: </w:t>
      </w:r>
    </w:p>
    <w:p w14:paraId="6BC959B7" w14:textId="77777777" w:rsidR="00D85193" w:rsidRDefault="00D85193" w:rsidP="003572A9">
      <w:pPr>
        <w:widowControl w:val="0"/>
        <w:spacing w:line="276" w:lineRule="auto"/>
        <w:ind w:right="-1" w:firstLine="567"/>
        <w:jc w:val="both"/>
        <w:rPr>
          <w:rFonts w:ascii="GHEA Grapalat" w:hAnsi="GHEA Grapalat" w:cs="Tahoma"/>
          <w:iCs/>
          <w:lang w:val="hy-AM"/>
        </w:rPr>
      </w:pPr>
    </w:p>
    <w:p w14:paraId="313FF05C" w14:textId="7461ECE1" w:rsidR="00BD566E" w:rsidRPr="003812C0" w:rsidRDefault="00BD566E" w:rsidP="003572A9">
      <w:pPr>
        <w:widowControl w:val="0"/>
        <w:spacing w:line="276" w:lineRule="auto"/>
        <w:ind w:right="-1" w:firstLine="567"/>
        <w:jc w:val="both"/>
        <w:rPr>
          <w:rFonts w:ascii="GHEA Grapalat" w:hAnsi="GHEA Grapalat" w:cs="Tahoma"/>
          <w:iCs/>
          <w:lang w:val="hy-AM"/>
        </w:rPr>
      </w:pPr>
      <w:r w:rsidRPr="003812C0">
        <w:rPr>
          <w:rFonts w:ascii="GHEA Grapalat" w:hAnsi="GHEA Grapalat" w:cs="Tahoma"/>
          <w:iCs/>
          <w:lang w:val="hy-AM"/>
        </w:rPr>
        <w:lastRenderedPageBreak/>
        <w:t>Նկատի ունենալով, որ գործ</w:t>
      </w:r>
      <w:r w:rsidR="009F0A27" w:rsidRPr="003812C0">
        <w:rPr>
          <w:rFonts w:ascii="GHEA Grapalat" w:hAnsi="GHEA Grapalat" w:cs="Tahoma"/>
          <w:iCs/>
          <w:lang w:val="hy-AM"/>
        </w:rPr>
        <w:t>ն</w:t>
      </w:r>
      <w:r w:rsidRPr="003812C0">
        <w:rPr>
          <w:rFonts w:ascii="GHEA Grapalat" w:hAnsi="GHEA Grapalat" w:cs="Tahoma"/>
          <w:iCs/>
          <w:lang w:val="hy-AM"/>
        </w:rPr>
        <w:t xml:space="preserve"> ուղարկվում է նոր քննության</w:t>
      </w:r>
      <w:r w:rsidR="00C05490" w:rsidRPr="003812C0">
        <w:rPr>
          <w:rFonts w:ascii="GHEA Grapalat" w:hAnsi="GHEA Grapalat" w:cs="Tahoma"/>
          <w:iCs/>
          <w:lang w:val="hy-AM"/>
        </w:rPr>
        <w:t>, որպիսի պարագայում դատական ծախսերի բաշխման հարցին հնարավոր չէ անդրադառնալ գործի քննության ներկա փուլում,</w:t>
      </w:r>
      <w:r w:rsidRPr="003812C0">
        <w:rPr>
          <w:rFonts w:ascii="GHEA Grapalat" w:hAnsi="GHEA Grapalat" w:cs="Tahoma"/>
          <w:iCs/>
          <w:lang w:val="hy-AM"/>
        </w:rPr>
        <w:t xml:space="preserve"> Վճռաբեկ դատարանը գտնում է, որ </w:t>
      </w:r>
      <w:r w:rsidR="00C05490" w:rsidRPr="003812C0">
        <w:rPr>
          <w:rFonts w:ascii="GHEA Grapalat" w:hAnsi="GHEA Grapalat" w:cs="Tahoma"/>
          <w:iCs/>
          <w:lang w:val="hy-AM"/>
        </w:rPr>
        <w:t>դ</w:t>
      </w:r>
      <w:r w:rsidRPr="003812C0">
        <w:rPr>
          <w:rFonts w:ascii="GHEA Grapalat" w:hAnsi="GHEA Grapalat" w:cs="Tahoma"/>
          <w:iCs/>
          <w:lang w:val="hy-AM"/>
        </w:rPr>
        <w:t>ատական ծախսերի բաշխման հարցը ենթակա է լուծման գործի նոր քննության արդյունքում:</w:t>
      </w:r>
    </w:p>
    <w:p w14:paraId="52629A80" w14:textId="1A5B4406" w:rsidR="00BD566E" w:rsidRPr="003812C0" w:rsidRDefault="00BD566E" w:rsidP="003572A9">
      <w:pPr>
        <w:widowControl w:val="0"/>
        <w:spacing w:line="276" w:lineRule="auto"/>
        <w:ind w:right="-1" w:firstLine="567"/>
        <w:jc w:val="both"/>
        <w:rPr>
          <w:rFonts w:ascii="GHEA Grapalat" w:hAnsi="GHEA Grapalat" w:cs="Tahoma"/>
          <w:iCs/>
          <w:lang w:val="hy-AM"/>
        </w:rPr>
      </w:pPr>
      <w:r w:rsidRPr="003812C0">
        <w:rPr>
          <w:rFonts w:ascii="GHEA Grapalat" w:hAnsi="GHEA Grapalat" w:cs="Tahoma"/>
          <w:iCs/>
          <w:lang w:val="hy-AM"/>
        </w:rPr>
        <w:t>Ելնելով վերոգրյալից և ղեկավարվելով ՀՀ քաղաքացիական դատավարության օրենսգրքի 405-րդ, 406-րդ</w:t>
      </w:r>
      <w:r w:rsidR="00C05490" w:rsidRPr="003812C0">
        <w:rPr>
          <w:rFonts w:ascii="GHEA Grapalat" w:hAnsi="GHEA Grapalat" w:cs="Tahoma"/>
          <w:iCs/>
          <w:lang w:val="hy-AM"/>
        </w:rPr>
        <w:t xml:space="preserve"> ու</w:t>
      </w:r>
      <w:r w:rsidRPr="003812C0">
        <w:rPr>
          <w:rFonts w:ascii="GHEA Grapalat" w:hAnsi="GHEA Grapalat" w:cs="Tahoma"/>
          <w:iCs/>
          <w:lang w:val="hy-AM"/>
        </w:rPr>
        <w:t xml:space="preserve"> 408-րդ հոդվածներով՝ Վճռաբեկ դատարանը</w:t>
      </w:r>
    </w:p>
    <w:p w14:paraId="0F15CED6" w14:textId="17D63152" w:rsidR="00F85745" w:rsidRPr="003812C0" w:rsidRDefault="00F85745" w:rsidP="003572A9">
      <w:pPr>
        <w:widowControl w:val="0"/>
        <w:spacing w:line="276" w:lineRule="auto"/>
        <w:ind w:right="40"/>
        <w:rPr>
          <w:rFonts w:ascii="GHEA Grapalat" w:hAnsi="GHEA Grapalat" w:cs="Tahoma"/>
          <w:b/>
          <w:sz w:val="28"/>
          <w:szCs w:val="28"/>
          <w:lang w:val="hy-AM"/>
        </w:rPr>
      </w:pPr>
    </w:p>
    <w:p w14:paraId="47072BEB" w14:textId="77777777" w:rsidR="00AF167E" w:rsidRDefault="00AF167E" w:rsidP="003572A9">
      <w:pPr>
        <w:widowControl w:val="0"/>
        <w:spacing w:line="276" w:lineRule="auto"/>
        <w:ind w:right="40"/>
        <w:jc w:val="center"/>
        <w:rPr>
          <w:rFonts w:ascii="GHEA Grapalat" w:hAnsi="GHEA Grapalat" w:cs="Tahoma"/>
          <w:b/>
          <w:sz w:val="28"/>
          <w:szCs w:val="28"/>
          <w:lang w:val="hy-AM"/>
        </w:rPr>
      </w:pPr>
    </w:p>
    <w:p w14:paraId="40AAADB9" w14:textId="77777777" w:rsidR="00AF167E" w:rsidRDefault="00AF167E" w:rsidP="003572A9">
      <w:pPr>
        <w:widowControl w:val="0"/>
        <w:spacing w:line="276" w:lineRule="auto"/>
        <w:ind w:right="40"/>
        <w:jc w:val="center"/>
        <w:rPr>
          <w:rFonts w:ascii="GHEA Grapalat" w:hAnsi="GHEA Grapalat" w:cs="Tahoma"/>
          <w:b/>
          <w:sz w:val="28"/>
          <w:szCs w:val="28"/>
          <w:lang w:val="hy-AM"/>
        </w:rPr>
      </w:pPr>
    </w:p>
    <w:p w14:paraId="11B8B249" w14:textId="792CA45E" w:rsidR="00BD566E" w:rsidRPr="009D33F0" w:rsidRDefault="00BD566E" w:rsidP="003572A9">
      <w:pPr>
        <w:widowControl w:val="0"/>
        <w:spacing w:line="276" w:lineRule="auto"/>
        <w:ind w:right="40"/>
        <w:jc w:val="center"/>
        <w:rPr>
          <w:rFonts w:ascii="GHEA Grapalat" w:hAnsi="GHEA Grapalat" w:cs="Tahoma"/>
          <w:b/>
          <w:sz w:val="28"/>
          <w:szCs w:val="28"/>
          <w:lang w:val="hy-AM"/>
        </w:rPr>
      </w:pPr>
      <w:r w:rsidRPr="003812C0">
        <w:rPr>
          <w:rFonts w:ascii="GHEA Grapalat" w:hAnsi="GHEA Grapalat" w:cs="Tahoma"/>
          <w:b/>
          <w:sz w:val="28"/>
          <w:szCs w:val="28"/>
          <w:lang w:val="hy-AM"/>
        </w:rPr>
        <w:t>ՈՐՈՇԵՑ</w:t>
      </w:r>
    </w:p>
    <w:p w14:paraId="5F5D0E4B" w14:textId="77777777" w:rsidR="00F85745" w:rsidRPr="003812C0" w:rsidRDefault="00F85745" w:rsidP="003572A9">
      <w:pPr>
        <w:widowControl w:val="0"/>
        <w:spacing w:line="276" w:lineRule="auto"/>
        <w:ind w:right="40" w:firstLine="567"/>
        <w:jc w:val="center"/>
        <w:rPr>
          <w:rFonts w:ascii="GHEA Grapalat" w:hAnsi="GHEA Grapalat" w:cs="Tahoma"/>
          <w:b/>
          <w:sz w:val="20"/>
          <w:szCs w:val="20"/>
          <w:lang w:val="hy-AM"/>
        </w:rPr>
      </w:pPr>
    </w:p>
    <w:p w14:paraId="759C423B" w14:textId="172B9033" w:rsidR="00BD566E" w:rsidRPr="003812C0" w:rsidRDefault="00BD566E" w:rsidP="003572A9">
      <w:pPr>
        <w:widowControl w:val="0"/>
        <w:spacing w:line="276" w:lineRule="auto"/>
        <w:ind w:right="-1" w:firstLine="567"/>
        <w:jc w:val="both"/>
        <w:rPr>
          <w:rFonts w:ascii="GHEA Grapalat" w:hAnsi="GHEA Grapalat" w:cs="Sylfaen"/>
          <w:lang w:val="hy-AM"/>
        </w:rPr>
      </w:pPr>
      <w:r w:rsidRPr="003812C0">
        <w:rPr>
          <w:rFonts w:ascii="GHEA Grapalat" w:hAnsi="GHEA Grapalat" w:cs="Sylfaen"/>
          <w:lang w:val="hy-AM"/>
        </w:rPr>
        <w:t xml:space="preserve">1. Վճռաբեկ բողոքը բավարարել: Բեկանել ՀՀ վերաքննիչ քաղաքացիական դատարանի </w:t>
      </w:r>
      <w:r w:rsidR="00CC1D32" w:rsidRPr="003812C0">
        <w:rPr>
          <w:rFonts w:ascii="GHEA Grapalat" w:hAnsi="GHEA Grapalat"/>
          <w:lang w:val="hy-AM"/>
        </w:rPr>
        <w:t xml:space="preserve">20.08.2021 </w:t>
      </w:r>
      <w:r w:rsidRPr="003812C0">
        <w:rPr>
          <w:rFonts w:ascii="GHEA Grapalat" w:hAnsi="GHEA Grapalat" w:cs="Tahoma"/>
          <w:iCs/>
          <w:lang w:val="hy-AM"/>
        </w:rPr>
        <w:t>թվականի</w:t>
      </w:r>
      <w:r w:rsidRPr="003812C0">
        <w:rPr>
          <w:rFonts w:ascii="GHEA Grapalat" w:hAnsi="GHEA Grapalat" w:cs="Sylfaen"/>
          <w:lang w:val="hy-AM"/>
        </w:rPr>
        <w:t xml:space="preserve"> որոշում</w:t>
      </w:r>
      <w:r w:rsidR="00083268" w:rsidRPr="003812C0">
        <w:rPr>
          <w:rFonts w:ascii="GHEA Grapalat" w:hAnsi="GHEA Grapalat" w:cs="Sylfaen"/>
          <w:lang w:val="hy-AM"/>
        </w:rPr>
        <w:t>ը</w:t>
      </w:r>
      <w:r w:rsidRPr="003812C0">
        <w:rPr>
          <w:rFonts w:ascii="GHEA Grapalat" w:hAnsi="GHEA Grapalat" w:cs="Sylfaen"/>
          <w:lang w:val="hy-AM"/>
        </w:rPr>
        <w:t xml:space="preserve"> </w:t>
      </w:r>
      <w:r w:rsidR="00C05490" w:rsidRPr="003812C0">
        <w:rPr>
          <w:rFonts w:ascii="GHEA Grapalat" w:hAnsi="GHEA Grapalat" w:cs="Sylfaen"/>
          <w:lang w:val="hy-AM"/>
        </w:rPr>
        <w:t>և</w:t>
      </w:r>
      <w:r w:rsidRPr="003812C0">
        <w:rPr>
          <w:rFonts w:ascii="GHEA Grapalat" w:hAnsi="GHEA Grapalat" w:cs="Sylfaen"/>
          <w:lang w:val="hy-AM"/>
        </w:rPr>
        <w:t xml:space="preserve"> գործն ուղարկել </w:t>
      </w:r>
      <w:r w:rsidRPr="003812C0">
        <w:rPr>
          <w:rFonts w:ascii="GHEA Grapalat" w:hAnsi="GHEA Grapalat"/>
          <w:lang w:val="hy-AM"/>
        </w:rPr>
        <w:t xml:space="preserve">Երևան քաղաքի առաջին ատյանի ընդհանուր իրավասության </w:t>
      </w:r>
      <w:r w:rsidR="004C1106" w:rsidRPr="003812C0">
        <w:rPr>
          <w:rFonts w:ascii="GHEA Grapalat" w:hAnsi="GHEA Grapalat"/>
          <w:lang w:val="hy-AM"/>
        </w:rPr>
        <w:t xml:space="preserve">քաղաքացիական </w:t>
      </w:r>
      <w:r w:rsidRPr="003812C0">
        <w:rPr>
          <w:rFonts w:ascii="GHEA Grapalat" w:hAnsi="GHEA Grapalat"/>
          <w:lang w:val="hy-AM"/>
        </w:rPr>
        <w:t>դատարան</w:t>
      </w:r>
      <w:r w:rsidRPr="003812C0">
        <w:rPr>
          <w:rFonts w:ascii="GHEA Grapalat" w:hAnsi="GHEA Grapalat" w:cs="Sylfaen"/>
          <w:lang w:val="hy-AM"/>
        </w:rPr>
        <w:t>՝ նոր քննության։</w:t>
      </w:r>
    </w:p>
    <w:p w14:paraId="06A5B59E" w14:textId="77777777" w:rsidR="00BD566E" w:rsidRPr="003812C0" w:rsidRDefault="00BD566E" w:rsidP="003572A9">
      <w:pPr>
        <w:widowControl w:val="0"/>
        <w:spacing w:line="276" w:lineRule="auto"/>
        <w:ind w:right="-1" w:firstLine="567"/>
        <w:jc w:val="both"/>
        <w:rPr>
          <w:rFonts w:ascii="GHEA Grapalat" w:hAnsi="GHEA Grapalat" w:cs="Sylfaen"/>
          <w:lang w:val="hy-AM"/>
        </w:rPr>
      </w:pPr>
      <w:r w:rsidRPr="003812C0">
        <w:rPr>
          <w:rFonts w:ascii="GHEA Grapalat" w:hAnsi="GHEA Grapalat" w:cs="Sylfaen"/>
          <w:lang w:val="hy-AM"/>
        </w:rPr>
        <w:t>2. Դատական ծախսերի բաշխման հարցին անդրադառնալ գործի նոր քննության արդյունքում։</w:t>
      </w:r>
    </w:p>
    <w:p w14:paraId="1E351C55" w14:textId="77777777" w:rsidR="00BD566E" w:rsidRPr="003812C0" w:rsidRDefault="00BD566E" w:rsidP="003572A9">
      <w:pPr>
        <w:widowControl w:val="0"/>
        <w:spacing w:line="276" w:lineRule="auto"/>
        <w:ind w:right="40" w:firstLine="567"/>
        <w:jc w:val="both"/>
        <w:rPr>
          <w:rFonts w:ascii="GHEA Grapalat" w:hAnsi="GHEA Grapalat" w:cs="Sylfaen"/>
          <w:lang w:val="hy-AM"/>
        </w:rPr>
      </w:pPr>
      <w:r w:rsidRPr="003812C0">
        <w:rPr>
          <w:rFonts w:ascii="GHEA Grapalat" w:hAnsi="GHEA Grapalat" w:cs="Sylfaen"/>
          <w:lang w:val="hy-AM"/>
        </w:rPr>
        <w:t>3. Որոշումն օրինական ուժի մեջ է մտնում կայացման պահից, վերջնական է և ենթակա չէ բողոքարկման:</w:t>
      </w:r>
    </w:p>
    <w:p w14:paraId="43565F8D" w14:textId="77777777" w:rsidR="00F351A0" w:rsidRPr="003812C0" w:rsidRDefault="00F351A0" w:rsidP="00DD6EBE">
      <w:pPr>
        <w:widowControl w:val="0"/>
        <w:spacing w:line="276" w:lineRule="auto"/>
        <w:ind w:right="-1" w:firstLine="567"/>
        <w:jc w:val="both"/>
        <w:rPr>
          <w:rFonts w:ascii="GHEA Grapalat" w:hAnsi="GHEA Grapalat"/>
          <w:bCs/>
          <w:iCs/>
          <w:lang w:val="hy-AM"/>
        </w:rPr>
      </w:pPr>
      <w:r w:rsidRPr="003812C0">
        <w:rPr>
          <w:rFonts w:ascii="GHEA Grapalat" w:hAnsi="GHEA Grapalat"/>
          <w:bCs/>
          <w:iCs/>
          <w:lang w:val="hy-AM"/>
        </w:rPr>
        <w:t xml:space="preserve"> </w:t>
      </w:r>
    </w:p>
    <w:tbl>
      <w:tblPr>
        <w:tblW w:w="0" w:type="auto"/>
        <w:jc w:val="right"/>
        <w:tblLook w:val="04A0" w:firstRow="1" w:lastRow="0" w:firstColumn="1" w:lastColumn="0" w:noHBand="0" w:noVBand="1"/>
      </w:tblPr>
      <w:tblGrid>
        <w:gridCol w:w="2280"/>
        <w:gridCol w:w="3000"/>
        <w:gridCol w:w="2319"/>
      </w:tblGrid>
      <w:tr w:rsidR="003812C0" w:rsidRPr="00780071" w14:paraId="7EDC3FFA" w14:textId="77777777" w:rsidTr="00F57E2E">
        <w:trPr>
          <w:jc w:val="right"/>
        </w:trPr>
        <w:tc>
          <w:tcPr>
            <w:tcW w:w="2280" w:type="dxa"/>
            <w:shd w:val="clear" w:color="auto" w:fill="auto"/>
            <w:vAlign w:val="center"/>
          </w:tcPr>
          <w:p w14:paraId="4345EFCE" w14:textId="77777777" w:rsidR="003812C0" w:rsidRPr="00780071" w:rsidRDefault="003812C0" w:rsidP="00DD6EBE">
            <w:pPr>
              <w:widowControl w:val="0"/>
              <w:tabs>
                <w:tab w:val="left" w:pos="6946"/>
                <w:tab w:val="left" w:pos="7088"/>
              </w:tabs>
              <w:spacing w:before="480" w:line="276" w:lineRule="auto"/>
              <w:rPr>
                <w:rFonts w:ascii="GHEA Grapalat" w:hAnsi="GHEA Grapalat"/>
                <w:b/>
                <w:i/>
                <w:sz w:val="22"/>
                <w:u w:val="single"/>
              </w:rPr>
            </w:pPr>
            <w:r w:rsidRPr="00780071">
              <w:rPr>
                <w:rFonts w:ascii="GHEA Grapalat" w:hAnsi="GHEA Grapalat" w:cs="Sylfaen"/>
                <w:i/>
                <w:spacing w:val="40"/>
                <w:lang w:val="hy-AM"/>
              </w:rPr>
              <w:t xml:space="preserve">    </w:t>
            </w:r>
            <w:r w:rsidRPr="00780071">
              <w:rPr>
                <w:rFonts w:ascii="GHEA Grapalat" w:hAnsi="GHEA Grapalat" w:cs="Sylfaen"/>
                <w:i/>
                <w:spacing w:val="40"/>
              </w:rPr>
              <w:t>Նախագահող</w:t>
            </w:r>
          </w:p>
        </w:tc>
        <w:tc>
          <w:tcPr>
            <w:tcW w:w="3000" w:type="dxa"/>
            <w:tcBorders>
              <w:bottom w:val="single" w:sz="4" w:space="0" w:color="auto"/>
            </w:tcBorders>
            <w:shd w:val="clear" w:color="auto" w:fill="auto"/>
          </w:tcPr>
          <w:p w14:paraId="6D0D8C46" w14:textId="77777777" w:rsidR="003812C0" w:rsidRPr="00780071" w:rsidRDefault="003812C0" w:rsidP="00DD6EBE">
            <w:pPr>
              <w:widowControl w:val="0"/>
              <w:tabs>
                <w:tab w:val="left" w:pos="6946"/>
                <w:tab w:val="left" w:pos="7088"/>
              </w:tabs>
              <w:spacing w:before="480" w:line="276" w:lineRule="auto"/>
              <w:rPr>
                <w:rFonts w:ascii="GHEA Grapalat" w:hAnsi="GHEA Grapalat"/>
                <w:b/>
                <w:i/>
                <w:sz w:val="22"/>
                <w:u w:val="single"/>
              </w:rPr>
            </w:pPr>
          </w:p>
        </w:tc>
        <w:tc>
          <w:tcPr>
            <w:tcW w:w="2319" w:type="dxa"/>
            <w:shd w:val="clear" w:color="auto" w:fill="auto"/>
            <w:vAlign w:val="bottom"/>
          </w:tcPr>
          <w:p w14:paraId="3BCB3C7C" w14:textId="77777777" w:rsidR="003812C0" w:rsidRPr="00780071" w:rsidRDefault="003812C0" w:rsidP="00DD6EBE">
            <w:pPr>
              <w:widowControl w:val="0"/>
              <w:tabs>
                <w:tab w:val="left" w:pos="6946"/>
                <w:tab w:val="left" w:pos="7088"/>
              </w:tabs>
              <w:spacing w:before="480" w:line="276" w:lineRule="auto"/>
              <w:rPr>
                <w:rFonts w:ascii="GHEA Grapalat" w:hAnsi="GHEA Grapalat"/>
                <w:b/>
                <w:i/>
                <w:sz w:val="22"/>
              </w:rPr>
            </w:pPr>
            <w:r w:rsidRPr="00780071">
              <w:rPr>
                <w:rFonts w:ascii="GHEA Grapalat" w:hAnsi="GHEA Grapalat" w:cs="Sylfaen"/>
                <w:b/>
                <w:i/>
              </w:rPr>
              <w:t>Գ. ՀԱԿՈԲՅԱՆ</w:t>
            </w:r>
          </w:p>
        </w:tc>
      </w:tr>
      <w:tr w:rsidR="003812C0" w:rsidRPr="00780071" w14:paraId="02F7BFE6" w14:textId="77777777" w:rsidTr="00F57E2E">
        <w:trPr>
          <w:jc w:val="right"/>
        </w:trPr>
        <w:tc>
          <w:tcPr>
            <w:tcW w:w="2280" w:type="dxa"/>
            <w:shd w:val="clear" w:color="auto" w:fill="auto"/>
            <w:vAlign w:val="bottom"/>
          </w:tcPr>
          <w:p w14:paraId="628F5F57" w14:textId="77777777" w:rsidR="003812C0" w:rsidRPr="00780071" w:rsidRDefault="003812C0" w:rsidP="00DD6EBE">
            <w:pPr>
              <w:widowControl w:val="0"/>
              <w:tabs>
                <w:tab w:val="left" w:pos="6946"/>
                <w:tab w:val="left" w:pos="7088"/>
              </w:tabs>
              <w:spacing w:before="480" w:line="276" w:lineRule="auto"/>
              <w:rPr>
                <w:rFonts w:ascii="GHEA Grapalat" w:hAnsi="GHEA Grapalat"/>
                <w:b/>
                <w:i/>
                <w:sz w:val="22"/>
                <w:u w:val="single"/>
              </w:rPr>
            </w:pPr>
            <w:r w:rsidRPr="00780071">
              <w:rPr>
                <w:rFonts w:ascii="GHEA Grapalat" w:hAnsi="GHEA Grapalat" w:cs="Sylfaen"/>
                <w:i/>
                <w:spacing w:val="40"/>
              </w:rPr>
              <w:t>Զեկուցող</w:t>
            </w:r>
          </w:p>
        </w:tc>
        <w:tc>
          <w:tcPr>
            <w:tcW w:w="3000" w:type="dxa"/>
            <w:tcBorders>
              <w:top w:val="single" w:sz="4" w:space="0" w:color="auto"/>
              <w:bottom w:val="single" w:sz="4" w:space="0" w:color="auto"/>
            </w:tcBorders>
            <w:shd w:val="clear" w:color="auto" w:fill="auto"/>
          </w:tcPr>
          <w:p w14:paraId="314980D2" w14:textId="77777777" w:rsidR="003812C0" w:rsidRPr="00780071" w:rsidRDefault="003812C0" w:rsidP="00DD6EBE">
            <w:pPr>
              <w:widowControl w:val="0"/>
              <w:tabs>
                <w:tab w:val="left" w:pos="6946"/>
                <w:tab w:val="left" w:pos="7088"/>
              </w:tabs>
              <w:spacing w:before="480" w:line="276" w:lineRule="auto"/>
              <w:rPr>
                <w:rFonts w:ascii="GHEA Grapalat" w:hAnsi="GHEA Grapalat"/>
                <w:b/>
                <w:i/>
                <w:sz w:val="22"/>
                <w:u w:val="single"/>
              </w:rPr>
            </w:pPr>
          </w:p>
        </w:tc>
        <w:tc>
          <w:tcPr>
            <w:tcW w:w="2319" w:type="dxa"/>
            <w:shd w:val="clear" w:color="auto" w:fill="auto"/>
            <w:vAlign w:val="bottom"/>
          </w:tcPr>
          <w:p w14:paraId="6BDFC790" w14:textId="77777777" w:rsidR="003812C0" w:rsidRPr="00780071" w:rsidRDefault="003812C0" w:rsidP="00DD6EBE">
            <w:pPr>
              <w:widowControl w:val="0"/>
              <w:tabs>
                <w:tab w:val="left" w:pos="6946"/>
                <w:tab w:val="left" w:pos="7088"/>
              </w:tabs>
              <w:spacing w:before="480" w:line="276" w:lineRule="auto"/>
              <w:rPr>
                <w:rFonts w:ascii="GHEA Grapalat" w:hAnsi="GHEA Grapalat" w:cs="Sylfaen"/>
                <w:b/>
                <w:i/>
              </w:rPr>
            </w:pPr>
            <w:r w:rsidRPr="00780071">
              <w:rPr>
                <w:rFonts w:ascii="GHEA Grapalat" w:hAnsi="GHEA Grapalat" w:cs="Sylfaen"/>
                <w:b/>
                <w:i/>
              </w:rPr>
              <w:t>Ս. ՄԵՂՐՅԱՆ</w:t>
            </w:r>
          </w:p>
        </w:tc>
      </w:tr>
      <w:tr w:rsidR="003812C0" w:rsidRPr="00780071" w14:paraId="73BE881D" w14:textId="77777777" w:rsidTr="00F57E2E">
        <w:trPr>
          <w:jc w:val="right"/>
        </w:trPr>
        <w:tc>
          <w:tcPr>
            <w:tcW w:w="2280" w:type="dxa"/>
            <w:shd w:val="clear" w:color="auto" w:fill="auto"/>
            <w:vAlign w:val="bottom"/>
          </w:tcPr>
          <w:p w14:paraId="75899346" w14:textId="77777777" w:rsidR="003812C0" w:rsidRPr="00780071" w:rsidRDefault="003812C0" w:rsidP="00DD6EBE">
            <w:pPr>
              <w:widowControl w:val="0"/>
              <w:tabs>
                <w:tab w:val="left" w:pos="6946"/>
                <w:tab w:val="left" w:pos="7088"/>
              </w:tabs>
              <w:spacing w:before="480" w:line="276" w:lineRule="auto"/>
              <w:rPr>
                <w:rFonts w:ascii="GHEA Grapalat" w:hAnsi="GHEA Grapalat" w:cs="Sylfaen"/>
                <w:i/>
                <w:spacing w:val="40"/>
              </w:rPr>
            </w:pPr>
          </w:p>
        </w:tc>
        <w:tc>
          <w:tcPr>
            <w:tcW w:w="3000" w:type="dxa"/>
            <w:tcBorders>
              <w:top w:val="single" w:sz="4" w:space="0" w:color="auto"/>
              <w:bottom w:val="single" w:sz="4" w:space="0" w:color="auto"/>
            </w:tcBorders>
            <w:shd w:val="clear" w:color="auto" w:fill="auto"/>
          </w:tcPr>
          <w:p w14:paraId="39E3D187" w14:textId="77777777" w:rsidR="003812C0" w:rsidRPr="00780071" w:rsidRDefault="003812C0" w:rsidP="00DD6EBE">
            <w:pPr>
              <w:widowControl w:val="0"/>
              <w:tabs>
                <w:tab w:val="left" w:pos="6946"/>
                <w:tab w:val="left" w:pos="7088"/>
              </w:tabs>
              <w:spacing w:before="480" w:line="276" w:lineRule="auto"/>
              <w:rPr>
                <w:rFonts w:ascii="GHEA Grapalat" w:hAnsi="GHEA Grapalat"/>
                <w:b/>
                <w:i/>
                <w:sz w:val="22"/>
                <w:u w:val="single"/>
              </w:rPr>
            </w:pPr>
          </w:p>
        </w:tc>
        <w:tc>
          <w:tcPr>
            <w:tcW w:w="2319" w:type="dxa"/>
            <w:shd w:val="clear" w:color="auto" w:fill="auto"/>
            <w:vAlign w:val="bottom"/>
          </w:tcPr>
          <w:p w14:paraId="73EA0494" w14:textId="77777777" w:rsidR="003812C0" w:rsidRPr="00780071" w:rsidRDefault="003812C0" w:rsidP="00DD6EBE">
            <w:pPr>
              <w:widowControl w:val="0"/>
              <w:tabs>
                <w:tab w:val="left" w:pos="6946"/>
                <w:tab w:val="left" w:pos="7088"/>
              </w:tabs>
              <w:spacing w:before="480" w:line="276" w:lineRule="auto"/>
              <w:rPr>
                <w:rFonts w:ascii="GHEA Grapalat" w:hAnsi="GHEA Grapalat" w:cs="Sylfaen"/>
                <w:b/>
                <w:i/>
              </w:rPr>
            </w:pPr>
            <w:r w:rsidRPr="00780071">
              <w:rPr>
                <w:rFonts w:ascii="GHEA Grapalat" w:hAnsi="GHEA Grapalat" w:cs="Sylfaen"/>
                <w:b/>
                <w:i/>
              </w:rPr>
              <w:t>Ա</w:t>
            </w:r>
            <w:r w:rsidRPr="00780071">
              <w:rPr>
                <w:rFonts w:ascii="Cambria Math" w:hAnsi="Cambria Math" w:cs="Cambria Math"/>
                <w:b/>
                <w:i/>
              </w:rPr>
              <w:t>․</w:t>
            </w:r>
            <w:r w:rsidRPr="00780071">
              <w:rPr>
                <w:rFonts w:ascii="GHEA Grapalat" w:hAnsi="GHEA Grapalat" w:cs="Sylfaen"/>
                <w:b/>
                <w:i/>
              </w:rPr>
              <w:t xml:space="preserve"> ԱԹԱԲԵԿՅԱՆ</w:t>
            </w:r>
          </w:p>
        </w:tc>
      </w:tr>
      <w:tr w:rsidR="003812C0" w:rsidRPr="00780071" w14:paraId="5340FE07" w14:textId="77777777" w:rsidTr="00F57E2E">
        <w:trPr>
          <w:jc w:val="right"/>
        </w:trPr>
        <w:tc>
          <w:tcPr>
            <w:tcW w:w="2280" w:type="dxa"/>
            <w:shd w:val="clear" w:color="auto" w:fill="auto"/>
          </w:tcPr>
          <w:p w14:paraId="6F78C588" w14:textId="77777777" w:rsidR="003812C0" w:rsidRPr="00780071" w:rsidRDefault="003812C0" w:rsidP="00DD6EBE">
            <w:pPr>
              <w:widowControl w:val="0"/>
              <w:tabs>
                <w:tab w:val="left" w:pos="6946"/>
                <w:tab w:val="left" w:pos="7088"/>
              </w:tabs>
              <w:spacing w:before="480" w:line="276" w:lineRule="auto"/>
              <w:rPr>
                <w:rFonts w:ascii="GHEA Grapalat" w:hAnsi="GHEA Grapalat"/>
                <w:b/>
                <w:i/>
                <w:sz w:val="22"/>
                <w:u w:val="single"/>
              </w:rPr>
            </w:pPr>
          </w:p>
        </w:tc>
        <w:tc>
          <w:tcPr>
            <w:tcW w:w="3000" w:type="dxa"/>
            <w:tcBorders>
              <w:top w:val="single" w:sz="4" w:space="0" w:color="auto"/>
              <w:bottom w:val="single" w:sz="4" w:space="0" w:color="auto"/>
            </w:tcBorders>
            <w:shd w:val="clear" w:color="auto" w:fill="auto"/>
          </w:tcPr>
          <w:p w14:paraId="073EDC22" w14:textId="77777777" w:rsidR="003812C0" w:rsidRPr="00780071" w:rsidRDefault="003812C0" w:rsidP="00DD6EBE">
            <w:pPr>
              <w:widowControl w:val="0"/>
              <w:tabs>
                <w:tab w:val="left" w:pos="6946"/>
                <w:tab w:val="left" w:pos="7088"/>
              </w:tabs>
              <w:spacing w:before="480" w:line="276" w:lineRule="auto"/>
              <w:rPr>
                <w:rFonts w:ascii="GHEA Grapalat" w:hAnsi="GHEA Grapalat"/>
                <w:b/>
                <w:i/>
                <w:sz w:val="22"/>
                <w:u w:val="single"/>
              </w:rPr>
            </w:pPr>
          </w:p>
        </w:tc>
        <w:tc>
          <w:tcPr>
            <w:tcW w:w="2319" w:type="dxa"/>
            <w:shd w:val="clear" w:color="auto" w:fill="auto"/>
            <w:vAlign w:val="bottom"/>
          </w:tcPr>
          <w:p w14:paraId="118FC338" w14:textId="77777777" w:rsidR="003812C0" w:rsidRPr="00780071" w:rsidRDefault="003812C0" w:rsidP="00DD6EBE">
            <w:pPr>
              <w:widowControl w:val="0"/>
              <w:tabs>
                <w:tab w:val="left" w:pos="6946"/>
                <w:tab w:val="left" w:pos="7088"/>
              </w:tabs>
              <w:spacing w:before="480" w:line="276" w:lineRule="auto"/>
              <w:rPr>
                <w:rFonts w:ascii="GHEA Grapalat" w:hAnsi="GHEA Grapalat" w:cs="Sylfaen"/>
                <w:b/>
                <w:i/>
              </w:rPr>
            </w:pPr>
            <w:r w:rsidRPr="00780071">
              <w:rPr>
                <w:rFonts w:ascii="GHEA Grapalat" w:hAnsi="GHEA Grapalat"/>
                <w:b/>
                <w:i/>
                <w:lang w:val="hy-AM"/>
              </w:rPr>
              <w:t>Ն</w:t>
            </w:r>
            <w:r w:rsidRPr="00780071">
              <w:rPr>
                <w:rFonts w:ascii="GHEA Grapalat" w:hAnsi="GHEA Grapalat" w:cs="Sylfaen"/>
                <w:b/>
                <w:i/>
              </w:rPr>
              <w:t xml:space="preserve">. </w:t>
            </w:r>
            <w:r w:rsidRPr="00780071">
              <w:rPr>
                <w:rFonts w:ascii="GHEA Grapalat" w:hAnsi="GHEA Grapalat" w:cs="Sylfaen"/>
                <w:b/>
                <w:i/>
                <w:lang w:val="hy-AM"/>
              </w:rPr>
              <w:t>ՀՈՎՍԵՓ</w:t>
            </w:r>
            <w:r w:rsidRPr="00780071">
              <w:rPr>
                <w:rFonts w:ascii="GHEA Grapalat" w:hAnsi="GHEA Grapalat" w:cs="Sylfaen"/>
                <w:b/>
                <w:i/>
              </w:rPr>
              <w:t>ՅԱՆ</w:t>
            </w:r>
          </w:p>
        </w:tc>
      </w:tr>
      <w:tr w:rsidR="003812C0" w:rsidRPr="00780071" w14:paraId="6D388E0C" w14:textId="77777777" w:rsidTr="00F57E2E">
        <w:trPr>
          <w:jc w:val="right"/>
        </w:trPr>
        <w:tc>
          <w:tcPr>
            <w:tcW w:w="2280" w:type="dxa"/>
            <w:shd w:val="clear" w:color="auto" w:fill="auto"/>
          </w:tcPr>
          <w:p w14:paraId="7F5E45B4" w14:textId="77777777" w:rsidR="003812C0" w:rsidRPr="00780071" w:rsidRDefault="003812C0" w:rsidP="00DD6EBE">
            <w:pPr>
              <w:widowControl w:val="0"/>
              <w:tabs>
                <w:tab w:val="left" w:pos="6946"/>
                <w:tab w:val="left" w:pos="7088"/>
              </w:tabs>
              <w:spacing w:before="480" w:line="276" w:lineRule="auto"/>
              <w:rPr>
                <w:rFonts w:ascii="GHEA Grapalat" w:hAnsi="GHEA Grapalat"/>
                <w:b/>
                <w:i/>
                <w:sz w:val="22"/>
                <w:u w:val="single"/>
              </w:rPr>
            </w:pPr>
          </w:p>
        </w:tc>
        <w:tc>
          <w:tcPr>
            <w:tcW w:w="3000" w:type="dxa"/>
            <w:tcBorders>
              <w:top w:val="single" w:sz="4" w:space="0" w:color="auto"/>
              <w:bottom w:val="single" w:sz="4" w:space="0" w:color="auto"/>
            </w:tcBorders>
            <w:shd w:val="clear" w:color="auto" w:fill="auto"/>
          </w:tcPr>
          <w:p w14:paraId="5EA5118F" w14:textId="77777777" w:rsidR="003812C0" w:rsidRPr="00780071" w:rsidRDefault="003812C0" w:rsidP="00DD6EBE">
            <w:pPr>
              <w:widowControl w:val="0"/>
              <w:tabs>
                <w:tab w:val="left" w:pos="6946"/>
                <w:tab w:val="left" w:pos="7088"/>
              </w:tabs>
              <w:spacing w:before="480" w:line="276" w:lineRule="auto"/>
              <w:rPr>
                <w:rFonts w:ascii="GHEA Grapalat" w:hAnsi="GHEA Grapalat"/>
                <w:b/>
                <w:i/>
                <w:sz w:val="22"/>
                <w:u w:val="single"/>
              </w:rPr>
            </w:pPr>
          </w:p>
        </w:tc>
        <w:tc>
          <w:tcPr>
            <w:tcW w:w="2319" w:type="dxa"/>
            <w:shd w:val="clear" w:color="auto" w:fill="auto"/>
            <w:vAlign w:val="bottom"/>
          </w:tcPr>
          <w:p w14:paraId="7D9F8EDC" w14:textId="77777777" w:rsidR="003812C0" w:rsidRPr="00780071" w:rsidRDefault="003812C0" w:rsidP="00DD6EBE">
            <w:pPr>
              <w:widowControl w:val="0"/>
              <w:tabs>
                <w:tab w:val="left" w:pos="6946"/>
                <w:tab w:val="left" w:pos="7088"/>
              </w:tabs>
              <w:spacing w:before="480" w:line="276" w:lineRule="auto"/>
              <w:rPr>
                <w:rFonts w:ascii="GHEA Grapalat" w:hAnsi="GHEA Grapalat"/>
                <w:b/>
                <w:i/>
                <w:sz w:val="22"/>
              </w:rPr>
            </w:pPr>
            <w:r w:rsidRPr="00780071">
              <w:rPr>
                <w:rFonts w:ascii="GHEA Grapalat" w:hAnsi="GHEA Grapalat" w:cs="Sylfaen"/>
                <w:b/>
                <w:i/>
              </w:rPr>
              <w:t>Ա. ՄԿՐՏՉՅԱՆ</w:t>
            </w:r>
            <w:r w:rsidRPr="00780071">
              <w:rPr>
                <w:rFonts w:ascii="GHEA Grapalat" w:hAnsi="GHEA Grapalat"/>
                <w:b/>
                <w:i/>
              </w:rPr>
              <w:t xml:space="preserve"> </w:t>
            </w:r>
          </w:p>
        </w:tc>
      </w:tr>
      <w:tr w:rsidR="003812C0" w:rsidRPr="00780071" w14:paraId="4EED69C0" w14:textId="77777777" w:rsidTr="00F57E2E">
        <w:trPr>
          <w:jc w:val="right"/>
        </w:trPr>
        <w:tc>
          <w:tcPr>
            <w:tcW w:w="2280" w:type="dxa"/>
            <w:shd w:val="clear" w:color="auto" w:fill="auto"/>
          </w:tcPr>
          <w:p w14:paraId="2DAE5394" w14:textId="77777777" w:rsidR="003812C0" w:rsidRPr="00780071" w:rsidRDefault="003812C0" w:rsidP="00DD6EBE">
            <w:pPr>
              <w:widowControl w:val="0"/>
              <w:tabs>
                <w:tab w:val="left" w:pos="6946"/>
                <w:tab w:val="left" w:pos="7088"/>
              </w:tabs>
              <w:spacing w:before="480" w:line="276" w:lineRule="auto"/>
              <w:rPr>
                <w:rFonts w:ascii="GHEA Grapalat" w:hAnsi="GHEA Grapalat"/>
                <w:b/>
                <w:i/>
                <w:sz w:val="22"/>
                <w:u w:val="single"/>
              </w:rPr>
            </w:pPr>
          </w:p>
        </w:tc>
        <w:tc>
          <w:tcPr>
            <w:tcW w:w="3000" w:type="dxa"/>
            <w:tcBorders>
              <w:top w:val="single" w:sz="4" w:space="0" w:color="auto"/>
              <w:bottom w:val="single" w:sz="4" w:space="0" w:color="auto"/>
            </w:tcBorders>
            <w:shd w:val="clear" w:color="auto" w:fill="auto"/>
          </w:tcPr>
          <w:p w14:paraId="13C919ED" w14:textId="77777777" w:rsidR="003812C0" w:rsidRPr="00780071" w:rsidRDefault="003812C0" w:rsidP="00DD6EBE">
            <w:pPr>
              <w:widowControl w:val="0"/>
              <w:tabs>
                <w:tab w:val="left" w:pos="6946"/>
                <w:tab w:val="left" w:pos="7088"/>
              </w:tabs>
              <w:spacing w:before="480" w:line="276" w:lineRule="auto"/>
              <w:rPr>
                <w:rFonts w:ascii="GHEA Grapalat" w:hAnsi="GHEA Grapalat"/>
                <w:b/>
                <w:i/>
                <w:sz w:val="22"/>
                <w:u w:val="single"/>
              </w:rPr>
            </w:pPr>
          </w:p>
        </w:tc>
        <w:tc>
          <w:tcPr>
            <w:tcW w:w="2319" w:type="dxa"/>
            <w:shd w:val="clear" w:color="auto" w:fill="auto"/>
            <w:vAlign w:val="bottom"/>
          </w:tcPr>
          <w:p w14:paraId="24F465AD" w14:textId="77777777" w:rsidR="003812C0" w:rsidRPr="00780071" w:rsidRDefault="003812C0" w:rsidP="00DD6EBE">
            <w:pPr>
              <w:widowControl w:val="0"/>
              <w:tabs>
                <w:tab w:val="left" w:pos="6946"/>
                <w:tab w:val="left" w:pos="7088"/>
              </w:tabs>
              <w:spacing w:before="480" w:line="276" w:lineRule="auto"/>
              <w:rPr>
                <w:rFonts w:ascii="GHEA Grapalat" w:hAnsi="GHEA Grapalat" w:cs="Sylfaen"/>
                <w:b/>
                <w:i/>
              </w:rPr>
            </w:pPr>
            <w:r w:rsidRPr="00780071">
              <w:rPr>
                <w:rFonts w:ascii="GHEA Grapalat" w:hAnsi="GHEA Grapalat" w:cs="Sylfaen"/>
                <w:b/>
                <w:i/>
                <w:lang w:val="hy-AM"/>
              </w:rPr>
              <w:t>Է</w:t>
            </w:r>
            <w:r w:rsidRPr="00780071">
              <w:rPr>
                <w:rFonts w:ascii="Cambria Math" w:hAnsi="Cambria Math" w:cs="Cambria Math"/>
                <w:b/>
                <w:i/>
                <w:lang w:val="hy-AM"/>
              </w:rPr>
              <w:t>․</w:t>
            </w:r>
            <w:r w:rsidRPr="00780071">
              <w:rPr>
                <w:rFonts w:ascii="GHEA Grapalat" w:hAnsi="GHEA Grapalat" w:cs="Sylfaen"/>
                <w:b/>
                <w:i/>
                <w:lang w:val="hy-AM"/>
              </w:rPr>
              <w:t xml:space="preserve"> ՍԵԴՐԱԿՅԱՆ</w:t>
            </w:r>
          </w:p>
        </w:tc>
      </w:tr>
      <w:tr w:rsidR="003812C0" w:rsidRPr="00780071" w14:paraId="187E5AC1" w14:textId="77777777" w:rsidTr="00F57E2E">
        <w:trPr>
          <w:jc w:val="right"/>
        </w:trPr>
        <w:tc>
          <w:tcPr>
            <w:tcW w:w="2280" w:type="dxa"/>
            <w:shd w:val="clear" w:color="auto" w:fill="auto"/>
          </w:tcPr>
          <w:p w14:paraId="04FEC4AB" w14:textId="77777777" w:rsidR="003812C0" w:rsidRPr="00780071" w:rsidRDefault="003812C0" w:rsidP="00DD6EBE">
            <w:pPr>
              <w:widowControl w:val="0"/>
              <w:tabs>
                <w:tab w:val="left" w:pos="6946"/>
                <w:tab w:val="left" w:pos="7088"/>
              </w:tabs>
              <w:spacing w:before="480" w:line="276" w:lineRule="auto"/>
              <w:rPr>
                <w:rFonts w:ascii="GHEA Grapalat" w:hAnsi="GHEA Grapalat"/>
                <w:b/>
                <w:i/>
                <w:sz w:val="22"/>
                <w:u w:val="single"/>
              </w:rPr>
            </w:pPr>
          </w:p>
        </w:tc>
        <w:tc>
          <w:tcPr>
            <w:tcW w:w="3000" w:type="dxa"/>
            <w:tcBorders>
              <w:top w:val="single" w:sz="4" w:space="0" w:color="auto"/>
              <w:bottom w:val="single" w:sz="4" w:space="0" w:color="auto"/>
            </w:tcBorders>
            <w:shd w:val="clear" w:color="auto" w:fill="auto"/>
          </w:tcPr>
          <w:p w14:paraId="3CCB8666" w14:textId="77777777" w:rsidR="003812C0" w:rsidRPr="00780071" w:rsidRDefault="003812C0" w:rsidP="00DD6EBE">
            <w:pPr>
              <w:widowControl w:val="0"/>
              <w:tabs>
                <w:tab w:val="left" w:pos="6946"/>
                <w:tab w:val="left" w:pos="7088"/>
              </w:tabs>
              <w:spacing w:before="480" w:line="276" w:lineRule="auto"/>
              <w:rPr>
                <w:rFonts w:ascii="GHEA Grapalat" w:hAnsi="GHEA Grapalat"/>
                <w:b/>
                <w:i/>
                <w:sz w:val="22"/>
                <w:u w:val="single"/>
              </w:rPr>
            </w:pPr>
          </w:p>
        </w:tc>
        <w:tc>
          <w:tcPr>
            <w:tcW w:w="2319" w:type="dxa"/>
            <w:shd w:val="clear" w:color="auto" w:fill="auto"/>
            <w:vAlign w:val="bottom"/>
          </w:tcPr>
          <w:p w14:paraId="66EFCC52" w14:textId="77777777" w:rsidR="003812C0" w:rsidRPr="00780071" w:rsidRDefault="003812C0" w:rsidP="00DD6EBE">
            <w:pPr>
              <w:widowControl w:val="0"/>
              <w:tabs>
                <w:tab w:val="left" w:pos="6946"/>
                <w:tab w:val="left" w:pos="7088"/>
              </w:tabs>
              <w:spacing w:before="480" w:line="276" w:lineRule="auto"/>
              <w:rPr>
                <w:rFonts w:ascii="GHEA Grapalat" w:hAnsi="GHEA Grapalat" w:cs="Sylfaen"/>
                <w:b/>
                <w:i/>
                <w:lang w:val="hy-AM"/>
              </w:rPr>
            </w:pPr>
            <w:r w:rsidRPr="00780071">
              <w:rPr>
                <w:rFonts w:ascii="GHEA Grapalat" w:hAnsi="GHEA Grapalat" w:cs="Sylfaen"/>
                <w:b/>
                <w:i/>
                <w:lang w:val="hy-AM"/>
              </w:rPr>
              <w:t>Վ</w:t>
            </w:r>
            <w:r w:rsidRPr="00780071">
              <w:rPr>
                <w:rFonts w:ascii="Cambria Math" w:hAnsi="Cambria Math" w:cs="Cambria Math"/>
                <w:b/>
                <w:i/>
                <w:lang w:val="hy-AM"/>
              </w:rPr>
              <w:t>․</w:t>
            </w:r>
            <w:r w:rsidRPr="00780071">
              <w:rPr>
                <w:rFonts w:ascii="GHEA Grapalat" w:hAnsi="GHEA Grapalat" w:cs="Sylfaen"/>
                <w:b/>
                <w:i/>
                <w:lang w:val="hy-AM"/>
              </w:rPr>
              <w:t xml:space="preserve"> ՔՈՉԱՐՅԱՆ</w:t>
            </w:r>
          </w:p>
        </w:tc>
      </w:tr>
    </w:tbl>
    <w:p w14:paraId="12323CAA" w14:textId="525C8B3C" w:rsidR="00BD566E" w:rsidRPr="003812C0" w:rsidRDefault="00BD566E" w:rsidP="00DD6EBE">
      <w:pPr>
        <w:widowControl w:val="0"/>
        <w:spacing w:line="276" w:lineRule="auto"/>
        <w:ind w:right="-1" w:firstLine="567"/>
        <w:jc w:val="both"/>
        <w:rPr>
          <w:rFonts w:ascii="GHEA Grapalat" w:hAnsi="GHEA Grapalat"/>
          <w:bCs/>
          <w:iCs/>
          <w:lang w:val="hy-AM"/>
        </w:rPr>
      </w:pPr>
    </w:p>
    <w:p w14:paraId="259AC00A" w14:textId="77777777" w:rsidR="003812C0" w:rsidRPr="003812C0" w:rsidRDefault="003812C0" w:rsidP="00DD6EBE">
      <w:pPr>
        <w:widowControl w:val="0"/>
        <w:spacing w:line="276" w:lineRule="auto"/>
        <w:ind w:right="-1" w:firstLine="567"/>
        <w:jc w:val="both"/>
        <w:rPr>
          <w:rFonts w:ascii="GHEA Grapalat" w:hAnsi="GHEA Grapalat"/>
          <w:bCs/>
          <w:iCs/>
          <w:lang w:val="hy-AM"/>
        </w:rPr>
      </w:pPr>
    </w:p>
    <w:sectPr w:rsidR="003812C0" w:rsidRPr="003812C0" w:rsidSect="00AB3FD6">
      <w:headerReference w:type="default" r:id="rId9"/>
      <w:headerReference w:type="first" r:id="rId10"/>
      <w:pgSz w:w="11906" w:h="16838"/>
      <w:pgMar w:top="454" w:right="680" w:bottom="851" w:left="1134" w:header="59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599950" w14:textId="77777777" w:rsidR="00FF38DF" w:rsidRDefault="00FF38DF" w:rsidP="00A07D0A">
      <w:r>
        <w:separator/>
      </w:r>
    </w:p>
  </w:endnote>
  <w:endnote w:type="continuationSeparator" w:id="0">
    <w:p w14:paraId="18A8B32D" w14:textId="77777777" w:rsidR="00FF38DF" w:rsidRDefault="00FF38DF" w:rsidP="00A07D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GHEA Grapalat">
    <w:panose1 w:val="02000506050000020003"/>
    <w:charset w:val="00"/>
    <w:family w:val="modern"/>
    <w:notTrueType/>
    <w:pitch w:val="variable"/>
    <w:sig w:usb0="A00006AF" w:usb1="5000204B" w:usb2="00000000" w:usb3="00000000" w:csb0="0000009F" w:csb1="00000000"/>
  </w:font>
  <w:font w:name="Arial LatArm">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LatArm">
    <w:panose1 w:val="00000000000000000000"/>
    <w:charset w:val="00"/>
    <w:family w:val="auto"/>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w:altName w:val="Arial"/>
    <w:charset w:val="00"/>
    <w:family w:val="swiss"/>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haroni">
    <w:charset w:val="B1"/>
    <w:family w:val="auto"/>
    <w:pitch w:val="variable"/>
    <w:sig w:usb0="00000803" w:usb1="00000000" w:usb2="00000000" w:usb3="00000000" w:csb0="0000002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B7A0C" w14:textId="77777777" w:rsidR="00FF38DF" w:rsidRDefault="00FF38DF" w:rsidP="00A07D0A">
      <w:r>
        <w:separator/>
      </w:r>
    </w:p>
  </w:footnote>
  <w:footnote w:type="continuationSeparator" w:id="0">
    <w:p w14:paraId="6A71ED70" w14:textId="77777777" w:rsidR="00FF38DF" w:rsidRDefault="00FF38DF" w:rsidP="00A07D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5658467"/>
      <w:docPartObj>
        <w:docPartGallery w:val="Page Numbers (Top of Page)"/>
        <w:docPartUnique/>
      </w:docPartObj>
    </w:sdtPr>
    <w:sdtEndPr>
      <w:rPr>
        <w:noProof/>
      </w:rPr>
    </w:sdtEndPr>
    <w:sdtContent>
      <w:p w14:paraId="2557FE3F" w14:textId="0BCA31F5" w:rsidR="00AB3FD6" w:rsidRDefault="00AB3FD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609E625" w14:textId="77777777" w:rsidR="00AB3FD6" w:rsidRDefault="00AB3F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3B027" w14:textId="05E38237" w:rsidR="00F50D90" w:rsidRDefault="00F50D90">
    <w:pPr>
      <w:pStyle w:val="Header"/>
      <w:jc w:val="right"/>
    </w:pPr>
  </w:p>
  <w:p w14:paraId="4C7E36E8" w14:textId="77777777" w:rsidR="00F50D90" w:rsidRDefault="00F50D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C6985"/>
    <w:multiLevelType w:val="hybridMultilevel"/>
    <w:tmpl w:val="8F2896E6"/>
    <w:lvl w:ilvl="0" w:tplc="647C707A">
      <w:start w:val="1"/>
      <w:numFmt w:val="decimal"/>
      <w:lvlText w:val="%1)"/>
      <w:lvlJc w:val="left"/>
      <w:pPr>
        <w:ind w:left="720" w:hanging="360"/>
      </w:pPr>
      <w:rPr>
        <w:rFonts w:eastAsia="Calibr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BF02ACE"/>
    <w:multiLevelType w:val="hybridMultilevel"/>
    <w:tmpl w:val="DD5E04F8"/>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15:restartNumberingAfterBreak="0">
    <w:nsid w:val="13346061"/>
    <w:multiLevelType w:val="hybridMultilevel"/>
    <w:tmpl w:val="6AE2C048"/>
    <w:lvl w:ilvl="0" w:tplc="74123BEE">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 w15:restartNumberingAfterBreak="0">
    <w:nsid w:val="135E2865"/>
    <w:multiLevelType w:val="multilevel"/>
    <w:tmpl w:val="A94432B4"/>
    <w:lvl w:ilvl="0">
      <w:start w:val="1"/>
      <w:numFmt w:val="decimal"/>
      <w:lvlText w:val="%1."/>
      <w:lvlJc w:val="left"/>
      <w:pPr>
        <w:tabs>
          <w:tab w:val="num" w:pos="360"/>
        </w:tabs>
        <w:ind w:left="360" w:hanging="360"/>
      </w:pPr>
      <w:rPr>
        <w:rFonts w:ascii="Sylfaen" w:hAnsi="Sylfaen" w:cs="Sylfaen" w:hint="default"/>
      </w:rPr>
    </w:lvl>
    <w:lvl w:ilvl="1">
      <w:start w:val="1"/>
      <w:numFmt w:val="decimal"/>
      <w:lvlText w:val="%1.%2."/>
      <w:lvlJc w:val="left"/>
      <w:pPr>
        <w:tabs>
          <w:tab w:val="num" w:pos="360"/>
        </w:tabs>
        <w:ind w:left="360" w:hanging="360"/>
      </w:pPr>
      <w:rPr>
        <w:rFonts w:ascii="Sylfaen" w:hAnsi="Sylfaen" w:cs="Sylfaen" w:hint="default"/>
      </w:rPr>
    </w:lvl>
    <w:lvl w:ilvl="2">
      <w:start w:val="1"/>
      <w:numFmt w:val="decimal"/>
      <w:lvlText w:val="%1.%2.%3."/>
      <w:lvlJc w:val="left"/>
      <w:pPr>
        <w:tabs>
          <w:tab w:val="num" w:pos="720"/>
        </w:tabs>
        <w:ind w:left="720" w:hanging="720"/>
      </w:pPr>
      <w:rPr>
        <w:rFonts w:ascii="Sylfaen" w:hAnsi="Sylfaen" w:cs="Sylfaen" w:hint="default"/>
      </w:rPr>
    </w:lvl>
    <w:lvl w:ilvl="3">
      <w:start w:val="1"/>
      <w:numFmt w:val="decimal"/>
      <w:lvlText w:val="%1.%2.%3.%4."/>
      <w:lvlJc w:val="left"/>
      <w:pPr>
        <w:tabs>
          <w:tab w:val="num" w:pos="720"/>
        </w:tabs>
        <w:ind w:left="720" w:hanging="720"/>
      </w:pPr>
      <w:rPr>
        <w:rFonts w:ascii="Sylfaen" w:hAnsi="Sylfaen" w:cs="Sylfaen" w:hint="default"/>
      </w:rPr>
    </w:lvl>
    <w:lvl w:ilvl="4">
      <w:start w:val="1"/>
      <w:numFmt w:val="decimal"/>
      <w:lvlText w:val="%1.%2.%3.%4.%5."/>
      <w:lvlJc w:val="left"/>
      <w:pPr>
        <w:tabs>
          <w:tab w:val="num" w:pos="1080"/>
        </w:tabs>
        <w:ind w:left="1080" w:hanging="1080"/>
      </w:pPr>
      <w:rPr>
        <w:rFonts w:ascii="Sylfaen" w:hAnsi="Sylfaen" w:cs="Sylfaen" w:hint="default"/>
      </w:rPr>
    </w:lvl>
    <w:lvl w:ilvl="5">
      <w:start w:val="1"/>
      <w:numFmt w:val="decimal"/>
      <w:lvlText w:val="%1.%2.%3.%4.%5.%6."/>
      <w:lvlJc w:val="left"/>
      <w:pPr>
        <w:tabs>
          <w:tab w:val="num" w:pos="1080"/>
        </w:tabs>
        <w:ind w:left="1080" w:hanging="1080"/>
      </w:pPr>
      <w:rPr>
        <w:rFonts w:ascii="Sylfaen" w:hAnsi="Sylfaen" w:cs="Sylfaen" w:hint="default"/>
      </w:rPr>
    </w:lvl>
    <w:lvl w:ilvl="6">
      <w:start w:val="1"/>
      <w:numFmt w:val="decimal"/>
      <w:lvlText w:val="%1.%2.%3.%4.%5.%6.%7."/>
      <w:lvlJc w:val="left"/>
      <w:pPr>
        <w:tabs>
          <w:tab w:val="num" w:pos="1440"/>
        </w:tabs>
        <w:ind w:left="1440" w:hanging="1440"/>
      </w:pPr>
      <w:rPr>
        <w:rFonts w:ascii="Sylfaen" w:hAnsi="Sylfaen" w:cs="Sylfaen" w:hint="default"/>
      </w:rPr>
    </w:lvl>
    <w:lvl w:ilvl="7">
      <w:start w:val="1"/>
      <w:numFmt w:val="decimal"/>
      <w:lvlText w:val="%1.%2.%3.%4.%5.%6.%7.%8."/>
      <w:lvlJc w:val="left"/>
      <w:pPr>
        <w:tabs>
          <w:tab w:val="num" w:pos="1440"/>
        </w:tabs>
        <w:ind w:left="1440" w:hanging="1440"/>
      </w:pPr>
      <w:rPr>
        <w:rFonts w:ascii="Sylfaen" w:hAnsi="Sylfaen" w:cs="Sylfaen" w:hint="default"/>
      </w:rPr>
    </w:lvl>
    <w:lvl w:ilvl="8">
      <w:start w:val="1"/>
      <w:numFmt w:val="decimal"/>
      <w:lvlText w:val="%1.%2.%3.%4.%5.%6.%7.%8.%9."/>
      <w:lvlJc w:val="left"/>
      <w:pPr>
        <w:tabs>
          <w:tab w:val="num" w:pos="1800"/>
        </w:tabs>
        <w:ind w:left="1800" w:hanging="1800"/>
      </w:pPr>
      <w:rPr>
        <w:rFonts w:ascii="Sylfaen" w:hAnsi="Sylfaen" w:cs="Sylfaen" w:hint="default"/>
      </w:rPr>
    </w:lvl>
  </w:abstractNum>
  <w:abstractNum w:abstractNumId="4" w15:restartNumberingAfterBreak="0">
    <w:nsid w:val="179F6F74"/>
    <w:multiLevelType w:val="hybridMultilevel"/>
    <w:tmpl w:val="050CE3B8"/>
    <w:lvl w:ilvl="0" w:tplc="BDF4C138">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5" w15:restartNumberingAfterBreak="0">
    <w:nsid w:val="26E5681B"/>
    <w:multiLevelType w:val="multilevel"/>
    <w:tmpl w:val="535E9442"/>
    <w:lvl w:ilvl="0">
      <w:start w:val="1"/>
      <w:numFmt w:val="decimal"/>
      <w:lvlText w:val="%1."/>
      <w:lvlJc w:val="left"/>
      <w:rPr>
        <w:rFonts w:ascii="Sylfaen" w:eastAsia="Sylfaen" w:hAnsi="Sylfaen" w:cs="Sylfaen"/>
        <w:b/>
        <w:bCs/>
        <w:i w:val="0"/>
        <w:iCs w:val="0"/>
        <w:smallCaps w:val="0"/>
        <w:strike w:val="0"/>
        <w:color w:val="000000"/>
        <w:spacing w:val="0"/>
        <w:w w:val="100"/>
        <w:position w:val="0"/>
        <w:sz w:val="21"/>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A6B0505"/>
    <w:multiLevelType w:val="hybridMultilevel"/>
    <w:tmpl w:val="DFD23CB2"/>
    <w:lvl w:ilvl="0" w:tplc="F9E6854A">
      <w:start w:val="1"/>
      <w:numFmt w:val="decimal"/>
      <w:lvlText w:val="%1)"/>
      <w:lvlJc w:val="left"/>
      <w:pPr>
        <w:ind w:left="1110" w:hanging="36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7" w15:restartNumberingAfterBreak="0">
    <w:nsid w:val="323D7D29"/>
    <w:multiLevelType w:val="hybridMultilevel"/>
    <w:tmpl w:val="2B92C9C4"/>
    <w:lvl w:ilvl="0" w:tplc="32AC4584">
      <w:start w:val="1"/>
      <w:numFmt w:val="decimal"/>
      <w:lvlText w:val="%1."/>
      <w:lvlJc w:val="left"/>
      <w:pPr>
        <w:ind w:left="1422" w:hanging="85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33B9003C"/>
    <w:multiLevelType w:val="hybridMultilevel"/>
    <w:tmpl w:val="DD9AD5A4"/>
    <w:lvl w:ilvl="0" w:tplc="1E0CFBBC">
      <w:numFmt w:val="bullet"/>
      <w:lvlText w:val="-"/>
      <w:lvlJc w:val="left"/>
      <w:pPr>
        <w:ind w:left="927" w:hanging="360"/>
      </w:pPr>
      <w:rPr>
        <w:rFonts w:ascii="Sylfaen" w:eastAsia="Times New Roman" w:hAnsi="Sylfae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9" w15:restartNumberingAfterBreak="0">
    <w:nsid w:val="346250E2"/>
    <w:multiLevelType w:val="hybridMultilevel"/>
    <w:tmpl w:val="0280359A"/>
    <w:lvl w:ilvl="0" w:tplc="DF36B1B4">
      <w:start w:val="1"/>
      <w:numFmt w:val="decimal"/>
      <w:lvlText w:val="%1)"/>
      <w:lvlJc w:val="left"/>
      <w:pPr>
        <w:ind w:left="1287" w:hanging="360"/>
      </w:pPr>
      <w:rPr>
        <w:rFonts w:ascii="Sylfaen" w:hAnsi="Sylfaen"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0" w15:restartNumberingAfterBreak="0">
    <w:nsid w:val="3768524E"/>
    <w:multiLevelType w:val="hybridMultilevel"/>
    <w:tmpl w:val="A59A9A8C"/>
    <w:lvl w:ilvl="0" w:tplc="4510C442">
      <w:start w:val="1"/>
      <w:numFmt w:val="decimal"/>
      <w:lvlText w:val="%1)"/>
      <w:lvlJc w:val="left"/>
      <w:pPr>
        <w:ind w:left="927" w:hanging="360"/>
      </w:pPr>
      <w:rPr>
        <w:rFonts w:cs="Times New Roman" w:hint="default"/>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378067E2"/>
    <w:multiLevelType w:val="hybridMultilevel"/>
    <w:tmpl w:val="AABC606C"/>
    <w:lvl w:ilvl="0" w:tplc="C4CC622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406D66A2"/>
    <w:multiLevelType w:val="hybridMultilevel"/>
    <w:tmpl w:val="82CC2AB2"/>
    <w:lvl w:ilvl="0" w:tplc="CF42B446">
      <w:start w:val="5"/>
      <w:numFmt w:val="bullet"/>
      <w:lvlText w:val="-"/>
      <w:lvlJc w:val="left"/>
      <w:pPr>
        <w:ind w:left="1800" w:hanging="360"/>
      </w:pPr>
      <w:rPr>
        <w:rFonts w:ascii="Sylfaen" w:eastAsia="SimSun" w:hAnsi="Sylfaen" w:cs="Sylfaen"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3" w15:restartNumberingAfterBreak="0">
    <w:nsid w:val="41906387"/>
    <w:multiLevelType w:val="hybridMultilevel"/>
    <w:tmpl w:val="1160D21C"/>
    <w:lvl w:ilvl="0" w:tplc="17509942">
      <w:start w:val="3"/>
      <w:numFmt w:val="bullet"/>
      <w:lvlText w:val="-"/>
      <w:lvlJc w:val="left"/>
      <w:pPr>
        <w:ind w:left="927" w:hanging="360"/>
      </w:pPr>
      <w:rPr>
        <w:rFonts w:ascii="Sylfaen" w:eastAsia="Times New Roman" w:hAnsi="Sylfaen" w:cs="Sylfae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4" w15:restartNumberingAfterBreak="0">
    <w:nsid w:val="43A13234"/>
    <w:multiLevelType w:val="multilevel"/>
    <w:tmpl w:val="DA2450C2"/>
    <w:lvl w:ilvl="0">
      <w:start w:val="1"/>
      <w:numFmt w:val="decimal"/>
      <w:lvlText w:val="%1."/>
      <w:lvlJc w:val="left"/>
      <w:rPr>
        <w:rFonts w:ascii="Sylfaen" w:eastAsia="Sylfaen" w:hAnsi="Sylfaen" w:cs="Sylfaen"/>
        <w:b w:val="0"/>
        <w:bCs w:val="0"/>
        <w:i/>
        <w:iCs/>
        <w:smallCaps w:val="0"/>
        <w:strike w:val="0"/>
        <w:color w:val="000000"/>
        <w:spacing w:val="0"/>
        <w:w w:val="100"/>
        <w:position w:val="0"/>
        <w:sz w:val="22"/>
        <w:szCs w:val="22"/>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5D541CC"/>
    <w:multiLevelType w:val="hybridMultilevel"/>
    <w:tmpl w:val="163C653E"/>
    <w:lvl w:ilvl="0" w:tplc="968033A8">
      <w:start w:val="4"/>
      <w:numFmt w:val="decimal"/>
      <w:lvlText w:val="%1."/>
      <w:lvlJc w:val="left"/>
      <w:pPr>
        <w:ind w:left="720" w:hanging="360"/>
      </w:pPr>
      <w:rPr>
        <w:rFonts w:ascii="Sylfaen" w:hAnsi="Sylfaen" w:cs="Sylfae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463E7017"/>
    <w:multiLevelType w:val="hybridMultilevel"/>
    <w:tmpl w:val="87A89C1C"/>
    <w:lvl w:ilvl="0" w:tplc="8C2844E6">
      <w:start w:val="1"/>
      <w:numFmt w:val="decimal"/>
      <w:lvlText w:val="%1)"/>
      <w:lvlJc w:val="left"/>
      <w:pPr>
        <w:ind w:left="927" w:hanging="360"/>
      </w:pPr>
      <w:rPr>
        <w:rFonts w:cs="Sylfaen"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47647E5C"/>
    <w:multiLevelType w:val="hybridMultilevel"/>
    <w:tmpl w:val="C9CC133E"/>
    <w:lvl w:ilvl="0" w:tplc="A3047628">
      <w:start w:val="1"/>
      <w:numFmt w:val="decimal"/>
      <w:lvlText w:val="%1)"/>
      <w:lvlJc w:val="left"/>
      <w:pPr>
        <w:ind w:left="1287" w:hanging="360"/>
      </w:pPr>
      <w:rPr>
        <w:i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8" w15:restartNumberingAfterBreak="0">
    <w:nsid w:val="4C1B79A4"/>
    <w:multiLevelType w:val="hybridMultilevel"/>
    <w:tmpl w:val="2EB68BC4"/>
    <w:lvl w:ilvl="0" w:tplc="4AC01CE6">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9" w15:restartNumberingAfterBreak="0">
    <w:nsid w:val="4C1F0DFF"/>
    <w:multiLevelType w:val="hybridMultilevel"/>
    <w:tmpl w:val="F3942488"/>
    <w:lvl w:ilvl="0" w:tplc="8B723D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595611AE"/>
    <w:multiLevelType w:val="multilevel"/>
    <w:tmpl w:val="7390D0DE"/>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1"/>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A215C77"/>
    <w:multiLevelType w:val="hybridMultilevel"/>
    <w:tmpl w:val="357AEB08"/>
    <w:lvl w:ilvl="0" w:tplc="9028CF40">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15:restartNumberingAfterBreak="0">
    <w:nsid w:val="5AB34D22"/>
    <w:multiLevelType w:val="hybridMultilevel"/>
    <w:tmpl w:val="A8FAE908"/>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3" w15:restartNumberingAfterBreak="0">
    <w:nsid w:val="5CE46C55"/>
    <w:multiLevelType w:val="hybridMultilevel"/>
    <w:tmpl w:val="A026482C"/>
    <w:lvl w:ilvl="0" w:tplc="2856C1EA">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4" w15:restartNumberingAfterBreak="0">
    <w:nsid w:val="5EB91A68"/>
    <w:multiLevelType w:val="hybridMultilevel"/>
    <w:tmpl w:val="7890C67A"/>
    <w:lvl w:ilvl="0" w:tplc="B8202F04">
      <w:start w:val="1"/>
      <w:numFmt w:val="decimal"/>
      <w:lvlText w:val="%1."/>
      <w:lvlJc w:val="left"/>
      <w:pPr>
        <w:ind w:left="1422" w:hanging="855"/>
      </w:pPr>
      <w:rPr>
        <w:rFonts w:hint="default"/>
        <w:b w:val="0"/>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15:restartNumberingAfterBreak="0">
    <w:nsid w:val="5F6205B1"/>
    <w:multiLevelType w:val="hybridMultilevel"/>
    <w:tmpl w:val="0D3645D6"/>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6" w15:restartNumberingAfterBreak="0">
    <w:nsid w:val="61553588"/>
    <w:multiLevelType w:val="hybridMultilevel"/>
    <w:tmpl w:val="7D9E80F8"/>
    <w:lvl w:ilvl="0" w:tplc="D1D0C232">
      <w:start w:val="1"/>
      <w:numFmt w:val="decimal"/>
      <w:lvlText w:val="%1)"/>
      <w:lvlJc w:val="left"/>
      <w:pPr>
        <w:ind w:left="1080" w:hanging="360"/>
      </w:pPr>
      <w:rPr>
        <w:rFonts w:ascii="Calibri" w:hAnsi="Calibri"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644C04FB"/>
    <w:multiLevelType w:val="hybridMultilevel"/>
    <w:tmpl w:val="CE82FF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673F3639"/>
    <w:multiLevelType w:val="hybridMultilevel"/>
    <w:tmpl w:val="CB7A9286"/>
    <w:lvl w:ilvl="0" w:tplc="F0045672">
      <w:numFmt w:val="bullet"/>
      <w:lvlText w:val="-"/>
      <w:lvlJc w:val="left"/>
      <w:pPr>
        <w:ind w:left="927" w:hanging="360"/>
      </w:pPr>
      <w:rPr>
        <w:rFonts w:ascii="Sylfaen" w:eastAsia="Times New Roman" w:hAnsi="Sylfaen" w:cs="Sylfae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9" w15:restartNumberingAfterBreak="0">
    <w:nsid w:val="69436AFC"/>
    <w:multiLevelType w:val="hybridMultilevel"/>
    <w:tmpl w:val="7FE26E76"/>
    <w:lvl w:ilvl="0" w:tplc="C882D9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A5A5641"/>
    <w:multiLevelType w:val="hybridMultilevel"/>
    <w:tmpl w:val="87E00E9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590332"/>
    <w:multiLevelType w:val="hybridMultilevel"/>
    <w:tmpl w:val="5FC47F88"/>
    <w:lvl w:ilvl="0" w:tplc="A58A40EE">
      <w:start w:val="1"/>
      <w:numFmt w:val="decimal"/>
      <w:lvlText w:val="%1)"/>
      <w:lvlJc w:val="left"/>
      <w:pPr>
        <w:ind w:left="1080" w:hanging="360"/>
      </w:pPr>
      <w:rPr>
        <w:rFonts w:cs="Sylfae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15:restartNumberingAfterBreak="0">
    <w:nsid w:val="73710D89"/>
    <w:multiLevelType w:val="hybridMultilevel"/>
    <w:tmpl w:val="B0FA054C"/>
    <w:lvl w:ilvl="0" w:tplc="CABC1568">
      <w:start w:val="1"/>
      <w:numFmt w:val="decimal"/>
      <w:lvlText w:val="%1."/>
      <w:lvlJc w:val="left"/>
      <w:pPr>
        <w:ind w:left="1557" w:hanging="990"/>
      </w:pPr>
      <w:rPr>
        <w:rFonts w:cs="Times New Roman"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3" w15:restartNumberingAfterBreak="0">
    <w:nsid w:val="760C0E3B"/>
    <w:multiLevelType w:val="hybridMultilevel"/>
    <w:tmpl w:val="464670E6"/>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4" w15:restartNumberingAfterBreak="0">
    <w:nsid w:val="77D62B1C"/>
    <w:multiLevelType w:val="hybridMultilevel"/>
    <w:tmpl w:val="3A9E113E"/>
    <w:lvl w:ilvl="0" w:tplc="A042B69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5" w15:restartNumberingAfterBreak="0">
    <w:nsid w:val="7C535807"/>
    <w:multiLevelType w:val="hybridMultilevel"/>
    <w:tmpl w:val="28B066D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C6A46D0"/>
    <w:multiLevelType w:val="hybridMultilevel"/>
    <w:tmpl w:val="CD7A6C70"/>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7" w15:restartNumberingAfterBreak="0">
    <w:nsid w:val="7EAE242C"/>
    <w:multiLevelType w:val="hybridMultilevel"/>
    <w:tmpl w:val="79BA35DA"/>
    <w:lvl w:ilvl="0" w:tplc="0C46586C">
      <w:numFmt w:val="bullet"/>
      <w:lvlText w:val="-"/>
      <w:lvlJc w:val="left"/>
      <w:pPr>
        <w:ind w:left="927" w:hanging="360"/>
      </w:pPr>
      <w:rPr>
        <w:rFonts w:ascii="Sylfaen" w:eastAsia="Times New Roman" w:hAnsi="Sylfae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25"/>
  </w:num>
  <w:num w:numId="2">
    <w:abstractNumId w:val="14"/>
  </w:num>
  <w:num w:numId="3">
    <w:abstractNumId w:val="20"/>
  </w:num>
  <w:num w:numId="4">
    <w:abstractNumId w:val="5"/>
  </w:num>
  <w:num w:numId="5">
    <w:abstractNumId w:val="13"/>
  </w:num>
  <w:num w:numId="6">
    <w:abstractNumId w:val="8"/>
  </w:num>
  <w:num w:numId="7">
    <w:abstractNumId w:val="1"/>
  </w:num>
  <w:num w:numId="8">
    <w:abstractNumId w:val="9"/>
  </w:num>
  <w:num w:numId="9">
    <w:abstractNumId w:val="22"/>
  </w:num>
  <w:num w:numId="10">
    <w:abstractNumId w:val="19"/>
  </w:num>
  <w:num w:numId="11">
    <w:abstractNumId w:val="36"/>
  </w:num>
  <w:num w:numId="12">
    <w:abstractNumId w:val="24"/>
  </w:num>
  <w:num w:numId="1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15"/>
  </w:num>
  <w:num w:numId="18">
    <w:abstractNumId w:val="12"/>
  </w:num>
  <w:num w:numId="19">
    <w:abstractNumId w:val="26"/>
  </w:num>
  <w:num w:numId="20">
    <w:abstractNumId w:val="32"/>
  </w:num>
  <w:num w:numId="21">
    <w:abstractNumId w:val="28"/>
  </w:num>
  <w:num w:numId="22">
    <w:abstractNumId w:val="10"/>
  </w:num>
  <w:num w:numId="23">
    <w:abstractNumId w:val="7"/>
  </w:num>
  <w:num w:numId="24">
    <w:abstractNumId w:val="37"/>
  </w:num>
  <w:num w:numId="25">
    <w:abstractNumId w:val="33"/>
  </w:num>
  <w:num w:numId="26">
    <w:abstractNumId w:val="17"/>
  </w:num>
  <w:num w:numId="27">
    <w:abstractNumId w:val="16"/>
  </w:num>
  <w:num w:numId="28">
    <w:abstractNumId w:val="11"/>
  </w:num>
  <w:num w:numId="29">
    <w:abstractNumId w:val="34"/>
  </w:num>
  <w:num w:numId="30">
    <w:abstractNumId w:val="0"/>
  </w:num>
  <w:num w:numId="31">
    <w:abstractNumId w:val="30"/>
  </w:num>
  <w:num w:numId="32">
    <w:abstractNumId w:val="35"/>
  </w:num>
  <w:num w:numId="33">
    <w:abstractNumId w:val="23"/>
  </w:num>
  <w:num w:numId="34">
    <w:abstractNumId w:val="4"/>
  </w:num>
  <w:num w:numId="35">
    <w:abstractNumId w:val="18"/>
  </w:num>
  <w:num w:numId="36">
    <w:abstractNumId w:val="2"/>
  </w:num>
  <w:num w:numId="37">
    <w:abstractNumId w:val="31"/>
  </w:num>
  <w:num w:numId="38">
    <w:abstractNumId w:val="29"/>
  </w:num>
  <w:num w:numId="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658"/>
    <w:rsid w:val="000073D6"/>
    <w:rsid w:val="00010BA3"/>
    <w:rsid w:val="00011A32"/>
    <w:rsid w:val="00012325"/>
    <w:rsid w:val="0001383B"/>
    <w:rsid w:val="00015CCA"/>
    <w:rsid w:val="00021FA0"/>
    <w:rsid w:val="000303BF"/>
    <w:rsid w:val="000350C2"/>
    <w:rsid w:val="00036749"/>
    <w:rsid w:val="000420E4"/>
    <w:rsid w:val="00043A70"/>
    <w:rsid w:val="00050C23"/>
    <w:rsid w:val="00051F15"/>
    <w:rsid w:val="00053D39"/>
    <w:rsid w:val="000541E6"/>
    <w:rsid w:val="00056AC7"/>
    <w:rsid w:val="00063326"/>
    <w:rsid w:val="00065489"/>
    <w:rsid w:val="00066CA3"/>
    <w:rsid w:val="00066DC1"/>
    <w:rsid w:val="000711A3"/>
    <w:rsid w:val="00071883"/>
    <w:rsid w:val="00073B8D"/>
    <w:rsid w:val="00081354"/>
    <w:rsid w:val="00083268"/>
    <w:rsid w:val="00084AD1"/>
    <w:rsid w:val="000910F6"/>
    <w:rsid w:val="000A28CB"/>
    <w:rsid w:val="000A56AF"/>
    <w:rsid w:val="000A724F"/>
    <w:rsid w:val="000C271E"/>
    <w:rsid w:val="000C51ED"/>
    <w:rsid w:val="000D7D62"/>
    <w:rsid w:val="000E3F53"/>
    <w:rsid w:val="000F3360"/>
    <w:rsid w:val="00116D60"/>
    <w:rsid w:val="001251C6"/>
    <w:rsid w:val="00134D7F"/>
    <w:rsid w:val="00135B26"/>
    <w:rsid w:val="00144EDE"/>
    <w:rsid w:val="00161D35"/>
    <w:rsid w:val="00171036"/>
    <w:rsid w:val="00172477"/>
    <w:rsid w:val="001725FE"/>
    <w:rsid w:val="00180432"/>
    <w:rsid w:val="001836F5"/>
    <w:rsid w:val="00185FC5"/>
    <w:rsid w:val="0019401B"/>
    <w:rsid w:val="00195F9F"/>
    <w:rsid w:val="001A712D"/>
    <w:rsid w:val="001B0D30"/>
    <w:rsid w:val="001B5B84"/>
    <w:rsid w:val="001C1F6E"/>
    <w:rsid w:val="001C3328"/>
    <w:rsid w:val="001C37BE"/>
    <w:rsid w:val="001C4B28"/>
    <w:rsid w:val="001C7A4E"/>
    <w:rsid w:val="001C7CBA"/>
    <w:rsid w:val="001D2207"/>
    <w:rsid w:val="001D3028"/>
    <w:rsid w:val="001D4783"/>
    <w:rsid w:val="001D4A29"/>
    <w:rsid w:val="001D7D89"/>
    <w:rsid w:val="001F14FE"/>
    <w:rsid w:val="001F55E9"/>
    <w:rsid w:val="001F568B"/>
    <w:rsid w:val="00202D9E"/>
    <w:rsid w:val="002117D8"/>
    <w:rsid w:val="00211A40"/>
    <w:rsid w:val="0021548A"/>
    <w:rsid w:val="002159CF"/>
    <w:rsid w:val="00216639"/>
    <w:rsid w:val="00220F43"/>
    <w:rsid w:val="002243CF"/>
    <w:rsid w:val="00226404"/>
    <w:rsid w:val="00232529"/>
    <w:rsid w:val="002344E4"/>
    <w:rsid w:val="002346FD"/>
    <w:rsid w:val="00236F68"/>
    <w:rsid w:val="00237686"/>
    <w:rsid w:val="00246E44"/>
    <w:rsid w:val="00255A10"/>
    <w:rsid w:val="00256710"/>
    <w:rsid w:val="0025751A"/>
    <w:rsid w:val="00265CD1"/>
    <w:rsid w:val="00275A9E"/>
    <w:rsid w:val="00280F99"/>
    <w:rsid w:val="002862BB"/>
    <w:rsid w:val="0029764B"/>
    <w:rsid w:val="002B4E37"/>
    <w:rsid w:val="002B6AE8"/>
    <w:rsid w:val="002C58A2"/>
    <w:rsid w:val="002D4673"/>
    <w:rsid w:val="00312BE7"/>
    <w:rsid w:val="003229AF"/>
    <w:rsid w:val="00331894"/>
    <w:rsid w:val="003333DD"/>
    <w:rsid w:val="00337F95"/>
    <w:rsid w:val="00352FAC"/>
    <w:rsid w:val="00356141"/>
    <w:rsid w:val="003572A9"/>
    <w:rsid w:val="0037670A"/>
    <w:rsid w:val="003812C0"/>
    <w:rsid w:val="003978FB"/>
    <w:rsid w:val="003A1985"/>
    <w:rsid w:val="003A379C"/>
    <w:rsid w:val="003A7296"/>
    <w:rsid w:val="003B0C0A"/>
    <w:rsid w:val="003B7B10"/>
    <w:rsid w:val="003C28BE"/>
    <w:rsid w:val="003C38AC"/>
    <w:rsid w:val="003C6934"/>
    <w:rsid w:val="003D0B2E"/>
    <w:rsid w:val="003E7F4E"/>
    <w:rsid w:val="003F2C2F"/>
    <w:rsid w:val="003F2C8A"/>
    <w:rsid w:val="003F705F"/>
    <w:rsid w:val="004042A1"/>
    <w:rsid w:val="004108A7"/>
    <w:rsid w:val="00411FE7"/>
    <w:rsid w:val="004136D4"/>
    <w:rsid w:val="00420AB6"/>
    <w:rsid w:val="00421589"/>
    <w:rsid w:val="00430C62"/>
    <w:rsid w:val="00436CC4"/>
    <w:rsid w:val="00444CD3"/>
    <w:rsid w:val="00445D43"/>
    <w:rsid w:val="00453913"/>
    <w:rsid w:val="00472584"/>
    <w:rsid w:val="004815EB"/>
    <w:rsid w:val="0048326E"/>
    <w:rsid w:val="00486DB0"/>
    <w:rsid w:val="00496FF9"/>
    <w:rsid w:val="004A26CD"/>
    <w:rsid w:val="004A5A32"/>
    <w:rsid w:val="004B2031"/>
    <w:rsid w:val="004C0867"/>
    <w:rsid w:val="004C1106"/>
    <w:rsid w:val="004C3795"/>
    <w:rsid w:val="004C628B"/>
    <w:rsid w:val="004D1BF4"/>
    <w:rsid w:val="004D7072"/>
    <w:rsid w:val="004E0549"/>
    <w:rsid w:val="004E4B8C"/>
    <w:rsid w:val="004E5CDA"/>
    <w:rsid w:val="004F2757"/>
    <w:rsid w:val="004F2A44"/>
    <w:rsid w:val="00501112"/>
    <w:rsid w:val="00506E8C"/>
    <w:rsid w:val="00516CA6"/>
    <w:rsid w:val="00516F2A"/>
    <w:rsid w:val="005205AB"/>
    <w:rsid w:val="005217FA"/>
    <w:rsid w:val="005269F3"/>
    <w:rsid w:val="00532CC7"/>
    <w:rsid w:val="005359E8"/>
    <w:rsid w:val="00535CF5"/>
    <w:rsid w:val="00536FEB"/>
    <w:rsid w:val="00541379"/>
    <w:rsid w:val="0055247E"/>
    <w:rsid w:val="00556974"/>
    <w:rsid w:val="00561D17"/>
    <w:rsid w:val="00570D58"/>
    <w:rsid w:val="0058152D"/>
    <w:rsid w:val="0059005A"/>
    <w:rsid w:val="00592B39"/>
    <w:rsid w:val="0059648D"/>
    <w:rsid w:val="005A527C"/>
    <w:rsid w:val="005B16CB"/>
    <w:rsid w:val="005B7CB0"/>
    <w:rsid w:val="005C1170"/>
    <w:rsid w:val="005C6018"/>
    <w:rsid w:val="005C7F3E"/>
    <w:rsid w:val="005E4587"/>
    <w:rsid w:val="005E75D1"/>
    <w:rsid w:val="005F1E44"/>
    <w:rsid w:val="005F635E"/>
    <w:rsid w:val="005F6883"/>
    <w:rsid w:val="005F68AF"/>
    <w:rsid w:val="00603AF1"/>
    <w:rsid w:val="00604ACF"/>
    <w:rsid w:val="006066C8"/>
    <w:rsid w:val="00610CE5"/>
    <w:rsid w:val="006153B8"/>
    <w:rsid w:val="00630ABD"/>
    <w:rsid w:val="0063171A"/>
    <w:rsid w:val="00633A19"/>
    <w:rsid w:val="00636246"/>
    <w:rsid w:val="00636888"/>
    <w:rsid w:val="00637595"/>
    <w:rsid w:val="00640FB1"/>
    <w:rsid w:val="006445F3"/>
    <w:rsid w:val="006448F7"/>
    <w:rsid w:val="00644FA8"/>
    <w:rsid w:val="006458AA"/>
    <w:rsid w:val="006607E5"/>
    <w:rsid w:val="00665965"/>
    <w:rsid w:val="0066746B"/>
    <w:rsid w:val="00667D02"/>
    <w:rsid w:val="00671073"/>
    <w:rsid w:val="00673191"/>
    <w:rsid w:val="00675294"/>
    <w:rsid w:val="00681F33"/>
    <w:rsid w:val="00684376"/>
    <w:rsid w:val="00694E52"/>
    <w:rsid w:val="006A23AE"/>
    <w:rsid w:val="006A2AAC"/>
    <w:rsid w:val="006A571A"/>
    <w:rsid w:val="006B150A"/>
    <w:rsid w:val="006B5819"/>
    <w:rsid w:val="006B6614"/>
    <w:rsid w:val="006C2C60"/>
    <w:rsid w:val="006C6535"/>
    <w:rsid w:val="006D365F"/>
    <w:rsid w:val="006D4143"/>
    <w:rsid w:val="006F2051"/>
    <w:rsid w:val="006F36A9"/>
    <w:rsid w:val="006F71A9"/>
    <w:rsid w:val="00701B20"/>
    <w:rsid w:val="007048A2"/>
    <w:rsid w:val="0071194E"/>
    <w:rsid w:val="00712DA6"/>
    <w:rsid w:val="00717F0A"/>
    <w:rsid w:val="00721886"/>
    <w:rsid w:val="0072736D"/>
    <w:rsid w:val="007322CA"/>
    <w:rsid w:val="00732C0B"/>
    <w:rsid w:val="00736C1E"/>
    <w:rsid w:val="007402A5"/>
    <w:rsid w:val="00740BC6"/>
    <w:rsid w:val="00747794"/>
    <w:rsid w:val="007511A9"/>
    <w:rsid w:val="00754AF1"/>
    <w:rsid w:val="00771465"/>
    <w:rsid w:val="00787148"/>
    <w:rsid w:val="00796DAE"/>
    <w:rsid w:val="007A5419"/>
    <w:rsid w:val="007B2910"/>
    <w:rsid w:val="007B5552"/>
    <w:rsid w:val="007B61B1"/>
    <w:rsid w:val="007C1CA2"/>
    <w:rsid w:val="007C51C0"/>
    <w:rsid w:val="007C59CE"/>
    <w:rsid w:val="007D6885"/>
    <w:rsid w:val="007D7A46"/>
    <w:rsid w:val="007E051F"/>
    <w:rsid w:val="007E2084"/>
    <w:rsid w:val="007E3EEA"/>
    <w:rsid w:val="007E6F7D"/>
    <w:rsid w:val="007F78E0"/>
    <w:rsid w:val="00801F6B"/>
    <w:rsid w:val="00806022"/>
    <w:rsid w:val="0081196B"/>
    <w:rsid w:val="0082140F"/>
    <w:rsid w:val="00823330"/>
    <w:rsid w:val="00836EBE"/>
    <w:rsid w:val="008450D3"/>
    <w:rsid w:val="0085715D"/>
    <w:rsid w:val="00857652"/>
    <w:rsid w:val="00861498"/>
    <w:rsid w:val="00861658"/>
    <w:rsid w:val="00872923"/>
    <w:rsid w:val="008759D5"/>
    <w:rsid w:val="00876359"/>
    <w:rsid w:val="00884727"/>
    <w:rsid w:val="00886F63"/>
    <w:rsid w:val="008A35A0"/>
    <w:rsid w:val="008B1AD8"/>
    <w:rsid w:val="008B7546"/>
    <w:rsid w:val="008C1373"/>
    <w:rsid w:val="008C212C"/>
    <w:rsid w:val="008D199E"/>
    <w:rsid w:val="008E0154"/>
    <w:rsid w:val="008E1E35"/>
    <w:rsid w:val="008E68A2"/>
    <w:rsid w:val="008F0178"/>
    <w:rsid w:val="0091089F"/>
    <w:rsid w:val="00911959"/>
    <w:rsid w:val="009218B1"/>
    <w:rsid w:val="0092221D"/>
    <w:rsid w:val="00923256"/>
    <w:rsid w:val="00925642"/>
    <w:rsid w:val="009343F2"/>
    <w:rsid w:val="00934CF4"/>
    <w:rsid w:val="009353F1"/>
    <w:rsid w:val="0094466D"/>
    <w:rsid w:val="00947ADA"/>
    <w:rsid w:val="009531C1"/>
    <w:rsid w:val="009562DD"/>
    <w:rsid w:val="00961791"/>
    <w:rsid w:val="00970760"/>
    <w:rsid w:val="00970EC2"/>
    <w:rsid w:val="00971779"/>
    <w:rsid w:val="00971E7B"/>
    <w:rsid w:val="009736F6"/>
    <w:rsid w:val="00982854"/>
    <w:rsid w:val="00990BAB"/>
    <w:rsid w:val="00991C4F"/>
    <w:rsid w:val="009936C4"/>
    <w:rsid w:val="00993A42"/>
    <w:rsid w:val="0099640C"/>
    <w:rsid w:val="009A1B49"/>
    <w:rsid w:val="009B1DBE"/>
    <w:rsid w:val="009B3F3A"/>
    <w:rsid w:val="009C03BA"/>
    <w:rsid w:val="009D2B06"/>
    <w:rsid w:val="009D33F0"/>
    <w:rsid w:val="009D4A7B"/>
    <w:rsid w:val="009E0479"/>
    <w:rsid w:val="009E08A5"/>
    <w:rsid w:val="009F0A27"/>
    <w:rsid w:val="009F4281"/>
    <w:rsid w:val="009F6C05"/>
    <w:rsid w:val="00A01F6F"/>
    <w:rsid w:val="00A07D0A"/>
    <w:rsid w:val="00A13443"/>
    <w:rsid w:val="00A23089"/>
    <w:rsid w:val="00A2335A"/>
    <w:rsid w:val="00A23B4B"/>
    <w:rsid w:val="00A25902"/>
    <w:rsid w:val="00A27E91"/>
    <w:rsid w:val="00A35D09"/>
    <w:rsid w:val="00A37B28"/>
    <w:rsid w:val="00A46E6A"/>
    <w:rsid w:val="00A537BF"/>
    <w:rsid w:val="00A54062"/>
    <w:rsid w:val="00A5490C"/>
    <w:rsid w:val="00A54DF3"/>
    <w:rsid w:val="00A63893"/>
    <w:rsid w:val="00A6406A"/>
    <w:rsid w:val="00A65777"/>
    <w:rsid w:val="00A71B42"/>
    <w:rsid w:val="00A74EAA"/>
    <w:rsid w:val="00A81A82"/>
    <w:rsid w:val="00A81F10"/>
    <w:rsid w:val="00A84BC7"/>
    <w:rsid w:val="00A84D43"/>
    <w:rsid w:val="00A856F8"/>
    <w:rsid w:val="00A87A70"/>
    <w:rsid w:val="00A956F6"/>
    <w:rsid w:val="00A96AAF"/>
    <w:rsid w:val="00AA05FC"/>
    <w:rsid w:val="00AA0BA0"/>
    <w:rsid w:val="00AB3FD6"/>
    <w:rsid w:val="00AB4CE1"/>
    <w:rsid w:val="00AC1145"/>
    <w:rsid w:val="00AC3D1D"/>
    <w:rsid w:val="00AC3F04"/>
    <w:rsid w:val="00AD0995"/>
    <w:rsid w:val="00AD1AE2"/>
    <w:rsid w:val="00AD7F1A"/>
    <w:rsid w:val="00AE09A4"/>
    <w:rsid w:val="00AF167E"/>
    <w:rsid w:val="00B0596C"/>
    <w:rsid w:val="00B119C6"/>
    <w:rsid w:val="00B122F8"/>
    <w:rsid w:val="00B14C60"/>
    <w:rsid w:val="00B14DDD"/>
    <w:rsid w:val="00B203D3"/>
    <w:rsid w:val="00B21C40"/>
    <w:rsid w:val="00B25D7D"/>
    <w:rsid w:val="00B264DC"/>
    <w:rsid w:val="00B312AC"/>
    <w:rsid w:val="00B32640"/>
    <w:rsid w:val="00B35B1A"/>
    <w:rsid w:val="00B35B77"/>
    <w:rsid w:val="00B40265"/>
    <w:rsid w:val="00B548AD"/>
    <w:rsid w:val="00B64B09"/>
    <w:rsid w:val="00B80C33"/>
    <w:rsid w:val="00B81E75"/>
    <w:rsid w:val="00B831F0"/>
    <w:rsid w:val="00BA5D65"/>
    <w:rsid w:val="00BB194B"/>
    <w:rsid w:val="00BB51B4"/>
    <w:rsid w:val="00BC00E3"/>
    <w:rsid w:val="00BC6B96"/>
    <w:rsid w:val="00BD14CD"/>
    <w:rsid w:val="00BD3761"/>
    <w:rsid w:val="00BD566E"/>
    <w:rsid w:val="00BE27A5"/>
    <w:rsid w:val="00BF0C04"/>
    <w:rsid w:val="00BF43FE"/>
    <w:rsid w:val="00C00008"/>
    <w:rsid w:val="00C00C89"/>
    <w:rsid w:val="00C01A27"/>
    <w:rsid w:val="00C03EAB"/>
    <w:rsid w:val="00C05490"/>
    <w:rsid w:val="00C16EA9"/>
    <w:rsid w:val="00C22ABE"/>
    <w:rsid w:val="00C22E00"/>
    <w:rsid w:val="00C2669A"/>
    <w:rsid w:val="00C376FE"/>
    <w:rsid w:val="00C42F25"/>
    <w:rsid w:val="00C5060C"/>
    <w:rsid w:val="00C51CC4"/>
    <w:rsid w:val="00C51E90"/>
    <w:rsid w:val="00C52524"/>
    <w:rsid w:val="00C52B58"/>
    <w:rsid w:val="00C5472A"/>
    <w:rsid w:val="00C56334"/>
    <w:rsid w:val="00C62C3F"/>
    <w:rsid w:val="00C669C5"/>
    <w:rsid w:val="00C66DCE"/>
    <w:rsid w:val="00C763CB"/>
    <w:rsid w:val="00C920F9"/>
    <w:rsid w:val="00C9212D"/>
    <w:rsid w:val="00C94356"/>
    <w:rsid w:val="00CA2E6C"/>
    <w:rsid w:val="00CA6D86"/>
    <w:rsid w:val="00CA7AAF"/>
    <w:rsid w:val="00CB37E9"/>
    <w:rsid w:val="00CB4EDC"/>
    <w:rsid w:val="00CC1D32"/>
    <w:rsid w:val="00CE4997"/>
    <w:rsid w:val="00CE7022"/>
    <w:rsid w:val="00CF3662"/>
    <w:rsid w:val="00CF5B98"/>
    <w:rsid w:val="00CF6A53"/>
    <w:rsid w:val="00D027B5"/>
    <w:rsid w:val="00D0501E"/>
    <w:rsid w:val="00D13BD2"/>
    <w:rsid w:val="00D17F90"/>
    <w:rsid w:val="00D228B3"/>
    <w:rsid w:val="00D27172"/>
    <w:rsid w:val="00D371E6"/>
    <w:rsid w:val="00D37BAB"/>
    <w:rsid w:val="00D52ACB"/>
    <w:rsid w:val="00D60D45"/>
    <w:rsid w:val="00D64F2F"/>
    <w:rsid w:val="00D71DD7"/>
    <w:rsid w:val="00D829A5"/>
    <w:rsid w:val="00D83EDF"/>
    <w:rsid w:val="00D85193"/>
    <w:rsid w:val="00D90CF9"/>
    <w:rsid w:val="00D93F28"/>
    <w:rsid w:val="00DA39E0"/>
    <w:rsid w:val="00DB0445"/>
    <w:rsid w:val="00DB1215"/>
    <w:rsid w:val="00DB5590"/>
    <w:rsid w:val="00DB6723"/>
    <w:rsid w:val="00DB7052"/>
    <w:rsid w:val="00DC173A"/>
    <w:rsid w:val="00DC6528"/>
    <w:rsid w:val="00DD0188"/>
    <w:rsid w:val="00DD04C3"/>
    <w:rsid w:val="00DD2CBF"/>
    <w:rsid w:val="00DD6EBE"/>
    <w:rsid w:val="00DE1604"/>
    <w:rsid w:val="00DE20FE"/>
    <w:rsid w:val="00DE61A0"/>
    <w:rsid w:val="00DF0080"/>
    <w:rsid w:val="00E00279"/>
    <w:rsid w:val="00E06D2A"/>
    <w:rsid w:val="00E116A1"/>
    <w:rsid w:val="00E1691C"/>
    <w:rsid w:val="00E241AC"/>
    <w:rsid w:val="00E2494C"/>
    <w:rsid w:val="00E3220F"/>
    <w:rsid w:val="00E42BA8"/>
    <w:rsid w:val="00E476EA"/>
    <w:rsid w:val="00E50021"/>
    <w:rsid w:val="00E540C6"/>
    <w:rsid w:val="00E54B37"/>
    <w:rsid w:val="00E63EE0"/>
    <w:rsid w:val="00E7401D"/>
    <w:rsid w:val="00E80E19"/>
    <w:rsid w:val="00E86C33"/>
    <w:rsid w:val="00E93808"/>
    <w:rsid w:val="00E9409A"/>
    <w:rsid w:val="00EB2E50"/>
    <w:rsid w:val="00EB3330"/>
    <w:rsid w:val="00EB5F48"/>
    <w:rsid w:val="00EC1519"/>
    <w:rsid w:val="00EC15C1"/>
    <w:rsid w:val="00EC1C72"/>
    <w:rsid w:val="00EC2CA6"/>
    <w:rsid w:val="00EC3416"/>
    <w:rsid w:val="00ED1393"/>
    <w:rsid w:val="00ED3A9E"/>
    <w:rsid w:val="00ED6D3E"/>
    <w:rsid w:val="00EE08A9"/>
    <w:rsid w:val="00EE269D"/>
    <w:rsid w:val="00EE70A9"/>
    <w:rsid w:val="00EF382E"/>
    <w:rsid w:val="00F053F8"/>
    <w:rsid w:val="00F146EB"/>
    <w:rsid w:val="00F14E7C"/>
    <w:rsid w:val="00F16595"/>
    <w:rsid w:val="00F1755F"/>
    <w:rsid w:val="00F22998"/>
    <w:rsid w:val="00F31F00"/>
    <w:rsid w:val="00F33D15"/>
    <w:rsid w:val="00F351A0"/>
    <w:rsid w:val="00F35355"/>
    <w:rsid w:val="00F3758F"/>
    <w:rsid w:val="00F4289B"/>
    <w:rsid w:val="00F50D90"/>
    <w:rsid w:val="00F54922"/>
    <w:rsid w:val="00F57E2E"/>
    <w:rsid w:val="00F620D7"/>
    <w:rsid w:val="00F641CD"/>
    <w:rsid w:val="00F645F1"/>
    <w:rsid w:val="00F70FDD"/>
    <w:rsid w:val="00F74B10"/>
    <w:rsid w:val="00F74E4A"/>
    <w:rsid w:val="00F772E2"/>
    <w:rsid w:val="00F833AB"/>
    <w:rsid w:val="00F8559A"/>
    <w:rsid w:val="00F85745"/>
    <w:rsid w:val="00F866A7"/>
    <w:rsid w:val="00FA0DCD"/>
    <w:rsid w:val="00FB046F"/>
    <w:rsid w:val="00FB5536"/>
    <w:rsid w:val="00FC08C4"/>
    <w:rsid w:val="00FC3BBC"/>
    <w:rsid w:val="00FC3EC4"/>
    <w:rsid w:val="00FC4557"/>
    <w:rsid w:val="00FC5EC1"/>
    <w:rsid w:val="00FD06B6"/>
    <w:rsid w:val="00FD0D07"/>
    <w:rsid w:val="00FD2EDB"/>
    <w:rsid w:val="00FD321F"/>
    <w:rsid w:val="00FE136A"/>
    <w:rsid w:val="00FE4CE9"/>
    <w:rsid w:val="00FF0673"/>
    <w:rsid w:val="00FF12A0"/>
    <w:rsid w:val="00FF38DF"/>
    <w:rsid w:val="00FF77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4D412"/>
  <w15:chartTrackingRefBased/>
  <w15:docId w15:val="{1ACE6A03-6418-4340-BFEB-863C89D07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1658"/>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Heading1Char"/>
    <w:qFormat/>
    <w:rsid w:val="00796DAE"/>
    <w:pPr>
      <w:keepNext/>
      <w:spacing w:before="240" w:after="60"/>
      <w:ind w:firstLine="567"/>
      <w:jc w:val="both"/>
      <w:outlineLvl w:val="0"/>
    </w:pPr>
    <w:rPr>
      <w:rFonts w:ascii="GHEA Grapalat" w:hAnsi="GHEA Grapalat"/>
      <w:b/>
      <w:bCs/>
      <w:noProof/>
      <w:kern w:val="32"/>
      <w:u w:val="single"/>
      <w:lang w:val="hy-AM" w:eastAsia="x-none"/>
    </w:rPr>
  </w:style>
  <w:style w:type="paragraph" w:styleId="Heading2">
    <w:name w:val="heading 2"/>
    <w:basedOn w:val="Normal"/>
    <w:next w:val="Normal"/>
    <w:link w:val="Heading2Char"/>
    <w:uiPriority w:val="99"/>
    <w:qFormat/>
    <w:rsid w:val="007048A2"/>
    <w:pPr>
      <w:keepNext/>
      <w:jc w:val="right"/>
      <w:outlineLvl w:val="1"/>
    </w:pPr>
    <w:rPr>
      <w:rFonts w:ascii="Arial LatArm" w:hAnsi="Arial LatArm"/>
      <w:b/>
      <w:bCs/>
      <w:sz w:val="32"/>
      <w:szCs w:val="32"/>
      <w:u w:val="single"/>
      <w:lang w:val="x-none" w:eastAsia="x-none"/>
    </w:rPr>
  </w:style>
  <w:style w:type="paragraph" w:styleId="Heading3">
    <w:name w:val="heading 3"/>
    <w:basedOn w:val="Normal"/>
    <w:next w:val="Normal"/>
    <w:link w:val="Heading3Char"/>
    <w:uiPriority w:val="9"/>
    <w:unhideWhenUsed/>
    <w:qFormat/>
    <w:rsid w:val="007048A2"/>
    <w:pPr>
      <w:keepNext/>
      <w:spacing w:before="240" w:after="60" w:line="276" w:lineRule="auto"/>
      <w:outlineLvl w:val="2"/>
    </w:pPr>
    <w:rPr>
      <w:rFonts w:ascii="Cambria" w:hAnsi="Cambria"/>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 Char Char, Char,Char Char,Char"/>
    <w:basedOn w:val="Normal"/>
    <w:link w:val="BodyTextChar"/>
    <w:rsid w:val="00861658"/>
    <w:pPr>
      <w:jc w:val="both"/>
    </w:pPr>
    <w:rPr>
      <w:rFonts w:ascii="Times LatArm" w:hAnsi="Times LatArm"/>
      <w:lang w:val="en-US" w:eastAsia="en-US"/>
    </w:rPr>
  </w:style>
  <w:style w:type="character" w:customStyle="1" w:styleId="BodyTextChar">
    <w:name w:val="Body Text Char"/>
    <w:aliases w:val=" Char Char Char, Char Char1,Char Char Char,Char Char1"/>
    <w:basedOn w:val="DefaultParagraphFont"/>
    <w:link w:val="BodyText"/>
    <w:rsid w:val="00861658"/>
    <w:rPr>
      <w:rFonts w:ascii="Times LatArm" w:eastAsia="Times New Roman" w:hAnsi="Times LatArm" w:cs="Times New Roman"/>
      <w:sz w:val="24"/>
      <w:szCs w:val="24"/>
      <w:lang w:val="en-US"/>
    </w:rPr>
  </w:style>
  <w:style w:type="table" w:styleId="TableGrid">
    <w:name w:val="Table Grid"/>
    <w:basedOn w:val="TableNormal"/>
    <w:rsid w:val="00861658"/>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96DAE"/>
    <w:rPr>
      <w:rFonts w:ascii="GHEA Grapalat" w:eastAsia="Times New Roman" w:hAnsi="GHEA Grapalat" w:cs="Times New Roman"/>
      <w:b/>
      <w:bCs/>
      <w:noProof/>
      <w:kern w:val="32"/>
      <w:sz w:val="24"/>
      <w:szCs w:val="24"/>
      <w:u w:val="single"/>
      <w:lang w:val="hy-AM" w:eastAsia="x-none"/>
    </w:rPr>
  </w:style>
  <w:style w:type="character" w:customStyle="1" w:styleId="Heading2Char">
    <w:name w:val="Heading 2 Char"/>
    <w:basedOn w:val="DefaultParagraphFont"/>
    <w:link w:val="Heading2"/>
    <w:uiPriority w:val="99"/>
    <w:rsid w:val="007048A2"/>
    <w:rPr>
      <w:rFonts w:ascii="Arial LatArm" w:eastAsia="Times New Roman" w:hAnsi="Arial LatArm" w:cs="Times New Roman"/>
      <w:b/>
      <w:bCs/>
      <w:sz w:val="32"/>
      <w:szCs w:val="32"/>
      <w:u w:val="single"/>
      <w:lang w:val="x-none" w:eastAsia="x-none"/>
    </w:rPr>
  </w:style>
  <w:style w:type="character" w:customStyle="1" w:styleId="Heading3Char">
    <w:name w:val="Heading 3 Char"/>
    <w:basedOn w:val="DefaultParagraphFont"/>
    <w:link w:val="Heading3"/>
    <w:uiPriority w:val="9"/>
    <w:rsid w:val="007048A2"/>
    <w:rPr>
      <w:rFonts w:ascii="Cambria" w:eastAsia="Times New Roman" w:hAnsi="Cambria" w:cs="Times New Roman"/>
      <w:b/>
      <w:bCs/>
      <w:sz w:val="26"/>
      <w:szCs w:val="26"/>
      <w:lang w:val="x-none" w:eastAsia="x-none"/>
    </w:rPr>
  </w:style>
  <w:style w:type="paragraph" w:styleId="BodyTextIndent">
    <w:name w:val="Body Text Indent"/>
    <w:basedOn w:val="Normal"/>
    <w:link w:val="BodyTextIndentChar"/>
    <w:uiPriority w:val="99"/>
    <w:rsid w:val="007048A2"/>
    <w:pPr>
      <w:ind w:firstLine="540"/>
      <w:jc w:val="both"/>
    </w:pPr>
    <w:rPr>
      <w:rFonts w:ascii="Times Armenian" w:hAnsi="Times Armenian"/>
      <w:lang w:val="x-none"/>
    </w:rPr>
  </w:style>
  <w:style w:type="character" w:customStyle="1" w:styleId="BodyTextIndentChar">
    <w:name w:val="Body Text Indent Char"/>
    <w:basedOn w:val="DefaultParagraphFont"/>
    <w:link w:val="BodyTextIndent"/>
    <w:uiPriority w:val="99"/>
    <w:rsid w:val="007048A2"/>
    <w:rPr>
      <w:rFonts w:ascii="Times Armenian" w:eastAsia="Times New Roman" w:hAnsi="Times Armenian" w:cs="Times New Roman"/>
      <w:sz w:val="24"/>
      <w:szCs w:val="24"/>
      <w:lang w:val="x-none" w:eastAsia="ru-RU"/>
    </w:rPr>
  </w:style>
  <w:style w:type="paragraph" w:styleId="BalloonText">
    <w:name w:val="Balloon Text"/>
    <w:basedOn w:val="Normal"/>
    <w:link w:val="BalloonTextChar"/>
    <w:uiPriority w:val="99"/>
    <w:semiHidden/>
    <w:rsid w:val="007048A2"/>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7048A2"/>
    <w:rPr>
      <w:rFonts w:ascii="Tahoma" w:eastAsia="Times New Roman" w:hAnsi="Tahoma" w:cs="Times New Roman"/>
      <w:sz w:val="16"/>
      <w:szCs w:val="16"/>
      <w:lang w:val="x-none" w:eastAsia="x-none"/>
    </w:rPr>
  </w:style>
  <w:style w:type="paragraph" w:styleId="Header">
    <w:name w:val="header"/>
    <w:basedOn w:val="Normal"/>
    <w:link w:val="HeaderChar"/>
    <w:uiPriority w:val="99"/>
    <w:rsid w:val="007048A2"/>
    <w:pPr>
      <w:tabs>
        <w:tab w:val="center" w:pos="4677"/>
        <w:tab w:val="right" w:pos="9355"/>
      </w:tabs>
    </w:pPr>
    <w:rPr>
      <w:lang w:val="x-none" w:eastAsia="x-none"/>
    </w:rPr>
  </w:style>
  <w:style w:type="character" w:customStyle="1" w:styleId="HeaderChar">
    <w:name w:val="Header Char"/>
    <w:basedOn w:val="DefaultParagraphFont"/>
    <w:link w:val="Header"/>
    <w:uiPriority w:val="99"/>
    <w:rsid w:val="007048A2"/>
    <w:rPr>
      <w:rFonts w:ascii="Times New Roman" w:eastAsia="Times New Roman" w:hAnsi="Times New Roman" w:cs="Times New Roman"/>
      <w:sz w:val="24"/>
      <w:szCs w:val="24"/>
      <w:lang w:val="x-none" w:eastAsia="x-none"/>
    </w:rPr>
  </w:style>
  <w:style w:type="character" w:styleId="PageNumber">
    <w:name w:val="page number"/>
    <w:basedOn w:val="DefaultParagraphFont"/>
    <w:uiPriority w:val="99"/>
    <w:rsid w:val="007048A2"/>
  </w:style>
  <w:style w:type="paragraph" w:styleId="FootnoteText">
    <w:name w:val="footnote text"/>
    <w:basedOn w:val="Normal"/>
    <w:link w:val="FootnoteTextChar"/>
    <w:uiPriority w:val="99"/>
    <w:rsid w:val="007048A2"/>
    <w:rPr>
      <w:sz w:val="20"/>
      <w:szCs w:val="20"/>
      <w:lang w:val="en-US" w:eastAsia="en-US"/>
    </w:rPr>
  </w:style>
  <w:style w:type="character" w:customStyle="1" w:styleId="FootnoteTextChar">
    <w:name w:val="Footnote Text Char"/>
    <w:basedOn w:val="DefaultParagraphFont"/>
    <w:link w:val="FootnoteText"/>
    <w:uiPriority w:val="99"/>
    <w:rsid w:val="007048A2"/>
    <w:rPr>
      <w:rFonts w:ascii="Times New Roman" w:eastAsia="Times New Roman" w:hAnsi="Times New Roman" w:cs="Times New Roman"/>
      <w:sz w:val="20"/>
      <w:szCs w:val="20"/>
      <w:lang w:val="en-US"/>
    </w:rPr>
  </w:style>
  <w:style w:type="character" w:styleId="FootnoteReference">
    <w:name w:val="footnote reference"/>
    <w:uiPriority w:val="99"/>
    <w:rsid w:val="007048A2"/>
    <w:rPr>
      <w:vertAlign w:val="superscript"/>
    </w:rPr>
  </w:style>
  <w:style w:type="paragraph" w:styleId="Footer">
    <w:name w:val="footer"/>
    <w:basedOn w:val="Normal"/>
    <w:link w:val="FooterChar"/>
    <w:uiPriority w:val="99"/>
    <w:rsid w:val="007048A2"/>
    <w:pPr>
      <w:tabs>
        <w:tab w:val="center" w:pos="4677"/>
        <w:tab w:val="right" w:pos="9355"/>
      </w:tabs>
    </w:pPr>
    <w:rPr>
      <w:lang w:val="x-none" w:eastAsia="x-none"/>
    </w:rPr>
  </w:style>
  <w:style w:type="character" w:customStyle="1" w:styleId="FooterChar">
    <w:name w:val="Footer Char"/>
    <w:basedOn w:val="DefaultParagraphFont"/>
    <w:link w:val="Footer"/>
    <w:uiPriority w:val="99"/>
    <w:rsid w:val="007048A2"/>
    <w:rPr>
      <w:rFonts w:ascii="Times New Roman" w:eastAsia="Times New Roman" w:hAnsi="Times New Roman" w:cs="Times New Roman"/>
      <w:sz w:val="24"/>
      <w:szCs w:val="24"/>
      <w:lang w:val="x-none" w:eastAsia="x-none"/>
    </w:rPr>
  </w:style>
  <w:style w:type="character" w:styleId="Emphasis">
    <w:name w:val="Emphasis"/>
    <w:uiPriority w:val="20"/>
    <w:qFormat/>
    <w:rsid w:val="007048A2"/>
    <w:rPr>
      <w:i/>
      <w:iCs/>
    </w:rPr>
  </w:style>
  <w:style w:type="character" w:customStyle="1" w:styleId="a">
    <w:name w:val="Основной текст_"/>
    <w:link w:val="1"/>
    <w:rsid w:val="007048A2"/>
    <w:rPr>
      <w:rFonts w:ascii="Sylfaen" w:eastAsia="Sylfaen" w:hAnsi="Sylfaen" w:cs="Sylfaen"/>
      <w:shd w:val="clear" w:color="auto" w:fill="FFFFFF"/>
    </w:rPr>
  </w:style>
  <w:style w:type="character" w:customStyle="1" w:styleId="10">
    <w:name w:val="Заголовок №1_"/>
    <w:rsid w:val="007048A2"/>
    <w:rPr>
      <w:rFonts w:ascii="Sylfaen" w:eastAsia="Sylfaen" w:hAnsi="Sylfaen" w:cs="Sylfaen"/>
      <w:b w:val="0"/>
      <w:bCs w:val="0"/>
      <w:i w:val="0"/>
      <w:iCs w:val="0"/>
      <w:smallCaps w:val="0"/>
      <w:strike w:val="0"/>
      <w:spacing w:val="0"/>
      <w:sz w:val="22"/>
      <w:szCs w:val="22"/>
    </w:rPr>
  </w:style>
  <w:style w:type="character" w:customStyle="1" w:styleId="11">
    <w:name w:val="Заголовок №1"/>
    <w:rsid w:val="007048A2"/>
    <w:rPr>
      <w:rFonts w:ascii="Sylfaen" w:eastAsia="Sylfaen" w:hAnsi="Sylfaen" w:cs="Sylfaen"/>
      <w:b w:val="0"/>
      <w:bCs w:val="0"/>
      <w:i w:val="0"/>
      <w:iCs w:val="0"/>
      <w:smallCaps w:val="0"/>
      <w:strike w:val="0"/>
      <w:spacing w:val="0"/>
      <w:sz w:val="22"/>
      <w:szCs w:val="22"/>
      <w:u w:val="single"/>
    </w:rPr>
  </w:style>
  <w:style w:type="character" w:customStyle="1" w:styleId="11pt">
    <w:name w:val="Заголовок №1 + Интервал 1 pt"/>
    <w:rsid w:val="007048A2"/>
    <w:rPr>
      <w:rFonts w:ascii="Sylfaen" w:eastAsia="Sylfaen" w:hAnsi="Sylfaen" w:cs="Sylfaen"/>
      <w:b w:val="0"/>
      <w:bCs w:val="0"/>
      <w:i w:val="0"/>
      <w:iCs w:val="0"/>
      <w:smallCaps w:val="0"/>
      <w:strike w:val="0"/>
      <w:spacing w:val="30"/>
      <w:sz w:val="22"/>
      <w:szCs w:val="22"/>
      <w:u w:val="single"/>
    </w:rPr>
  </w:style>
  <w:style w:type="paragraph" w:customStyle="1" w:styleId="1">
    <w:name w:val="Основной текст1"/>
    <w:basedOn w:val="Normal"/>
    <w:link w:val="a"/>
    <w:rsid w:val="007048A2"/>
    <w:pPr>
      <w:shd w:val="clear" w:color="auto" w:fill="FFFFFF"/>
      <w:spacing w:line="298" w:lineRule="exact"/>
      <w:jc w:val="both"/>
    </w:pPr>
    <w:rPr>
      <w:rFonts w:ascii="Sylfaen" w:eastAsia="Sylfaen" w:hAnsi="Sylfaen" w:cs="Sylfaen"/>
      <w:sz w:val="22"/>
      <w:szCs w:val="22"/>
      <w:lang w:eastAsia="en-US"/>
    </w:rPr>
  </w:style>
  <w:style w:type="character" w:customStyle="1" w:styleId="a0">
    <w:name w:val="Основной текст + Полужирный.Курсив"/>
    <w:rsid w:val="007048A2"/>
    <w:rPr>
      <w:rFonts w:ascii="Sylfaen" w:eastAsia="Sylfaen" w:hAnsi="Sylfaen" w:cs="Sylfaen"/>
      <w:b/>
      <w:bCs/>
      <w:i/>
      <w:iCs/>
      <w:smallCaps w:val="0"/>
      <w:strike w:val="0"/>
      <w:spacing w:val="0"/>
      <w:sz w:val="21"/>
      <w:szCs w:val="21"/>
      <w:shd w:val="clear" w:color="auto" w:fill="FFFFFF"/>
    </w:rPr>
  </w:style>
  <w:style w:type="character" w:customStyle="1" w:styleId="2">
    <w:name w:val="Основной текст (2)_"/>
    <w:rsid w:val="007048A2"/>
    <w:rPr>
      <w:rFonts w:ascii="Sylfaen" w:eastAsia="Sylfaen" w:hAnsi="Sylfaen" w:cs="Sylfaen"/>
      <w:b w:val="0"/>
      <w:bCs w:val="0"/>
      <w:i w:val="0"/>
      <w:iCs w:val="0"/>
      <w:smallCaps w:val="0"/>
      <w:strike w:val="0"/>
      <w:spacing w:val="0"/>
      <w:sz w:val="21"/>
      <w:szCs w:val="21"/>
    </w:rPr>
  </w:style>
  <w:style w:type="character" w:customStyle="1" w:styleId="20">
    <w:name w:val="Основной текст (2) + Не курсив"/>
    <w:rsid w:val="007048A2"/>
    <w:rPr>
      <w:rFonts w:ascii="Sylfaen" w:eastAsia="Sylfaen" w:hAnsi="Sylfaen" w:cs="Sylfaen"/>
      <w:b w:val="0"/>
      <w:bCs w:val="0"/>
      <w:i/>
      <w:iCs/>
      <w:smallCaps w:val="0"/>
      <w:strike w:val="0"/>
      <w:spacing w:val="0"/>
      <w:sz w:val="21"/>
      <w:szCs w:val="21"/>
    </w:rPr>
  </w:style>
  <w:style w:type="character" w:customStyle="1" w:styleId="21">
    <w:name w:val="Основной текст (2)"/>
    <w:rsid w:val="007048A2"/>
    <w:rPr>
      <w:rFonts w:ascii="Sylfaen" w:eastAsia="Sylfaen" w:hAnsi="Sylfaen" w:cs="Sylfaen"/>
      <w:b w:val="0"/>
      <w:bCs w:val="0"/>
      <w:i w:val="0"/>
      <w:iCs w:val="0"/>
      <w:smallCaps w:val="0"/>
      <w:strike w:val="0"/>
      <w:spacing w:val="0"/>
      <w:sz w:val="21"/>
      <w:szCs w:val="21"/>
      <w:u w:val="single"/>
    </w:rPr>
  </w:style>
  <w:style w:type="character" w:customStyle="1" w:styleId="3">
    <w:name w:val="Основной текст (3)_"/>
    <w:rsid w:val="007048A2"/>
    <w:rPr>
      <w:rFonts w:ascii="Sylfaen" w:eastAsia="Sylfaen" w:hAnsi="Sylfaen" w:cs="Sylfaen"/>
      <w:b w:val="0"/>
      <w:bCs w:val="0"/>
      <w:i w:val="0"/>
      <w:iCs w:val="0"/>
      <w:smallCaps w:val="0"/>
      <w:strike w:val="0"/>
      <w:spacing w:val="0"/>
      <w:sz w:val="21"/>
      <w:szCs w:val="21"/>
    </w:rPr>
  </w:style>
  <w:style w:type="character" w:customStyle="1" w:styleId="a1">
    <w:name w:val="Основной текст + Полужирный"/>
    <w:aliases w:val="Курсив,Интервал -1 pt,Основной текст + 11.5 pt,Интервал 0 pt,Основной текст (7) + 9.5 pt,Не курсив"/>
    <w:rsid w:val="007048A2"/>
    <w:rPr>
      <w:rFonts w:ascii="Sylfaen" w:eastAsia="Sylfaen" w:hAnsi="Sylfaen" w:cs="Sylfaen"/>
      <w:b/>
      <w:bCs/>
      <w:i w:val="0"/>
      <w:iCs w:val="0"/>
      <w:smallCaps w:val="0"/>
      <w:strike w:val="0"/>
      <w:spacing w:val="0"/>
      <w:sz w:val="21"/>
      <w:szCs w:val="21"/>
      <w:u w:val="single"/>
      <w:shd w:val="clear" w:color="auto" w:fill="FFFFFF"/>
    </w:rPr>
  </w:style>
  <w:style w:type="character" w:customStyle="1" w:styleId="4">
    <w:name w:val="Основной текст (4)_"/>
    <w:rsid w:val="007048A2"/>
    <w:rPr>
      <w:rFonts w:ascii="Sylfaen" w:eastAsia="Sylfaen" w:hAnsi="Sylfaen" w:cs="Sylfaen"/>
      <w:b w:val="0"/>
      <w:bCs w:val="0"/>
      <w:i w:val="0"/>
      <w:iCs w:val="0"/>
      <w:smallCaps w:val="0"/>
      <w:strike w:val="0"/>
      <w:spacing w:val="0"/>
      <w:sz w:val="21"/>
      <w:szCs w:val="21"/>
    </w:rPr>
  </w:style>
  <w:style w:type="character" w:customStyle="1" w:styleId="40">
    <w:name w:val="Основной текст (4) + Не курсив"/>
    <w:rsid w:val="007048A2"/>
    <w:rPr>
      <w:rFonts w:ascii="Sylfaen" w:eastAsia="Sylfaen" w:hAnsi="Sylfaen" w:cs="Sylfaen"/>
      <w:b w:val="0"/>
      <w:bCs w:val="0"/>
      <w:i/>
      <w:iCs/>
      <w:smallCaps w:val="0"/>
      <w:strike w:val="0"/>
      <w:spacing w:val="0"/>
      <w:sz w:val="21"/>
      <w:szCs w:val="21"/>
    </w:rPr>
  </w:style>
  <w:style w:type="character" w:customStyle="1" w:styleId="41">
    <w:name w:val="Основной текст (4)"/>
    <w:basedOn w:val="4"/>
    <w:rsid w:val="007048A2"/>
    <w:rPr>
      <w:rFonts w:ascii="Sylfaen" w:eastAsia="Sylfaen" w:hAnsi="Sylfaen" w:cs="Sylfaen"/>
      <w:b w:val="0"/>
      <w:bCs w:val="0"/>
      <w:i w:val="0"/>
      <w:iCs w:val="0"/>
      <w:smallCaps w:val="0"/>
      <w:strike w:val="0"/>
      <w:spacing w:val="0"/>
      <w:sz w:val="21"/>
      <w:szCs w:val="21"/>
    </w:rPr>
  </w:style>
  <w:style w:type="character" w:customStyle="1" w:styleId="495pt">
    <w:name w:val="Основной текст (4) + 9.5 pt.Полужирный"/>
    <w:rsid w:val="007048A2"/>
    <w:rPr>
      <w:rFonts w:ascii="Sylfaen" w:eastAsia="Sylfaen" w:hAnsi="Sylfaen" w:cs="Sylfaen"/>
      <w:b/>
      <w:bCs/>
      <w:i w:val="0"/>
      <w:iCs w:val="0"/>
      <w:smallCaps w:val="0"/>
      <w:strike w:val="0"/>
      <w:spacing w:val="0"/>
      <w:sz w:val="19"/>
      <w:szCs w:val="19"/>
    </w:rPr>
  </w:style>
  <w:style w:type="character" w:customStyle="1" w:styleId="a2">
    <w:name w:val="Основной текст + Курсив"/>
    <w:rsid w:val="007048A2"/>
    <w:rPr>
      <w:rFonts w:ascii="Sylfaen" w:eastAsia="Sylfaen" w:hAnsi="Sylfaen" w:cs="Sylfaen"/>
      <w:b w:val="0"/>
      <w:bCs w:val="0"/>
      <w:i/>
      <w:iCs/>
      <w:smallCaps w:val="0"/>
      <w:strike w:val="0"/>
      <w:spacing w:val="0"/>
      <w:sz w:val="21"/>
      <w:szCs w:val="21"/>
      <w:shd w:val="clear" w:color="auto" w:fill="FFFFFF"/>
    </w:rPr>
  </w:style>
  <w:style w:type="character" w:customStyle="1" w:styleId="30">
    <w:name w:val="Основной текст (3)"/>
    <w:rsid w:val="007048A2"/>
    <w:rPr>
      <w:rFonts w:ascii="Sylfaen" w:eastAsia="Sylfaen" w:hAnsi="Sylfaen" w:cs="Sylfaen"/>
      <w:b w:val="0"/>
      <w:bCs w:val="0"/>
      <w:i w:val="0"/>
      <w:iCs w:val="0"/>
      <w:smallCaps w:val="0"/>
      <w:strike w:val="0"/>
      <w:spacing w:val="0"/>
      <w:sz w:val="21"/>
      <w:szCs w:val="21"/>
      <w:u w:val="single"/>
    </w:rPr>
  </w:style>
  <w:style w:type="character" w:customStyle="1" w:styleId="31">
    <w:name w:val="Основной текст (3) + Курсив"/>
    <w:rsid w:val="007048A2"/>
    <w:rPr>
      <w:rFonts w:ascii="Sylfaen" w:eastAsia="Sylfaen" w:hAnsi="Sylfaen" w:cs="Sylfaen"/>
      <w:b w:val="0"/>
      <w:bCs w:val="0"/>
      <w:i/>
      <w:iCs/>
      <w:smallCaps w:val="0"/>
      <w:strike w:val="0"/>
      <w:spacing w:val="0"/>
      <w:sz w:val="21"/>
      <w:szCs w:val="21"/>
      <w:u w:val="single"/>
    </w:rPr>
  </w:style>
  <w:style w:type="character" w:customStyle="1" w:styleId="apple-converted-space">
    <w:name w:val="apple-converted-space"/>
    <w:basedOn w:val="DefaultParagraphFont"/>
    <w:rsid w:val="007048A2"/>
  </w:style>
  <w:style w:type="character" w:styleId="Hyperlink">
    <w:name w:val="Hyperlink"/>
    <w:uiPriority w:val="99"/>
    <w:unhideWhenUsed/>
    <w:rsid w:val="007048A2"/>
    <w:rPr>
      <w:rFonts w:ascii="Arial Unicode" w:hAnsi="Arial Unicode" w:hint="default"/>
      <w:color w:val="0000FF"/>
      <w:sz w:val="15"/>
      <w:szCs w:val="15"/>
      <w:u w:val="single"/>
    </w:rPr>
  </w:style>
  <w:style w:type="paragraph" w:styleId="NormalWeb">
    <w:name w:val="Normal (Web)"/>
    <w:aliases w:val="webb"/>
    <w:basedOn w:val="Normal"/>
    <w:link w:val="NormalWebChar"/>
    <w:uiPriority w:val="99"/>
    <w:unhideWhenUsed/>
    <w:qFormat/>
    <w:rsid w:val="007048A2"/>
    <w:pPr>
      <w:spacing w:before="100" w:beforeAutospacing="1" w:after="100" w:afterAutospacing="1"/>
    </w:pPr>
    <w:rPr>
      <w:lang w:val="en-US" w:eastAsia="en-US"/>
    </w:rPr>
  </w:style>
  <w:style w:type="character" w:customStyle="1" w:styleId="apple-style-span">
    <w:name w:val="apple-style-span"/>
    <w:basedOn w:val="DefaultParagraphFont"/>
    <w:rsid w:val="007048A2"/>
  </w:style>
  <w:style w:type="paragraph" w:styleId="BodyTextIndent2">
    <w:name w:val="Body Text Indent 2"/>
    <w:basedOn w:val="Normal"/>
    <w:link w:val="BodyTextIndent2Char"/>
    <w:rsid w:val="007048A2"/>
    <w:pPr>
      <w:spacing w:after="120" w:line="480" w:lineRule="auto"/>
      <w:ind w:left="283"/>
    </w:pPr>
    <w:rPr>
      <w:lang w:val="x-none" w:eastAsia="x-none"/>
    </w:rPr>
  </w:style>
  <w:style w:type="character" w:customStyle="1" w:styleId="BodyTextIndent2Char">
    <w:name w:val="Body Text Indent 2 Char"/>
    <w:basedOn w:val="DefaultParagraphFont"/>
    <w:link w:val="BodyTextIndent2"/>
    <w:rsid w:val="007048A2"/>
    <w:rPr>
      <w:rFonts w:ascii="Times New Roman" w:eastAsia="Times New Roman" w:hAnsi="Times New Roman" w:cs="Times New Roman"/>
      <w:sz w:val="24"/>
      <w:szCs w:val="24"/>
      <w:lang w:val="x-none" w:eastAsia="x-none"/>
    </w:rPr>
  </w:style>
  <w:style w:type="character" w:styleId="SubtleEmphasis">
    <w:name w:val="Subtle Emphasis"/>
    <w:uiPriority w:val="19"/>
    <w:qFormat/>
    <w:rsid w:val="007048A2"/>
    <w:rPr>
      <w:i/>
      <w:iCs/>
      <w:color w:val="808080"/>
    </w:rPr>
  </w:style>
  <w:style w:type="paragraph" w:styleId="Quote">
    <w:name w:val="Quote"/>
    <w:basedOn w:val="Normal"/>
    <w:next w:val="Normal"/>
    <w:link w:val="QuoteChar"/>
    <w:uiPriority w:val="29"/>
    <w:qFormat/>
    <w:rsid w:val="007048A2"/>
    <w:pPr>
      <w:spacing w:after="200" w:line="276" w:lineRule="auto"/>
    </w:pPr>
    <w:rPr>
      <w:rFonts w:ascii="Calibri" w:hAnsi="Calibri"/>
      <w:i/>
      <w:iCs/>
      <w:color w:val="000000"/>
      <w:sz w:val="22"/>
      <w:szCs w:val="22"/>
      <w:lang w:val="en-US" w:eastAsia="en-US"/>
    </w:rPr>
  </w:style>
  <w:style w:type="character" w:customStyle="1" w:styleId="QuoteChar">
    <w:name w:val="Quote Char"/>
    <w:basedOn w:val="DefaultParagraphFont"/>
    <w:link w:val="Quote"/>
    <w:uiPriority w:val="29"/>
    <w:rsid w:val="007048A2"/>
    <w:rPr>
      <w:rFonts w:ascii="Calibri" w:eastAsia="Times New Roman" w:hAnsi="Calibri" w:cs="Times New Roman"/>
      <w:i/>
      <w:iCs/>
      <w:color w:val="000000"/>
      <w:lang w:val="en-US"/>
    </w:rPr>
  </w:style>
  <w:style w:type="paragraph" w:customStyle="1" w:styleId="12">
    <w:name w:val="Без интервала1"/>
    <w:qFormat/>
    <w:rsid w:val="007048A2"/>
    <w:pPr>
      <w:spacing w:after="0" w:line="240" w:lineRule="auto"/>
    </w:pPr>
    <w:rPr>
      <w:rFonts w:ascii="Calibri" w:eastAsia="Times New Roman" w:hAnsi="Calibri" w:cs="Times New Roman"/>
      <w:lang w:eastAsia="ru-RU"/>
    </w:rPr>
  </w:style>
  <w:style w:type="character" w:styleId="Strong">
    <w:name w:val="Strong"/>
    <w:uiPriority w:val="22"/>
    <w:qFormat/>
    <w:rsid w:val="007048A2"/>
    <w:rPr>
      <w:b/>
      <w:bCs/>
    </w:rPr>
  </w:style>
  <w:style w:type="paragraph" w:styleId="ListParagraph">
    <w:name w:val="List Paragraph"/>
    <w:basedOn w:val="Normal"/>
    <w:uiPriority w:val="34"/>
    <w:qFormat/>
    <w:rsid w:val="007048A2"/>
    <w:pPr>
      <w:ind w:left="720"/>
      <w:contextualSpacing/>
    </w:pPr>
    <w:rPr>
      <w:rFonts w:eastAsia="SimSun"/>
      <w:lang w:val="en-US" w:eastAsia="zh-CN"/>
    </w:rPr>
  </w:style>
  <w:style w:type="paragraph" w:styleId="NoSpacing">
    <w:name w:val="No Spacing"/>
    <w:uiPriority w:val="1"/>
    <w:qFormat/>
    <w:rsid w:val="007048A2"/>
    <w:pPr>
      <w:spacing w:after="0" w:line="240" w:lineRule="auto"/>
    </w:pPr>
    <w:rPr>
      <w:rFonts w:ascii="Calibri" w:eastAsia="Times New Roman" w:hAnsi="Calibri" w:cs="Times New Roman"/>
      <w:lang w:val="en-US"/>
    </w:rPr>
  </w:style>
  <w:style w:type="paragraph" w:customStyle="1" w:styleId="JuPara">
    <w:name w:val="Ju_Para"/>
    <w:basedOn w:val="Normal"/>
    <w:link w:val="JuParaChar"/>
    <w:rsid w:val="007048A2"/>
    <w:pPr>
      <w:suppressAutoHyphens/>
      <w:ind w:firstLine="284"/>
      <w:jc w:val="both"/>
    </w:pPr>
    <w:rPr>
      <w:szCs w:val="20"/>
      <w:lang w:val="fr-FR" w:eastAsia="fr-FR"/>
    </w:rPr>
  </w:style>
  <w:style w:type="character" w:customStyle="1" w:styleId="JuParaChar">
    <w:name w:val="Ju_Para Char"/>
    <w:link w:val="JuPara"/>
    <w:rsid w:val="007048A2"/>
    <w:rPr>
      <w:rFonts w:ascii="Times New Roman" w:eastAsia="Times New Roman" w:hAnsi="Times New Roman" w:cs="Times New Roman"/>
      <w:sz w:val="24"/>
      <w:szCs w:val="20"/>
      <w:lang w:val="fr-FR" w:eastAsia="fr-FR"/>
    </w:rPr>
  </w:style>
  <w:style w:type="paragraph" w:customStyle="1" w:styleId="32">
    <w:name w:val="Основной текст3"/>
    <w:basedOn w:val="Normal"/>
    <w:rsid w:val="007048A2"/>
    <w:pPr>
      <w:widowControl w:val="0"/>
      <w:shd w:val="clear" w:color="auto" w:fill="FFFFFF"/>
      <w:spacing w:line="314" w:lineRule="exact"/>
    </w:pPr>
    <w:rPr>
      <w:rFonts w:ascii="Sylfaen" w:eastAsia="Sylfaen" w:hAnsi="Sylfaen" w:cs="Sylfaen"/>
      <w:sz w:val="25"/>
      <w:szCs w:val="25"/>
    </w:rPr>
  </w:style>
  <w:style w:type="character" w:customStyle="1" w:styleId="6">
    <w:name w:val="Основной текст (6)_"/>
    <w:link w:val="60"/>
    <w:rsid w:val="007048A2"/>
    <w:rPr>
      <w:rFonts w:ascii="Sylfaen" w:eastAsia="Sylfaen" w:hAnsi="Sylfaen" w:cs="Sylfaen"/>
      <w:i/>
      <w:iCs/>
      <w:spacing w:val="-18"/>
      <w:sz w:val="23"/>
      <w:szCs w:val="23"/>
      <w:shd w:val="clear" w:color="auto" w:fill="FFFFFF"/>
    </w:rPr>
  </w:style>
  <w:style w:type="character" w:customStyle="1" w:styleId="60pt">
    <w:name w:val="Основной текст (6) + Интервал 0 pt"/>
    <w:rsid w:val="007048A2"/>
    <w:rPr>
      <w:rFonts w:ascii="Sylfaen" w:eastAsia="Sylfaen" w:hAnsi="Sylfaen" w:cs="Sylfaen"/>
      <w:i/>
      <w:iCs/>
      <w:color w:val="000000"/>
      <w:spacing w:val="-16"/>
      <w:w w:val="100"/>
      <w:position w:val="0"/>
      <w:sz w:val="23"/>
      <w:szCs w:val="23"/>
      <w:shd w:val="clear" w:color="auto" w:fill="FFFFFF"/>
      <w:lang w:val="hy-AM"/>
    </w:rPr>
  </w:style>
  <w:style w:type="paragraph" w:customStyle="1" w:styleId="60">
    <w:name w:val="Основной текст (6)"/>
    <w:basedOn w:val="Normal"/>
    <w:link w:val="6"/>
    <w:rsid w:val="007048A2"/>
    <w:pPr>
      <w:widowControl w:val="0"/>
      <w:shd w:val="clear" w:color="auto" w:fill="FFFFFF"/>
      <w:spacing w:line="302" w:lineRule="exact"/>
      <w:ind w:firstLine="680"/>
      <w:jc w:val="both"/>
    </w:pPr>
    <w:rPr>
      <w:rFonts w:ascii="Sylfaen" w:eastAsia="Sylfaen" w:hAnsi="Sylfaen" w:cs="Sylfaen"/>
      <w:i/>
      <w:iCs/>
      <w:spacing w:val="-18"/>
      <w:sz w:val="23"/>
      <w:szCs w:val="23"/>
      <w:lang w:eastAsia="en-US"/>
    </w:rPr>
  </w:style>
  <w:style w:type="character" w:customStyle="1" w:styleId="0pt">
    <w:name w:val="Основной текст + Интервал 0 pt"/>
    <w:rsid w:val="007048A2"/>
    <w:rPr>
      <w:rFonts w:ascii="Sylfaen" w:eastAsia="Sylfaen" w:hAnsi="Sylfaen" w:cs="Sylfaen"/>
      <w:b w:val="0"/>
      <w:bCs w:val="0"/>
      <w:i w:val="0"/>
      <w:iCs w:val="0"/>
      <w:smallCaps w:val="0"/>
      <w:strike w:val="0"/>
      <w:color w:val="000000"/>
      <w:spacing w:val="2"/>
      <w:w w:val="100"/>
      <w:position w:val="0"/>
      <w:sz w:val="19"/>
      <w:szCs w:val="19"/>
      <w:u w:val="none"/>
      <w:shd w:val="clear" w:color="auto" w:fill="FFFFFF"/>
      <w:lang w:val="hy-AM"/>
    </w:rPr>
  </w:style>
  <w:style w:type="character" w:styleId="CommentReference">
    <w:name w:val="annotation reference"/>
    <w:uiPriority w:val="99"/>
    <w:unhideWhenUsed/>
    <w:rsid w:val="007048A2"/>
    <w:rPr>
      <w:sz w:val="16"/>
      <w:szCs w:val="16"/>
    </w:rPr>
  </w:style>
  <w:style w:type="paragraph" w:styleId="CommentText">
    <w:name w:val="annotation text"/>
    <w:basedOn w:val="Normal"/>
    <w:link w:val="CommentTextChar"/>
    <w:uiPriority w:val="99"/>
    <w:unhideWhenUsed/>
    <w:rsid w:val="007048A2"/>
    <w:pPr>
      <w:spacing w:after="200" w:line="276" w:lineRule="auto"/>
    </w:pPr>
    <w:rPr>
      <w:rFonts w:ascii="Calibri" w:hAnsi="Calibri"/>
      <w:sz w:val="20"/>
      <w:szCs w:val="20"/>
      <w:lang w:val="en-US" w:eastAsia="en-US"/>
    </w:rPr>
  </w:style>
  <w:style w:type="character" w:customStyle="1" w:styleId="CommentTextChar">
    <w:name w:val="Comment Text Char"/>
    <w:basedOn w:val="DefaultParagraphFont"/>
    <w:link w:val="CommentText"/>
    <w:uiPriority w:val="99"/>
    <w:rsid w:val="007048A2"/>
    <w:rPr>
      <w:rFonts w:ascii="Calibri" w:eastAsia="Times New Roman" w:hAnsi="Calibri" w:cs="Times New Roman"/>
      <w:sz w:val="20"/>
      <w:szCs w:val="20"/>
      <w:lang w:val="en-US"/>
    </w:rPr>
  </w:style>
  <w:style w:type="paragraph" w:styleId="CommentSubject">
    <w:name w:val="annotation subject"/>
    <w:basedOn w:val="CommentText"/>
    <w:next w:val="CommentText"/>
    <w:link w:val="CommentSubjectChar"/>
    <w:uiPriority w:val="99"/>
    <w:unhideWhenUsed/>
    <w:rsid w:val="007048A2"/>
    <w:rPr>
      <w:b/>
      <w:bCs/>
      <w:lang w:val="x-none" w:eastAsia="x-none"/>
    </w:rPr>
  </w:style>
  <w:style w:type="character" w:customStyle="1" w:styleId="CommentSubjectChar">
    <w:name w:val="Comment Subject Char"/>
    <w:basedOn w:val="CommentTextChar"/>
    <w:link w:val="CommentSubject"/>
    <w:uiPriority w:val="99"/>
    <w:rsid w:val="007048A2"/>
    <w:rPr>
      <w:rFonts w:ascii="Calibri" w:eastAsia="Times New Roman" w:hAnsi="Calibri" w:cs="Times New Roman"/>
      <w:b/>
      <w:bCs/>
      <w:sz w:val="20"/>
      <w:szCs w:val="20"/>
      <w:lang w:val="x-none" w:eastAsia="x-none"/>
    </w:rPr>
  </w:style>
  <w:style w:type="paragraph" w:styleId="Revision">
    <w:name w:val="Revision"/>
    <w:hidden/>
    <w:uiPriority w:val="99"/>
    <w:semiHidden/>
    <w:rsid w:val="007048A2"/>
    <w:pPr>
      <w:spacing w:after="0" w:line="240" w:lineRule="auto"/>
    </w:pPr>
    <w:rPr>
      <w:rFonts w:ascii="Calibri" w:eastAsia="Times New Roman" w:hAnsi="Calibri" w:cs="Times New Roman"/>
      <w:lang w:val="en-US"/>
    </w:rPr>
  </w:style>
  <w:style w:type="paragraph" w:customStyle="1" w:styleId="NoSpacing1">
    <w:name w:val="No Spacing1"/>
    <w:qFormat/>
    <w:rsid w:val="007048A2"/>
    <w:pPr>
      <w:spacing w:after="0" w:line="240" w:lineRule="auto"/>
    </w:pPr>
    <w:rPr>
      <w:rFonts w:ascii="Times New Roman" w:eastAsia="Times New Roman" w:hAnsi="Times New Roman" w:cs="Times New Roman"/>
      <w:sz w:val="24"/>
      <w:szCs w:val="24"/>
      <w:lang w:eastAsia="ru-RU"/>
    </w:rPr>
  </w:style>
  <w:style w:type="paragraph" w:customStyle="1" w:styleId="13">
    <w:name w:val="Абзац списка1"/>
    <w:basedOn w:val="Normal"/>
    <w:qFormat/>
    <w:rsid w:val="007048A2"/>
    <w:pPr>
      <w:spacing w:after="200" w:line="276" w:lineRule="auto"/>
      <w:ind w:left="720"/>
      <w:contextualSpacing/>
    </w:pPr>
    <w:rPr>
      <w:rFonts w:ascii="Calibri" w:hAnsi="Calibri"/>
      <w:sz w:val="22"/>
      <w:szCs w:val="22"/>
    </w:rPr>
  </w:style>
  <w:style w:type="character" w:styleId="FollowedHyperlink">
    <w:name w:val="FollowedHyperlink"/>
    <w:uiPriority w:val="99"/>
    <w:unhideWhenUsed/>
    <w:rsid w:val="007048A2"/>
    <w:rPr>
      <w:color w:val="800080"/>
      <w:u w:val="single"/>
    </w:rPr>
  </w:style>
  <w:style w:type="character" w:customStyle="1" w:styleId="Bodytext75ptItalicSpacing0pt">
    <w:name w:val="Body text + 7.5 pt.Italic.Spacing 0 pt"/>
    <w:rsid w:val="007048A2"/>
    <w:rPr>
      <w:rFonts w:ascii="Sylfaen" w:eastAsia="Sylfaen" w:hAnsi="Sylfaen" w:cs="Sylfaen"/>
      <w:b/>
      <w:bCs w:val="0"/>
      <w:i/>
      <w:iCs/>
      <w:smallCaps w:val="0"/>
      <w:strike w:val="0"/>
      <w:color w:val="000000"/>
      <w:spacing w:val="-10"/>
      <w:w w:val="100"/>
      <w:position w:val="0"/>
      <w:sz w:val="15"/>
      <w:szCs w:val="15"/>
      <w:u w:val="none"/>
      <w:lang w:val="hy-AM"/>
    </w:rPr>
  </w:style>
  <w:style w:type="numbering" w:customStyle="1" w:styleId="NoList1">
    <w:name w:val="No List1"/>
    <w:next w:val="NoList"/>
    <w:uiPriority w:val="99"/>
    <w:semiHidden/>
    <w:unhideWhenUsed/>
    <w:rsid w:val="007048A2"/>
  </w:style>
  <w:style w:type="character" w:customStyle="1" w:styleId="BodytextItalicSpacing0pt">
    <w:name w:val="Body text + Italic.Spacing 0 pt"/>
    <w:rsid w:val="007048A2"/>
    <w:rPr>
      <w:rFonts w:ascii="Sylfaen" w:eastAsia="Sylfaen" w:hAnsi="Sylfaen" w:cs="Sylfaen"/>
      <w:b/>
      <w:bCs w:val="0"/>
      <w:i/>
      <w:iCs/>
      <w:smallCaps w:val="0"/>
      <w:strike w:val="0"/>
      <w:color w:val="000000"/>
      <w:spacing w:val="-10"/>
      <w:w w:val="100"/>
      <w:position w:val="0"/>
      <w:sz w:val="14"/>
      <w:szCs w:val="14"/>
      <w:u w:val="none"/>
      <w:lang w:val="hy-AM"/>
    </w:rPr>
  </w:style>
  <w:style w:type="character" w:customStyle="1" w:styleId="NormalWebChar">
    <w:name w:val="Normal (Web) Char"/>
    <w:aliases w:val="webb Char"/>
    <w:link w:val="NormalWeb"/>
    <w:uiPriority w:val="99"/>
    <w:locked/>
    <w:rsid w:val="007048A2"/>
    <w:rPr>
      <w:rFonts w:ascii="Times New Roman" w:eastAsia="Times New Roman" w:hAnsi="Times New Roman" w:cs="Times New Roman"/>
      <w:sz w:val="24"/>
      <w:szCs w:val="24"/>
      <w:lang w:val="en-US"/>
    </w:rPr>
  </w:style>
  <w:style w:type="paragraph" w:customStyle="1" w:styleId="msonormalcxspmiddlecxspmiddle">
    <w:name w:val="msonormalcxspmiddlecxspmiddle"/>
    <w:basedOn w:val="Normal"/>
    <w:rsid w:val="007048A2"/>
    <w:pPr>
      <w:spacing w:before="100" w:beforeAutospacing="1" w:after="100" w:afterAutospacing="1"/>
    </w:pPr>
  </w:style>
  <w:style w:type="paragraph" w:customStyle="1" w:styleId="14">
    <w:name w:val="Обычный1"/>
    <w:rsid w:val="007048A2"/>
    <w:pPr>
      <w:suppressAutoHyphens/>
      <w:spacing w:after="200" w:line="276" w:lineRule="auto"/>
    </w:pPr>
    <w:rPr>
      <w:rFonts w:ascii="Calibri" w:eastAsia="Times New Roman" w:hAnsi="Calibri" w:cs="Times New Roman"/>
      <w:lang w:eastAsia="ar-SA"/>
    </w:rPr>
  </w:style>
  <w:style w:type="character" w:customStyle="1" w:styleId="15">
    <w:name w:val="Основной шрифт абзаца1"/>
    <w:rsid w:val="007048A2"/>
  </w:style>
  <w:style w:type="paragraph" w:customStyle="1" w:styleId="ListParagraph1">
    <w:name w:val="List Paragraph1"/>
    <w:basedOn w:val="Normal"/>
    <w:uiPriority w:val="34"/>
    <w:qFormat/>
    <w:rsid w:val="007048A2"/>
    <w:pPr>
      <w:ind w:left="720"/>
      <w:contextualSpacing/>
    </w:pPr>
    <w:rPr>
      <w:rFonts w:eastAsia="SimSun"/>
      <w:lang w:val="en-US" w:eastAsia="zh-CN"/>
    </w:rPr>
  </w:style>
  <w:style w:type="paragraph" w:customStyle="1" w:styleId="msonormalcxspmiddle">
    <w:name w:val="msonormalcxspmiddle"/>
    <w:basedOn w:val="Normal"/>
    <w:rsid w:val="007048A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981349">
      <w:bodyDiv w:val="1"/>
      <w:marLeft w:val="0"/>
      <w:marRight w:val="0"/>
      <w:marTop w:val="0"/>
      <w:marBottom w:val="0"/>
      <w:divBdr>
        <w:top w:val="none" w:sz="0" w:space="0" w:color="auto"/>
        <w:left w:val="none" w:sz="0" w:space="0" w:color="auto"/>
        <w:bottom w:val="none" w:sz="0" w:space="0" w:color="auto"/>
        <w:right w:val="none" w:sz="0" w:space="0" w:color="auto"/>
      </w:divBdr>
    </w:div>
    <w:div w:id="2017076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312C92-7428-43BA-B0F9-CA15A6D3C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18</Pages>
  <Words>6483</Words>
  <Characters>36958</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22</cp:revision>
  <cp:lastPrinted>2025-04-03T08:19:00Z</cp:lastPrinted>
  <dcterms:created xsi:type="dcterms:W3CDTF">2025-04-02T11:02:00Z</dcterms:created>
  <dcterms:modified xsi:type="dcterms:W3CDTF">2025-04-03T08:22:00Z</dcterms:modified>
</cp:coreProperties>
</file>