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3366" w14:textId="77777777" w:rsidR="004E3BE6" w:rsidRPr="00EE05CC" w:rsidRDefault="004E3BE6" w:rsidP="00EE05CC">
      <w:pPr>
        <w:rPr>
          <w:rFonts w:ascii="GHEA Grapalat" w:hAnsi="GHEA Grapalat"/>
        </w:rPr>
      </w:pPr>
    </w:p>
    <w:tbl>
      <w:tblPr>
        <w:tblW w:w="10082" w:type="dxa"/>
        <w:tblLayout w:type="fixed"/>
        <w:tblLook w:val="04A0" w:firstRow="1" w:lastRow="0" w:firstColumn="1" w:lastColumn="0" w:noHBand="0" w:noVBand="1"/>
      </w:tblPr>
      <w:tblGrid>
        <w:gridCol w:w="2972"/>
        <w:gridCol w:w="284"/>
        <w:gridCol w:w="708"/>
        <w:gridCol w:w="572"/>
        <w:gridCol w:w="2689"/>
        <w:gridCol w:w="499"/>
        <w:gridCol w:w="2358"/>
      </w:tblGrid>
      <w:tr w:rsidR="00A81CBA" w:rsidRPr="00EE05CC" w14:paraId="08C83678" w14:textId="77777777" w:rsidTr="00243002">
        <w:trPr>
          <w:trHeight w:val="976"/>
        </w:trPr>
        <w:tc>
          <w:tcPr>
            <w:tcW w:w="10082" w:type="dxa"/>
            <w:gridSpan w:val="7"/>
            <w:shd w:val="clear" w:color="auto" w:fill="auto"/>
            <w:vAlign w:val="center"/>
          </w:tcPr>
          <w:tbl>
            <w:tblPr>
              <w:tblW w:w="10348" w:type="dxa"/>
              <w:tblLayout w:type="fixed"/>
              <w:tblLook w:val="04A0" w:firstRow="1" w:lastRow="0" w:firstColumn="1" w:lastColumn="0" w:noHBand="0" w:noVBand="1"/>
            </w:tblPr>
            <w:tblGrid>
              <w:gridCol w:w="10348"/>
            </w:tblGrid>
            <w:tr w:rsidR="005E051C" w:rsidRPr="003F4AEB" w14:paraId="73A882C1" w14:textId="77777777" w:rsidTr="00FC1733">
              <w:trPr>
                <w:trHeight w:val="2512"/>
              </w:trPr>
              <w:tc>
                <w:tcPr>
                  <w:tcW w:w="10348" w:type="dxa"/>
                  <w:shd w:val="clear" w:color="auto" w:fill="auto"/>
                  <w:vAlign w:val="center"/>
                </w:tcPr>
                <w:p w14:paraId="53CCD231" w14:textId="77777777" w:rsidR="005E051C" w:rsidRPr="003F4AEB" w:rsidRDefault="005E051C" w:rsidP="005E051C">
                  <w:pPr>
                    <w:widowControl w:val="0"/>
                    <w:tabs>
                      <w:tab w:val="left" w:pos="0"/>
                      <w:tab w:val="left" w:pos="5051"/>
                      <w:tab w:val="left" w:pos="10065"/>
                    </w:tabs>
                    <w:spacing w:line="276" w:lineRule="auto"/>
                    <w:ind w:hanging="113"/>
                    <w:jc w:val="center"/>
                    <w:rPr>
                      <w:rFonts w:ascii="GHEA Grapalat" w:eastAsia="Times New Roman" w:hAnsi="GHEA Grapalat" w:cs="Sylfaen"/>
                      <w:iCs/>
                      <w:spacing w:val="40"/>
                    </w:rPr>
                  </w:pPr>
                  <w:r w:rsidRPr="003F4AEB">
                    <w:rPr>
                      <w:rFonts w:ascii="GHEA Grapalat" w:eastAsia="Times New Roman" w:hAnsi="GHEA Grapalat"/>
                      <w:b/>
                      <w:noProof/>
                      <w:sz w:val="32"/>
                    </w:rPr>
                    <w:drawing>
                      <wp:inline distT="0" distB="0" distL="0" distR="0" wp14:anchorId="22AD27F7" wp14:editId="67E30053">
                        <wp:extent cx="1153160" cy="1089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bl>
          <w:p w14:paraId="2C82906C" w14:textId="77777777" w:rsidR="00A81CBA" w:rsidRPr="00EE05CC" w:rsidRDefault="00A81CBA" w:rsidP="00EE05CC">
            <w:pPr>
              <w:widowControl w:val="0"/>
              <w:jc w:val="center"/>
              <w:rPr>
                <w:rFonts w:ascii="GHEA Grapalat" w:eastAsia="Times New Roman" w:hAnsi="GHEA Grapalat"/>
                <w:b/>
                <w:sz w:val="32"/>
                <w:szCs w:val="32"/>
              </w:rPr>
            </w:pPr>
            <w:r w:rsidRPr="00EE05CC">
              <w:rPr>
                <w:rFonts w:ascii="GHEA Grapalat" w:eastAsia="Times New Roman" w:hAnsi="GHEA Grapalat" w:cs="Sylfaen"/>
                <w:b/>
                <w:sz w:val="32"/>
                <w:szCs w:val="32"/>
              </w:rPr>
              <w:t>ՀԱՅԱՍՏԱՆԻ</w:t>
            </w:r>
            <w:r w:rsidRPr="00EE05CC">
              <w:rPr>
                <w:rFonts w:ascii="GHEA Grapalat" w:eastAsia="Times New Roman" w:hAnsi="GHEA Grapalat" w:cs="Times Armenian"/>
                <w:b/>
                <w:sz w:val="32"/>
                <w:szCs w:val="32"/>
              </w:rPr>
              <w:t xml:space="preserve"> </w:t>
            </w:r>
            <w:r w:rsidRPr="00EE05CC">
              <w:rPr>
                <w:rFonts w:ascii="GHEA Grapalat" w:eastAsia="Times New Roman" w:hAnsi="GHEA Grapalat" w:cs="Sylfaen"/>
                <w:b/>
                <w:sz w:val="32"/>
                <w:szCs w:val="32"/>
              </w:rPr>
              <w:t>ՀԱՆՐԱՊԵՏՈՒԹՅՈՒՆ</w:t>
            </w:r>
          </w:p>
          <w:p w14:paraId="3B01BA04" w14:textId="77777777" w:rsidR="00A81CBA" w:rsidRPr="00EE05CC" w:rsidRDefault="00A81CBA" w:rsidP="00EE05CC">
            <w:pPr>
              <w:widowControl w:val="0"/>
              <w:tabs>
                <w:tab w:val="left" w:pos="0"/>
                <w:tab w:val="left" w:pos="10065"/>
              </w:tabs>
              <w:jc w:val="center"/>
              <w:rPr>
                <w:rFonts w:ascii="GHEA Grapalat" w:eastAsia="Times New Roman" w:hAnsi="GHEA Grapalat" w:cs="Sylfaen"/>
                <w:b/>
                <w:sz w:val="32"/>
                <w:szCs w:val="32"/>
              </w:rPr>
            </w:pPr>
            <w:r w:rsidRPr="00EE05CC">
              <w:rPr>
                <w:rFonts w:ascii="GHEA Grapalat" w:eastAsia="Times New Roman" w:hAnsi="GHEA Grapalat" w:cs="Sylfaen"/>
                <w:b/>
                <w:sz w:val="32"/>
                <w:szCs w:val="32"/>
              </w:rPr>
              <w:t>ՎՃՌԱԲԵԿ</w:t>
            </w:r>
            <w:r w:rsidRPr="00EE05CC">
              <w:rPr>
                <w:rFonts w:ascii="GHEA Grapalat" w:eastAsia="Times New Roman" w:hAnsi="GHEA Grapalat" w:cs="Times Armenian"/>
                <w:b/>
                <w:sz w:val="32"/>
                <w:szCs w:val="32"/>
              </w:rPr>
              <w:t xml:space="preserve"> </w:t>
            </w:r>
            <w:r w:rsidRPr="00EE05CC">
              <w:rPr>
                <w:rFonts w:ascii="GHEA Grapalat" w:eastAsia="Times New Roman" w:hAnsi="GHEA Grapalat" w:cs="Sylfaen"/>
                <w:b/>
                <w:sz w:val="32"/>
                <w:szCs w:val="32"/>
              </w:rPr>
              <w:t>ԴԱՏԱՐԱՆ</w:t>
            </w:r>
          </w:p>
          <w:p w14:paraId="27EB4BD0" w14:textId="23602896" w:rsidR="00316699" w:rsidRPr="00EE05CC" w:rsidRDefault="00316699" w:rsidP="00EE05CC">
            <w:pPr>
              <w:widowControl w:val="0"/>
              <w:tabs>
                <w:tab w:val="left" w:pos="0"/>
                <w:tab w:val="left" w:pos="10065"/>
              </w:tabs>
              <w:jc w:val="center"/>
              <w:rPr>
                <w:rFonts w:ascii="GHEA Grapalat" w:eastAsia="Times New Roman" w:hAnsi="GHEA Grapalat" w:cs="Sylfaen"/>
                <w:iCs/>
                <w:spacing w:val="40"/>
                <w:sz w:val="14"/>
                <w:szCs w:val="14"/>
              </w:rPr>
            </w:pPr>
          </w:p>
        </w:tc>
      </w:tr>
      <w:tr w:rsidR="00A81CBA" w:rsidRPr="00EE05CC" w14:paraId="76DD1D27" w14:textId="77777777" w:rsidTr="00243002">
        <w:trPr>
          <w:trHeight w:val="478"/>
        </w:trPr>
        <w:tc>
          <w:tcPr>
            <w:tcW w:w="3964" w:type="dxa"/>
            <w:gridSpan w:val="3"/>
            <w:shd w:val="clear" w:color="auto" w:fill="auto"/>
            <w:vAlign w:val="bottom"/>
          </w:tcPr>
          <w:p w14:paraId="03DE4D26" w14:textId="77777777" w:rsidR="00A81CBA" w:rsidRPr="00EE05CC" w:rsidRDefault="00A81CBA" w:rsidP="00EE05CC">
            <w:pPr>
              <w:widowControl w:val="0"/>
              <w:rPr>
                <w:rFonts w:ascii="GHEA Grapalat" w:eastAsia="Times New Roman" w:hAnsi="GHEA Grapalat" w:cs="Sylfaen"/>
                <w:b/>
                <w:sz w:val="32"/>
                <w:szCs w:val="32"/>
              </w:rPr>
            </w:pPr>
            <w:r w:rsidRPr="00EE05CC">
              <w:rPr>
                <w:rFonts w:ascii="GHEA Grapalat" w:eastAsia="Times New Roman" w:hAnsi="GHEA Grapalat"/>
              </w:rPr>
              <w:t xml:space="preserve">ՀՀ </w:t>
            </w:r>
            <w:proofErr w:type="spellStart"/>
            <w:r w:rsidRPr="00EE05CC">
              <w:rPr>
                <w:rFonts w:ascii="GHEA Grapalat" w:eastAsia="Times New Roman" w:hAnsi="GHEA Grapalat"/>
              </w:rPr>
              <w:t>վերաքննիչ</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քաղաքացիական</w:t>
            </w:r>
            <w:proofErr w:type="spellEnd"/>
          </w:p>
        </w:tc>
        <w:tc>
          <w:tcPr>
            <w:tcW w:w="3760" w:type="dxa"/>
            <w:gridSpan w:val="3"/>
            <w:shd w:val="clear" w:color="auto" w:fill="auto"/>
            <w:vAlign w:val="bottom"/>
          </w:tcPr>
          <w:p w14:paraId="02425D16" w14:textId="77777777" w:rsidR="00A81CBA" w:rsidRPr="00EE05CC" w:rsidRDefault="00A81CBA" w:rsidP="00EE05CC">
            <w:pPr>
              <w:widowControl w:val="0"/>
              <w:ind w:right="-36"/>
              <w:jc w:val="right"/>
              <w:rPr>
                <w:rFonts w:ascii="GHEA Grapalat" w:eastAsia="Times New Roman" w:hAnsi="GHEA Grapalat" w:cs="Sylfaen"/>
                <w:b/>
                <w:sz w:val="32"/>
                <w:szCs w:val="32"/>
              </w:rPr>
            </w:pPr>
            <w:proofErr w:type="spellStart"/>
            <w:r w:rsidRPr="00EE05CC">
              <w:rPr>
                <w:rFonts w:ascii="GHEA Grapalat" w:eastAsia="Times New Roman" w:hAnsi="GHEA Grapalat"/>
              </w:rPr>
              <w:t>Քաղաքացիական</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գործ</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թիվ</w:t>
            </w:r>
            <w:proofErr w:type="spellEnd"/>
          </w:p>
        </w:tc>
        <w:tc>
          <w:tcPr>
            <w:tcW w:w="2358" w:type="dxa"/>
            <w:shd w:val="clear" w:color="auto" w:fill="auto"/>
            <w:vAlign w:val="bottom"/>
          </w:tcPr>
          <w:p w14:paraId="46F9C3E6" w14:textId="32B874F0" w:rsidR="00A81CBA" w:rsidRPr="00EE05CC" w:rsidRDefault="00F272D5" w:rsidP="00EE05CC">
            <w:pPr>
              <w:widowControl w:val="0"/>
              <w:jc w:val="center"/>
              <w:rPr>
                <w:rFonts w:ascii="GHEA Grapalat" w:eastAsia="Times New Roman" w:hAnsi="GHEA Grapalat" w:cs="Sylfaen"/>
                <w:b/>
                <w:sz w:val="32"/>
                <w:szCs w:val="32"/>
              </w:rPr>
            </w:pPr>
            <w:r w:rsidRPr="00EE05CC">
              <w:rPr>
                <w:rFonts w:ascii="GHEA Grapalat" w:hAnsi="GHEA Grapalat"/>
                <w:b/>
                <w:u w:val="single"/>
                <w:lang w:val="hy-AM"/>
              </w:rPr>
              <w:t>Շ</w:t>
            </w:r>
            <w:r w:rsidR="00A81CBA" w:rsidRPr="00EE05CC">
              <w:rPr>
                <w:rFonts w:ascii="GHEA Grapalat" w:hAnsi="GHEA Grapalat"/>
                <w:b/>
                <w:u w:val="single"/>
                <w:lang w:val="hy-AM"/>
              </w:rPr>
              <w:t>Դ</w:t>
            </w:r>
            <w:r w:rsidR="00A81CBA" w:rsidRPr="00EE05CC">
              <w:rPr>
                <w:rFonts w:ascii="GHEA Grapalat" w:hAnsi="GHEA Grapalat"/>
                <w:b/>
                <w:u w:val="single"/>
              </w:rPr>
              <w:t>/</w:t>
            </w:r>
            <w:r w:rsidRPr="00EE05CC">
              <w:rPr>
                <w:rFonts w:ascii="GHEA Grapalat" w:hAnsi="GHEA Grapalat"/>
                <w:b/>
                <w:u w:val="single"/>
                <w:lang w:val="hy-AM"/>
              </w:rPr>
              <w:t>6373</w:t>
            </w:r>
            <w:r w:rsidR="00A81CBA" w:rsidRPr="00EE05CC">
              <w:rPr>
                <w:rFonts w:ascii="GHEA Grapalat" w:hAnsi="GHEA Grapalat"/>
                <w:b/>
                <w:u w:val="single"/>
              </w:rPr>
              <w:t>/02/</w:t>
            </w:r>
            <w:r w:rsidRPr="00EE05CC">
              <w:rPr>
                <w:rFonts w:ascii="GHEA Grapalat" w:hAnsi="GHEA Grapalat"/>
                <w:b/>
                <w:u w:val="single"/>
              </w:rPr>
              <w:t>19</w:t>
            </w:r>
          </w:p>
        </w:tc>
      </w:tr>
      <w:tr w:rsidR="00A81CBA" w:rsidRPr="00EE05CC" w14:paraId="4709CB76" w14:textId="77777777" w:rsidTr="00243002">
        <w:trPr>
          <w:trHeight w:val="276"/>
        </w:trPr>
        <w:tc>
          <w:tcPr>
            <w:tcW w:w="7724" w:type="dxa"/>
            <w:gridSpan w:val="6"/>
            <w:shd w:val="clear" w:color="auto" w:fill="auto"/>
          </w:tcPr>
          <w:p w14:paraId="1BB466C5" w14:textId="77777777" w:rsidR="00A81CBA" w:rsidRPr="00EE05CC" w:rsidRDefault="00A81CBA" w:rsidP="00EE05CC">
            <w:pPr>
              <w:widowControl w:val="0"/>
              <w:rPr>
                <w:rFonts w:ascii="GHEA Grapalat" w:eastAsia="Times New Roman" w:hAnsi="GHEA Grapalat"/>
              </w:rPr>
            </w:pPr>
            <w:proofErr w:type="spellStart"/>
            <w:r w:rsidRPr="00EE05CC">
              <w:rPr>
                <w:rFonts w:ascii="GHEA Grapalat" w:eastAsia="Times New Roman" w:hAnsi="GHEA Grapalat"/>
              </w:rPr>
              <w:t>դատարանի</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որոշում</w:t>
            </w:r>
            <w:proofErr w:type="spellEnd"/>
          </w:p>
        </w:tc>
        <w:tc>
          <w:tcPr>
            <w:tcW w:w="2358" w:type="dxa"/>
            <w:shd w:val="clear" w:color="auto" w:fill="auto"/>
          </w:tcPr>
          <w:p w14:paraId="72D741F2" w14:textId="4604EDB3" w:rsidR="00A81CBA" w:rsidRPr="00EE05CC" w:rsidRDefault="00A81CBA" w:rsidP="00EE05CC">
            <w:pPr>
              <w:widowControl w:val="0"/>
              <w:jc w:val="center"/>
              <w:rPr>
                <w:rFonts w:ascii="GHEA Grapalat" w:eastAsia="Times New Roman" w:hAnsi="GHEA Grapalat"/>
                <w:b/>
                <w:bCs/>
                <w:u w:val="single"/>
              </w:rPr>
            </w:pPr>
            <w:r w:rsidRPr="00EE05CC">
              <w:rPr>
                <w:rFonts w:ascii="GHEA Grapalat" w:eastAsia="Times New Roman" w:hAnsi="GHEA Grapalat"/>
                <w:b/>
                <w:bCs/>
              </w:rPr>
              <w:t>202</w:t>
            </w:r>
            <w:r w:rsidR="00F272D5" w:rsidRPr="00EE05CC">
              <w:rPr>
                <w:rFonts w:ascii="GHEA Grapalat" w:eastAsia="Times New Roman" w:hAnsi="GHEA Grapalat"/>
                <w:b/>
                <w:bCs/>
              </w:rPr>
              <w:t>5</w:t>
            </w:r>
            <w:r w:rsidRPr="00EE05CC">
              <w:rPr>
                <w:rFonts w:ascii="GHEA Grapalat" w:eastAsia="Times New Roman" w:hAnsi="GHEA Grapalat"/>
                <w:b/>
                <w:bCs/>
              </w:rPr>
              <w:t>թ.</w:t>
            </w:r>
          </w:p>
        </w:tc>
      </w:tr>
      <w:tr w:rsidR="00A81CBA" w:rsidRPr="00EE05CC" w14:paraId="085E5A5F" w14:textId="77777777" w:rsidTr="00243002">
        <w:trPr>
          <w:trHeight w:val="276"/>
        </w:trPr>
        <w:tc>
          <w:tcPr>
            <w:tcW w:w="3256" w:type="dxa"/>
            <w:gridSpan w:val="2"/>
            <w:shd w:val="clear" w:color="auto" w:fill="auto"/>
          </w:tcPr>
          <w:p w14:paraId="5DCF5318" w14:textId="77777777" w:rsidR="00A81CBA" w:rsidRPr="00EE05CC" w:rsidRDefault="00A81CBA" w:rsidP="00EE05CC">
            <w:pPr>
              <w:widowControl w:val="0"/>
              <w:ind w:right="-110"/>
              <w:rPr>
                <w:rFonts w:ascii="GHEA Grapalat" w:eastAsia="Times New Roman" w:hAnsi="GHEA Grapalat"/>
              </w:rPr>
            </w:pPr>
            <w:proofErr w:type="spellStart"/>
            <w:r w:rsidRPr="00EE05CC">
              <w:rPr>
                <w:rFonts w:ascii="GHEA Grapalat" w:eastAsia="Times New Roman" w:hAnsi="GHEA Grapalat"/>
              </w:rPr>
              <w:t>Քաղաքացիական</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գործ</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թիվ</w:t>
            </w:r>
            <w:proofErr w:type="spellEnd"/>
          </w:p>
        </w:tc>
        <w:tc>
          <w:tcPr>
            <w:tcW w:w="6826" w:type="dxa"/>
            <w:gridSpan w:val="5"/>
            <w:shd w:val="clear" w:color="auto" w:fill="auto"/>
          </w:tcPr>
          <w:p w14:paraId="75B3A8C4" w14:textId="2656AAF7" w:rsidR="00A81CBA" w:rsidRPr="00EE05CC" w:rsidRDefault="00F272D5" w:rsidP="00EE05CC">
            <w:pPr>
              <w:widowControl w:val="0"/>
              <w:tabs>
                <w:tab w:val="left" w:pos="1677"/>
              </w:tabs>
              <w:rPr>
                <w:rFonts w:ascii="GHEA Grapalat" w:eastAsia="Times New Roman" w:hAnsi="GHEA Grapalat"/>
                <w:bCs/>
              </w:rPr>
            </w:pPr>
            <w:r w:rsidRPr="00EE05CC">
              <w:rPr>
                <w:rFonts w:ascii="GHEA Grapalat" w:hAnsi="GHEA Grapalat"/>
                <w:bCs/>
                <w:lang w:val="hy-AM"/>
              </w:rPr>
              <w:t>ՇԴ</w:t>
            </w:r>
            <w:r w:rsidRPr="00EE05CC">
              <w:rPr>
                <w:rFonts w:ascii="GHEA Grapalat" w:hAnsi="GHEA Grapalat"/>
                <w:bCs/>
              </w:rPr>
              <w:t>/</w:t>
            </w:r>
            <w:r w:rsidRPr="00EE05CC">
              <w:rPr>
                <w:rFonts w:ascii="GHEA Grapalat" w:hAnsi="GHEA Grapalat"/>
                <w:bCs/>
                <w:lang w:val="hy-AM"/>
              </w:rPr>
              <w:t>6373</w:t>
            </w:r>
            <w:r w:rsidRPr="00EE05CC">
              <w:rPr>
                <w:rFonts w:ascii="GHEA Grapalat" w:hAnsi="GHEA Grapalat"/>
                <w:bCs/>
              </w:rPr>
              <w:t>/02/19</w:t>
            </w:r>
          </w:p>
        </w:tc>
      </w:tr>
      <w:tr w:rsidR="00A81CBA" w:rsidRPr="00EE05CC" w14:paraId="0BEE673F" w14:textId="77777777" w:rsidTr="00243002">
        <w:trPr>
          <w:trHeight w:val="276"/>
        </w:trPr>
        <w:tc>
          <w:tcPr>
            <w:tcW w:w="2972" w:type="dxa"/>
            <w:shd w:val="clear" w:color="auto" w:fill="auto"/>
          </w:tcPr>
          <w:p w14:paraId="26BDA908" w14:textId="77777777" w:rsidR="00A81CBA" w:rsidRPr="00EE05CC" w:rsidRDefault="00A81CBA" w:rsidP="00EE05CC">
            <w:pPr>
              <w:widowControl w:val="0"/>
              <w:ind w:right="-106"/>
              <w:rPr>
                <w:rFonts w:ascii="GHEA Grapalat" w:eastAsia="Times New Roman" w:hAnsi="GHEA Grapalat"/>
              </w:rPr>
            </w:pPr>
            <w:proofErr w:type="spellStart"/>
            <w:r w:rsidRPr="00EE05CC">
              <w:rPr>
                <w:rFonts w:ascii="GHEA Grapalat" w:eastAsia="Times New Roman" w:hAnsi="GHEA Grapalat"/>
              </w:rPr>
              <w:t>Նախագահող</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դատավոր</w:t>
            </w:r>
            <w:proofErr w:type="spellEnd"/>
            <w:r w:rsidRPr="00EE05CC">
              <w:rPr>
                <w:rFonts w:ascii="GHEA Grapalat" w:eastAsia="Times New Roman" w:hAnsi="GHEA Grapalat"/>
              </w:rPr>
              <w:t>`</w:t>
            </w:r>
          </w:p>
        </w:tc>
        <w:tc>
          <w:tcPr>
            <w:tcW w:w="7110" w:type="dxa"/>
            <w:gridSpan w:val="6"/>
            <w:shd w:val="clear" w:color="auto" w:fill="auto"/>
          </w:tcPr>
          <w:p w14:paraId="550A6C6D" w14:textId="2F54A60C" w:rsidR="00A81CBA" w:rsidRPr="00EE05CC" w:rsidRDefault="00F272D5" w:rsidP="00EE05CC">
            <w:pPr>
              <w:widowControl w:val="0"/>
              <w:rPr>
                <w:rFonts w:ascii="GHEA Grapalat" w:eastAsia="Times New Roman" w:hAnsi="GHEA Grapalat"/>
                <w:b/>
                <w:bCs/>
              </w:rPr>
            </w:pPr>
            <w:r w:rsidRPr="00EE05CC">
              <w:rPr>
                <w:rFonts w:ascii="Calibri" w:hAnsi="Calibri" w:cs="Calibri"/>
              </w:rPr>
              <w:t> </w:t>
            </w:r>
            <w:r w:rsidRPr="00EE05CC">
              <w:rPr>
                <w:rFonts w:ascii="GHEA Grapalat" w:hAnsi="GHEA Grapalat"/>
              </w:rPr>
              <w:t>Ա</w:t>
            </w:r>
            <w:r w:rsidRPr="00EE05CC">
              <w:rPr>
                <w:rFonts w:ascii="Cambria Math" w:eastAsia="Microsoft JhengHei" w:hAnsi="Cambria Math" w:cs="Cambria Math"/>
              </w:rPr>
              <w:t>․</w:t>
            </w:r>
            <w:r w:rsidRPr="00EE05CC">
              <w:rPr>
                <w:rFonts w:ascii="GHEA Grapalat" w:hAnsi="GHEA Grapalat"/>
              </w:rPr>
              <w:t xml:space="preserve"> </w:t>
            </w:r>
            <w:proofErr w:type="spellStart"/>
            <w:r w:rsidRPr="00EE05CC">
              <w:rPr>
                <w:rFonts w:ascii="GHEA Grapalat" w:hAnsi="GHEA Grapalat"/>
              </w:rPr>
              <w:t>Մխիթարյան</w:t>
            </w:r>
            <w:proofErr w:type="spellEnd"/>
          </w:p>
        </w:tc>
      </w:tr>
      <w:tr w:rsidR="00A81CBA" w:rsidRPr="00EE05CC" w14:paraId="1FBD08EF" w14:textId="77777777" w:rsidTr="00243002">
        <w:trPr>
          <w:trHeight w:val="828"/>
        </w:trPr>
        <w:tc>
          <w:tcPr>
            <w:tcW w:w="2972" w:type="dxa"/>
            <w:shd w:val="clear" w:color="auto" w:fill="auto"/>
          </w:tcPr>
          <w:p w14:paraId="197A9958" w14:textId="3B8D5068" w:rsidR="00A81CBA" w:rsidRPr="00EE05CC" w:rsidRDefault="00A81CBA" w:rsidP="00EE05CC">
            <w:pPr>
              <w:widowControl w:val="0"/>
              <w:tabs>
                <w:tab w:val="left" w:pos="2835"/>
                <w:tab w:val="left" w:pos="2977"/>
              </w:tabs>
              <w:rPr>
                <w:rFonts w:ascii="GHEA Grapalat" w:eastAsia="Times New Roman" w:hAnsi="GHEA Grapalat"/>
              </w:rPr>
            </w:pPr>
            <w:proofErr w:type="spellStart"/>
            <w:r w:rsidRPr="00EE05CC">
              <w:rPr>
                <w:rFonts w:ascii="GHEA Grapalat" w:eastAsia="Times New Roman" w:hAnsi="GHEA Grapalat"/>
              </w:rPr>
              <w:t>Դատավորներ</w:t>
            </w:r>
            <w:proofErr w:type="spellEnd"/>
            <w:r w:rsidRPr="00EE05CC">
              <w:rPr>
                <w:rFonts w:ascii="GHEA Grapalat" w:eastAsia="Times New Roman" w:hAnsi="GHEA Grapalat"/>
              </w:rPr>
              <w:t>`</w:t>
            </w:r>
            <w:r w:rsidRPr="00EE05CC">
              <w:rPr>
                <w:rFonts w:ascii="GHEA Grapalat" w:hAnsi="GHEA Grapalat"/>
              </w:rPr>
              <w:t xml:space="preserve"> </w:t>
            </w:r>
          </w:p>
          <w:p w14:paraId="53FB809A" w14:textId="6F9EE71A" w:rsidR="00A81CBA" w:rsidRPr="00EE05CC" w:rsidRDefault="00A81CBA" w:rsidP="00EE05CC">
            <w:pPr>
              <w:widowControl w:val="0"/>
              <w:ind w:right="-105"/>
              <w:rPr>
                <w:rFonts w:ascii="GHEA Grapalat" w:eastAsia="Times New Roman" w:hAnsi="GHEA Grapalat"/>
              </w:rPr>
            </w:pPr>
          </w:p>
        </w:tc>
        <w:tc>
          <w:tcPr>
            <w:tcW w:w="7110" w:type="dxa"/>
            <w:gridSpan w:val="6"/>
            <w:shd w:val="clear" w:color="auto" w:fill="auto"/>
          </w:tcPr>
          <w:p w14:paraId="2ABA4D8B" w14:textId="7BD15362" w:rsidR="00F272D5" w:rsidRPr="00EE05CC" w:rsidRDefault="00F272D5" w:rsidP="00EE05CC">
            <w:pPr>
              <w:widowControl w:val="0"/>
              <w:rPr>
                <w:rFonts w:ascii="GHEA Grapalat" w:hAnsi="GHEA Grapalat"/>
              </w:rPr>
            </w:pPr>
            <w:r w:rsidRPr="00EE05CC">
              <w:rPr>
                <w:rFonts w:ascii="GHEA Grapalat" w:hAnsi="GHEA Grapalat"/>
              </w:rPr>
              <w:t xml:space="preserve">Ն. </w:t>
            </w:r>
            <w:proofErr w:type="spellStart"/>
            <w:r w:rsidRPr="00EE05CC">
              <w:rPr>
                <w:rFonts w:ascii="GHEA Grapalat" w:hAnsi="GHEA Grapalat"/>
              </w:rPr>
              <w:t>Գաբրիելյան</w:t>
            </w:r>
            <w:proofErr w:type="spellEnd"/>
          </w:p>
          <w:p w14:paraId="1CD64C33" w14:textId="77777777" w:rsidR="00A81CBA" w:rsidRPr="00EE05CC" w:rsidRDefault="00F272D5" w:rsidP="00EE05CC">
            <w:pPr>
              <w:widowControl w:val="0"/>
              <w:rPr>
                <w:rFonts w:ascii="GHEA Grapalat" w:hAnsi="GHEA Grapalat"/>
              </w:rPr>
            </w:pPr>
            <w:r w:rsidRPr="00EE05CC">
              <w:rPr>
                <w:rFonts w:ascii="GHEA Grapalat" w:hAnsi="GHEA Grapalat"/>
              </w:rPr>
              <w:t xml:space="preserve">Ս. </w:t>
            </w:r>
            <w:proofErr w:type="spellStart"/>
            <w:r w:rsidRPr="00EE05CC">
              <w:rPr>
                <w:rFonts w:ascii="GHEA Grapalat" w:hAnsi="GHEA Grapalat"/>
              </w:rPr>
              <w:t>Գրիգորյան</w:t>
            </w:r>
            <w:proofErr w:type="spellEnd"/>
          </w:p>
          <w:p w14:paraId="7E04F878" w14:textId="1EC59448" w:rsidR="006764C3" w:rsidRPr="00EE05CC" w:rsidRDefault="006764C3" w:rsidP="00EE05CC">
            <w:pPr>
              <w:widowControl w:val="0"/>
              <w:rPr>
                <w:rFonts w:ascii="GHEA Grapalat" w:eastAsia="Times New Roman" w:hAnsi="GHEA Grapalat"/>
                <w:b/>
                <w:bCs/>
              </w:rPr>
            </w:pPr>
          </w:p>
        </w:tc>
      </w:tr>
      <w:tr w:rsidR="00A81CBA" w:rsidRPr="00EE05CC" w14:paraId="61A73025" w14:textId="77777777" w:rsidTr="00243002">
        <w:trPr>
          <w:trHeight w:val="986"/>
        </w:trPr>
        <w:tc>
          <w:tcPr>
            <w:tcW w:w="10082" w:type="dxa"/>
            <w:gridSpan w:val="7"/>
            <w:shd w:val="clear" w:color="auto" w:fill="auto"/>
          </w:tcPr>
          <w:p w14:paraId="320C7DAF" w14:textId="77777777" w:rsidR="00A81CBA" w:rsidRPr="00EE05CC" w:rsidRDefault="00A81CBA" w:rsidP="00EE05CC">
            <w:pPr>
              <w:widowControl w:val="0"/>
              <w:jc w:val="center"/>
              <w:rPr>
                <w:rFonts w:ascii="GHEA Grapalat" w:eastAsia="Times New Roman" w:hAnsi="GHEA Grapalat" w:cs="Sylfaen"/>
                <w:b/>
                <w:sz w:val="4"/>
                <w:szCs w:val="4"/>
              </w:rPr>
            </w:pPr>
          </w:p>
          <w:p w14:paraId="243E79A5" w14:textId="77777777" w:rsidR="00A81CBA" w:rsidRPr="00EE05CC" w:rsidRDefault="00A81CBA" w:rsidP="00EE05CC">
            <w:pPr>
              <w:widowControl w:val="0"/>
              <w:jc w:val="center"/>
              <w:rPr>
                <w:rFonts w:ascii="GHEA Grapalat" w:eastAsia="Times New Roman" w:hAnsi="GHEA Grapalat" w:cs="Sylfaen"/>
                <w:b/>
                <w:sz w:val="28"/>
                <w:szCs w:val="28"/>
              </w:rPr>
            </w:pPr>
            <w:r w:rsidRPr="00EE05CC">
              <w:rPr>
                <w:rFonts w:ascii="GHEA Grapalat" w:eastAsia="Times New Roman" w:hAnsi="GHEA Grapalat" w:cs="Sylfaen"/>
                <w:b/>
                <w:sz w:val="28"/>
                <w:szCs w:val="28"/>
              </w:rPr>
              <w:t>ՈՐՈՇՈՒՄ</w:t>
            </w:r>
          </w:p>
          <w:p w14:paraId="0BCD64F8" w14:textId="77777777" w:rsidR="00A81CBA" w:rsidRPr="00EE05CC" w:rsidRDefault="00A81CBA" w:rsidP="00EE05CC">
            <w:pPr>
              <w:widowControl w:val="0"/>
              <w:jc w:val="center"/>
              <w:rPr>
                <w:rFonts w:ascii="GHEA Grapalat" w:eastAsia="Times New Roman" w:hAnsi="GHEA Grapalat" w:cs="Sylfaen"/>
                <w:iCs/>
                <w:spacing w:val="40"/>
              </w:rPr>
            </w:pPr>
            <w:r w:rsidRPr="00EE05CC">
              <w:rPr>
                <w:rFonts w:ascii="GHEA Grapalat" w:eastAsia="Times New Roman" w:hAnsi="GHEA Grapalat" w:cs="Sylfaen"/>
                <w:b/>
                <w:sz w:val="28"/>
                <w:szCs w:val="28"/>
              </w:rPr>
              <w:t>ՀԱՅԱՍՏԱՆԻ</w:t>
            </w:r>
            <w:r w:rsidRPr="00EE05CC">
              <w:rPr>
                <w:rFonts w:ascii="GHEA Grapalat" w:eastAsia="Times New Roman" w:hAnsi="GHEA Grapalat"/>
                <w:b/>
                <w:sz w:val="28"/>
                <w:szCs w:val="28"/>
              </w:rPr>
              <w:t xml:space="preserve"> </w:t>
            </w:r>
            <w:r w:rsidRPr="00EE05CC">
              <w:rPr>
                <w:rFonts w:ascii="GHEA Grapalat" w:eastAsia="Times New Roman" w:hAnsi="GHEA Grapalat" w:cs="Sylfaen"/>
                <w:b/>
                <w:sz w:val="28"/>
                <w:szCs w:val="28"/>
              </w:rPr>
              <w:t>ՀԱՆՐԱՊԵՏՈՒԹՅԱՆ ԱՆՈՒՆԻՑ</w:t>
            </w:r>
          </w:p>
        </w:tc>
      </w:tr>
      <w:tr w:rsidR="00A81CBA" w:rsidRPr="00EE05CC" w14:paraId="51D74F99" w14:textId="77777777" w:rsidTr="00243002">
        <w:trPr>
          <w:trHeight w:val="960"/>
        </w:trPr>
        <w:tc>
          <w:tcPr>
            <w:tcW w:w="10082" w:type="dxa"/>
            <w:gridSpan w:val="7"/>
            <w:shd w:val="clear" w:color="auto" w:fill="auto"/>
            <w:vAlign w:val="bottom"/>
          </w:tcPr>
          <w:p w14:paraId="65EEE22B" w14:textId="77777777" w:rsidR="00A81CBA" w:rsidRPr="00EE05CC" w:rsidRDefault="00A81CBA" w:rsidP="00EE05CC">
            <w:pPr>
              <w:pStyle w:val="ae"/>
              <w:widowControl w:val="0"/>
              <w:spacing w:after="0"/>
              <w:jc w:val="center"/>
              <w:rPr>
                <w:rFonts w:ascii="GHEA Grapalat" w:eastAsia="Times New Roman" w:hAnsi="GHEA Grapalat"/>
                <w:bCs/>
              </w:rPr>
            </w:pPr>
            <w:proofErr w:type="spellStart"/>
            <w:r w:rsidRPr="00EE05CC">
              <w:rPr>
                <w:rFonts w:ascii="GHEA Grapalat" w:eastAsia="Times New Roman" w:hAnsi="GHEA Grapalat"/>
                <w:bCs/>
              </w:rPr>
              <w:t>Հայաստանի</w:t>
            </w:r>
            <w:proofErr w:type="spellEnd"/>
            <w:r w:rsidRPr="00EE05CC">
              <w:rPr>
                <w:rFonts w:ascii="GHEA Grapalat" w:eastAsia="Times New Roman" w:hAnsi="GHEA Grapalat"/>
                <w:bCs/>
              </w:rPr>
              <w:t xml:space="preserve"> </w:t>
            </w:r>
            <w:proofErr w:type="spellStart"/>
            <w:r w:rsidRPr="00EE05CC">
              <w:rPr>
                <w:rFonts w:ascii="GHEA Grapalat" w:eastAsia="Times New Roman" w:hAnsi="GHEA Grapalat"/>
                <w:bCs/>
              </w:rPr>
              <w:t>Հանրապետության</w:t>
            </w:r>
            <w:proofErr w:type="spellEnd"/>
            <w:r w:rsidRPr="00EE05CC">
              <w:rPr>
                <w:rFonts w:ascii="GHEA Grapalat" w:eastAsia="Times New Roman" w:hAnsi="GHEA Grapalat"/>
                <w:bCs/>
              </w:rPr>
              <w:t xml:space="preserve"> </w:t>
            </w:r>
            <w:proofErr w:type="spellStart"/>
            <w:r w:rsidRPr="00EE05CC">
              <w:rPr>
                <w:rFonts w:ascii="GHEA Grapalat" w:eastAsia="Times New Roman" w:hAnsi="GHEA Grapalat"/>
                <w:bCs/>
              </w:rPr>
              <w:t>վճռաբեկ</w:t>
            </w:r>
            <w:proofErr w:type="spellEnd"/>
            <w:r w:rsidRPr="00EE05CC">
              <w:rPr>
                <w:rFonts w:ascii="GHEA Grapalat" w:eastAsia="Times New Roman" w:hAnsi="GHEA Grapalat"/>
                <w:bCs/>
              </w:rPr>
              <w:t xml:space="preserve"> </w:t>
            </w:r>
            <w:proofErr w:type="spellStart"/>
            <w:r w:rsidRPr="00EE05CC">
              <w:rPr>
                <w:rFonts w:ascii="GHEA Grapalat" w:eastAsia="Times New Roman" w:hAnsi="GHEA Grapalat"/>
                <w:bCs/>
              </w:rPr>
              <w:t>դատարանի</w:t>
            </w:r>
            <w:proofErr w:type="spellEnd"/>
            <w:r w:rsidRPr="00EE05CC">
              <w:rPr>
                <w:rFonts w:ascii="GHEA Grapalat" w:eastAsia="Times New Roman" w:hAnsi="GHEA Grapalat"/>
                <w:bCs/>
              </w:rPr>
              <w:t xml:space="preserve"> </w:t>
            </w:r>
            <w:proofErr w:type="spellStart"/>
            <w:r w:rsidRPr="00EE05CC">
              <w:rPr>
                <w:rFonts w:ascii="GHEA Grapalat" w:eastAsia="Times New Roman" w:hAnsi="GHEA Grapalat"/>
                <w:bCs/>
              </w:rPr>
              <w:t>քաղաքացիական</w:t>
            </w:r>
            <w:proofErr w:type="spellEnd"/>
          </w:p>
          <w:p w14:paraId="18676696" w14:textId="77777777" w:rsidR="00A81CBA" w:rsidRPr="00EE05CC" w:rsidRDefault="00A81CBA" w:rsidP="00EE05CC">
            <w:pPr>
              <w:widowControl w:val="0"/>
              <w:ind w:right="-1"/>
              <w:jc w:val="center"/>
              <w:rPr>
                <w:rFonts w:ascii="GHEA Grapalat" w:eastAsia="Times New Roman" w:hAnsi="GHEA Grapalat"/>
              </w:rPr>
            </w:pPr>
            <w:proofErr w:type="spellStart"/>
            <w:r w:rsidRPr="00EE05CC">
              <w:rPr>
                <w:rFonts w:ascii="GHEA Grapalat" w:eastAsia="Times New Roman" w:hAnsi="GHEA Grapalat"/>
              </w:rPr>
              <w:t>պալատը</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այսուհետ</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Վճռաբեկ</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դատարան</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հետևյալ</w:t>
            </w:r>
            <w:proofErr w:type="spellEnd"/>
            <w:r w:rsidRPr="00EE05CC">
              <w:rPr>
                <w:rFonts w:ascii="GHEA Grapalat" w:eastAsia="Times New Roman" w:hAnsi="GHEA Grapalat"/>
              </w:rPr>
              <w:t xml:space="preserve"> </w:t>
            </w:r>
            <w:proofErr w:type="spellStart"/>
            <w:r w:rsidRPr="00EE05CC">
              <w:rPr>
                <w:rFonts w:ascii="GHEA Grapalat" w:eastAsia="Times New Roman" w:hAnsi="GHEA Grapalat"/>
              </w:rPr>
              <w:t>կազմով</w:t>
            </w:r>
            <w:proofErr w:type="spellEnd"/>
            <w:r w:rsidRPr="00EE05CC">
              <w:rPr>
                <w:rFonts w:ascii="GHEA Grapalat" w:eastAsia="Times New Roman" w:hAnsi="GHEA Grapalat"/>
              </w:rPr>
              <w:t>`</w:t>
            </w:r>
          </w:p>
        </w:tc>
      </w:tr>
      <w:tr w:rsidR="00A81CBA" w:rsidRPr="00EE05CC" w14:paraId="0DC976FF" w14:textId="77777777" w:rsidTr="00243002">
        <w:trPr>
          <w:trHeight w:val="718"/>
        </w:trPr>
        <w:tc>
          <w:tcPr>
            <w:tcW w:w="4536" w:type="dxa"/>
            <w:gridSpan w:val="4"/>
            <w:shd w:val="clear" w:color="auto" w:fill="auto"/>
            <w:vAlign w:val="bottom"/>
          </w:tcPr>
          <w:p w14:paraId="4C1588E2" w14:textId="77777777" w:rsidR="00A81CBA" w:rsidRPr="00EE05CC" w:rsidRDefault="00A81CBA" w:rsidP="00EE05CC">
            <w:pPr>
              <w:pStyle w:val="ae"/>
              <w:widowControl w:val="0"/>
              <w:spacing w:after="0"/>
              <w:ind w:right="890" w:firstLine="4564"/>
              <w:jc w:val="right"/>
              <w:rPr>
                <w:rFonts w:ascii="GHEA Grapalat" w:eastAsia="Times New Roman" w:hAnsi="GHEA Grapalat"/>
                <w:bCs/>
              </w:rPr>
            </w:pPr>
          </w:p>
        </w:tc>
        <w:tc>
          <w:tcPr>
            <w:tcW w:w="2689" w:type="dxa"/>
            <w:shd w:val="clear" w:color="auto" w:fill="auto"/>
            <w:vAlign w:val="bottom"/>
          </w:tcPr>
          <w:p w14:paraId="713119F2" w14:textId="77777777" w:rsidR="00A81CBA" w:rsidRPr="00EE05CC" w:rsidRDefault="00A81CBA" w:rsidP="00EE05CC">
            <w:pPr>
              <w:pStyle w:val="ae"/>
              <w:widowControl w:val="0"/>
              <w:spacing w:after="0"/>
              <w:rPr>
                <w:rFonts w:ascii="GHEA Grapalat" w:eastAsia="Times New Roman" w:hAnsi="GHEA Grapalat"/>
                <w:bCs/>
                <w:i/>
                <w:iCs/>
              </w:rPr>
            </w:pPr>
            <w:proofErr w:type="spellStart"/>
            <w:r w:rsidRPr="00EE05CC">
              <w:rPr>
                <w:rFonts w:ascii="GHEA Grapalat" w:eastAsia="Times New Roman" w:hAnsi="GHEA Grapalat"/>
                <w:bCs/>
                <w:i/>
                <w:iCs/>
              </w:rPr>
              <w:t>նախագահող</w:t>
            </w:r>
            <w:proofErr w:type="spellEnd"/>
          </w:p>
        </w:tc>
        <w:tc>
          <w:tcPr>
            <w:tcW w:w="2857" w:type="dxa"/>
            <w:gridSpan w:val="2"/>
            <w:shd w:val="clear" w:color="auto" w:fill="auto"/>
            <w:vAlign w:val="bottom"/>
          </w:tcPr>
          <w:p w14:paraId="03BD3C93" w14:textId="77777777" w:rsidR="00A81CBA" w:rsidRPr="00EE05CC" w:rsidRDefault="00A81CBA" w:rsidP="00EE05CC">
            <w:pPr>
              <w:widowControl w:val="0"/>
              <w:tabs>
                <w:tab w:val="left" w:pos="7200"/>
              </w:tabs>
              <w:contextualSpacing/>
              <w:rPr>
                <w:rFonts w:ascii="GHEA Grapalat" w:eastAsia="Times New Roman" w:hAnsi="GHEA Grapalat"/>
                <w:bCs/>
              </w:rPr>
            </w:pPr>
            <w:r w:rsidRPr="00EE05CC">
              <w:rPr>
                <w:rFonts w:ascii="GHEA Grapalat" w:eastAsia="Times New Roman" w:hAnsi="GHEA Grapalat" w:cs="Sylfaen"/>
              </w:rPr>
              <w:t>Գ. ՀԱԿՈԲՅԱՆ</w:t>
            </w:r>
          </w:p>
        </w:tc>
      </w:tr>
      <w:tr w:rsidR="00A81CBA" w:rsidRPr="00EE05CC" w14:paraId="5E8D9929" w14:textId="77777777" w:rsidTr="00243002">
        <w:trPr>
          <w:trHeight w:val="307"/>
        </w:trPr>
        <w:tc>
          <w:tcPr>
            <w:tcW w:w="4536" w:type="dxa"/>
            <w:gridSpan w:val="4"/>
            <w:shd w:val="clear" w:color="auto" w:fill="auto"/>
            <w:vAlign w:val="bottom"/>
          </w:tcPr>
          <w:p w14:paraId="04E6D2D5" w14:textId="77777777" w:rsidR="00A81CBA" w:rsidRPr="00EE05CC" w:rsidRDefault="00A81CBA" w:rsidP="00EE05CC">
            <w:pPr>
              <w:pStyle w:val="ae"/>
              <w:widowControl w:val="0"/>
              <w:spacing w:after="0"/>
              <w:ind w:right="890" w:firstLine="4566"/>
              <w:rPr>
                <w:rFonts w:ascii="GHEA Grapalat" w:eastAsia="Times New Roman" w:hAnsi="GHEA Grapalat" w:cs="Sylfaen"/>
                <w:bCs/>
                <w:i/>
              </w:rPr>
            </w:pPr>
          </w:p>
        </w:tc>
        <w:tc>
          <w:tcPr>
            <w:tcW w:w="2689" w:type="dxa"/>
            <w:shd w:val="clear" w:color="auto" w:fill="auto"/>
            <w:vAlign w:val="bottom"/>
          </w:tcPr>
          <w:p w14:paraId="2632DFB7" w14:textId="77777777" w:rsidR="00A81CBA" w:rsidRPr="00EE05CC" w:rsidRDefault="00A81CBA" w:rsidP="00EE05CC">
            <w:pPr>
              <w:pStyle w:val="ae"/>
              <w:widowControl w:val="0"/>
              <w:spacing w:after="0"/>
              <w:rPr>
                <w:rFonts w:ascii="GHEA Grapalat" w:eastAsia="Times New Roman" w:hAnsi="GHEA Grapalat" w:cs="Sylfaen"/>
                <w:bCs/>
                <w:i/>
              </w:rPr>
            </w:pPr>
            <w:proofErr w:type="spellStart"/>
            <w:r w:rsidRPr="00EE05CC">
              <w:rPr>
                <w:rFonts w:ascii="GHEA Grapalat" w:eastAsia="Times New Roman" w:hAnsi="GHEA Grapalat" w:cs="Sylfaen"/>
                <w:bCs/>
                <w:i/>
              </w:rPr>
              <w:t>զեկուցող</w:t>
            </w:r>
            <w:proofErr w:type="spellEnd"/>
          </w:p>
        </w:tc>
        <w:tc>
          <w:tcPr>
            <w:tcW w:w="2857" w:type="dxa"/>
            <w:gridSpan w:val="2"/>
            <w:shd w:val="clear" w:color="auto" w:fill="auto"/>
            <w:vAlign w:val="bottom"/>
          </w:tcPr>
          <w:p w14:paraId="08BD3B03" w14:textId="589B98D8" w:rsidR="00A81CBA" w:rsidRPr="00EE05CC" w:rsidRDefault="00F272D5" w:rsidP="00EE05CC">
            <w:pPr>
              <w:widowControl w:val="0"/>
              <w:tabs>
                <w:tab w:val="left" w:pos="7200"/>
              </w:tabs>
              <w:contextualSpacing/>
              <w:rPr>
                <w:rFonts w:ascii="GHEA Grapalat" w:eastAsia="Times New Roman" w:hAnsi="GHEA Grapalat" w:cs="Sylfaen"/>
              </w:rPr>
            </w:pPr>
            <w:r w:rsidRPr="00EE05CC">
              <w:rPr>
                <w:rFonts w:ascii="GHEA Grapalat" w:hAnsi="GHEA Grapalat" w:cs="Sylfaen"/>
                <w:lang w:val="hy-AM"/>
              </w:rPr>
              <w:t>Ն</w:t>
            </w:r>
            <w:r w:rsidRPr="00EE05CC">
              <w:rPr>
                <w:rFonts w:ascii="Cambria Math" w:hAnsi="Cambria Math" w:cs="Cambria Math"/>
                <w:lang w:val="hy-AM"/>
              </w:rPr>
              <w:t>․</w:t>
            </w:r>
            <w:r w:rsidRPr="00EE05CC">
              <w:rPr>
                <w:rFonts w:ascii="GHEA Grapalat" w:hAnsi="GHEA Grapalat" w:cs="Sylfaen"/>
                <w:lang w:val="hy-AM"/>
              </w:rPr>
              <w:t xml:space="preserve"> ՀՈՎՍԵՓՅԱՆ</w:t>
            </w:r>
          </w:p>
        </w:tc>
      </w:tr>
      <w:tr w:rsidR="00A81CBA" w:rsidRPr="00EE05CC" w14:paraId="39430FF9" w14:textId="77777777" w:rsidTr="00243002">
        <w:trPr>
          <w:trHeight w:val="307"/>
        </w:trPr>
        <w:tc>
          <w:tcPr>
            <w:tcW w:w="4536" w:type="dxa"/>
            <w:gridSpan w:val="4"/>
            <w:shd w:val="clear" w:color="auto" w:fill="auto"/>
            <w:vAlign w:val="bottom"/>
          </w:tcPr>
          <w:p w14:paraId="2FC1C500" w14:textId="77777777" w:rsidR="00A81CBA" w:rsidRPr="00EE05CC" w:rsidRDefault="00A81CBA" w:rsidP="00EE05CC">
            <w:pPr>
              <w:pStyle w:val="ae"/>
              <w:widowControl w:val="0"/>
              <w:spacing w:after="0"/>
              <w:ind w:right="890" w:firstLine="4566"/>
              <w:rPr>
                <w:rFonts w:ascii="GHEA Grapalat" w:eastAsia="Times New Roman" w:hAnsi="GHEA Grapalat" w:cs="Sylfaen"/>
                <w:bCs/>
                <w:i/>
              </w:rPr>
            </w:pPr>
          </w:p>
        </w:tc>
        <w:tc>
          <w:tcPr>
            <w:tcW w:w="2689" w:type="dxa"/>
            <w:shd w:val="clear" w:color="auto" w:fill="auto"/>
            <w:vAlign w:val="bottom"/>
          </w:tcPr>
          <w:p w14:paraId="37AF5AE1" w14:textId="77777777" w:rsidR="00A81CBA" w:rsidRPr="00EE05CC" w:rsidRDefault="00A81CBA" w:rsidP="00EE05CC">
            <w:pPr>
              <w:pStyle w:val="ae"/>
              <w:widowControl w:val="0"/>
              <w:spacing w:after="0"/>
              <w:rPr>
                <w:rFonts w:ascii="GHEA Grapalat" w:eastAsia="Times New Roman" w:hAnsi="GHEA Grapalat" w:cs="Sylfaen"/>
                <w:bCs/>
                <w:i/>
              </w:rPr>
            </w:pPr>
          </w:p>
        </w:tc>
        <w:tc>
          <w:tcPr>
            <w:tcW w:w="2857" w:type="dxa"/>
            <w:gridSpan w:val="2"/>
            <w:shd w:val="clear" w:color="auto" w:fill="auto"/>
            <w:vAlign w:val="bottom"/>
          </w:tcPr>
          <w:p w14:paraId="4CC529E9" w14:textId="77777777" w:rsidR="00A81CBA" w:rsidRPr="00EE05CC" w:rsidRDefault="00F272D5" w:rsidP="00EE05CC">
            <w:pPr>
              <w:widowControl w:val="0"/>
              <w:tabs>
                <w:tab w:val="left" w:pos="0"/>
                <w:tab w:val="left" w:pos="10065"/>
              </w:tabs>
              <w:rPr>
                <w:rFonts w:ascii="GHEA Grapalat" w:eastAsia="Times New Roman" w:hAnsi="GHEA Grapalat" w:cs="Sylfaen"/>
              </w:rPr>
            </w:pPr>
            <w:r w:rsidRPr="00EE05CC">
              <w:rPr>
                <w:rFonts w:ascii="GHEA Grapalat" w:eastAsia="Times New Roman" w:hAnsi="GHEA Grapalat" w:cs="Sylfaen"/>
              </w:rPr>
              <w:t>Ա. ԱԹԱԲԵԿՅԱՆ</w:t>
            </w:r>
          </w:p>
          <w:p w14:paraId="5D3E4752" w14:textId="466D6722" w:rsidR="00F272D5" w:rsidRPr="00EE05CC" w:rsidRDefault="00F272D5" w:rsidP="00EE05CC">
            <w:pPr>
              <w:widowControl w:val="0"/>
              <w:tabs>
                <w:tab w:val="left" w:pos="0"/>
                <w:tab w:val="left" w:pos="10065"/>
              </w:tabs>
              <w:rPr>
                <w:rFonts w:ascii="GHEA Grapalat" w:hAnsi="GHEA Grapalat" w:cs="Sylfaen"/>
                <w:iCs/>
                <w:spacing w:val="40"/>
              </w:rPr>
            </w:pPr>
            <w:r w:rsidRPr="00EE05CC">
              <w:rPr>
                <w:rFonts w:ascii="GHEA Grapalat" w:eastAsia="Times New Roman" w:hAnsi="GHEA Grapalat" w:cs="Sylfaen"/>
              </w:rPr>
              <w:t>Ս. ՄԵՂՐՅԱՆ</w:t>
            </w:r>
          </w:p>
        </w:tc>
      </w:tr>
      <w:tr w:rsidR="00A81CBA" w:rsidRPr="00EE05CC" w14:paraId="19E402A9" w14:textId="77777777" w:rsidTr="00243002">
        <w:trPr>
          <w:trHeight w:val="307"/>
        </w:trPr>
        <w:tc>
          <w:tcPr>
            <w:tcW w:w="4536" w:type="dxa"/>
            <w:gridSpan w:val="4"/>
            <w:shd w:val="clear" w:color="auto" w:fill="auto"/>
            <w:vAlign w:val="bottom"/>
          </w:tcPr>
          <w:p w14:paraId="7939A723" w14:textId="77777777" w:rsidR="00A81CBA" w:rsidRPr="00EE05CC" w:rsidRDefault="00A81CBA" w:rsidP="00EE05CC">
            <w:pPr>
              <w:pStyle w:val="ae"/>
              <w:widowControl w:val="0"/>
              <w:spacing w:after="0"/>
              <w:ind w:right="890" w:firstLine="4848"/>
              <w:jc w:val="right"/>
              <w:rPr>
                <w:rFonts w:ascii="GHEA Grapalat" w:eastAsia="Times New Roman" w:hAnsi="GHEA Grapalat" w:cs="Sylfaen"/>
                <w:bCs/>
                <w:i/>
              </w:rPr>
            </w:pPr>
          </w:p>
        </w:tc>
        <w:tc>
          <w:tcPr>
            <w:tcW w:w="2689" w:type="dxa"/>
            <w:shd w:val="clear" w:color="auto" w:fill="auto"/>
            <w:vAlign w:val="bottom"/>
          </w:tcPr>
          <w:p w14:paraId="33CDE379" w14:textId="77777777" w:rsidR="00A81CBA" w:rsidRPr="00EE05CC" w:rsidRDefault="00A81CBA" w:rsidP="00EE05CC">
            <w:pPr>
              <w:pStyle w:val="ae"/>
              <w:widowControl w:val="0"/>
              <w:spacing w:after="0"/>
              <w:jc w:val="right"/>
              <w:rPr>
                <w:rFonts w:ascii="GHEA Grapalat" w:eastAsia="Times New Roman" w:hAnsi="GHEA Grapalat" w:cs="Sylfaen"/>
                <w:bCs/>
                <w:i/>
              </w:rPr>
            </w:pPr>
          </w:p>
        </w:tc>
        <w:tc>
          <w:tcPr>
            <w:tcW w:w="2857" w:type="dxa"/>
            <w:gridSpan w:val="2"/>
            <w:shd w:val="clear" w:color="auto" w:fill="auto"/>
            <w:vAlign w:val="bottom"/>
          </w:tcPr>
          <w:p w14:paraId="7C9C793D" w14:textId="69926774" w:rsidR="00A81CBA" w:rsidRPr="00EE05CC" w:rsidRDefault="00BD60CD" w:rsidP="00EE05CC">
            <w:pPr>
              <w:widowControl w:val="0"/>
              <w:tabs>
                <w:tab w:val="left" w:pos="7200"/>
              </w:tabs>
              <w:contextualSpacing/>
              <w:rPr>
                <w:rFonts w:ascii="GHEA Grapalat" w:eastAsia="Times New Roman" w:hAnsi="GHEA Grapalat" w:cs="Sylfaen"/>
              </w:rPr>
            </w:pPr>
            <w:r w:rsidRPr="00EE05CC">
              <w:rPr>
                <w:rFonts w:ascii="GHEA Grapalat" w:eastAsia="Times New Roman" w:hAnsi="GHEA Grapalat" w:cs="Sylfaen"/>
              </w:rPr>
              <w:t>Վ. ՔՈՉԱՐՅԱՆ</w:t>
            </w:r>
          </w:p>
        </w:tc>
      </w:tr>
      <w:tr w:rsidR="00A81CBA" w:rsidRPr="00EE05CC" w14:paraId="438285D1" w14:textId="77777777" w:rsidTr="00243002">
        <w:trPr>
          <w:trHeight w:val="80"/>
        </w:trPr>
        <w:tc>
          <w:tcPr>
            <w:tcW w:w="4536" w:type="dxa"/>
            <w:gridSpan w:val="4"/>
            <w:shd w:val="clear" w:color="auto" w:fill="auto"/>
            <w:vAlign w:val="bottom"/>
          </w:tcPr>
          <w:p w14:paraId="5B46DDA4" w14:textId="77777777" w:rsidR="00A81CBA" w:rsidRPr="00EE05CC" w:rsidRDefault="00A81CBA" w:rsidP="00EE05CC">
            <w:pPr>
              <w:pStyle w:val="ae"/>
              <w:widowControl w:val="0"/>
              <w:spacing w:after="0"/>
              <w:ind w:right="890" w:firstLine="4848"/>
              <w:jc w:val="right"/>
              <w:rPr>
                <w:rFonts w:ascii="GHEA Grapalat" w:eastAsia="Times New Roman" w:hAnsi="GHEA Grapalat" w:cs="Sylfaen"/>
                <w:bCs/>
                <w:i/>
              </w:rPr>
            </w:pPr>
          </w:p>
        </w:tc>
        <w:tc>
          <w:tcPr>
            <w:tcW w:w="2689" w:type="dxa"/>
            <w:shd w:val="clear" w:color="auto" w:fill="auto"/>
            <w:vAlign w:val="bottom"/>
          </w:tcPr>
          <w:p w14:paraId="48B1CB06" w14:textId="77777777" w:rsidR="00A81CBA" w:rsidRPr="00EE05CC" w:rsidRDefault="00A81CBA" w:rsidP="00EE05CC">
            <w:pPr>
              <w:pStyle w:val="ae"/>
              <w:widowControl w:val="0"/>
              <w:spacing w:after="0"/>
              <w:jc w:val="right"/>
              <w:rPr>
                <w:rFonts w:ascii="GHEA Grapalat" w:eastAsia="Times New Roman" w:hAnsi="GHEA Grapalat" w:cs="Sylfaen"/>
                <w:bCs/>
                <w:i/>
              </w:rPr>
            </w:pPr>
          </w:p>
        </w:tc>
        <w:tc>
          <w:tcPr>
            <w:tcW w:w="2857" w:type="dxa"/>
            <w:gridSpan w:val="2"/>
            <w:shd w:val="clear" w:color="auto" w:fill="auto"/>
            <w:vAlign w:val="bottom"/>
          </w:tcPr>
          <w:p w14:paraId="67C674FA" w14:textId="261AB4AF" w:rsidR="00F272D5" w:rsidRPr="00EE05CC" w:rsidRDefault="00F272D5" w:rsidP="00EE05CC">
            <w:pPr>
              <w:widowControl w:val="0"/>
              <w:tabs>
                <w:tab w:val="left" w:pos="7200"/>
              </w:tabs>
              <w:contextualSpacing/>
              <w:rPr>
                <w:rFonts w:ascii="GHEA Grapalat" w:eastAsia="Times New Roman" w:hAnsi="GHEA Grapalat" w:cs="Sylfaen"/>
              </w:rPr>
            </w:pPr>
          </w:p>
        </w:tc>
      </w:tr>
    </w:tbl>
    <w:p w14:paraId="6CAC2D86" w14:textId="20BCE85B" w:rsidR="00CE1A97" w:rsidRPr="00EE05CC" w:rsidRDefault="00CE1A97" w:rsidP="00EE05CC">
      <w:pPr>
        <w:widowControl w:val="0"/>
        <w:tabs>
          <w:tab w:val="left" w:pos="567"/>
        </w:tabs>
        <w:ind w:firstLine="567"/>
        <w:jc w:val="both"/>
        <w:rPr>
          <w:rFonts w:ascii="GHEA Grapalat" w:hAnsi="GHEA Grapalat"/>
          <w:lang w:val="hy-AM"/>
        </w:rPr>
      </w:pPr>
      <w:r w:rsidRPr="00917D30">
        <w:rPr>
          <w:rFonts w:ascii="GHEA Grapalat" w:hAnsi="GHEA Grapalat"/>
          <w:lang w:val="hy-AM"/>
        </w:rPr>
        <w:t>20</w:t>
      </w:r>
      <w:r w:rsidR="00270AD9" w:rsidRPr="00917D30">
        <w:rPr>
          <w:rFonts w:ascii="GHEA Grapalat" w:hAnsi="GHEA Grapalat"/>
          <w:lang w:val="fr-FR"/>
        </w:rPr>
        <w:t>2</w:t>
      </w:r>
      <w:r w:rsidR="005C096D" w:rsidRPr="00917D30">
        <w:rPr>
          <w:rFonts w:ascii="GHEA Grapalat" w:hAnsi="GHEA Grapalat"/>
        </w:rPr>
        <w:t>5</w:t>
      </w:r>
      <w:r w:rsidR="00351C14" w:rsidRPr="00917D30">
        <w:rPr>
          <w:rFonts w:ascii="GHEA Grapalat" w:hAnsi="GHEA Grapalat"/>
          <w:lang w:val="fr-FR"/>
        </w:rPr>
        <w:t xml:space="preserve"> </w:t>
      </w:r>
      <w:r w:rsidRPr="00917D30">
        <w:rPr>
          <w:rFonts w:ascii="GHEA Grapalat" w:hAnsi="GHEA Grapalat"/>
          <w:lang w:val="hy-AM"/>
        </w:rPr>
        <w:t>թվականի</w:t>
      </w:r>
      <w:r w:rsidR="00917D30" w:rsidRPr="00917D30">
        <w:rPr>
          <w:rFonts w:ascii="GHEA Grapalat" w:hAnsi="GHEA Grapalat"/>
          <w:lang w:val="hy-AM"/>
        </w:rPr>
        <w:t xml:space="preserve"> հունիսի</w:t>
      </w:r>
      <w:r w:rsidR="00D543AF" w:rsidRPr="00917D30">
        <w:rPr>
          <w:rFonts w:ascii="GHEA Grapalat" w:hAnsi="GHEA Grapalat"/>
          <w:lang w:val="fr-FR"/>
        </w:rPr>
        <w:t xml:space="preserve"> </w:t>
      </w:r>
      <w:r w:rsidR="00B053D0">
        <w:rPr>
          <w:rFonts w:ascii="GHEA Grapalat" w:hAnsi="GHEA Grapalat"/>
          <w:lang w:val="hy-AM"/>
        </w:rPr>
        <w:t>12</w:t>
      </w:r>
      <w:r w:rsidR="00D1254D" w:rsidRPr="00917D30">
        <w:rPr>
          <w:rFonts w:ascii="GHEA Grapalat" w:hAnsi="GHEA Grapalat"/>
          <w:lang w:val="hy-AM"/>
        </w:rPr>
        <w:t>-ին</w:t>
      </w:r>
    </w:p>
    <w:p w14:paraId="245B4FEA" w14:textId="3157707F" w:rsidR="00CE1A97" w:rsidRPr="00EE05CC" w:rsidRDefault="00817E06" w:rsidP="00EE05CC">
      <w:pPr>
        <w:widowControl w:val="0"/>
        <w:tabs>
          <w:tab w:val="left" w:pos="10080"/>
        </w:tabs>
        <w:ind w:firstLine="567"/>
        <w:jc w:val="both"/>
        <w:rPr>
          <w:rFonts w:ascii="GHEA Grapalat" w:hAnsi="GHEA Grapalat"/>
          <w:sz w:val="10"/>
          <w:lang w:val="fr-FR"/>
        </w:rPr>
      </w:pPr>
      <w:r w:rsidRPr="00EE05CC">
        <w:rPr>
          <w:rFonts w:ascii="GHEA Grapalat" w:hAnsi="GHEA Grapalat" w:cs="Sylfaen"/>
          <w:lang w:val="hy-AM"/>
        </w:rPr>
        <w:t xml:space="preserve">գրավոր ընթացակարգով </w:t>
      </w:r>
      <w:r w:rsidR="005C096D" w:rsidRPr="00EE05CC">
        <w:rPr>
          <w:rFonts w:ascii="GHEA Grapalat" w:hAnsi="GHEA Grapalat" w:cs="Sylfaen"/>
          <w:lang w:val="hy-AM"/>
        </w:rPr>
        <w:t>քննելով</w:t>
      </w:r>
      <w:r w:rsidR="005C096D" w:rsidRPr="00EE05CC">
        <w:rPr>
          <w:rFonts w:ascii="GHEA Grapalat" w:hAnsi="GHEA Grapalat" w:cs="Sylfaen"/>
          <w:lang w:val="fr-FR"/>
        </w:rPr>
        <w:t xml:space="preserve"> </w:t>
      </w:r>
      <w:r w:rsidR="005C096D" w:rsidRPr="00EE05CC">
        <w:rPr>
          <w:rFonts w:ascii="GHEA Grapalat" w:hAnsi="GHEA Grapalat" w:cs="Sylfaen"/>
          <w:lang w:val="hy-AM"/>
        </w:rPr>
        <w:t>ըստ</w:t>
      </w:r>
      <w:r w:rsidR="005C096D" w:rsidRPr="00EE05CC">
        <w:rPr>
          <w:rFonts w:ascii="GHEA Grapalat" w:hAnsi="GHEA Grapalat" w:cs="Sylfaen"/>
          <w:lang w:val="fr-FR"/>
        </w:rPr>
        <w:t xml:space="preserve"> </w:t>
      </w:r>
      <w:r w:rsidR="005C096D" w:rsidRPr="00EE05CC">
        <w:rPr>
          <w:rFonts w:ascii="GHEA Grapalat" w:hAnsi="GHEA Grapalat" w:cs="Sylfaen"/>
          <w:lang w:val="hy-AM"/>
        </w:rPr>
        <w:t>Արթուր</w:t>
      </w:r>
      <w:r w:rsidR="005C096D" w:rsidRPr="00EE05CC">
        <w:rPr>
          <w:rFonts w:ascii="GHEA Grapalat" w:hAnsi="GHEA Grapalat" w:cs="Sylfaen"/>
          <w:lang w:val="fr-FR"/>
        </w:rPr>
        <w:t xml:space="preserve"> </w:t>
      </w:r>
      <w:r w:rsidR="005C096D" w:rsidRPr="00EE05CC">
        <w:rPr>
          <w:rFonts w:ascii="GHEA Grapalat" w:hAnsi="GHEA Grapalat" w:cs="Sylfaen"/>
          <w:lang w:val="hy-AM"/>
        </w:rPr>
        <w:t>Աթոյանի</w:t>
      </w:r>
      <w:r w:rsidR="005C096D" w:rsidRPr="00EE05CC">
        <w:rPr>
          <w:rFonts w:ascii="GHEA Grapalat" w:hAnsi="GHEA Grapalat" w:cs="Sylfaen"/>
          <w:lang w:val="fr-FR"/>
        </w:rPr>
        <w:t xml:space="preserve"> </w:t>
      </w:r>
      <w:r w:rsidR="005C096D" w:rsidRPr="00EE05CC">
        <w:rPr>
          <w:rFonts w:ascii="GHEA Grapalat" w:hAnsi="GHEA Grapalat" w:cs="Sylfaen"/>
          <w:lang w:val="hy-AM"/>
        </w:rPr>
        <w:t>հակընդդեմ</w:t>
      </w:r>
      <w:r w:rsidR="005C096D" w:rsidRPr="00EE05CC">
        <w:rPr>
          <w:rFonts w:ascii="GHEA Grapalat" w:hAnsi="GHEA Grapalat" w:cs="Sylfaen"/>
          <w:lang w:val="fr-FR"/>
        </w:rPr>
        <w:t xml:space="preserve"> </w:t>
      </w:r>
      <w:r w:rsidR="005C096D" w:rsidRPr="00EE05CC">
        <w:rPr>
          <w:rFonts w:ascii="GHEA Grapalat" w:hAnsi="GHEA Grapalat" w:cs="Sylfaen"/>
          <w:lang w:val="hy-AM"/>
        </w:rPr>
        <w:t>հայցի</w:t>
      </w:r>
      <w:r w:rsidR="005C096D" w:rsidRPr="00EE05CC">
        <w:rPr>
          <w:rFonts w:ascii="GHEA Grapalat" w:hAnsi="GHEA Grapalat" w:cs="Sylfaen"/>
          <w:lang w:val="fr-FR"/>
        </w:rPr>
        <w:t xml:space="preserve"> </w:t>
      </w:r>
      <w:r w:rsidR="005C096D" w:rsidRPr="00EE05CC">
        <w:rPr>
          <w:rFonts w:ascii="GHEA Grapalat" w:hAnsi="GHEA Grapalat" w:cs="Sylfaen"/>
          <w:lang w:val="hy-AM"/>
        </w:rPr>
        <w:t>ընդդեմ</w:t>
      </w:r>
      <w:r w:rsidR="005C096D" w:rsidRPr="00EE05CC">
        <w:rPr>
          <w:rFonts w:ascii="GHEA Grapalat" w:hAnsi="GHEA Grapalat" w:cs="Sylfaen"/>
          <w:lang w:val="fr-FR"/>
        </w:rPr>
        <w:t xml:space="preserve"> </w:t>
      </w:r>
      <w:r w:rsidR="005C096D" w:rsidRPr="00EE05CC">
        <w:rPr>
          <w:rFonts w:ascii="GHEA Grapalat" w:hAnsi="GHEA Grapalat" w:cs="Sylfaen"/>
          <w:lang w:val="hy-AM"/>
        </w:rPr>
        <w:t>Հայկ</w:t>
      </w:r>
      <w:r w:rsidR="005C096D" w:rsidRPr="00EE05CC">
        <w:rPr>
          <w:rFonts w:ascii="GHEA Grapalat" w:hAnsi="GHEA Grapalat" w:cs="Sylfaen"/>
          <w:lang w:val="fr-FR"/>
        </w:rPr>
        <w:t xml:space="preserve"> </w:t>
      </w:r>
      <w:r w:rsidR="005C096D" w:rsidRPr="00EE05CC">
        <w:rPr>
          <w:rFonts w:ascii="GHEA Grapalat" w:hAnsi="GHEA Grapalat" w:cs="Sylfaen"/>
          <w:lang w:val="hy-AM"/>
        </w:rPr>
        <w:t>Սիմոնյանի՝</w:t>
      </w:r>
      <w:r w:rsidR="005C096D" w:rsidRPr="00EE05CC">
        <w:rPr>
          <w:rFonts w:ascii="GHEA Grapalat" w:hAnsi="GHEA Grapalat" w:cs="Sylfaen"/>
          <w:lang w:val="fr-FR"/>
        </w:rPr>
        <w:t xml:space="preserve"> </w:t>
      </w:r>
      <w:r w:rsidR="005C096D" w:rsidRPr="00EE05CC">
        <w:rPr>
          <w:rFonts w:ascii="GHEA Grapalat" w:hAnsi="GHEA Grapalat" w:cs="Sylfaen"/>
          <w:lang w:val="hy-AM"/>
        </w:rPr>
        <w:t>իրավունքի</w:t>
      </w:r>
      <w:r w:rsidR="005C096D" w:rsidRPr="00EE05CC">
        <w:rPr>
          <w:rFonts w:ascii="GHEA Grapalat" w:hAnsi="GHEA Grapalat" w:cs="Sylfaen"/>
          <w:lang w:val="fr-FR"/>
        </w:rPr>
        <w:t xml:space="preserve"> </w:t>
      </w:r>
      <w:r w:rsidR="005C096D" w:rsidRPr="00EE05CC">
        <w:rPr>
          <w:rFonts w:ascii="GHEA Grapalat" w:hAnsi="GHEA Grapalat" w:cs="Sylfaen"/>
          <w:lang w:val="hy-AM"/>
        </w:rPr>
        <w:t>խախտումները</w:t>
      </w:r>
      <w:r w:rsidR="005C096D" w:rsidRPr="00EE05CC">
        <w:rPr>
          <w:rFonts w:ascii="GHEA Grapalat" w:hAnsi="GHEA Grapalat" w:cs="Sylfaen"/>
          <w:lang w:val="fr-FR"/>
        </w:rPr>
        <w:t xml:space="preserve"> </w:t>
      </w:r>
      <w:r w:rsidR="005C096D" w:rsidRPr="00EE05CC">
        <w:rPr>
          <w:rFonts w:ascii="GHEA Grapalat" w:hAnsi="GHEA Grapalat" w:cs="Sylfaen"/>
          <w:lang w:val="hy-AM"/>
        </w:rPr>
        <w:t>վերացնելու</w:t>
      </w:r>
      <w:r w:rsidR="005C096D" w:rsidRPr="00EE05CC">
        <w:rPr>
          <w:rFonts w:ascii="GHEA Grapalat" w:hAnsi="GHEA Grapalat" w:cs="Sylfaen"/>
          <w:lang w:val="fr-FR"/>
        </w:rPr>
        <w:t xml:space="preserve"> </w:t>
      </w:r>
      <w:r w:rsidR="005C096D" w:rsidRPr="00EE05CC">
        <w:rPr>
          <w:rFonts w:ascii="GHEA Grapalat" w:hAnsi="GHEA Grapalat" w:cs="Sylfaen"/>
          <w:lang w:val="hy-AM"/>
        </w:rPr>
        <w:t>պահանջի</w:t>
      </w:r>
      <w:r w:rsidR="005C096D" w:rsidRPr="00EE05CC">
        <w:rPr>
          <w:rFonts w:ascii="GHEA Grapalat" w:hAnsi="GHEA Grapalat" w:cs="Sylfaen"/>
          <w:lang w:val="fr-FR"/>
        </w:rPr>
        <w:t xml:space="preserve"> </w:t>
      </w:r>
      <w:r w:rsidR="005C096D" w:rsidRPr="00EE05CC">
        <w:rPr>
          <w:rFonts w:ascii="GHEA Grapalat" w:hAnsi="GHEA Grapalat" w:cs="Sylfaen"/>
          <w:lang w:val="hy-AM"/>
        </w:rPr>
        <w:t>մասին</w:t>
      </w:r>
      <w:r w:rsidR="005C096D" w:rsidRPr="00EE05CC">
        <w:rPr>
          <w:rFonts w:ascii="GHEA Grapalat" w:hAnsi="GHEA Grapalat" w:cs="Sylfaen"/>
          <w:lang w:val="fr-FR"/>
        </w:rPr>
        <w:t>,</w:t>
      </w:r>
      <w:r w:rsidR="001576C0" w:rsidRPr="00EE05CC">
        <w:rPr>
          <w:rFonts w:ascii="GHEA Grapalat" w:hAnsi="GHEA Grapalat" w:cs="Calibri"/>
          <w:lang w:val="hy-AM"/>
        </w:rPr>
        <w:t xml:space="preserve"> </w:t>
      </w:r>
      <w:r w:rsidR="005C096D" w:rsidRPr="00EE05CC">
        <w:rPr>
          <w:rFonts w:ascii="GHEA Grapalat" w:hAnsi="GHEA Grapalat" w:cs="Sylfaen"/>
          <w:lang w:val="hy-AM"/>
        </w:rPr>
        <w:t>քաղաքացիական</w:t>
      </w:r>
      <w:r w:rsidR="005C096D" w:rsidRPr="00EE05CC">
        <w:rPr>
          <w:rFonts w:ascii="GHEA Grapalat" w:hAnsi="GHEA Grapalat" w:cs="Sylfaen"/>
          <w:lang w:val="fr-FR"/>
        </w:rPr>
        <w:t xml:space="preserve"> </w:t>
      </w:r>
      <w:r w:rsidR="005C096D" w:rsidRPr="00EE05CC">
        <w:rPr>
          <w:rFonts w:ascii="GHEA Grapalat" w:hAnsi="GHEA Grapalat" w:cs="Sylfaen"/>
          <w:lang w:val="hy-AM"/>
        </w:rPr>
        <w:t>գործով</w:t>
      </w:r>
      <w:r w:rsidR="005C096D" w:rsidRPr="00EE05CC">
        <w:rPr>
          <w:rFonts w:ascii="GHEA Grapalat" w:hAnsi="GHEA Grapalat" w:cs="Sylfaen"/>
          <w:lang w:val="fr-FR"/>
        </w:rPr>
        <w:t xml:space="preserve"> </w:t>
      </w:r>
      <w:r w:rsidR="005C096D" w:rsidRPr="00EE05CC">
        <w:rPr>
          <w:rFonts w:ascii="GHEA Grapalat" w:hAnsi="GHEA Grapalat" w:cs="Sylfaen"/>
          <w:lang w:val="hy-AM"/>
        </w:rPr>
        <w:t>ՀՀ վերաքննիչ քաղաքացիական դատարանի 02</w:t>
      </w:r>
      <w:r w:rsidR="005C096D" w:rsidRPr="00EE05CC">
        <w:rPr>
          <w:rFonts w:ascii="GHEA Grapalat" w:hAnsi="GHEA Grapalat" w:cs="Sylfaen"/>
          <w:lang w:val="fr-FR"/>
        </w:rPr>
        <w:t>.0</w:t>
      </w:r>
      <w:r w:rsidR="005C096D" w:rsidRPr="00EE05CC">
        <w:rPr>
          <w:rFonts w:ascii="GHEA Grapalat" w:hAnsi="GHEA Grapalat" w:cs="Sylfaen"/>
          <w:lang w:val="hy-AM"/>
        </w:rPr>
        <w:t>8</w:t>
      </w:r>
      <w:r w:rsidR="005C096D" w:rsidRPr="00EE05CC">
        <w:rPr>
          <w:rFonts w:ascii="GHEA Grapalat" w:hAnsi="GHEA Grapalat" w:cs="Sylfaen"/>
          <w:lang w:val="fr-FR"/>
        </w:rPr>
        <w:t xml:space="preserve">.2024 </w:t>
      </w:r>
      <w:r w:rsidR="005C096D" w:rsidRPr="00EE05CC">
        <w:rPr>
          <w:rFonts w:ascii="GHEA Grapalat" w:hAnsi="GHEA Grapalat" w:cs="Sylfaen"/>
          <w:lang w:val="hy-AM"/>
        </w:rPr>
        <w:t>թվականի «Վերաքննիչ բողոքը վերադարձնելու մասին» որոշման դեմ</w:t>
      </w:r>
      <w:r w:rsidR="005C096D" w:rsidRPr="00EE05CC">
        <w:rPr>
          <w:rFonts w:ascii="GHEA Grapalat" w:hAnsi="GHEA Grapalat" w:cs="Sylfaen"/>
          <w:lang w:val="fr-FR"/>
        </w:rPr>
        <w:t xml:space="preserve"> </w:t>
      </w:r>
      <w:r w:rsidR="005C096D" w:rsidRPr="00EE05CC">
        <w:rPr>
          <w:rFonts w:ascii="GHEA Grapalat" w:hAnsi="GHEA Grapalat" w:cs="Sylfaen"/>
          <w:lang w:val="hy-AM"/>
        </w:rPr>
        <w:t>Արթուր</w:t>
      </w:r>
      <w:r w:rsidR="005C096D" w:rsidRPr="00EE05CC">
        <w:rPr>
          <w:rFonts w:ascii="GHEA Grapalat" w:hAnsi="GHEA Grapalat" w:cs="Sylfaen"/>
          <w:lang w:val="fr-FR"/>
        </w:rPr>
        <w:t xml:space="preserve"> </w:t>
      </w:r>
      <w:r w:rsidR="005C096D" w:rsidRPr="00EE05CC">
        <w:rPr>
          <w:rFonts w:ascii="GHEA Grapalat" w:hAnsi="GHEA Grapalat" w:cs="Sylfaen"/>
          <w:lang w:val="hy-AM"/>
        </w:rPr>
        <w:t>Աթոյանի</w:t>
      </w:r>
      <w:r w:rsidR="005C096D" w:rsidRPr="00EE05CC">
        <w:rPr>
          <w:rFonts w:ascii="GHEA Grapalat" w:hAnsi="GHEA Grapalat" w:cs="Sylfaen"/>
          <w:lang w:val="fr-FR"/>
        </w:rPr>
        <w:t xml:space="preserve"> </w:t>
      </w:r>
      <w:r w:rsidR="005C096D" w:rsidRPr="00EE05CC">
        <w:rPr>
          <w:rFonts w:ascii="GHEA Grapalat" w:hAnsi="GHEA Grapalat" w:cs="Sylfaen"/>
          <w:lang w:val="hy-AM"/>
        </w:rPr>
        <w:t>բերած վճռաբեկ բողոքը</w:t>
      </w:r>
      <w:r w:rsidR="007C4163" w:rsidRPr="00EE05CC">
        <w:rPr>
          <w:rFonts w:ascii="GHEA Grapalat" w:hAnsi="GHEA Grapalat" w:cs="Sylfaen"/>
          <w:lang w:val="hy-AM"/>
        </w:rPr>
        <w:t>,</w:t>
      </w:r>
      <w:r w:rsidR="00F328B1" w:rsidRPr="00EE05CC">
        <w:rPr>
          <w:rFonts w:ascii="GHEA Grapalat" w:hAnsi="GHEA Grapalat"/>
          <w:lang w:val="hy-AM"/>
        </w:rPr>
        <w:t xml:space="preserve"> </w:t>
      </w:r>
    </w:p>
    <w:p w14:paraId="5E157C94" w14:textId="77777777" w:rsidR="00E71DF6" w:rsidRPr="00EE05CC" w:rsidRDefault="00E71DF6" w:rsidP="00EE05CC">
      <w:pPr>
        <w:widowControl w:val="0"/>
        <w:ind w:firstLine="567"/>
        <w:jc w:val="center"/>
        <w:rPr>
          <w:rFonts w:ascii="GHEA Grapalat" w:hAnsi="GHEA Grapalat" w:cs="Sylfaen"/>
          <w:b/>
          <w:sz w:val="20"/>
          <w:szCs w:val="20"/>
          <w:lang w:val="fr-FR"/>
        </w:rPr>
      </w:pPr>
    </w:p>
    <w:p w14:paraId="795918EC" w14:textId="77777777" w:rsidR="00CE1A97" w:rsidRPr="00EE05CC" w:rsidRDefault="00CE1A97" w:rsidP="00EE05CC">
      <w:pPr>
        <w:widowControl w:val="0"/>
        <w:tabs>
          <w:tab w:val="left" w:pos="5103"/>
        </w:tabs>
        <w:ind w:hanging="142"/>
        <w:jc w:val="center"/>
        <w:rPr>
          <w:rFonts w:ascii="GHEA Grapalat" w:hAnsi="GHEA Grapalat" w:cs="Sylfaen"/>
          <w:b/>
          <w:sz w:val="28"/>
          <w:szCs w:val="28"/>
          <w:lang w:val="fr-FR"/>
        </w:rPr>
      </w:pPr>
      <w:r w:rsidRPr="00EE05CC">
        <w:rPr>
          <w:rFonts w:ascii="GHEA Grapalat" w:hAnsi="GHEA Grapalat" w:cs="Sylfaen"/>
          <w:b/>
          <w:sz w:val="28"/>
          <w:szCs w:val="28"/>
          <w:lang w:val="hy-AM"/>
        </w:rPr>
        <w:t>Պ</w:t>
      </w:r>
      <w:r w:rsidRPr="00EE05CC">
        <w:rPr>
          <w:rFonts w:ascii="GHEA Grapalat" w:hAnsi="GHEA Grapalat" w:cs="Sylfaen"/>
          <w:b/>
          <w:sz w:val="28"/>
          <w:szCs w:val="28"/>
          <w:lang w:val="fr-FR"/>
        </w:rPr>
        <w:t xml:space="preserve"> </w:t>
      </w:r>
      <w:r w:rsidRPr="00EE05CC">
        <w:rPr>
          <w:rFonts w:ascii="GHEA Grapalat" w:hAnsi="GHEA Grapalat" w:cs="Sylfaen"/>
          <w:b/>
          <w:sz w:val="28"/>
          <w:szCs w:val="28"/>
          <w:lang w:val="hy-AM"/>
        </w:rPr>
        <w:t>Ա</w:t>
      </w:r>
      <w:r w:rsidRPr="00EE05CC">
        <w:rPr>
          <w:rFonts w:ascii="GHEA Grapalat" w:hAnsi="GHEA Grapalat" w:cs="Sylfaen"/>
          <w:b/>
          <w:sz w:val="28"/>
          <w:szCs w:val="28"/>
          <w:lang w:val="fr-FR"/>
        </w:rPr>
        <w:t xml:space="preserve"> </w:t>
      </w:r>
      <w:r w:rsidRPr="00EE05CC">
        <w:rPr>
          <w:rFonts w:ascii="GHEA Grapalat" w:hAnsi="GHEA Grapalat" w:cs="Sylfaen"/>
          <w:b/>
          <w:sz w:val="28"/>
          <w:szCs w:val="28"/>
          <w:lang w:val="hy-AM"/>
        </w:rPr>
        <w:t>Ր</w:t>
      </w:r>
      <w:r w:rsidRPr="00EE05CC">
        <w:rPr>
          <w:rFonts w:ascii="GHEA Grapalat" w:hAnsi="GHEA Grapalat" w:cs="Sylfaen"/>
          <w:b/>
          <w:sz w:val="28"/>
          <w:szCs w:val="28"/>
          <w:lang w:val="fr-FR"/>
        </w:rPr>
        <w:t xml:space="preserve"> </w:t>
      </w:r>
      <w:r w:rsidRPr="00EE05CC">
        <w:rPr>
          <w:rFonts w:ascii="GHEA Grapalat" w:hAnsi="GHEA Grapalat" w:cs="Sylfaen"/>
          <w:b/>
          <w:sz w:val="28"/>
          <w:szCs w:val="28"/>
          <w:lang w:val="hy-AM"/>
        </w:rPr>
        <w:t>Զ</w:t>
      </w:r>
      <w:r w:rsidRPr="00EE05CC">
        <w:rPr>
          <w:rFonts w:ascii="GHEA Grapalat" w:hAnsi="GHEA Grapalat" w:cs="Sylfaen"/>
          <w:b/>
          <w:sz w:val="28"/>
          <w:szCs w:val="28"/>
          <w:lang w:val="fr-FR"/>
        </w:rPr>
        <w:t xml:space="preserve"> </w:t>
      </w:r>
      <w:r w:rsidRPr="00EE05CC">
        <w:rPr>
          <w:rFonts w:ascii="GHEA Grapalat" w:hAnsi="GHEA Grapalat" w:cs="Sylfaen"/>
          <w:b/>
          <w:sz w:val="28"/>
          <w:szCs w:val="28"/>
          <w:lang w:val="hy-AM"/>
        </w:rPr>
        <w:t>Ե</w:t>
      </w:r>
      <w:r w:rsidRPr="00EE05CC">
        <w:rPr>
          <w:rFonts w:ascii="GHEA Grapalat" w:hAnsi="GHEA Grapalat" w:cs="Sylfaen"/>
          <w:b/>
          <w:sz w:val="28"/>
          <w:szCs w:val="28"/>
          <w:lang w:val="fr-FR"/>
        </w:rPr>
        <w:t xml:space="preserve"> </w:t>
      </w:r>
      <w:r w:rsidRPr="00EE05CC">
        <w:rPr>
          <w:rFonts w:ascii="GHEA Grapalat" w:hAnsi="GHEA Grapalat" w:cs="Sylfaen"/>
          <w:b/>
          <w:sz w:val="28"/>
          <w:szCs w:val="28"/>
          <w:lang w:val="hy-AM"/>
        </w:rPr>
        <w:t>Ց</w:t>
      </w:r>
    </w:p>
    <w:p w14:paraId="6A1E09CC" w14:textId="77777777" w:rsidR="00CE1A97" w:rsidRPr="00EE05CC" w:rsidRDefault="00CE1A97" w:rsidP="00EE05CC">
      <w:pPr>
        <w:widowControl w:val="0"/>
        <w:ind w:firstLine="567"/>
        <w:jc w:val="center"/>
        <w:rPr>
          <w:rFonts w:ascii="GHEA Grapalat" w:hAnsi="GHEA Grapalat" w:cs="Sylfaen"/>
          <w:b/>
          <w:sz w:val="20"/>
          <w:szCs w:val="20"/>
          <w:lang w:val="fr-FR"/>
        </w:rPr>
      </w:pPr>
    </w:p>
    <w:p w14:paraId="72B10CE0" w14:textId="0D47EBB5" w:rsidR="002875A5" w:rsidRPr="00EE05CC" w:rsidRDefault="00CE1A97" w:rsidP="00EE05CC">
      <w:pPr>
        <w:pStyle w:val="afd"/>
        <w:widowControl w:val="0"/>
        <w:numPr>
          <w:ilvl w:val="0"/>
          <w:numId w:val="5"/>
        </w:numPr>
        <w:jc w:val="both"/>
        <w:rPr>
          <w:rFonts w:ascii="GHEA Grapalat" w:hAnsi="GHEA Grapalat"/>
          <w:b/>
          <w:bCs/>
          <w:iCs/>
          <w:u w:val="single"/>
          <w:lang w:val="hy-AM"/>
        </w:rPr>
      </w:pPr>
      <w:r w:rsidRPr="00EE05CC">
        <w:rPr>
          <w:rFonts w:ascii="GHEA Grapalat" w:hAnsi="GHEA Grapalat" w:cs="Sylfaen"/>
          <w:b/>
          <w:bCs/>
          <w:iCs/>
          <w:u w:val="single"/>
          <w:lang w:val="hy-AM"/>
        </w:rPr>
        <w:t>Գործի</w:t>
      </w:r>
      <w:r w:rsidRPr="00EE05CC">
        <w:rPr>
          <w:rFonts w:ascii="GHEA Grapalat" w:hAnsi="GHEA Grapalat"/>
          <w:b/>
          <w:bCs/>
          <w:iCs/>
          <w:u w:val="single"/>
          <w:lang w:val="hy-AM"/>
        </w:rPr>
        <w:t xml:space="preserve"> </w:t>
      </w:r>
      <w:r w:rsidRPr="00EE05CC">
        <w:rPr>
          <w:rFonts w:ascii="GHEA Grapalat" w:hAnsi="GHEA Grapalat" w:cs="Sylfaen"/>
          <w:b/>
          <w:bCs/>
          <w:iCs/>
          <w:u w:val="single"/>
          <w:lang w:val="hy-AM"/>
        </w:rPr>
        <w:t>դատավարական</w:t>
      </w:r>
      <w:r w:rsidRPr="00EE05CC">
        <w:rPr>
          <w:rFonts w:ascii="GHEA Grapalat" w:hAnsi="GHEA Grapalat"/>
          <w:b/>
          <w:bCs/>
          <w:iCs/>
          <w:u w:val="single"/>
          <w:lang w:val="hy-AM"/>
        </w:rPr>
        <w:t xml:space="preserve"> </w:t>
      </w:r>
      <w:r w:rsidRPr="00EE05CC">
        <w:rPr>
          <w:rFonts w:ascii="GHEA Grapalat" w:hAnsi="GHEA Grapalat" w:cs="Sylfaen"/>
          <w:b/>
          <w:bCs/>
          <w:iCs/>
          <w:u w:val="single"/>
          <w:lang w:val="hy-AM"/>
        </w:rPr>
        <w:t>նախապատմությունը</w:t>
      </w:r>
      <w:r w:rsidRPr="00EE05CC">
        <w:rPr>
          <w:rFonts w:ascii="GHEA Grapalat" w:hAnsi="GHEA Grapalat"/>
          <w:b/>
          <w:bCs/>
          <w:iCs/>
          <w:u w:val="single"/>
          <w:lang w:val="hy-AM"/>
        </w:rPr>
        <w:t xml:space="preserve"> </w:t>
      </w:r>
    </w:p>
    <w:p w14:paraId="79032913" w14:textId="5DB38FD4" w:rsidR="00F272D5" w:rsidRPr="00EE05CC" w:rsidRDefault="00904237" w:rsidP="00EE05CC">
      <w:pPr>
        <w:widowControl w:val="0"/>
        <w:ind w:firstLine="720"/>
        <w:jc w:val="both"/>
        <w:rPr>
          <w:rFonts w:ascii="GHEA Grapalat" w:hAnsi="GHEA Grapalat"/>
          <w:b/>
          <w:bCs/>
          <w:iCs/>
          <w:u w:val="single"/>
          <w:lang w:val="hy-AM"/>
        </w:rPr>
      </w:pPr>
      <w:r w:rsidRPr="00EE05CC">
        <w:rPr>
          <w:rFonts w:ascii="GHEA Grapalat" w:hAnsi="GHEA Grapalat"/>
          <w:lang w:val="hy-AM"/>
        </w:rPr>
        <w:t>Հակընդդեմ հայցով դ</w:t>
      </w:r>
      <w:r w:rsidR="00D85655" w:rsidRPr="00EE05CC">
        <w:rPr>
          <w:rFonts w:ascii="GHEA Grapalat" w:hAnsi="GHEA Grapalat"/>
          <w:lang w:val="hy-AM"/>
        </w:rPr>
        <w:t xml:space="preserve">իմելով դատարան` </w:t>
      </w:r>
      <w:r w:rsidR="005C096D" w:rsidRPr="00EE05CC">
        <w:rPr>
          <w:rFonts w:ascii="GHEA Grapalat" w:hAnsi="GHEA Grapalat" w:cs="Sylfaen"/>
          <w:lang w:val="hy-AM"/>
        </w:rPr>
        <w:t>Արթուր</w:t>
      </w:r>
      <w:r w:rsidR="005C096D" w:rsidRPr="00EE05CC">
        <w:rPr>
          <w:rFonts w:ascii="GHEA Grapalat" w:hAnsi="GHEA Grapalat" w:cs="Sylfaen"/>
          <w:lang w:val="fr-FR"/>
        </w:rPr>
        <w:t xml:space="preserve"> </w:t>
      </w:r>
      <w:r w:rsidR="005C096D" w:rsidRPr="00EE05CC">
        <w:rPr>
          <w:rFonts w:ascii="GHEA Grapalat" w:hAnsi="GHEA Grapalat" w:cs="Sylfaen"/>
          <w:lang w:val="hy-AM"/>
        </w:rPr>
        <w:t>Աթոյանը</w:t>
      </w:r>
      <w:r w:rsidR="00D85655" w:rsidRPr="00EE05CC">
        <w:rPr>
          <w:rFonts w:ascii="GHEA Grapalat" w:hAnsi="GHEA Grapalat"/>
          <w:lang w:val="hy-AM"/>
        </w:rPr>
        <w:t xml:space="preserve"> պահանջել է</w:t>
      </w:r>
      <w:r w:rsidR="00D85655" w:rsidRPr="00EE05CC">
        <w:rPr>
          <w:rFonts w:ascii="GHEA Grapalat" w:hAnsi="GHEA Grapalat" w:cs="Sylfaen"/>
          <w:lang w:val="hy-AM"/>
        </w:rPr>
        <w:t xml:space="preserve"> </w:t>
      </w:r>
      <w:r w:rsidRPr="00EE05CC">
        <w:rPr>
          <w:rFonts w:ascii="GHEA Grapalat" w:hAnsi="GHEA Grapalat" w:cs="Sylfaen"/>
          <w:lang w:val="hy-AM"/>
        </w:rPr>
        <w:t xml:space="preserve">«պարտավորեցնել Հայկ Զավենի Սիմոնյանին վերացնել Արթուր Աղվանի Աթոյանին </w:t>
      </w:r>
      <w:r w:rsidRPr="00EE05CC">
        <w:rPr>
          <w:rFonts w:ascii="GHEA Grapalat" w:hAnsi="GHEA Grapalat" w:cs="Sylfaen"/>
          <w:lang w:val="hy-AM"/>
        </w:rPr>
        <w:lastRenderedPageBreak/>
        <w:t>պատկանող ավտոտնակն անարգել և անվտանգ օգտագործելու իրավունքի խախտումները՝ Գյումրի քաղաքի Ղանդիլյան փողոցի 77ա շենքի հարևանությամբ գտնվող ավտոտնակին կից Հայկ Սիմոնյանի կողմից կառուցած ինքնակամ շինությունը և մետաղյա աստիճանահարթակն ապամոնտաժելու միջոցով»</w:t>
      </w:r>
      <w:r w:rsidR="00D85655" w:rsidRPr="00EE05CC">
        <w:rPr>
          <w:rFonts w:ascii="GHEA Grapalat" w:hAnsi="GHEA Grapalat" w:cs="Sylfaen"/>
          <w:lang w:val="hy-AM"/>
        </w:rPr>
        <w:t>:</w:t>
      </w:r>
    </w:p>
    <w:p w14:paraId="16B2D255" w14:textId="42AF47A9" w:rsidR="00D85655" w:rsidRPr="00EE05CC" w:rsidRDefault="00F272D5" w:rsidP="00EE05CC">
      <w:pPr>
        <w:widowControl w:val="0"/>
        <w:tabs>
          <w:tab w:val="left" w:pos="567"/>
        </w:tabs>
        <w:jc w:val="both"/>
        <w:rPr>
          <w:rFonts w:ascii="GHEA Grapalat" w:hAnsi="GHEA Grapalat"/>
          <w:b/>
          <w:sz w:val="28"/>
          <w:szCs w:val="28"/>
          <w:lang w:val="hy-AM"/>
        </w:rPr>
      </w:pPr>
      <w:r w:rsidRPr="00EE05CC">
        <w:rPr>
          <w:rFonts w:ascii="GHEA Grapalat" w:hAnsi="GHEA Grapalat" w:cs="Sylfaen"/>
          <w:lang w:val="hy-AM"/>
        </w:rPr>
        <w:tab/>
      </w:r>
      <w:r w:rsidR="005C096D" w:rsidRPr="00EE05CC">
        <w:rPr>
          <w:rFonts w:ascii="GHEA Grapalat" w:hAnsi="GHEA Grapalat" w:cs="Sylfaen"/>
          <w:lang w:val="hy-AM"/>
        </w:rPr>
        <w:t xml:space="preserve">Շիրակի մարզի առաջին ատյանի ընդհանուր իրավասության </w:t>
      </w:r>
      <w:r w:rsidR="00E07D3B" w:rsidRPr="00EE05CC">
        <w:rPr>
          <w:rFonts w:ascii="GHEA Grapalat" w:hAnsi="GHEA Grapalat" w:cs="Sylfaen"/>
          <w:lang w:val="hy-AM"/>
        </w:rPr>
        <w:t xml:space="preserve">քաղաքացիական </w:t>
      </w:r>
      <w:r w:rsidR="005C096D" w:rsidRPr="00EE05CC">
        <w:rPr>
          <w:rFonts w:ascii="GHEA Grapalat" w:hAnsi="GHEA Grapalat" w:cs="Sylfaen"/>
          <w:lang w:val="hy-AM"/>
        </w:rPr>
        <w:t xml:space="preserve">դատարանի </w:t>
      </w:r>
      <w:r w:rsidR="00D85655" w:rsidRPr="00EE05CC">
        <w:rPr>
          <w:rFonts w:ascii="GHEA Grapalat" w:hAnsi="GHEA Grapalat" w:cs="Sylfaen"/>
          <w:lang w:val="hy-AM"/>
        </w:rPr>
        <w:t xml:space="preserve">(այսուհետ՝ Դատարան) </w:t>
      </w:r>
      <w:r w:rsidR="005C096D" w:rsidRPr="00EE05CC">
        <w:rPr>
          <w:rFonts w:ascii="GHEA Grapalat" w:hAnsi="GHEA Grapalat" w:cs="Sylfaen"/>
          <w:lang w:val="hy-AM"/>
        </w:rPr>
        <w:t>07</w:t>
      </w:r>
      <w:r w:rsidR="00D85655" w:rsidRPr="00EE05CC">
        <w:rPr>
          <w:rFonts w:ascii="GHEA Grapalat" w:hAnsi="GHEA Grapalat" w:cs="Sylfaen"/>
          <w:lang w:val="hy-AM"/>
        </w:rPr>
        <w:t>.06.202</w:t>
      </w:r>
      <w:r w:rsidR="005C096D" w:rsidRPr="00EE05CC">
        <w:rPr>
          <w:rFonts w:ascii="GHEA Grapalat" w:hAnsi="GHEA Grapalat" w:cs="Sylfaen"/>
          <w:lang w:val="hy-AM"/>
        </w:rPr>
        <w:t>4</w:t>
      </w:r>
      <w:r w:rsidR="00D85655" w:rsidRPr="00EE05CC">
        <w:rPr>
          <w:rFonts w:ascii="GHEA Grapalat" w:hAnsi="GHEA Grapalat" w:cs="Sylfaen"/>
          <w:lang w:val="hy-AM"/>
        </w:rPr>
        <w:t xml:space="preserve"> թվականի </w:t>
      </w:r>
      <w:r w:rsidR="00E07D3B" w:rsidRPr="00EE05CC">
        <w:rPr>
          <w:rFonts w:ascii="GHEA Grapalat" w:hAnsi="GHEA Grapalat" w:cs="Sylfaen"/>
          <w:lang w:val="hy-AM"/>
        </w:rPr>
        <w:t>վճռով</w:t>
      </w:r>
      <w:r w:rsidR="00D85655" w:rsidRPr="00EE05CC">
        <w:rPr>
          <w:rFonts w:ascii="GHEA Grapalat" w:hAnsi="GHEA Grapalat" w:cs="Sylfaen"/>
          <w:lang w:val="hy-AM"/>
        </w:rPr>
        <w:t xml:space="preserve"> </w:t>
      </w:r>
      <w:r w:rsidRPr="00EE05CC">
        <w:rPr>
          <w:rFonts w:ascii="GHEA Grapalat" w:hAnsi="GHEA Grapalat" w:cs="Sylfaen"/>
          <w:lang w:val="hy-AM"/>
        </w:rPr>
        <w:t>հակընդդեմ հայցը մերժվել է</w:t>
      </w:r>
      <w:r w:rsidR="00904237" w:rsidRPr="00EE05CC">
        <w:rPr>
          <w:rFonts w:ascii="GHEA Grapalat" w:hAnsi="GHEA Grapalat" w:cs="Sylfaen"/>
          <w:lang w:val="hy-AM"/>
        </w:rPr>
        <w:t>։</w:t>
      </w:r>
    </w:p>
    <w:p w14:paraId="653BCE0F" w14:textId="36972BE0" w:rsidR="00D85655" w:rsidRPr="00EE05CC" w:rsidRDefault="00D85655" w:rsidP="00EE05CC">
      <w:pPr>
        <w:widowControl w:val="0"/>
        <w:tabs>
          <w:tab w:val="left" w:pos="567"/>
        </w:tabs>
        <w:ind w:firstLine="567"/>
        <w:jc w:val="both"/>
        <w:rPr>
          <w:rFonts w:ascii="GHEA Grapalat" w:hAnsi="GHEA Grapalat"/>
          <w:lang w:val="hy-AM"/>
        </w:rPr>
      </w:pPr>
      <w:r w:rsidRPr="00EE05CC">
        <w:rPr>
          <w:rFonts w:ascii="GHEA Grapalat" w:hAnsi="GHEA Grapalat" w:cs="Sylfaen"/>
          <w:lang w:val="hy-AM"/>
        </w:rPr>
        <w:t xml:space="preserve">ՀՀ վերաքննիչ քաղաքացիական դատարանի (այսուհետ` Վերաքննիչ դատարան) </w:t>
      </w:r>
      <w:r w:rsidRPr="00EE05CC">
        <w:rPr>
          <w:rFonts w:ascii="GHEA Grapalat" w:hAnsi="GHEA Grapalat"/>
          <w:lang w:val="hy-AM"/>
        </w:rPr>
        <w:t>0</w:t>
      </w:r>
      <w:r w:rsidR="00F272D5" w:rsidRPr="00EE05CC">
        <w:rPr>
          <w:rFonts w:ascii="GHEA Grapalat" w:hAnsi="GHEA Grapalat"/>
          <w:lang w:val="hy-AM"/>
        </w:rPr>
        <w:t>2</w:t>
      </w:r>
      <w:r w:rsidRPr="00EE05CC">
        <w:rPr>
          <w:rFonts w:ascii="GHEA Grapalat" w:hAnsi="GHEA Grapalat"/>
          <w:lang w:val="hy-AM"/>
        </w:rPr>
        <w:t>.0</w:t>
      </w:r>
      <w:r w:rsidR="00F272D5" w:rsidRPr="00EE05CC">
        <w:rPr>
          <w:rFonts w:ascii="GHEA Grapalat" w:hAnsi="GHEA Grapalat"/>
          <w:lang w:val="hy-AM"/>
        </w:rPr>
        <w:t>8</w:t>
      </w:r>
      <w:r w:rsidRPr="00EE05CC">
        <w:rPr>
          <w:rFonts w:ascii="GHEA Grapalat" w:hAnsi="GHEA Grapalat"/>
          <w:lang w:val="hy-AM"/>
        </w:rPr>
        <w:t>.202</w:t>
      </w:r>
      <w:r w:rsidR="00F272D5" w:rsidRPr="00EE05CC">
        <w:rPr>
          <w:rFonts w:ascii="GHEA Grapalat" w:hAnsi="GHEA Grapalat"/>
          <w:lang w:val="hy-AM"/>
        </w:rPr>
        <w:t>4</w:t>
      </w:r>
      <w:r w:rsidRPr="00EE05CC">
        <w:rPr>
          <w:rFonts w:ascii="GHEA Grapalat" w:hAnsi="GHEA Grapalat"/>
          <w:lang w:val="hy-AM"/>
        </w:rPr>
        <w:t xml:space="preserve"> </w:t>
      </w:r>
      <w:r w:rsidRPr="00EE05CC">
        <w:rPr>
          <w:rFonts w:ascii="GHEA Grapalat" w:hAnsi="GHEA Grapalat" w:cs="Sylfaen"/>
          <w:lang w:val="hy-AM"/>
        </w:rPr>
        <w:t>թվականի</w:t>
      </w:r>
      <w:r w:rsidR="00904237" w:rsidRPr="00EE05CC">
        <w:rPr>
          <w:rFonts w:ascii="GHEA Grapalat" w:hAnsi="GHEA Grapalat" w:cs="Sylfaen"/>
          <w:lang w:val="hy-AM"/>
        </w:rPr>
        <w:t xml:space="preserve"> </w:t>
      </w:r>
      <w:r w:rsidRPr="00EE05CC">
        <w:rPr>
          <w:rFonts w:ascii="GHEA Grapalat" w:hAnsi="GHEA Grapalat" w:cs="Sylfaen"/>
          <w:lang w:val="hy-AM"/>
        </w:rPr>
        <w:t xml:space="preserve">որոշմամբ </w:t>
      </w:r>
      <w:r w:rsidR="00904237" w:rsidRPr="00EE05CC">
        <w:rPr>
          <w:rFonts w:ascii="GHEA Grapalat" w:hAnsi="GHEA Grapalat" w:cs="Sylfaen"/>
          <w:lang w:val="hy-AM"/>
        </w:rPr>
        <w:t xml:space="preserve">Արթուր Աթոյանի բերած </w:t>
      </w:r>
      <w:r w:rsidRPr="00EE05CC">
        <w:rPr>
          <w:rFonts w:ascii="GHEA Grapalat" w:hAnsi="GHEA Grapalat"/>
          <w:lang w:val="hy-AM"/>
        </w:rPr>
        <w:t>վերաքննիչ բողոքը վերադարձվել է:</w:t>
      </w:r>
    </w:p>
    <w:p w14:paraId="058AD692" w14:textId="5E7A8088" w:rsidR="00D85655" w:rsidRPr="00EE05CC" w:rsidRDefault="00D85655" w:rsidP="00EE05CC">
      <w:pPr>
        <w:widowControl w:val="0"/>
        <w:tabs>
          <w:tab w:val="left" w:pos="9214"/>
        </w:tabs>
        <w:ind w:right="77" w:firstLine="567"/>
        <w:contextualSpacing/>
        <w:jc w:val="both"/>
        <w:rPr>
          <w:rFonts w:ascii="GHEA Grapalat" w:hAnsi="GHEA Grapalat" w:cs="Sylfaen"/>
          <w:lang w:val="hy-AM"/>
        </w:rPr>
      </w:pPr>
      <w:r w:rsidRPr="00EE05CC">
        <w:rPr>
          <w:rFonts w:ascii="GHEA Grapalat" w:hAnsi="GHEA Grapalat"/>
          <w:lang w:val="hy-AM"/>
        </w:rPr>
        <w:t xml:space="preserve">Սույն գործով վճռաբեկ բողոք է ներկայացրել </w:t>
      </w:r>
      <w:r w:rsidR="00F272D5" w:rsidRPr="00EE05CC">
        <w:rPr>
          <w:rFonts w:ascii="GHEA Grapalat" w:hAnsi="GHEA Grapalat" w:cs="Sylfaen"/>
          <w:lang w:val="hy-AM"/>
        </w:rPr>
        <w:t>Արթուր Աթոյանը</w:t>
      </w:r>
      <w:r w:rsidR="00564F51" w:rsidRPr="00EE05CC">
        <w:rPr>
          <w:rFonts w:ascii="GHEA Grapalat" w:hAnsi="GHEA Grapalat" w:cs="Sylfaen"/>
          <w:lang w:val="hy-AM"/>
        </w:rPr>
        <w:t xml:space="preserve"> (ներկայացուցիչ Արտակ Մովսիսյան)</w:t>
      </w:r>
      <w:r w:rsidRPr="00EE05CC">
        <w:rPr>
          <w:rFonts w:ascii="GHEA Grapalat" w:hAnsi="GHEA Grapalat" w:cs="Sylfaen"/>
          <w:lang w:val="hy-AM"/>
        </w:rPr>
        <w:t>։</w:t>
      </w:r>
    </w:p>
    <w:p w14:paraId="3A565CB5" w14:textId="77777777" w:rsidR="00263489" w:rsidRPr="00EE05CC" w:rsidRDefault="00263489" w:rsidP="00EE05CC">
      <w:pPr>
        <w:widowControl w:val="0"/>
        <w:tabs>
          <w:tab w:val="left" w:pos="9214"/>
        </w:tabs>
        <w:ind w:right="77" w:firstLine="567"/>
        <w:contextualSpacing/>
        <w:jc w:val="both"/>
        <w:rPr>
          <w:rFonts w:ascii="GHEA Grapalat" w:eastAsia="Times New Roman" w:hAnsi="GHEA Grapalat" w:cs="Sylfaen"/>
          <w:lang w:val="de-DE" w:eastAsia="ru-RU"/>
        </w:rPr>
      </w:pPr>
      <w:r w:rsidRPr="00EE05CC">
        <w:rPr>
          <w:rFonts w:ascii="GHEA Grapalat" w:eastAsia="Times New Roman" w:hAnsi="GHEA Grapalat" w:cs="Sylfaen"/>
          <w:lang w:val="hy-AM" w:eastAsia="ru-RU"/>
        </w:rPr>
        <w:t>Վճռաբեկ բողոքի պատասխան չի ներկայացվել։</w:t>
      </w:r>
    </w:p>
    <w:p w14:paraId="1E2F520A" w14:textId="77777777" w:rsidR="00CE1A97" w:rsidRPr="00EE05CC" w:rsidRDefault="00CE1A97" w:rsidP="00EE05CC">
      <w:pPr>
        <w:widowControl w:val="0"/>
        <w:ind w:firstLine="567"/>
        <w:jc w:val="both"/>
        <w:rPr>
          <w:rFonts w:ascii="GHEA Grapalat" w:hAnsi="GHEA Grapalat"/>
          <w:lang w:val="de-DE"/>
        </w:rPr>
      </w:pPr>
    </w:p>
    <w:p w14:paraId="186B0BA6" w14:textId="596A99AD" w:rsidR="00CE1A97" w:rsidRPr="00EE05CC" w:rsidRDefault="00CE1A97" w:rsidP="00EE05CC">
      <w:pPr>
        <w:widowControl w:val="0"/>
        <w:ind w:firstLine="567"/>
        <w:jc w:val="both"/>
        <w:rPr>
          <w:rFonts w:ascii="GHEA Grapalat" w:hAnsi="GHEA Grapalat"/>
          <w:b/>
          <w:u w:val="single"/>
          <w:lang w:val="hy-AM"/>
        </w:rPr>
      </w:pPr>
      <w:r w:rsidRPr="00EE05CC">
        <w:rPr>
          <w:rFonts w:ascii="GHEA Grapalat" w:hAnsi="GHEA Grapalat"/>
          <w:b/>
          <w:u w:val="single"/>
          <w:lang w:val="hy-AM"/>
        </w:rPr>
        <w:t xml:space="preserve">2. </w:t>
      </w:r>
      <w:r w:rsidRPr="00EE05CC">
        <w:rPr>
          <w:rFonts w:ascii="GHEA Grapalat" w:hAnsi="GHEA Grapalat" w:cs="Sylfaen"/>
          <w:b/>
          <w:u w:val="single"/>
          <w:lang w:val="hy-AM"/>
        </w:rPr>
        <w:t>Վճռաբեկ</w:t>
      </w:r>
      <w:r w:rsidRPr="00EE05CC">
        <w:rPr>
          <w:rFonts w:ascii="GHEA Grapalat" w:hAnsi="GHEA Grapalat"/>
          <w:b/>
          <w:u w:val="single"/>
          <w:lang w:val="hy-AM"/>
        </w:rPr>
        <w:t xml:space="preserve"> </w:t>
      </w:r>
      <w:r w:rsidRPr="00EE05CC">
        <w:rPr>
          <w:rFonts w:ascii="GHEA Grapalat" w:hAnsi="GHEA Grapalat" w:cs="Sylfaen"/>
          <w:b/>
          <w:u w:val="single"/>
          <w:lang w:val="hy-AM"/>
        </w:rPr>
        <w:t>բողոքի</w:t>
      </w:r>
      <w:r w:rsidRPr="00EE05CC">
        <w:rPr>
          <w:rFonts w:ascii="GHEA Grapalat" w:hAnsi="GHEA Grapalat"/>
          <w:b/>
          <w:u w:val="single"/>
          <w:lang w:val="hy-AM"/>
        </w:rPr>
        <w:t xml:space="preserve"> </w:t>
      </w:r>
      <w:r w:rsidRPr="00EE05CC">
        <w:rPr>
          <w:rFonts w:ascii="GHEA Grapalat" w:hAnsi="GHEA Grapalat" w:cs="Sylfaen"/>
          <w:b/>
          <w:u w:val="single"/>
          <w:lang w:val="hy-AM"/>
        </w:rPr>
        <w:t>հիմքերը</w:t>
      </w:r>
      <w:r w:rsidRPr="00EE05CC">
        <w:rPr>
          <w:rFonts w:ascii="GHEA Grapalat" w:hAnsi="GHEA Grapalat"/>
          <w:b/>
          <w:u w:val="single"/>
          <w:lang w:val="hy-AM"/>
        </w:rPr>
        <w:t xml:space="preserve">, </w:t>
      </w:r>
      <w:r w:rsidR="000D1E9D" w:rsidRPr="00EE05CC">
        <w:rPr>
          <w:rFonts w:ascii="GHEA Grapalat" w:hAnsi="GHEA Grapalat" w:cs="Sylfaen"/>
          <w:b/>
          <w:u w:val="single"/>
          <w:lang w:val="hy-AM"/>
        </w:rPr>
        <w:t>հիմնավորումները</w:t>
      </w:r>
      <w:r w:rsidR="00136684" w:rsidRPr="00EE05CC">
        <w:rPr>
          <w:rFonts w:ascii="GHEA Grapalat" w:hAnsi="GHEA Grapalat"/>
          <w:b/>
          <w:u w:val="single"/>
          <w:lang w:val="hy-AM"/>
        </w:rPr>
        <w:t xml:space="preserve"> </w:t>
      </w:r>
      <w:r w:rsidRPr="00EE05CC">
        <w:rPr>
          <w:rFonts w:ascii="GHEA Grapalat" w:hAnsi="GHEA Grapalat" w:cs="Sylfaen"/>
          <w:b/>
          <w:u w:val="single"/>
          <w:lang w:val="hy-AM"/>
        </w:rPr>
        <w:t>և</w:t>
      </w:r>
      <w:r w:rsidRPr="00EE05CC">
        <w:rPr>
          <w:rFonts w:ascii="GHEA Grapalat" w:hAnsi="GHEA Grapalat"/>
          <w:b/>
          <w:u w:val="single"/>
          <w:lang w:val="hy-AM"/>
        </w:rPr>
        <w:t xml:space="preserve"> </w:t>
      </w:r>
      <w:r w:rsidRPr="00EE05CC">
        <w:rPr>
          <w:rFonts w:ascii="GHEA Grapalat" w:hAnsi="GHEA Grapalat" w:cs="Sylfaen"/>
          <w:b/>
          <w:u w:val="single"/>
          <w:lang w:val="hy-AM"/>
        </w:rPr>
        <w:t>պահանջը</w:t>
      </w:r>
    </w:p>
    <w:p w14:paraId="5DAA93C1" w14:textId="1E81E70C" w:rsidR="0097461F" w:rsidRPr="00EE05CC" w:rsidRDefault="00402E21" w:rsidP="00EE05CC">
      <w:pPr>
        <w:tabs>
          <w:tab w:val="left" w:pos="709"/>
          <w:tab w:val="left" w:pos="851"/>
        </w:tabs>
        <w:ind w:right="-1" w:firstLine="567"/>
        <w:jc w:val="both"/>
        <w:rPr>
          <w:rFonts w:ascii="GHEA Grapalat" w:hAnsi="GHEA Grapalat"/>
          <w:lang w:val="hy-AM"/>
        </w:rPr>
      </w:pPr>
      <w:bookmarkStart w:id="0" w:name="_Hlk35962388"/>
      <w:proofErr w:type="spellStart"/>
      <w:r w:rsidRPr="00EE05CC">
        <w:rPr>
          <w:rFonts w:ascii="GHEA Grapalat" w:hAnsi="GHEA Grapalat" w:cs="Sylfaen"/>
          <w:lang w:val="de-DE"/>
        </w:rPr>
        <w:t>Սույն</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վճռաբեկ</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բողոքը</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քննվում</w:t>
      </w:r>
      <w:proofErr w:type="spellEnd"/>
      <w:r w:rsidRPr="00EE05CC">
        <w:rPr>
          <w:rFonts w:ascii="GHEA Grapalat" w:hAnsi="GHEA Grapalat"/>
          <w:lang w:val="de-DE"/>
        </w:rPr>
        <w:t xml:space="preserve"> </w:t>
      </w:r>
      <w:r w:rsidRPr="00EE05CC">
        <w:rPr>
          <w:rFonts w:ascii="GHEA Grapalat" w:hAnsi="GHEA Grapalat" w:cs="Sylfaen"/>
          <w:lang w:val="de-DE"/>
        </w:rPr>
        <w:t>է</w:t>
      </w:r>
      <w:r w:rsidRPr="00EE05CC">
        <w:rPr>
          <w:rFonts w:ascii="GHEA Grapalat" w:hAnsi="GHEA Grapalat"/>
          <w:lang w:val="de-DE"/>
        </w:rPr>
        <w:t xml:space="preserve"> </w:t>
      </w:r>
      <w:proofErr w:type="spellStart"/>
      <w:r w:rsidRPr="00EE05CC">
        <w:rPr>
          <w:rFonts w:ascii="GHEA Grapalat" w:hAnsi="GHEA Grapalat" w:cs="Sylfaen"/>
          <w:lang w:val="de-DE"/>
        </w:rPr>
        <w:t>հետևյալ</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հիմք</w:t>
      </w:r>
      <w:r w:rsidR="006D6BEE" w:rsidRPr="00EE05CC">
        <w:rPr>
          <w:rFonts w:ascii="GHEA Grapalat" w:hAnsi="GHEA Grapalat" w:cs="Sylfaen"/>
          <w:lang w:val="de-DE"/>
        </w:rPr>
        <w:t>եր</w:t>
      </w:r>
      <w:r w:rsidRPr="00EE05CC">
        <w:rPr>
          <w:rFonts w:ascii="GHEA Grapalat" w:hAnsi="GHEA Grapalat" w:cs="Sylfaen"/>
          <w:lang w:val="de-DE"/>
        </w:rPr>
        <w:t>ի</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սահմաններում</w:t>
      </w:r>
      <w:proofErr w:type="spellEnd"/>
      <w:r w:rsidR="00E737DD" w:rsidRPr="00EE05CC">
        <w:rPr>
          <w:rFonts w:ascii="GHEA Grapalat" w:hAnsi="GHEA Grapalat" w:cs="Sylfaen"/>
          <w:lang w:val="hy-AM"/>
        </w:rPr>
        <w:t>՝ ներքոհիշյալ հիմնավորումներով</w:t>
      </w:r>
      <w:r w:rsidR="00E737DD" w:rsidRPr="00EE05CC">
        <w:rPr>
          <w:rFonts w:ascii="GHEA Grapalat" w:hAnsi="GHEA Grapalat"/>
          <w:lang w:val="hy-AM"/>
        </w:rPr>
        <w:t>.</w:t>
      </w:r>
      <w:bookmarkEnd w:id="0"/>
    </w:p>
    <w:p w14:paraId="73F332A5" w14:textId="6E027F60" w:rsidR="008A6717" w:rsidRPr="00EE05CC" w:rsidRDefault="00C06BFD" w:rsidP="00EE05CC">
      <w:pPr>
        <w:widowControl w:val="0"/>
        <w:ind w:firstLine="567"/>
        <w:jc w:val="both"/>
        <w:rPr>
          <w:rFonts w:ascii="GHEA Grapalat" w:hAnsi="GHEA Grapalat"/>
          <w:i/>
          <w:iCs/>
          <w:lang w:val="de-DE"/>
        </w:rPr>
      </w:pPr>
      <w:proofErr w:type="spellStart"/>
      <w:r w:rsidRPr="00EE05CC">
        <w:rPr>
          <w:rFonts w:ascii="GHEA Grapalat" w:hAnsi="GHEA Grapalat" w:cs="Sylfaen"/>
          <w:i/>
          <w:lang w:val="de-DE"/>
        </w:rPr>
        <w:t>Վերաքննիչ</w:t>
      </w:r>
      <w:proofErr w:type="spellEnd"/>
      <w:r w:rsidRPr="00EE05CC">
        <w:rPr>
          <w:rFonts w:ascii="GHEA Grapalat" w:hAnsi="GHEA Grapalat" w:cs="Sylfaen"/>
          <w:i/>
          <w:lang w:val="de-DE"/>
        </w:rPr>
        <w:t xml:space="preserve"> </w:t>
      </w:r>
      <w:proofErr w:type="spellStart"/>
      <w:r w:rsidRPr="00EE05CC">
        <w:rPr>
          <w:rFonts w:ascii="GHEA Grapalat" w:hAnsi="GHEA Grapalat" w:cs="Sylfaen"/>
          <w:i/>
          <w:lang w:val="de-DE"/>
        </w:rPr>
        <w:t>դատարանը</w:t>
      </w:r>
      <w:proofErr w:type="spellEnd"/>
      <w:r w:rsidRPr="00EE05CC">
        <w:rPr>
          <w:rFonts w:ascii="GHEA Grapalat" w:hAnsi="GHEA Grapalat" w:cs="Sylfaen"/>
          <w:i/>
          <w:lang w:val="de-DE"/>
        </w:rPr>
        <w:t xml:space="preserve"> </w:t>
      </w:r>
      <w:r w:rsidRPr="00EE05CC">
        <w:rPr>
          <w:rFonts w:ascii="GHEA Grapalat" w:hAnsi="GHEA Grapalat"/>
          <w:i/>
          <w:lang w:val="hy-AM"/>
        </w:rPr>
        <w:t>խախտել</w:t>
      </w:r>
      <w:r w:rsidRPr="00EE05CC">
        <w:rPr>
          <w:rFonts w:ascii="GHEA Grapalat" w:hAnsi="GHEA Grapalat"/>
          <w:i/>
          <w:lang w:val="de-DE"/>
        </w:rPr>
        <w:t xml:space="preserve"> </w:t>
      </w:r>
      <w:r w:rsidRPr="00EE05CC">
        <w:rPr>
          <w:rFonts w:ascii="GHEA Grapalat" w:hAnsi="GHEA Grapalat"/>
          <w:i/>
          <w:lang w:val="hy-AM"/>
        </w:rPr>
        <w:t>է</w:t>
      </w:r>
      <w:r w:rsidR="006D6BEE" w:rsidRPr="00EE05CC">
        <w:rPr>
          <w:rFonts w:ascii="GHEA Grapalat" w:hAnsi="GHEA Grapalat"/>
          <w:i/>
          <w:lang w:val="hy-AM"/>
        </w:rPr>
        <w:t xml:space="preserve"> </w:t>
      </w:r>
      <w:r w:rsidR="008C336B" w:rsidRPr="00EE05CC">
        <w:rPr>
          <w:rFonts w:ascii="GHEA Grapalat" w:hAnsi="GHEA Grapalat" w:cs="Sylfaen"/>
          <w:i/>
          <w:lang w:val="hy-AM"/>
        </w:rPr>
        <w:t xml:space="preserve">Սահմանադրության 61-րդ </w:t>
      </w:r>
      <w:r w:rsidR="008C336B" w:rsidRPr="00EE05CC">
        <w:rPr>
          <w:rFonts w:ascii="GHEA Grapalat" w:hAnsi="GHEA Grapalat"/>
          <w:i/>
          <w:lang w:val="hy-AM"/>
        </w:rPr>
        <w:t xml:space="preserve">և 63-րդ հոդվածները, «Մարդու իրավունքների և հիմնարար ազատությունների պաշտպանության մասին» եվրոպական կոնվենցիայի (այսուհետ` Կոնվենցիա) 6-րդ հոդվածը, </w:t>
      </w:r>
      <w:bookmarkStart w:id="1" w:name="_Hlk69220794"/>
      <w:r w:rsidR="008C336B" w:rsidRPr="00EE05CC">
        <w:rPr>
          <w:rFonts w:ascii="GHEA Grapalat" w:hAnsi="GHEA Grapalat"/>
          <w:i/>
          <w:lang w:val="hy-AM"/>
        </w:rPr>
        <w:t>ՀՀ քաղաքացիական դատավարության օրենսգրքի 7-րդ և 8</w:t>
      </w:r>
      <w:r w:rsidR="008C336B" w:rsidRPr="00EE05CC">
        <w:rPr>
          <w:rFonts w:ascii="GHEA Grapalat" w:hAnsi="GHEA Grapalat"/>
          <w:i/>
          <w:iCs/>
          <w:lang w:val="hy-AM"/>
        </w:rPr>
        <w:t>-րդ հոդվածները</w:t>
      </w:r>
      <w:bookmarkEnd w:id="1"/>
      <w:r w:rsidR="008C336B" w:rsidRPr="00EE05CC">
        <w:rPr>
          <w:rFonts w:ascii="GHEA Grapalat" w:hAnsi="GHEA Grapalat"/>
          <w:i/>
          <w:iCs/>
          <w:lang w:val="hy-AM"/>
        </w:rPr>
        <w:t xml:space="preserve">, </w:t>
      </w:r>
      <w:r w:rsidR="00D85655" w:rsidRPr="00EE05CC">
        <w:rPr>
          <w:rFonts w:ascii="GHEA Grapalat" w:hAnsi="GHEA Grapalat"/>
          <w:i/>
          <w:iCs/>
          <w:lang w:val="hy-AM"/>
        </w:rPr>
        <w:t>մ</w:t>
      </w:r>
      <w:r w:rsidR="00D85655" w:rsidRPr="00EE05CC">
        <w:rPr>
          <w:rFonts w:ascii="GHEA Grapalat" w:hAnsi="GHEA Grapalat"/>
          <w:i/>
          <w:iCs/>
          <w:lang w:val="af-ZA"/>
        </w:rPr>
        <w:t xml:space="preserve">ինչև 30.10.2021 </w:t>
      </w:r>
      <w:r w:rsidR="001576C0" w:rsidRPr="00EE05CC">
        <w:rPr>
          <w:rFonts w:ascii="GHEA Grapalat" w:hAnsi="GHEA Grapalat"/>
          <w:i/>
          <w:iCs/>
          <w:lang w:val="af-ZA"/>
        </w:rPr>
        <w:t>թվական</w:t>
      </w:r>
      <w:r w:rsidR="001576C0" w:rsidRPr="00EE05CC">
        <w:rPr>
          <w:rFonts w:ascii="GHEA Grapalat" w:hAnsi="GHEA Grapalat"/>
          <w:i/>
          <w:iCs/>
          <w:lang w:val="hy-AM"/>
        </w:rPr>
        <w:t>ը</w:t>
      </w:r>
      <w:r w:rsidR="001576C0" w:rsidRPr="00EE05CC">
        <w:rPr>
          <w:rFonts w:ascii="GHEA Grapalat" w:hAnsi="GHEA Grapalat"/>
          <w:i/>
          <w:iCs/>
          <w:lang w:val="af-ZA"/>
        </w:rPr>
        <w:t xml:space="preserve"> գործ</w:t>
      </w:r>
      <w:r w:rsidR="001576C0" w:rsidRPr="00EE05CC">
        <w:rPr>
          <w:rFonts w:ascii="GHEA Grapalat" w:hAnsi="GHEA Grapalat"/>
          <w:i/>
          <w:iCs/>
          <w:lang w:val="hy-AM"/>
        </w:rPr>
        <w:t>ած</w:t>
      </w:r>
      <w:r w:rsidR="001576C0" w:rsidRPr="00EE05CC">
        <w:rPr>
          <w:rFonts w:ascii="GHEA Grapalat" w:hAnsi="GHEA Grapalat"/>
          <w:i/>
          <w:iCs/>
          <w:lang w:val="af-ZA"/>
        </w:rPr>
        <w:t xml:space="preserve"> խմբագրությամբ </w:t>
      </w:r>
      <w:r w:rsidR="00D85655" w:rsidRPr="00EE05CC">
        <w:rPr>
          <w:rFonts w:ascii="GHEA Grapalat" w:hAnsi="GHEA Grapalat"/>
          <w:i/>
          <w:iCs/>
          <w:lang w:val="hy-AM"/>
        </w:rPr>
        <w:t>«Պետական</w:t>
      </w:r>
      <w:r w:rsidR="00DC458F" w:rsidRPr="00EE05CC">
        <w:rPr>
          <w:rFonts w:ascii="GHEA Grapalat" w:hAnsi="GHEA Grapalat" w:cs="Calibri"/>
          <w:i/>
          <w:iCs/>
          <w:lang w:val="hy-AM"/>
        </w:rPr>
        <w:t xml:space="preserve"> </w:t>
      </w:r>
      <w:r w:rsidR="00D85655" w:rsidRPr="00EE05CC">
        <w:rPr>
          <w:rFonts w:ascii="GHEA Grapalat" w:hAnsi="GHEA Grapalat"/>
          <w:i/>
          <w:iCs/>
          <w:lang w:val="hy-AM"/>
        </w:rPr>
        <w:t>տուրքի</w:t>
      </w:r>
      <w:r w:rsidR="00DC458F" w:rsidRPr="00EE05CC">
        <w:rPr>
          <w:rFonts w:ascii="GHEA Grapalat" w:hAnsi="GHEA Grapalat" w:cs="Calibri"/>
          <w:i/>
          <w:iCs/>
          <w:lang w:val="hy-AM"/>
        </w:rPr>
        <w:t xml:space="preserve"> </w:t>
      </w:r>
      <w:r w:rsidR="00D85655" w:rsidRPr="00EE05CC">
        <w:rPr>
          <w:rFonts w:ascii="GHEA Grapalat" w:hAnsi="GHEA Grapalat"/>
          <w:i/>
          <w:iCs/>
          <w:lang w:val="hy-AM"/>
        </w:rPr>
        <w:t>մասին»</w:t>
      </w:r>
      <w:r w:rsidR="00D85655" w:rsidRPr="00EE05CC">
        <w:rPr>
          <w:rFonts w:ascii="GHEA Grapalat" w:hAnsi="GHEA Grapalat"/>
          <w:i/>
          <w:iCs/>
          <w:lang w:val="af-ZA"/>
        </w:rPr>
        <w:t xml:space="preserve"> ՀՀ օրենքի </w:t>
      </w:r>
      <w:r w:rsidR="005564D4" w:rsidRPr="00EE05CC">
        <w:rPr>
          <w:rFonts w:ascii="GHEA Grapalat" w:hAnsi="GHEA Grapalat"/>
          <w:i/>
          <w:iCs/>
          <w:lang w:val="hy-AM"/>
        </w:rPr>
        <w:t xml:space="preserve">7-րդ և </w:t>
      </w:r>
      <w:r w:rsidR="00D85655" w:rsidRPr="00EE05CC">
        <w:rPr>
          <w:rFonts w:ascii="GHEA Grapalat" w:hAnsi="GHEA Grapalat"/>
          <w:i/>
          <w:iCs/>
          <w:lang w:val="af-ZA"/>
        </w:rPr>
        <w:t>9-րդ հոդված</w:t>
      </w:r>
      <w:r w:rsidR="005564D4" w:rsidRPr="00EE05CC">
        <w:rPr>
          <w:rFonts w:ascii="GHEA Grapalat" w:hAnsi="GHEA Grapalat"/>
          <w:i/>
          <w:iCs/>
          <w:lang w:val="hy-AM"/>
        </w:rPr>
        <w:t>ներ</w:t>
      </w:r>
      <w:r w:rsidR="00A93E39" w:rsidRPr="00EE05CC">
        <w:rPr>
          <w:rFonts w:ascii="GHEA Grapalat" w:hAnsi="GHEA Grapalat"/>
          <w:i/>
          <w:iCs/>
          <w:lang w:val="af-ZA"/>
        </w:rPr>
        <w:t>ը</w:t>
      </w:r>
      <w:r w:rsidR="008C336B" w:rsidRPr="00EE05CC">
        <w:rPr>
          <w:rFonts w:ascii="GHEA Grapalat" w:hAnsi="GHEA Grapalat"/>
          <w:i/>
          <w:iCs/>
          <w:lang w:val="hy-AM"/>
        </w:rPr>
        <w:t>։</w:t>
      </w:r>
    </w:p>
    <w:p w14:paraId="53EAD47C" w14:textId="787C4410" w:rsidR="00402E21" w:rsidRPr="00EE05CC" w:rsidRDefault="00C06BFD" w:rsidP="00EE05CC">
      <w:pPr>
        <w:widowControl w:val="0"/>
        <w:ind w:firstLine="567"/>
        <w:jc w:val="both"/>
        <w:rPr>
          <w:rFonts w:ascii="GHEA Grapalat" w:hAnsi="GHEA Grapalat"/>
          <w:i/>
          <w:lang w:val="de-DE"/>
        </w:rPr>
      </w:pPr>
      <w:proofErr w:type="spellStart"/>
      <w:r w:rsidRPr="00EE05CC">
        <w:rPr>
          <w:rFonts w:ascii="GHEA Grapalat" w:hAnsi="GHEA Grapalat" w:cs="Sylfaen"/>
          <w:i/>
          <w:lang w:val="de-DE"/>
        </w:rPr>
        <w:t>Բողոք</w:t>
      </w:r>
      <w:proofErr w:type="spellEnd"/>
      <w:r w:rsidRPr="00EE05CC">
        <w:rPr>
          <w:rFonts w:ascii="GHEA Grapalat" w:hAnsi="GHEA Grapalat"/>
          <w:i/>
          <w:lang w:val="de-DE"/>
        </w:rPr>
        <w:t xml:space="preserve"> </w:t>
      </w:r>
      <w:bookmarkStart w:id="2" w:name="_Hlk35962406"/>
      <w:r w:rsidR="00402E21" w:rsidRPr="00EE05CC">
        <w:rPr>
          <w:rFonts w:ascii="GHEA Grapalat" w:hAnsi="GHEA Grapalat" w:cs="Sylfaen"/>
          <w:i/>
          <w:lang w:val="hy-AM"/>
        </w:rPr>
        <w:t>բերած</w:t>
      </w:r>
      <w:r w:rsidR="00402E21" w:rsidRPr="00EE05CC">
        <w:rPr>
          <w:rFonts w:ascii="GHEA Grapalat" w:hAnsi="GHEA Grapalat"/>
          <w:i/>
          <w:lang w:val="hy-AM"/>
        </w:rPr>
        <w:t xml:space="preserve"> </w:t>
      </w:r>
      <w:r w:rsidR="00402E21" w:rsidRPr="00EE05CC">
        <w:rPr>
          <w:rFonts w:ascii="GHEA Grapalat" w:hAnsi="GHEA Grapalat" w:cs="Sylfaen"/>
          <w:i/>
          <w:lang w:val="hy-AM"/>
        </w:rPr>
        <w:t>անձը</w:t>
      </w:r>
      <w:r w:rsidR="00316699" w:rsidRPr="00EE05CC">
        <w:rPr>
          <w:rFonts w:ascii="GHEA Grapalat" w:hAnsi="GHEA Grapalat" w:cs="Sylfaen"/>
          <w:i/>
          <w:lang w:val="hy-AM"/>
        </w:rPr>
        <w:t xml:space="preserve"> </w:t>
      </w:r>
      <w:r w:rsidR="008C336B" w:rsidRPr="00EE05CC">
        <w:rPr>
          <w:rFonts w:ascii="GHEA Grapalat" w:hAnsi="GHEA Grapalat" w:cs="Sylfaen"/>
          <w:i/>
          <w:lang w:val="hy-AM"/>
        </w:rPr>
        <w:t xml:space="preserve">նշված հիմքերի առկայությունը պատճառաբանել է </w:t>
      </w:r>
      <w:proofErr w:type="spellStart"/>
      <w:r w:rsidR="008C336B" w:rsidRPr="00EE05CC">
        <w:rPr>
          <w:rFonts w:ascii="GHEA Grapalat" w:hAnsi="GHEA Grapalat" w:cs="Sylfaen"/>
          <w:i/>
          <w:lang w:val="hy-AM"/>
        </w:rPr>
        <w:t>հետևյալ</w:t>
      </w:r>
      <w:proofErr w:type="spellEnd"/>
      <w:r w:rsidR="008C336B" w:rsidRPr="00EE05CC">
        <w:rPr>
          <w:rFonts w:ascii="GHEA Grapalat" w:hAnsi="GHEA Grapalat" w:cs="Sylfaen"/>
          <w:i/>
          <w:lang w:val="hy-AM"/>
        </w:rPr>
        <w:t xml:space="preserve"> հիմնավորումներով</w:t>
      </w:r>
      <w:r w:rsidR="00402E21" w:rsidRPr="00EE05CC">
        <w:rPr>
          <w:rFonts w:ascii="GHEA Grapalat" w:hAnsi="GHEA Grapalat"/>
          <w:i/>
          <w:lang w:val="hy-AM"/>
        </w:rPr>
        <w:t>.</w:t>
      </w:r>
    </w:p>
    <w:bookmarkEnd w:id="2"/>
    <w:p w14:paraId="731CA912" w14:textId="5FEE2074" w:rsidR="008C336B" w:rsidRPr="00EE05CC" w:rsidRDefault="008C336B" w:rsidP="00EE05CC">
      <w:pPr>
        <w:widowControl w:val="0"/>
        <w:ind w:firstLine="567"/>
        <w:jc w:val="both"/>
        <w:rPr>
          <w:rFonts w:ascii="GHEA Grapalat" w:hAnsi="GHEA Grapalat"/>
          <w:iCs/>
          <w:lang w:val="hy-AM"/>
        </w:rPr>
      </w:pPr>
      <w:r w:rsidRPr="00EE05CC">
        <w:rPr>
          <w:rFonts w:ascii="GHEA Grapalat" w:hAnsi="GHEA Grapalat"/>
          <w:lang w:val="hy-AM"/>
        </w:rPr>
        <w:t>Վերաքննիչ դատարան</w:t>
      </w:r>
      <w:r w:rsidR="00904237" w:rsidRPr="00EE05CC">
        <w:rPr>
          <w:rFonts w:ascii="GHEA Grapalat" w:hAnsi="GHEA Grapalat"/>
          <w:lang w:val="hy-AM"/>
        </w:rPr>
        <w:t>ը</w:t>
      </w:r>
      <w:r w:rsidR="007513AC" w:rsidRPr="00EE05CC">
        <w:rPr>
          <w:rFonts w:ascii="GHEA Grapalat" w:hAnsi="GHEA Grapalat"/>
          <w:lang w:val="hy-AM"/>
        </w:rPr>
        <w:t>, անտեսելով, որ սկզբնական հայցով հայցվոր, հակընդդեմ հայցով պատասխանող Հայկ Սիմոնյանի դատավարական հասցեն ի սկզբանե եղել է Գյումրի</w:t>
      </w:r>
      <w:r w:rsidR="003A3240" w:rsidRPr="00EE05CC">
        <w:rPr>
          <w:rFonts w:ascii="GHEA Grapalat" w:hAnsi="GHEA Grapalat"/>
          <w:lang w:val="hy-AM"/>
        </w:rPr>
        <w:t>ի</w:t>
      </w:r>
      <w:r w:rsidR="007513AC" w:rsidRPr="00EE05CC">
        <w:rPr>
          <w:rFonts w:ascii="GHEA Grapalat" w:hAnsi="GHEA Grapalat"/>
          <w:lang w:val="hy-AM"/>
        </w:rPr>
        <w:t xml:space="preserve"> Ղանդիլյան փողոց</w:t>
      </w:r>
      <w:r w:rsidR="00904237" w:rsidRPr="00EE05CC">
        <w:rPr>
          <w:rFonts w:ascii="GHEA Grapalat" w:hAnsi="GHEA Grapalat"/>
          <w:lang w:val="hy-AM"/>
        </w:rPr>
        <w:t>ի</w:t>
      </w:r>
      <w:r w:rsidR="007513AC" w:rsidRPr="00EE05CC">
        <w:rPr>
          <w:rFonts w:ascii="GHEA Grapalat" w:hAnsi="GHEA Grapalat"/>
          <w:lang w:val="hy-AM"/>
        </w:rPr>
        <w:t xml:space="preserve"> 77ա շենք</w:t>
      </w:r>
      <w:r w:rsidR="00904237" w:rsidRPr="00EE05CC">
        <w:rPr>
          <w:rFonts w:ascii="GHEA Grapalat" w:hAnsi="GHEA Grapalat"/>
          <w:lang w:val="hy-AM"/>
        </w:rPr>
        <w:t>ի</w:t>
      </w:r>
      <w:r w:rsidR="007513AC" w:rsidRPr="00EE05CC">
        <w:rPr>
          <w:rFonts w:ascii="GHEA Grapalat" w:hAnsi="GHEA Grapalat"/>
          <w:lang w:val="hy-AM"/>
        </w:rPr>
        <w:t xml:space="preserve"> </w:t>
      </w:r>
      <w:r w:rsidR="00904237" w:rsidRPr="00EE05CC">
        <w:rPr>
          <w:rFonts w:ascii="GHEA Grapalat" w:hAnsi="GHEA Grapalat"/>
          <w:lang w:val="hy-AM"/>
        </w:rPr>
        <w:t xml:space="preserve">թիվ </w:t>
      </w:r>
      <w:r w:rsidR="007513AC" w:rsidRPr="00EE05CC">
        <w:rPr>
          <w:rFonts w:ascii="GHEA Grapalat" w:hAnsi="GHEA Grapalat"/>
          <w:lang w:val="hy-AM"/>
        </w:rPr>
        <w:t>28</w:t>
      </w:r>
      <w:r w:rsidR="00904237" w:rsidRPr="00EE05CC">
        <w:rPr>
          <w:rFonts w:ascii="GHEA Grapalat" w:hAnsi="GHEA Grapalat"/>
          <w:lang w:val="hy-AM"/>
        </w:rPr>
        <w:t xml:space="preserve"> բնակարան</w:t>
      </w:r>
      <w:r w:rsidR="003A3240" w:rsidRPr="00EE05CC">
        <w:rPr>
          <w:rFonts w:ascii="GHEA Grapalat" w:hAnsi="GHEA Grapalat"/>
          <w:lang w:val="hy-AM"/>
        </w:rPr>
        <w:t>ը</w:t>
      </w:r>
      <w:r w:rsidR="007513AC" w:rsidRPr="00EE05CC">
        <w:rPr>
          <w:rFonts w:ascii="GHEA Grapalat" w:hAnsi="GHEA Grapalat"/>
          <w:lang w:val="hy-AM"/>
        </w:rPr>
        <w:t>, որը գործի քննության ընթացքում երբևիցե չի փոխվել և դատավարական բոլոր ծանուցումներն իրականացվել են նշված հասցեով,</w:t>
      </w:r>
      <w:r w:rsidRPr="00EE05CC">
        <w:rPr>
          <w:rFonts w:ascii="GHEA Grapalat" w:hAnsi="GHEA Grapalat"/>
          <w:lang w:val="hy-AM"/>
        </w:rPr>
        <w:t xml:space="preserve"> վերաքննիչ բողոքը վերադարձրել է այն հիմնավորմամբ, որ բողոքաբերի կողմից վերաքննիչ բողոքում և կից ներկայացված անդորրագրում որպես Հայկ Սիմոնյանի հաշվառման հասցե նշված է ՀՀ, ք</w:t>
      </w:r>
      <w:r w:rsidRPr="00EE05CC">
        <w:rPr>
          <w:rFonts w:ascii="Cambria Math" w:hAnsi="Cambria Math" w:cs="Cambria Math"/>
          <w:lang w:val="hy-AM"/>
        </w:rPr>
        <w:t>․</w:t>
      </w:r>
      <w:r w:rsidRPr="00EE05CC">
        <w:rPr>
          <w:rFonts w:ascii="GHEA Grapalat" w:hAnsi="GHEA Grapalat"/>
          <w:lang w:val="hy-AM"/>
        </w:rPr>
        <w:t xml:space="preserve"> Գյումրի, Ղանդիլյան փողոց, 77ա շենք, բնակարան 28, մինչդեռ գործով ծանուցումներն ուղարկվել են ՀՀ, ք</w:t>
      </w:r>
      <w:r w:rsidRPr="00EE05CC">
        <w:rPr>
          <w:rFonts w:ascii="Cambria Math" w:hAnsi="Cambria Math" w:cs="Cambria Math"/>
          <w:lang w:val="hy-AM"/>
        </w:rPr>
        <w:t>․</w:t>
      </w:r>
      <w:r w:rsidRPr="00EE05CC">
        <w:rPr>
          <w:rFonts w:ascii="GHEA Grapalat" w:hAnsi="GHEA Grapalat"/>
          <w:lang w:val="hy-AM"/>
        </w:rPr>
        <w:t xml:space="preserve"> Գյումրի, Ղանդիլյան փողոց, 77 շենք, բնակարան 28 հասցեով</w:t>
      </w:r>
      <w:r w:rsidR="006F2FE4" w:rsidRPr="00EE05CC">
        <w:rPr>
          <w:rFonts w:ascii="GHEA Grapalat" w:hAnsi="GHEA Grapalat"/>
          <w:lang w:val="hy-AM"/>
        </w:rPr>
        <w:t>, ինչի արդյունքում</w:t>
      </w:r>
      <w:r w:rsidR="003A3240" w:rsidRPr="00EE05CC">
        <w:rPr>
          <w:rFonts w:ascii="GHEA Grapalat" w:hAnsi="GHEA Grapalat"/>
          <w:lang w:val="hy-AM"/>
        </w:rPr>
        <w:t xml:space="preserve"> </w:t>
      </w:r>
      <w:r w:rsidRPr="00EE05CC">
        <w:rPr>
          <w:rFonts w:ascii="GHEA Grapalat" w:hAnsi="GHEA Grapalat"/>
          <w:iCs/>
          <w:lang w:val="hy-AM"/>
        </w:rPr>
        <w:t>ոչ իրավաչափորեն սահմանափակ</w:t>
      </w:r>
      <w:r w:rsidR="006F2FE4" w:rsidRPr="00EE05CC">
        <w:rPr>
          <w:rFonts w:ascii="GHEA Grapalat" w:hAnsi="GHEA Grapalat"/>
          <w:iCs/>
          <w:lang w:val="hy-AM"/>
        </w:rPr>
        <w:t>վ</w:t>
      </w:r>
      <w:r w:rsidR="007513AC" w:rsidRPr="00EE05CC">
        <w:rPr>
          <w:rFonts w:ascii="GHEA Grapalat" w:hAnsi="GHEA Grapalat"/>
          <w:iCs/>
          <w:lang w:val="hy-AM"/>
        </w:rPr>
        <w:t>ել</w:t>
      </w:r>
      <w:r w:rsidR="006F2FE4" w:rsidRPr="00EE05CC">
        <w:rPr>
          <w:rFonts w:ascii="GHEA Grapalat" w:hAnsi="GHEA Grapalat"/>
          <w:iCs/>
          <w:lang w:val="hy-AM"/>
        </w:rPr>
        <w:t xml:space="preserve"> է</w:t>
      </w:r>
      <w:r w:rsidR="007513AC" w:rsidRPr="00EE05CC">
        <w:rPr>
          <w:rFonts w:ascii="GHEA Grapalat" w:hAnsi="GHEA Grapalat"/>
          <w:iCs/>
          <w:lang w:val="hy-AM"/>
        </w:rPr>
        <w:t xml:space="preserve"> </w:t>
      </w:r>
      <w:r w:rsidR="003A3240" w:rsidRPr="00EE05CC">
        <w:rPr>
          <w:rFonts w:ascii="GHEA Grapalat" w:hAnsi="GHEA Grapalat"/>
          <w:iCs/>
          <w:lang w:val="hy-AM"/>
        </w:rPr>
        <w:t>իր</w:t>
      </w:r>
      <w:r w:rsidRPr="00EE05CC">
        <w:rPr>
          <w:rFonts w:ascii="GHEA Grapalat" w:hAnsi="GHEA Grapalat"/>
          <w:iCs/>
          <w:lang w:val="hy-AM"/>
        </w:rPr>
        <w:t>՝  դատարանի մատչելիության իրավունքը։</w:t>
      </w:r>
    </w:p>
    <w:p w14:paraId="0CD54B85" w14:textId="77BD2A2D" w:rsidR="0068578B" w:rsidRPr="00EE05CC" w:rsidRDefault="00BF4F95" w:rsidP="00EE05CC">
      <w:pPr>
        <w:widowControl w:val="0"/>
        <w:ind w:firstLine="567"/>
        <w:jc w:val="both"/>
        <w:rPr>
          <w:rFonts w:ascii="GHEA Grapalat" w:hAnsi="GHEA Grapalat" w:cs="Sylfaen"/>
          <w:lang w:val="de-DE"/>
        </w:rPr>
      </w:pPr>
      <w:proofErr w:type="spellStart"/>
      <w:r w:rsidRPr="00EE05CC">
        <w:rPr>
          <w:rFonts w:ascii="GHEA Grapalat" w:hAnsi="GHEA Grapalat"/>
          <w:lang w:val="de-DE"/>
        </w:rPr>
        <w:t>Վերաքննիչ</w:t>
      </w:r>
      <w:proofErr w:type="spellEnd"/>
      <w:r w:rsidRPr="00EE05CC">
        <w:rPr>
          <w:rFonts w:ascii="GHEA Grapalat" w:hAnsi="GHEA Grapalat"/>
          <w:lang w:val="de-DE"/>
        </w:rPr>
        <w:t xml:space="preserve"> </w:t>
      </w:r>
      <w:proofErr w:type="spellStart"/>
      <w:r w:rsidRPr="00EE05CC">
        <w:rPr>
          <w:rFonts w:ascii="GHEA Grapalat" w:hAnsi="GHEA Grapalat"/>
          <w:lang w:val="de-DE"/>
        </w:rPr>
        <w:t>դատարան</w:t>
      </w:r>
      <w:proofErr w:type="spellEnd"/>
      <w:r w:rsidR="00D85655" w:rsidRPr="00EE05CC">
        <w:rPr>
          <w:rFonts w:ascii="GHEA Grapalat" w:hAnsi="GHEA Grapalat"/>
          <w:lang w:val="hy-AM"/>
        </w:rPr>
        <w:t>ը</w:t>
      </w:r>
      <w:r w:rsidR="005247CC" w:rsidRPr="00EE05CC">
        <w:rPr>
          <w:rFonts w:ascii="GHEA Grapalat" w:hAnsi="GHEA Grapalat"/>
          <w:lang w:val="hy-AM"/>
        </w:rPr>
        <w:t xml:space="preserve"> հաշվի չի առել, որ </w:t>
      </w:r>
      <w:r w:rsidR="00E703FB" w:rsidRPr="00EE05CC">
        <w:rPr>
          <w:rFonts w:ascii="GHEA Grapalat" w:hAnsi="GHEA Grapalat"/>
          <w:lang w:val="hy-AM"/>
        </w:rPr>
        <w:t xml:space="preserve">վերաքննիչ բողոք ներկայացնելու պահին գործել է </w:t>
      </w:r>
      <w:r w:rsidR="005247CC" w:rsidRPr="00EE05CC">
        <w:rPr>
          <w:rFonts w:ascii="GHEA Grapalat" w:hAnsi="GHEA Grapalat"/>
          <w:lang w:val="hy-AM"/>
        </w:rPr>
        <w:t>մ</w:t>
      </w:r>
      <w:r w:rsidR="005247CC" w:rsidRPr="00EE05CC">
        <w:rPr>
          <w:rFonts w:ascii="GHEA Grapalat" w:hAnsi="GHEA Grapalat"/>
          <w:lang w:val="af-ZA"/>
        </w:rPr>
        <w:t>ինչև 30.10.2021 թվական</w:t>
      </w:r>
      <w:r w:rsidR="007250BE" w:rsidRPr="00EE05CC">
        <w:rPr>
          <w:rFonts w:ascii="GHEA Grapalat" w:hAnsi="GHEA Grapalat"/>
          <w:lang w:val="hy-AM"/>
        </w:rPr>
        <w:t xml:space="preserve">ը </w:t>
      </w:r>
      <w:r w:rsidR="00E703FB" w:rsidRPr="00EE05CC">
        <w:rPr>
          <w:rFonts w:ascii="GHEA Grapalat" w:hAnsi="GHEA Grapalat"/>
          <w:lang w:val="hy-AM"/>
        </w:rPr>
        <w:t xml:space="preserve">գործած խմբագրությամբ </w:t>
      </w:r>
      <w:r w:rsidR="007250BE" w:rsidRPr="00EE05CC">
        <w:rPr>
          <w:rFonts w:ascii="GHEA Grapalat" w:hAnsi="GHEA Grapalat"/>
          <w:lang w:val="hy-AM"/>
        </w:rPr>
        <w:t>«Պետական տուրքի մասին»</w:t>
      </w:r>
      <w:r w:rsidR="007250BE" w:rsidRPr="00EE05CC">
        <w:rPr>
          <w:rFonts w:ascii="GHEA Grapalat" w:hAnsi="GHEA Grapalat"/>
          <w:lang w:val="af-ZA"/>
        </w:rPr>
        <w:t xml:space="preserve"> ՀՀ օրենք</w:t>
      </w:r>
      <w:r w:rsidR="00E703FB" w:rsidRPr="00EE05CC">
        <w:rPr>
          <w:rFonts w:ascii="GHEA Grapalat" w:hAnsi="GHEA Grapalat"/>
          <w:lang w:val="af-ZA"/>
        </w:rPr>
        <w:t>ը, հետևաբար վերաքննիչ բողոք ներկայացնելիս իր կողմից ենթակա էր վճարման 10</w:t>
      </w:r>
      <w:r w:rsidR="00E703FB" w:rsidRPr="00EE05CC">
        <w:rPr>
          <w:rFonts w:ascii="Cambria Math" w:eastAsia="Microsoft YaHei" w:hAnsi="Cambria Math" w:cs="Cambria Math"/>
          <w:lang w:val="af-ZA"/>
        </w:rPr>
        <w:t>․</w:t>
      </w:r>
      <w:r w:rsidR="00E703FB" w:rsidRPr="00EE05CC">
        <w:rPr>
          <w:rFonts w:ascii="GHEA Grapalat" w:hAnsi="GHEA Grapalat"/>
          <w:lang w:val="af-ZA"/>
        </w:rPr>
        <w:t xml:space="preserve">000 ՀՀ դրամի չափով պետական տուրք, մինչդեռ </w:t>
      </w:r>
      <w:r w:rsidR="00665243" w:rsidRPr="00EE05CC">
        <w:rPr>
          <w:rFonts w:ascii="GHEA Grapalat" w:hAnsi="GHEA Grapalat" w:cs="Sylfaen"/>
          <w:lang w:val="hy-AM"/>
        </w:rPr>
        <w:t>Վերաքննիչ դատարան</w:t>
      </w:r>
      <w:r w:rsidR="003A3240" w:rsidRPr="00EE05CC">
        <w:rPr>
          <w:rFonts w:ascii="GHEA Grapalat" w:hAnsi="GHEA Grapalat" w:cs="Sylfaen"/>
          <w:lang w:val="hy-AM"/>
        </w:rPr>
        <w:t>ն,</w:t>
      </w:r>
      <w:r w:rsidR="00665243" w:rsidRPr="00EE05CC">
        <w:rPr>
          <w:rFonts w:ascii="GHEA Grapalat" w:hAnsi="GHEA Grapalat" w:cs="Sylfaen"/>
          <w:lang w:val="hy-AM"/>
        </w:rPr>
        <w:t xml:space="preserve"> </w:t>
      </w:r>
      <w:r w:rsidR="00E703FB" w:rsidRPr="00EE05CC">
        <w:rPr>
          <w:rFonts w:ascii="GHEA Grapalat" w:hAnsi="GHEA Grapalat" w:cs="Sylfaen"/>
          <w:lang w:val="hy-AM"/>
        </w:rPr>
        <w:t>օրենքով չնախատեսված ֆինանսական բեռ սահմանելու արդյունքում վերաքննիչ բողոքը վերադարձնելով</w:t>
      </w:r>
      <w:r w:rsidR="003A3240" w:rsidRPr="00EE05CC">
        <w:rPr>
          <w:rFonts w:ascii="GHEA Grapalat" w:hAnsi="GHEA Grapalat" w:cs="Sylfaen"/>
          <w:lang w:val="hy-AM"/>
        </w:rPr>
        <w:t>՝</w:t>
      </w:r>
      <w:r w:rsidR="00E703FB" w:rsidRPr="00EE05CC">
        <w:rPr>
          <w:rFonts w:ascii="GHEA Grapalat" w:hAnsi="GHEA Grapalat" w:cs="Sylfaen"/>
          <w:lang w:val="hy-AM"/>
        </w:rPr>
        <w:t xml:space="preserve"> խախտել է իր՝ դատարանի մատչելիության իրավունքը։</w:t>
      </w:r>
    </w:p>
    <w:p w14:paraId="6DBEF1E0" w14:textId="77777777" w:rsidR="00665243" w:rsidRPr="00EE05CC" w:rsidRDefault="00665243" w:rsidP="00EE05CC">
      <w:pPr>
        <w:widowControl w:val="0"/>
        <w:tabs>
          <w:tab w:val="left" w:pos="9214"/>
        </w:tabs>
        <w:ind w:right="77" w:firstLine="567"/>
        <w:jc w:val="both"/>
        <w:rPr>
          <w:rFonts w:ascii="GHEA Grapalat" w:hAnsi="GHEA Grapalat" w:cs="Sylfaen"/>
          <w:lang w:val="de-DE"/>
        </w:rPr>
      </w:pPr>
    </w:p>
    <w:p w14:paraId="5151FFEE" w14:textId="77E2A07D" w:rsidR="00D9336F" w:rsidRPr="00EE05CC" w:rsidRDefault="00D9336F" w:rsidP="00EE05CC">
      <w:pPr>
        <w:widowControl w:val="0"/>
        <w:tabs>
          <w:tab w:val="left" w:pos="9214"/>
        </w:tabs>
        <w:ind w:right="77" w:firstLine="567"/>
        <w:jc w:val="both"/>
        <w:rPr>
          <w:rFonts w:ascii="GHEA Grapalat" w:hAnsi="GHEA Grapalat"/>
          <w:color w:val="000000"/>
          <w:shd w:val="clear" w:color="auto" w:fill="FFFFFF"/>
          <w:lang w:val="fr-FR"/>
        </w:rPr>
      </w:pPr>
      <w:proofErr w:type="spellStart"/>
      <w:r w:rsidRPr="00EE05CC">
        <w:rPr>
          <w:rFonts w:ascii="GHEA Grapalat" w:hAnsi="GHEA Grapalat" w:cs="Sylfaen"/>
          <w:lang w:val="de-DE"/>
        </w:rPr>
        <w:t>Վերոգրյալի</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հիման</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վրա</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բողոք</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բերած</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անձը</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պահանջել</w:t>
      </w:r>
      <w:proofErr w:type="spellEnd"/>
      <w:r w:rsidRPr="00EE05CC">
        <w:rPr>
          <w:rFonts w:ascii="GHEA Grapalat" w:hAnsi="GHEA Grapalat" w:cs="Sylfaen"/>
          <w:lang w:val="de-DE"/>
        </w:rPr>
        <w:t xml:space="preserve"> է </w:t>
      </w:r>
      <w:proofErr w:type="spellStart"/>
      <w:r w:rsidR="007878EE" w:rsidRPr="00EE05CC">
        <w:rPr>
          <w:rFonts w:ascii="GHEA Grapalat" w:hAnsi="GHEA Grapalat" w:cs="Sylfaen"/>
          <w:lang w:val="de-DE"/>
        </w:rPr>
        <w:t>վերացնել</w:t>
      </w:r>
      <w:proofErr w:type="spellEnd"/>
      <w:r w:rsidR="007878EE" w:rsidRPr="00EE05CC">
        <w:rPr>
          <w:rFonts w:ascii="GHEA Grapalat" w:hAnsi="GHEA Grapalat" w:cs="Sylfaen"/>
          <w:lang w:val="de-DE"/>
        </w:rPr>
        <w:t xml:space="preserve"> </w:t>
      </w:r>
      <w:proofErr w:type="spellStart"/>
      <w:r w:rsidR="007878EE" w:rsidRPr="00EE05CC">
        <w:rPr>
          <w:rFonts w:ascii="GHEA Grapalat" w:hAnsi="GHEA Grapalat" w:cs="Sylfaen"/>
          <w:lang w:val="de-DE"/>
        </w:rPr>
        <w:t>Վերաքննիչ</w:t>
      </w:r>
      <w:proofErr w:type="spellEnd"/>
      <w:r w:rsidR="007878EE" w:rsidRPr="00EE05CC">
        <w:rPr>
          <w:rFonts w:ascii="GHEA Grapalat" w:hAnsi="GHEA Grapalat" w:cs="Sylfaen"/>
          <w:lang w:val="de-DE"/>
        </w:rPr>
        <w:t xml:space="preserve"> </w:t>
      </w:r>
      <w:proofErr w:type="spellStart"/>
      <w:r w:rsidR="007878EE" w:rsidRPr="00EE05CC">
        <w:rPr>
          <w:rFonts w:ascii="GHEA Grapalat" w:hAnsi="GHEA Grapalat" w:cs="Sylfaen"/>
          <w:lang w:val="de-DE"/>
        </w:rPr>
        <w:t>դատարանի</w:t>
      </w:r>
      <w:proofErr w:type="spellEnd"/>
      <w:r w:rsidR="007878EE" w:rsidRPr="00EE05CC">
        <w:rPr>
          <w:rFonts w:ascii="GHEA Grapalat" w:hAnsi="GHEA Grapalat" w:cs="Sylfaen"/>
          <w:lang w:val="de-DE"/>
        </w:rPr>
        <w:t xml:space="preserve"> </w:t>
      </w:r>
      <w:r w:rsidR="007250BE" w:rsidRPr="00EE05CC">
        <w:rPr>
          <w:rFonts w:ascii="GHEA Grapalat" w:hAnsi="GHEA Grapalat" w:cs="Sylfaen"/>
          <w:lang w:val="hy-AM"/>
        </w:rPr>
        <w:t>02</w:t>
      </w:r>
      <w:r w:rsidR="007250BE" w:rsidRPr="00EE05CC">
        <w:rPr>
          <w:rFonts w:ascii="GHEA Grapalat" w:hAnsi="GHEA Grapalat" w:cs="Sylfaen"/>
          <w:lang w:val="fr-FR"/>
        </w:rPr>
        <w:t>.0</w:t>
      </w:r>
      <w:r w:rsidR="007250BE" w:rsidRPr="00EE05CC">
        <w:rPr>
          <w:rFonts w:ascii="GHEA Grapalat" w:hAnsi="GHEA Grapalat" w:cs="Sylfaen"/>
          <w:lang w:val="hy-AM"/>
        </w:rPr>
        <w:t>8</w:t>
      </w:r>
      <w:r w:rsidR="007250BE" w:rsidRPr="00EE05CC">
        <w:rPr>
          <w:rFonts w:ascii="GHEA Grapalat" w:hAnsi="GHEA Grapalat" w:cs="Sylfaen"/>
          <w:lang w:val="fr-FR"/>
        </w:rPr>
        <w:t xml:space="preserve">.2024 </w:t>
      </w:r>
      <w:proofErr w:type="spellStart"/>
      <w:r w:rsidR="007878EE" w:rsidRPr="00EE05CC">
        <w:rPr>
          <w:rFonts w:ascii="GHEA Grapalat" w:hAnsi="GHEA Grapalat" w:cs="Sylfaen"/>
          <w:lang w:val="de-DE"/>
        </w:rPr>
        <w:t>թվականի</w:t>
      </w:r>
      <w:proofErr w:type="spellEnd"/>
      <w:r w:rsidR="007878EE" w:rsidRPr="00EE05CC">
        <w:rPr>
          <w:rFonts w:ascii="GHEA Grapalat" w:hAnsi="GHEA Grapalat" w:cs="Sylfaen"/>
          <w:lang w:val="de-DE"/>
        </w:rPr>
        <w:t xml:space="preserve"> </w:t>
      </w:r>
      <w:r w:rsidR="007250BE" w:rsidRPr="00EE05CC">
        <w:rPr>
          <w:rFonts w:ascii="GHEA Grapalat" w:hAnsi="GHEA Grapalat" w:cs="Sylfaen"/>
          <w:lang w:val="hy-AM"/>
        </w:rPr>
        <w:t xml:space="preserve">«Վերաքննիչ բողոքը վերադարձնելու մասին» </w:t>
      </w:r>
      <w:r w:rsidR="00665243" w:rsidRPr="00EE05CC">
        <w:rPr>
          <w:rFonts w:ascii="GHEA Grapalat" w:hAnsi="GHEA Grapalat" w:cs="Sylfaen"/>
          <w:lang w:val="hy-AM"/>
        </w:rPr>
        <w:t>որոշումը</w:t>
      </w:r>
      <w:r w:rsidRPr="00EE05CC">
        <w:rPr>
          <w:rFonts w:ascii="GHEA Grapalat" w:hAnsi="GHEA Grapalat" w:cs="Sylfaen"/>
          <w:lang w:val="de-DE"/>
        </w:rPr>
        <w:t>:</w:t>
      </w:r>
    </w:p>
    <w:p w14:paraId="75B75CF2" w14:textId="77777777" w:rsidR="00EE05CC" w:rsidRDefault="00C06BFD" w:rsidP="00EE05CC">
      <w:pPr>
        <w:widowControl w:val="0"/>
        <w:tabs>
          <w:tab w:val="left" w:pos="9214"/>
        </w:tabs>
        <w:ind w:right="219" w:firstLine="567"/>
        <w:jc w:val="both"/>
        <w:rPr>
          <w:rFonts w:ascii="GHEA Grapalat" w:hAnsi="GHEA Grapalat"/>
          <w:b/>
          <w:bCs/>
          <w:iCs/>
          <w:lang w:val="hy-AM"/>
        </w:rPr>
      </w:pPr>
      <w:r w:rsidRPr="00EE05CC">
        <w:rPr>
          <w:rFonts w:ascii="GHEA Grapalat" w:hAnsi="GHEA Grapalat"/>
          <w:b/>
          <w:bCs/>
          <w:iCs/>
          <w:lang w:val="hy-AM"/>
        </w:rPr>
        <w:t xml:space="preserve"> </w:t>
      </w:r>
    </w:p>
    <w:p w14:paraId="0F22A0C6" w14:textId="77777777" w:rsidR="00FC1733" w:rsidRDefault="00FC1733" w:rsidP="00EE05CC">
      <w:pPr>
        <w:widowControl w:val="0"/>
        <w:tabs>
          <w:tab w:val="left" w:pos="9214"/>
        </w:tabs>
        <w:ind w:right="219" w:firstLine="567"/>
        <w:jc w:val="both"/>
        <w:rPr>
          <w:rFonts w:ascii="GHEA Grapalat" w:hAnsi="GHEA Grapalat"/>
          <w:b/>
          <w:bCs/>
          <w:iCs/>
          <w:u w:val="single"/>
          <w:lang w:val="hy-AM"/>
        </w:rPr>
      </w:pPr>
    </w:p>
    <w:p w14:paraId="55D46589" w14:textId="3F1120C3" w:rsidR="00CE1A97" w:rsidRPr="00EE05CC" w:rsidRDefault="009E40AB" w:rsidP="00EE05CC">
      <w:pPr>
        <w:widowControl w:val="0"/>
        <w:tabs>
          <w:tab w:val="left" w:pos="9214"/>
        </w:tabs>
        <w:ind w:right="219" w:firstLine="567"/>
        <w:jc w:val="both"/>
        <w:rPr>
          <w:rFonts w:ascii="GHEA Grapalat" w:hAnsi="GHEA Grapalat"/>
          <w:b/>
          <w:bCs/>
          <w:iCs/>
          <w:lang w:val="hy-AM"/>
        </w:rPr>
      </w:pPr>
      <w:r w:rsidRPr="00EE05CC">
        <w:rPr>
          <w:rFonts w:ascii="GHEA Grapalat" w:hAnsi="GHEA Grapalat"/>
          <w:b/>
          <w:bCs/>
          <w:iCs/>
          <w:u w:val="single"/>
          <w:lang w:val="hy-AM"/>
        </w:rPr>
        <w:lastRenderedPageBreak/>
        <w:t>3</w:t>
      </w:r>
      <w:r w:rsidR="00CE1A97" w:rsidRPr="00EE05CC">
        <w:rPr>
          <w:rFonts w:ascii="GHEA Grapalat" w:hAnsi="GHEA Grapalat"/>
          <w:b/>
          <w:bCs/>
          <w:iCs/>
          <w:u w:val="single"/>
          <w:lang w:val="hy-AM"/>
        </w:rPr>
        <w:t xml:space="preserve">. </w:t>
      </w:r>
      <w:r w:rsidR="00CE1A97" w:rsidRPr="00EE05CC">
        <w:rPr>
          <w:rFonts w:ascii="GHEA Grapalat" w:hAnsi="GHEA Grapalat" w:cs="Sylfaen"/>
          <w:b/>
          <w:bCs/>
          <w:iCs/>
          <w:u w:val="single"/>
          <w:lang w:val="hy-AM"/>
        </w:rPr>
        <w:t>Վճռաբեկ</w:t>
      </w:r>
      <w:r w:rsidR="00CE1A97" w:rsidRPr="00EE05CC">
        <w:rPr>
          <w:rFonts w:ascii="GHEA Grapalat" w:hAnsi="GHEA Grapalat"/>
          <w:b/>
          <w:bCs/>
          <w:iCs/>
          <w:u w:val="single"/>
          <w:lang w:val="hy-AM"/>
        </w:rPr>
        <w:t xml:space="preserve"> </w:t>
      </w:r>
      <w:r w:rsidR="00CE1A97" w:rsidRPr="00EE05CC">
        <w:rPr>
          <w:rFonts w:ascii="GHEA Grapalat" w:hAnsi="GHEA Grapalat" w:cs="Sylfaen"/>
          <w:b/>
          <w:bCs/>
          <w:iCs/>
          <w:u w:val="single"/>
          <w:lang w:val="hy-AM"/>
        </w:rPr>
        <w:t>դատարանի</w:t>
      </w:r>
      <w:r w:rsidR="00CE1A97" w:rsidRPr="00EE05CC">
        <w:rPr>
          <w:rFonts w:ascii="GHEA Grapalat" w:hAnsi="GHEA Grapalat"/>
          <w:b/>
          <w:bCs/>
          <w:iCs/>
          <w:u w:val="single"/>
          <w:lang w:val="hy-AM"/>
        </w:rPr>
        <w:t xml:space="preserve"> </w:t>
      </w:r>
      <w:r w:rsidR="00CE1A97" w:rsidRPr="00EE05CC">
        <w:rPr>
          <w:rFonts w:ascii="GHEA Grapalat" w:hAnsi="GHEA Grapalat" w:cs="Sylfaen"/>
          <w:b/>
          <w:bCs/>
          <w:iCs/>
          <w:u w:val="single"/>
          <w:lang w:val="hy-AM"/>
        </w:rPr>
        <w:t>պատճառաբանությունները</w:t>
      </w:r>
      <w:r w:rsidR="00CE1A97" w:rsidRPr="00EE05CC">
        <w:rPr>
          <w:rFonts w:ascii="GHEA Grapalat" w:hAnsi="GHEA Grapalat"/>
          <w:b/>
          <w:bCs/>
          <w:iCs/>
          <w:u w:val="single"/>
          <w:lang w:val="hy-AM"/>
        </w:rPr>
        <w:t xml:space="preserve"> </w:t>
      </w:r>
      <w:r w:rsidR="00CE1A97" w:rsidRPr="00EE05CC">
        <w:rPr>
          <w:rFonts w:ascii="GHEA Grapalat" w:hAnsi="GHEA Grapalat" w:cs="Sylfaen"/>
          <w:b/>
          <w:bCs/>
          <w:iCs/>
          <w:u w:val="single"/>
          <w:lang w:val="hy-AM"/>
        </w:rPr>
        <w:t>և</w:t>
      </w:r>
      <w:r w:rsidR="00CE1A97" w:rsidRPr="00EE05CC">
        <w:rPr>
          <w:rFonts w:ascii="GHEA Grapalat" w:hAnsi="GHEA Grapalat"/>
          <w:b/>
          <w:bCs/>
          <w:iCs/>
          <w:u w:val="single"/>
          <w:lang w:val="hy-AM"/>
        </w:rPr>
        <w:t xml:space="preserve"> </w:t>
      </w:r>
      <w:r w:rsidR="00CE1A97" w:rsidRPr="00EE05CC">
        <w:rPr>
          <w:rFonts w:ascii="GHEA Grapalat" w:hAnsi="GHEA Grapalat" w:cs="Sylfaen"/>
          <w:b/>
          <w:bCs/>
          <w:iCs/>
          <w:u w:val="single"/>
          <w:lang w:val="hy-AM"/>
        </w:rPr>
        <w:t>եզրահանգումները</w:t>
      </w:r>
    </w:p>
    <w:p w14:paraId="50482557" w14:textId="4D86E6F0" w:rsidR="00B334D1" w:rsidRPr="00EE05CC" w:rsidRDefault="000B6AF6" w:rsidP="00CB6888">
      <w:pPr>
        <w:widowControl w:val="0"/>
        <w:ind w:right="17" w:firstLine="567"/>
        <w:contextualSpacing/>
        <w:jc w:val="both"/>
        <w:rPr>
          <w:rFonts w:ascii="GHEA Grapalat" w:hAnsi="GHEA Grapalat" w:cs="Sylfaen"/>
          <w:lang w:val="de-DE"/>
        </w:rPr>
      </w:pPr>
      <w:proofErr w:type="spellStart"/>
      <w:r w:rsidRPr="00EE05CC">
        <w:rPr>
          <w:rFonts w:ascii="GHEA Grapalat" w:hAnsi="GHEA Grapalat" w:cs="Sylfaen"/>
          <w:lang w:val="de-DE"/>
        </w:rPr>
        <w:t>Վճռաբեկ</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դատարանն</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արձանագրում</w:t>
      </w:r>
      <w:proofErr w:type="spellEnd"/>
      <w:r w:rsidRPr="00EE05CC">
        <w:rPr>
          <w:rFonts w:ascii="GHEA Grapalat" w:hAnsi="GHEA Grapalat" w:cs="Sylfaen"/>
          <w:lang w:val="de-DE"/>
        </w:rPr>
        <w:t xml:space="preserve"> է, </w:t>
      </w:r>
      <w:proofErr w:type="spellStart"/>
      <w:r w:rsidRPr="00EE05CC">
        <w:rPr>
          <w:rFonts w:ascii="GHEA Grapalat" w:hAnsi="GHEA Grapalat" w:cs="Sylfaen"/>
          <w:lang w:val="de-DE"/>
        </w:rPr>
        <w:t>որ</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սույն</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գործով</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վճռաբեկ</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բողոքը</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վարույթ</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ընդունելը</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պայմանավորված</w:t>
      </w:r>
      <w:proofErr w:type="spellEnd"/>
      <w:r w:rsidRPr="00EE05CC">
        <w:rPr>
          <w:rFonts w:ascii="GHEA Grapalat" w:hAnsi="GHEA Grapalat" w:cs="Sylfaen"/>
          <w:lang w:val="de-DE"/>
        </w:rPr>
        <w:t xml:space="preserve"> է ՀՀ </w:t>
      </w:r>
      <w:proofErr w:type="spellStart"/>
      <w:r w:rsidRPr="00EE05CC">
        <w:rPr>
          <w:rFonts w:ascii="GHEA Grapalat" w:hAnsi="GHEA Grapalat" w:cs="Sylfaen"/>
          <w:lang w:val="de-DE"/>
        </w:rPr>
        <w:t>քաղաքացիական</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դատավարության</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օրենսգրքի</w:t>
      </w:r>
      <w:proofErr w:type="spellEnd"/>
      <w:r w:rsidRPr="00EE05CC">
        <w:rPr>
          <w:rFonts w:ascii="GHEA Grapalat" w:hAnsi="GHEA Grapalat" w:cs="Sylfaen"/>
          <w:lang w:val="de-DE"/>
        </w:rPr>
        <w:t xml:space="preserve"> 394-րդ </w:t>
      </w:r>
      <w:proofErr w:type="spellStart"/>
      <w:r w:rsidRPr="00EE05CC">
        <w:rPr>
          <w:rFonts w:ascii="GHEA Grapalat" w:hAnsi="GHEA Grapalat" w:cs="Sylfaen"/>
          <w:lang w:val="de-DE"/>
        </w:rPr>
        <w:t>հոդվածի</w:t>
      </w:r>
      <w:proofErr w:type="spellEnd"/>
      <w:r w:rsidRPr="00EE05CC">
        <w:rPr>
          <w:rFonts w:ascii="GHEA Grapalat" w:hAnsi="GHEA Grapalat" w:cs="Sylfaen"/>
          <w:lang w:val="de-DE"/>
        </w:rPr>
        <w:t xml:space="preserve"> 1-ին </w:t>
      </w:r>
      <w:proofErr w:type="spellStart"/>
      <w:r w:rsidRPr="00EE05CC">
        <w:rPr>
          <w:rFonts w:ascii="GHEA Grapalat" w:hAnsi="GHEA Grapalat" w:cs="Sylfaen"/>
          <w:lang w:val="de-DE"/>
        </w:rPr>
        <w:t>մասի</w:t>
      </w:r>
      <w:proofErr w:type="spellEnd"/>
      <w:r w:rsidRPr="00EE05CC">
        <w:rPr>
          <w:rFonts w:ascii="GHEA Grapalat" w:hAnsi="GHEA Grapalat" w:cs="Sylfaen"/>
          <w:lang w:val="de-DE"/>
        </w:rPr>
        <w:t xml:space="preserve"> 2-րդ </w:t>
      </w:r>
      <w:proofErr w:type="spellStart"/>
      <w:r w:rsidRPr="00EE05CC">
        <w:rPr>
          <w:rFonts w:ascii="GHEA Grapalat" w:hAnsi="GHEA Grapalat" w:cs="Sylfaen"/>
          <w:lang w:val="de-DE"/>
        </w:rPr>
        <w:t>կետով</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նախատեսված</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հիմքի</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առկայությամբ</w:t>
      </w:r>
      <w:proofErr w:type="spellEnd"/>
      <w:r w:rsidRPr="00EE05CC">
        <w:rPr>
          <w:rFonts w:ascii="GHEA Grapalat" w:hAnsi="GHEA Grapalat" w:cs="Sylfaen"/>
          <w:lang w:val="de-DE"/>
        </w:rPr>
        <w:t xml:space="preserve">՝ </w:t>
      </w:r>
      <w:r w:rsidRPr="00EE05CC">
        <w:rPr>
          <w:rFonts w:ascii="GHEA Grapalat" w:hAnsi="GHEA Grapalat" w:cs="Sylfaen"/>
          <w:lang w:val="hy-AM"/>
        </w:rPr>
        <w:t xml:space="preserve">նույն հոդվածի </w:t>
      </w:r>
      <w:r w:rsidRPr="00EE05CC">
        <w:rPr>
          <w:rFonts w:ascii="GHEA Grapalat" w:hAnsi="GHEA Grapalat" w:cs="Sylfaen"/>
          <w:lang w:val="fr-FR"/>
        </w:rPr>
        <w:t>3</w:t>
      </w:r>
      <w:r w:rsidRPr="00EE05CC">
        <w:rPr>
          <w:rFonts w:ascii="GHEA Grapalat" w:hAnsi="GHEA Grapalat" w:cs="Sylfaen"/>
          <w:lang w:val="hy-AM"/>
        </w:rPr>
        <w:t>-</w:t>
      </w:r>
      <w:proofErr w:type="spellStart"/>
      <w:r w:rsidRPr="00EE05CC">
        <w:rPr>
          <w:rFonts w:ascii="GHEA Grapalat" w:hAnsi="GHEA Grapalat" w:cs="Sylfaen"/>
          <w:lang w:val="hy-AM"/>
        </w:rPr>
        <w:t>րդ</w:t>
      </w:r>
      <w:proofErr w:type="spellEnd"/>
      <w:r w:rsidRPr="00EE05CC">
        <w:rPr>
          <w:rFonts w:ascii="GHEA Grapalat" w:hAnsi="GHEA Grapalat" w:cs="Sylfaen"/>
          <w:lang w:val="hy-AM"/>
        </w:rPr>
        <w:t xml:space="preserve"> մասի </w:t>
      </w:r>
      <w:r w:rsidRPr="00EE05CC">
        <w:rPr>
          <w:rFonts w:ascii="GHEA Grapalat" w:hAnsi="GHEA Grapalat" w:cs="Sylfaen"/>
          <w:lang w:val="fr-FR"/>
        </w:rPr>
        <w:t>1</w:t>
      </w:r>
      <w:r w:rsidRPr="00EE05CC">
        <w:rPr>
          <w:rFonts w:ascii="GHEA Grapalat" w:hAnsi="GHEA Grapalat" w:cs="Sylfaen"/>
          <w:lang w:val="hy-AM"/>
        </w:rPr>
        <w:t>-ին կետի իմաստով</w:t>
      </w:r>
      <w:r w:rsidRPr="00EE05CC">
        <w:rPr>
          <w:rFonts w:ascii="GHEA Grapalat" w:hAnsi="GHEA Grapalat" w:cs="Sylfaen"/>
          <w:lang w:val="af-ZA"/>
        </w:rPr>
        <w:t>,</w:t>
      </w:r>
      <w:r w:rsidRPr="00EE05CC">
        <w:rPr>
          <w:rFonts w:ascii="GHEA Grapalat" w:hAnsi="GHEA Grapalat" w:cs="Sylfaen"/>
          <w:lang w:val="de-DE"/>
        </w:rPr>
        <w:t xml:space="preserve"> </w:t>
      </w:r>
      <w:proofErr w:type="spellStart"/>
      <w:r w:rsidRPr="00EE05CC">
        <w:rPr>
          <w:rFonts w:ascii="GHEA Grapalat" w:hAnsi="GHEA Grapalat" w:cs="Sylfaen"/>
          <w:lang w:val="de-DE"/>
        </w:rPr>
        <w:t>այն</w:t>
      </w:r>
      <w:proofErr w:type="spellEnd"/>
      <w:r w:rsidRPr="00EE05CC">
        <w:rPr>
          <w:rFonts w:ascii="GHEA Grapalat" w:hAnsi="GHEA Grapalat" w:cs="Sylfaen"/>
          <w:lang w:val="de-DE"/>
        </w:rPr>
        <w:t xml:space="preserve"> է` </w:t>
      </w:r>
      <w:proofErr w:type="spellStart"/>
      <w:r w:rsidR="00316699" w:rsidRPr="00EE05CC">
        <w:rPr>
          <w:rFonts w:ascii="GHEA Grapalat" w:hAnsi="GHEA Grapalat" w:cs="Sylfaen"/>
          <w:lang w:val="hy-AM"/>
        </w:rPr>
        <w:t>առերևույթ</w:t>
      </w:r>
      <w:proofErr w:type="spellEnd"/>
      <w:r w:rsidR="00316699" w:rsidRPr="00EE05CC">
        <w:rPr>
          <w:rFonts w:ascii="GHEA Grapalat" w:hAnsi="GHEA Grapalat" w:cs="Sylfaen"/>
          <w:lang w:val="hy-AM"/>
        </w:rPr>
        <w:t xml:space="preserve"> առկա է մարդու իրավունքների և ազատությունների հիմնարար խախտում, քանի որ </w:t>
      </w:r>
      <w:proofErr w:type="spellStart"/>
      <w:r w:rsidR="00316699" w:rsidRPr="00EE05CC">
        <w:rPr>
          <w:rFonts w:ascii="GHEA Grapalat" w:hAnsi="GHEA Grapalat" w:cs="Sylfaen"/>
          <w:lang w:val="hy-AM"/>
        </w:rPr>
        <w:t>բողոքարկվող</w:t>
      </w:r>
      <w:proofErr w:type="spellEnd"/>
      <w:r w:rsidR="00316699" w:rsidRPr="00EE05CC">
        <w:rPr>
          <w:rFonts w:ascii="GHEA Grapalat" w:hAnsi="GHEA Grapalat" w:cs="Sylfaen"/>
          <w:lang w:val="hy-AM"/>
        </w:rPr>
        <w:t xml:space="preserve"> դատական ակտը կայացնելիս </w:t>
      </w:r>
      <w:r w:rsidRPr="00EE05CC">
        <w:rPr>
          <w:rFonts w:ascii="GHEA Grapalat" w:hAnsi="GHEA Grapalat" w:cs="Sylfaen"/>
          <w:lang w:val="hy-AM"/>
        </w:rPr>
        <w:t>Վերաքննիչ</w:t>
      </w:r>
      <w:r w:rsidRPr="00EE05CC">
        <w:rPr>
          <w:rFonts w:ascii="GHEA Grapalat" w:hAnsi="GHEA Grapalat" w:cs="Sylfaen"/>
          <w:lang w:val="de-DE"/>
        </w:rPr>
        <w:t xml:space="preserve"> </w:t>
      </w:r>
      <w:proofErr w:type="spellStart"/>
      <w:r w:rsidRPr="00EE05CC">
        <w:rPr>
          <w:rFonts w:ascii="GHEA Grapalat" w:hAnsi="GHEA Grapalat" w:cs="Sylfaen"/>
          <w:lang w:val="de-DE"/>
        </w:rPr>
        <w:t>դատարան</w:t>
      </w:r>
      <w:proofErr w:type="spellEnd"/>
      <w:r w:rsidR="00776A00" w:rsidRPr="00EE05CC">
        <w:rPr>
          <w:rFonts w:ascii="GHEA Grapalat" w:hAnsi="GHEA Grapalat" w:cs="Sylfaen"/>
          <w:lang w:val="hy-AM"/>
        </w:rPr>
        <w:t xml:space="preserve">ը </w:t>
      </w:r>
      <w:r w:rsidRPr="00EE05CC">
        <w:rPr>
          <w:rFonts w:ascii="GHEA Grapalat" w:hAnsi="GHEA Grapalat" w:cs="Sylfaen"/>
          <w:lang w:val="hy-AM"/>
        </w:rPr>
        <w:t>թույլ է տվել</w:t>
      </w:r>
      <w:r w:rsidRPr="00EE05CC">
        <w:rPr>
          <w:rFonts w:ascii="GHEA Grapalat" w:hAnsi="GHEA Grapalat" w:cs="Sylfaen"/>
          <w:lang w:val="de-DE"/>
        </w:rPr>
        <w:t xml:space="preserve"> </w:t>
      </w:r>
      <w:r w:rsidR="00D300B6" w:rsidRPr="00EE05CC">
        <w:rPr>
          <w:rFonts w:ascii="GHEA Grapalat" w:hAnsi="GHEA Grapalat" w:cs="Sylfaen"/>
          <w:lang w:val="hy-AM"/>
        </w:rPr>
        <w:t>Սահմանադրության 63-րդ հոդվածի և Կոնվենցիայի 6-րդ հոդվածի</w:t>
      </w:r>
      <w:r w:rsidR="00D300B6" w:rsidRPr="00EE05CC">
        <w:rPr>
          <w:rFonts w:ascii="GHEA Grapalat" w:hAnsi="GHEA Grapalat"/>
          <w:lang w:val="hy-AM"/>
        </w:rPr>
        <w:t xml:space="preserve">, </w:t>
      </w:r>
      <w:r w:rsidR="007250BE" w:rsidRPr="00EE05CC">
        <w:rPr>
          <w:rFonts w:ascii="GHEA Grapalat" w:hAnsi="GHEA Grapalat"/>
          <w:lang w:val="hy-AM"/>
        </w:rPr>
        <w:t>մ</w:t>
      </w:r>
      <w:r w:rsidR="007250BE" w:rsidRPr="00EE05CC">
        <w:rPr>
          <w:rFonts w:ascii="GHEA Grapalat" w:hAnsi="GHEA Grapalat"/>
          <w:lang w:val="af-ZA"/>
        </w:rPr>
        <w:t>ինչև 30.10.2021 թվական</w:t>
      </w:r>
      <w:r w:rsidR="007250BE" w:rsidRPr="00EE05CC">
        <w:rPr>
          <w:rFonts w:ascii="GHEA Grapalat" w:hAnsi="GHEA Grapalat"/>
          <w:lang w:val="hy-AM"/>
        </w:rPr>
        <w:t>ը</w:t>
      </w:r>
      <w:r w:rsidR="007250BE" w:rsidRPr="00EE05CC">
        <w:rPr>
          <w:rFonts w:ascii="GHEA Grapalat" w:hAnsi="GHEA Grapalat"/>
          <w:lang w:val="af-ZA"/>
        </w:rPr>
        <w:t xml:space="preserve"> գործ</w:t>
      </w:r>
      <w:r w:rsidR="007250BE" w:rsidRPr="00EE05CC">
        <w:rPr>
          <w:rFonts w:ascii="GHEA Grapalat" w:hAnsi="GHEA Grapalat"/>
          <w:lang w:val="hy-AM"/>
        </w:rPr>
        <w:t>ած</w:t>
      </w:r>
      <w:r w:rsidR="007250BE" w:rsidRPr="00EE05CC">
        <w:rPr>
          <w:rFonts w:ascii="GHEA Grapalat" w:hAnsi="GHEA Grapalat"/>
          <w:lang w:val="af-ZA"/>
        </w:rPr>
        <w:t xml:space="preserve"> խմբագրությամբ </w:t>
      </w:r>
      <w:r w:rsidR="007250BE" w:rsidRPr="00EE05CC">
        <w:rPr>
          <w:rFonts w:ascii="GHEA Grapalat" w:hAnsi="GHEA Grapalat"/>
          <w:lang w:val="hy-AM"/>
        </w:rPr>
        <w:t>«Պետական</w:t>
      </w:r>
      <w:r w:rsidR="007250BE" w:rsidRPr="00EE05CC">
        <w:rPr>
          <w:rFonts w:ascii="GHEA Grapalat" w:hAnsi="GHEA Grapalat" w:cs="Calibri"/>
          <w:lang w:val="hy-AM"/>
        </w:rPr>
        <w:t xml:space="preserve"> </w:t>
      </w:r>
      <w:r w:rsidR="007250BE" w:rsidRPr="00EE05CC">
        <w:rPr>
          <w:rFonts w:ascii="GHEA Grapalat" w:hAnsi="GHEA Grapalat"/>
          <w:lang w:val="hy-AM"/>
        </w:rPr>
        <w:t>տուրքի</w:t>
      </w:r>
      <w:r w:rsidR="007250BE" w:rsidRPr="00EE05CC">
        <w:rPr>
          <w:rFonts w:ascii="GHEA Grapalat" w:hAnsi="GHEA Grapalat" w:cs="Calibri"/>
          <w:lang w:val="hy-AM"/>
        </w:rPr>
        <w:t xml:space="preserve"> </w:t>
      </w:r>
      <w:r w:rsidR="007250BE" w:rsidRPr="00EE05CC">
        <w:rPr>
          <w:rFonts w:ascii="GHEA Grapalat" w:hAnsi="GHEA Grapalat"/>
          <w:lang w:val="hy-AM"/>
        </w:rPr>
        <w:t>մասին»</w:t>
      </w:r>
      <w:r w:rsidR="007250BE" w:rsidRPr="00EE05CC">
        <w:rPr>
          <w:rFonts w:ascii="GHEA Grapalat" w:hAnsi="GHEA Grapalat"/>
          <w:lang w:val="af-ZA"/>
        </w:rPr>
        <w:t xml:space="preserve"> ՀՀ օրենքի 9-րդ հոդված</w:t>
      </w:r>
      <w:r w:rsidR="00D300B6" w:rsidRPr="00EE05CC">
        <w:rPr>
          <w:rFonts w:ascii="GHEA Grapalat" w:hAnsi="GHEA Grapalat"/>
          <w:lang w:val="af-ZA"/>
        </w:rPr>
        <w:t>ի</w:t>
      </w:r>
      <w:r w:rsidR="007250BE" w:rsidRPr="00EE05CC">
        <w:rPr>
          <w:rFonts w:ascii="GHEA Grapalat" w:hAnsi="GHEA Grapalat"/>
          <w:lang w:val="hy-AM"/>
        </w:rPr>
        <w:t>, ՀՀ քաղաքացիական դատավարության օրենսգրքի 7-րդ և 8-րդ հոդվածների</w:t>
      </w:r>
      <w:r w:rsidR="007250BE" w:rsidRPr="00EE05CC">
        <w:rPr>
          <w:rFonts w:ascii="GHEA Grapalat" w:hAnsi="GHEA Grapalat"/>
          <w:i/>
          <w:iCs/>
          <w:lang w:val="hy-AM"/>
        </w:rPr>
        <w:t xml:space="preserve"> </w:t>
      </w:r>
      <w:proofErr w:type="spellStart"/>
      <w:r w:rsidRPr="00EE05CC">
        <w:rPr>
          <w:rFonts w:ascii="GHEA Grapalat" w:hAnsi="GHEA Grapalat" w:cs="Sylfaen"/>
          <w:lang w:val="de-DE"/>
        </w:rPr>
        <w:t>այնպիսի</w:t>
      </w:r>
      <w:proofErr w:type="spellEnd"/>
      <w:r w:rsidRPr="00EE05CC">
        <w:rPr>
          <w:rFonts w:ascii="GHEA Grapalat" w:hAnsi="GHEA Grapalat" w:cs="Sylfaen"/>
          <w:lang w:val="de-DE"/>
        </w:rPr>
        <w:t xml:space="preserve"> </w:t>
      </w:r>
      <w:proofErr w:type="spellStart"/>
      <w:r w:rsidRPr="00EE05CC">
        <w:rPr>
          <w:rFonts w:ascii="GHEA Grapalat" w:hAnsi="GHEA Grapalat" w:cs="Sylfaen"/>
          <w:lang w:val="de-DE"/>
        </w:rPr>
        <w:t>խախտում</w:t>
      </w:r>
      <w:proofErr w:type="spellEnd"/>
      <w:r w:rsidRPr="00EE05CC">
        <w:rPr>
          <w:rFonts w:ascii="GHEA Grapalat" w:hAnsi="GHEA Grapalat" w:cs="Sylfaen"/>
          <w:lang w:val="de-DE"/>
        </w:rPr>
        <w:t xml:space="preserve">, </w:t>
      </w:r>
      <w:r w:rsidRPr="00EE05CC">
        <w:rPr>
          <w:rFonts w:ascii="GHEA Grapalat" w:hAnsi="GHEA Grapalat" w:cs="Sylfaen"/>
          <w:lang w:val="hy-AM"/>
        </w:rPr>
        <w:t>որը խաթարել է արդարադատության բուն էությունը</w:t>
      </w:r>
      <w:r w:rsidR="00776A00" w:rsidRPr="00EE05CC">
        <w:rPr>
          <w:rFonts w:ascii="GHEA Grapalat" w:hAnsi="GHEA Grapalat" w:cs="Sylfaen"/>
          <w:lang w:val="hy-AM"/>
        </w:rPr>
        <w:t>։</w:t>
      </w:r>
    </w:p>
    <w:p w14:paraId="0E678237" w14:textId="77777777" w:rsidR="00325E34" w:rsidRPr="00EE05CC" w:rsidRDefault="00325E34" w:rsidP="00CB6888">
      <w:pPr>
        <w:widowControl w:val="0"/>
        <w:tabs>
          <w:tab w:val="left" w:pos="9214"/>
        </w:tabs>
        <w:ind w:right="219" w:firstLine="567"/>
        <w:jc w:val="both"/>
        <w:rPr>
          <w:rFonts w:ascii="GHEA Grapalat" w:hAnsi="GHEA Grapalat"/>
          <w:b/>
          <w:bCs/>
          <w:iCs/>
          <w:lang w:val="hy-AM"/>
        </w:rPr>
      </w:pPr>
    </w:p>
    <w:p w14:paraId="33FB26F6" w14:textId="640C65EE" w:rsidR="00325E34" w:rsidRPr="00EE05CC" w:rsidRDefault="00325E34" w:rsidP="00CB6888">
      <w:pPr>
        <w:widowControl w:val="0"/>
        <w:ind w:right="16" w:firstLine="567"/>
        <w:contextualSpacing/>
        <w:jc w:val="both"/>
        <w:rPr>
          <w:rFonts w:ascii="GHEA Grapalat" w:hAnsi="GHEA Grapalat" w:cs="Sylfaen"/>
          <w:lang w:val="hy-AM"/>
        </w:rPr>
      </w:pPr>
      <w:r w:rsidRPr="00EE05CC">
        <w:rPr>
          <w:rFonts w:ascii="GHEA Grapalat" w:hAnsi="GHEA Grapalat" w:cs="Sylfaen"/>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451280EF" w14:textId="77777777" w:rsidR="00325E34" w:rsidRPr="00EE05CC" w:rsidRDefault="00325E34" w:rsidP="00CB6888">
      <w:pPr>
        <w:widowControl w:val="0"/>
        <w:ind w:right="16" w:firstLine="567"/>
        <w:contextualSpacing/>
        <w:jc w:val="both"/>
        <w:rPr>
          <w:rFonts w:ascii="GHEA Grapalat" w:hAnsi="GHEA Grapalat" w:cs="Sylfaen"/>
          <w:lang w:val="hy-AM"/>
        </w:rPr>
      </w:pPr>
      <w:r w:rsidRPr="00EE05CC">
        <w:rPr>
          <w:rFonts w:ascii="GHEA Grapalat" w:hAnsi="GHEA Grapalat" w:cs="Sylfaen"/>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71E93B4B" w14:textId="4F0EF89B" w:rsidR="00325E34" w:rsidRPr="00EE05CC" w:rsidRDefault="00325E34" w:rsidP="00CB6888">
      <w:pPr>
        <w:tabs>
          <w:tab w:val="left" w:pos="450"/>
        </w:tabs>
        <w:suppressAutoHyphens/>
        <w:ind w:right="-2" w:firstLine="567"/>
        <w:jc w:val="both"/>
        <w:rPr>
          <w:rFonts w:ascii="GHEA Grapalat" w:eastAsia="Times New Roman" w:hAnsi="GHEA Grapalat" w:cs="Sylfaen"/>
          <w:lang w:val="hy-AM"/>
        </w:rPr>
      </w:pPr>
      <w:r w:rsidRPr="00EE05CC">
        <w:rPr>
          <w:rFonts w:ascii="GHEA Grapalat" w:eastAsia="Times New Roman" w:hAnsi="GHEA Grapalat" w:cs="Sylfaen"/>
          <w:lang w:val="hy-AM"/>
        </w:rPr>
        <w:t>Կոնվենցիա</w:t>
      </w:r>
      <w:r w:rsidR="001E295D" w:rsidRPr="00EE05CC">
        <w:rPr>
          <w:rFonts w:ascii="GHEA Grapalat" w:eastAsia="Times New Roman" w:hAnsi="GHEA Grapalat" w:cs="Sylfaen"/>
          <w:lang w:val="hy-AM"/>
        </w:rPr>
        <w:t>յի</w:t>
      </w:r>
      <w:r w:rsidRPr="00EE05CC">
        <w:rPr>
          <w:rFonts w:ascii="GHEA Grapalat" w:eastAsia="Times New Roman" w:hAnsi="GHEA Grapalat" w:cs="Sylfaen"/>
          <w:lang w:val="hy-AM"/>
        </w:rPr>
        <w:t xml:space="preserve"> 6-րդ հոդվածի 1-ին կետի համաձայն` յուրաքանչյուր ոք, երբ որոշվում են նրա քաղաքացիական իրավունքներն ու պարտականությունները, (…) ունի օրենքի հիման վրա ստեղծված անկախ և անաչառ դատարանի կողմից ողջամիտ ժամկետում արդարացի և հրապարակային դատաքննության իրավունք:</w:t>
      </w:r>
    </w:p>
    <w:p w14:paraId="1B94B0B9" w14:textId="77777777" w:rsidR="00325E34" w:rsidRPr="00EE05CC" w:rsidRDefault="00325E34" w:rsidP="00CB6888">
      <w:pPr>
        <w:widowControl w:val="0"/>
        <w:ind w:firstLine="567"/>
        <w:jc w:val="both"/>
        <w:rPr>
          <w:rFonts w:ascii="GHEA Grapalat" w:eastAsia="Times New Roman" w:hAnsi="GHEA Grapalat" w:cs="Sylfaen"/>
          <w:lang w:val="hy-AM"/>
        </w:rPr>
      </w:pPr>
      <w:r w:rsidRPr="00EE05CC">
        <w:rPr>
          <w:rFonts w:ascii="GHEA Grapalat" w:hAnsi="GHEA Grapalat"/>
          <w:lang w:val="hy-AM"/>
        </w:rPr>
        <w:t>Մարդու իրավունքների եվրոպական դատարանի (այսուհետ` Եվրոպական դատարան)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w:t>
      </w:r>
      <w:r w:rsidRPr="00EE05CC">
        <w:rPr>
          <w:rFonts w:ascii="GHEA Grapalat" w:hAnsi="GHEA Grapalat"/>
          <w:bCs/>
          <w:lang w:val="hy-AM"/>
        </w:rPr>
        <w:t xml:space="preserve"> Սակայն </w:t>
      </w:r>
      <w:r w:rsidRPr="00EE05CC">
        <w:rPr>
          <w:rFonts w:ascii="GHEA Grapalat" w:hAnsi="GHEA Grapalat"/>
          <w:lang w:val="hy-AM"/>
        </w:rPr>
        <w:t xml:space="preserve">դատարանի մատչելիության իրավունքի սահմանափակումը պետք է իրականացվի այնպես, որ չխախտի կամ զրկի անձին մատչելիության իրավունքից այնպես կամ այն աստիճան, որ </w:t>
      </w:r>
      <w:r w:rsidRPr="00EE05CC">
        <w:rPr>
          <w:rFonts w:ascii="GHEA Grapalat" w:eastAsia="Times New Roman" w:hAnsi="GHEA Grapalat" w:cs="Sylfaen"/>
          <w:lang w:val="hy-AM"/>
        </w:rPr>
        <w:t>վնաս հասցվի այդ իրավունքի բուն էությանը</w:t>
      </w:r>
      <w:r w:rsidRPr="00EE05CC">
        <w:rPr>
          <w:rFonts w:ascii="GHEA Grapalat" w:hAnsi="GHEA Grapalat"/>
          <w:bCs/>
          <w:i/>
          <w:lang w:val="hy-AM"/>
        </w:rPr>
        <w:t xml:space="preserve"> (տե՛ս Աշինգդեյնն ընդդեմ Միացյալ Թագավորության թիվ 8225/78 գանգատով Եվրոպական դատարանի 28.05.1985 թվականի վճիռը, կետ 57, Տոլստոյ Միլոսլավսկին ընդդեմ Միացյալ Թագավորության</w:t>
      </w:r>
      <w:r w:rsidRPr="00EE05CC">
        <w:rPr>
          <w:rFonts w:ascii="GHEA Grapalat" w:hAnsi="GHEA Grapalat"/>
          <w:i/>
          <w:lang w:val="hy-AM"/>
        </w:rPr>
        <w:t xml:space="preserve"> թիվ 18139/91 գանգատով Եվրոպական դատարանի 13.07.1995 թվականի վճիռը, կետ 59</w:t>
      </w:r>
      <w:r w:rsidRPr="00EE05CC">
        <w:rPr>
          <w:rFonts w:ascii="GHEA Grapalat" w:hAnsi="GHEA Grapalat"/>
          <w:bCs/>
          <w:i/>
          <w:lang w:val="hy-AM"/>
        </w:rPr>
        <w:t>):</w:t>
      </w:r>
      <w:r w:rsidRPr="00EE05CC">
        <w:rPr>
          <w:rFonts w:ascii="GHEA Grapalat" w:hAnsi="GHEA Grapalat"/>
          <w:lang w:val="hy-AM"/>
        </w:rPr>
        <w:t xml:space="preserve"> </w:t>
      </w:r>
      <w:r w:rsidRPr="00EE05CC">
        <w:rPr>
          <w:rFonts w:ascii="GHEA Grapalat" w:eastAsia="Times New Roman" w:hAnsi="GHEA Grapalat" w:cs="Sylfaen"/>
          <w:lang w:val="hy-AM"/>
        </w:rPr>
        <w:t>Բացի այդ, սահմանափակումը</w:t>
      </w:r>
      <w:r w:rsidRPr="00EE05CC">
        <w:rPr>
          <w:rFonts w:ascii="GHEA Grapalat" w:eastAsia="Times New Roman" w:hAnsi="GHEA Grapalat" w:cs="Calibri"/>
          <w:lang w:val="hy-AM"/>
        </w:rPr>
        <w:t xml:space="preserve"> </w:t>
      </w:r>
      <w:r w:rsidRPr="00EE05CC">
        <w:rPr>
          <w:rFonts w:ascii="GHEA Grapalat" w:eastAsia="Times New Roman" w:hAnsi="GHEA Grapalat" w:cs="Sylfaen"/>
          <w:lang w:val="hy-AM"/>
        </w:rPr>
        <w:t>Կոնվենցիայի</w:t>
      </w:r>
      <w:r w:rsidRPr="00EE05CC">
        <w:rPr>
          <w:rFonts w:ascii="GHEA Grapalat" w:eastAsia="Times New Roman" w:hAnsi="GHEA Grapalat" w:cs="Calibri"/>
          <w:lang w:val="hy-AM"/>
        </w:rPr>
        <w:t xml:space="preserve"> </w:t>
      </w:r>
      <w:r w:rsidRPr="00EE05CC">
        <w:rPr>
          <w:rFonts w:ascii="GHEA Grapalat" w:eastAsia="Times New Roman" w:hAnsi="GHEA Grapalat" w:cs="Sylfaen"/>
          <w:lang w:val="hy-AM"/>
        </w:rPr>
        <w:t>6-րդ հոդվածի 1-ին կետին չի համապատասխանի, եթե կիրառված միջոցների և հետապնդվող նպատակի միջև չկա համաչափության ողջամիտ հարաբերակցություն` գործնական ու արդյունավետ իրավունքների երաշխավորման ապահովմամբ</w:t>
      </w:r>
      <w:r w:rsidRPr="00EE05CC">
        <w:rPr>
          <w:rFonts w:ascii="GHEA Grapalat" w:eastAsia="Times New Roman" w:hAnsi="GHEA Grapalat" w:cs="Sylfaen"/>
          <w:color w:val="FF0000"/>
          <w:lang w:val="hy-AM"/>
        </w:rPr>
        <w:t xml:space="preserve"> </w:t>
      </w:r>
      <w:r w:rsidRPr="00EE05CC">
        <w:rPr>
          <w:rFonts w:ascii="GHEA Grapalat" w:eastAsia="Times New Roman" w:hAnsi="GHEA Grapalat" w:cs="Sylfaen"/>
          <w:i/>
          <w:iCs/>
          <w:lang w:val="hy-AM"/>
        </w:rPr>
        <w:t>(տե՛ս</w:t>
      </w:r>
      <w:r w:rsidRPr="00EE05CC">
        <w:rPr>
          <w:rFonts w:ascii="GHEA Grapalat" w:eastAsia="Times New Roman" w:hAnsi="GHEA Grapalat" w:cs="Calibri"/>
          <w:i/>
          <w:iCs/>
          <w:lang w:val="hy-AM"/>
        </w:rPr>
        <w:t xml:space="preserve"> </w:t>
      </w:r>
      <w:r w:rsidRPr="00EE05CC">
        <w:rPr>
          <w:rFonts w:ascii="GHEA Grapalat" w:eastAsia="Times New Roman" w:hAnsi="GHEA Grapalat" w:cs="Sylfaen"/>
          <w:i/>
          <w:iCs/>
          <w:lang w:val="hy-AM"/>
        </w:rPr>
        <w:t>Ալ</w:t>
      </w:r>
      <w:r w:rsidRPr="00EE05CC">
        <w:rPr>
          <w:rFonts w:ascii="GHEA Grapalat" w:eastAsia="Times New Roman" w:hAnsi="GHEA Grapalat" w:cs="Sylfaen"/>
          <w:i/>
          <w:iCs/>
          <w:lang w:val="hy-AM"/>
        </w:rPr>
        <w:noBreakHyphen/>
        <w:t>Ադսանին</w:t>
      </w:r>
      <w:r w:rsidRPr="00EE05CC">
        <w:rPr>
          <w:rFonts w:ascii="GHEA Grapalat" w:eastAsia="Times New Roman" w:hAnsi="GHEA Grapalat" w:cs="Calibri"/>
          <w:i/>
          <w:iCs/>
          <w:lang w:val="hy-AM"/>
        </w:rPr>
        <w:t xml:space="preserve"> </w:t>
      </w:r>
      <w:r w:rsidRPr="00EE05CC">
        <w:rPr>
          <w:rFonts w:ascii="GHEA Grapalat" w:eastAsia="Times New Roman" w:hAnsi="GHEA Grapalat" w:cs="GHEA Grapalat"/>
          <w:i/>
          <w:iCs/>
          <w:lang w:val="hy-AM"/>
        </w:rPr>
        <w:t>ընդդեմ</w:t>
      </w:r>
      <w:r w:rsidRPr="00EE05CC">
        <w:rPr>
          <w:rFonts w:ascii="GHEA Grapalat" w:eastAsia="Times New Roman" w:hAnsi="GHEA Grapalat" w:cs="Calibri"/>
          <w:i/>
          <w:iCs/>
          <w:lang w:val="hy-AM"/>
        </w:rPr>
        <w:t xml:space="preserve"> </w:t>
      </w:r>
      <w:r w:rsidRPr="00EE05CC">
        <w:rPr>
          <w:rFonts w:ascii="GHEA Grapalat" w:eastAsia="Times New Roman" w:hAnsi="GHEA Grapalat" w:cs="GHEA Grapalat"/>
          <w:i/>
          <w:iCs/>
          <w:lang w:val="hy-AM"/>
        </w:rPr>
        <w:t>Միացյալ</w:t>
      </w:r>
      <w:r w:rsidRPr="00EE05CC">
        <w:rPr>
          <w:rFonts w:ascii="GHEA Grapalat" w:eastAsia="Times New Roman" w:hAnsi="GHEA Grapalat" w:cs="Calibri"/>
          <w:i/>
          <w:iCs/>
          <w:lang w:val="hy-AM"/>
        </w:rPr>
        <w:t xml:space="preserve"> </w:t>
      </w:r>
      <w:r w:rsidRPr="00EE05CC">
        <w:rPr>
          <w:rFonts w:ascii="GHEA Grapalat" w:eastAsia="Times New Roman" w:hAnsi="GHEA Grapalat" w:cs="GHEA Grapalat"/>
          <w:i/>
          <w:iCs/>
          <w:lang w:val="hy-AM"/>
        </w:rPr>
        <w:t>Թագավորության</w:t>
      </w:r>
      <w:r w:rsidRPr="00EE05CC">
        <w:rPr>
          <w:rFonts w:ascii="GHEA Grapalat" w:eastAsia="Times New Roman" w:hAnsi="GHEA Grapalat" w:cs="Calibri"/>
          <w:i/>
          <w:iCs/>
          <w:lang w:val="hy-AM"/>
        </w:rPr>
        <w:t xml:space="preserve"> </w:t>
      </w:r>
      <w:r w:rsidRPr="00EE05CC">
        <w:rPr>
          <w:rFonts w:ascii="GHEA Grapalat" w:eastAsia="Times New Roman" w:hAnsi="GHEA Grapalat" w:cs="Sylfaen"/>
          <w:i/>
          <w:iCs/>
          <w:lang w:val="hy-AM"/>
        </w:rPr>
        <w:t xml:space="preserve">թիվ 35763/97 գանգատով </w:t>
      </w:r>
      <w:r w:rsidRPr="00EE05CC">
        <w:rPr>
          <w:rFonts w:ascii="GHEA Grapalat" w:hAnsi="GHEA Grapalat"/>
          <w:bCs/>
          <w:i/>
          <w:lang w:val="hy-AM"/>
        </w:rPr>
        <w:t>Եվրոպական դատարանի</w:t>
      </w:r>
      <w:r w:rsidRPr="00EE05CC">
        <w:rPr>
          <w:rFonts w:ascii="GHEA Grapalat" w:eastAsia="Times New Roman" w:hAnsi="GHEA Grapalat" w:cs="Sylfaen"/>
          <w:i/>
          <w:iCs/>
          <w:lang w:val="hy-AM"/>
        </w:rPr>
        <w:t xml:space="preserve"> 21.11.2001 թվականի վճիռը, կետ 53, Խալֆաուին ընդդեմ Ֆրանսիայի թիվ 34791/97 գանգատով </w:t>
      </w:r>
      <w:r w:rsidRPr="00EE05CC">
        <w:rPr>
          <w:rFonts w:ascii="GHEA Grapalat" w:hAnsi="GHEA Grapalat"/>
          <w:bCs/>
          <w:i/>
          <w:lang w:val="hy-AM"/>
        </w:rPr>
        <w:t>Եվրոպական դատարանի</w:t>
      </w:r>
      <w:r w:rsidRPr="00EE05CC">
        <w:rPr>
          <w:rFonts w:ascii="GHEA Grapalat" w:eastAsia="Times New Roman" w:hAnsi="GHEA Grapalat" w:cs="Sylfaen"/>
          <w:i/>
          <w:iCs/>
          <w:lang w:val="hy-AM"/>
        </w:rPr>
        <w:t xml:space="preserve"> 14.12.1999 թվականի վճիռը, կետ 35-36, Ռապոն ընդդեմ Ֆրանսիայի թիվ 4210/00 գանգատով </w:t>
      </w:r>
      <w:r w:rsidRPr="00EE05CC">
        <w:rPr>
          <w:rFonts w:ascii="GHEA Grapalat" w:hAnsi="GHEA Grapalat"/>
          <w:bCs/>
          <w:i/>
          <w:lang w:val="hy-AM"/>
        </w:rPr>
        <w:t>Եվրոպական դատարանի</w:t>
      </w:r>
      <w:r w:rsidRPr="00EE05CC">
        <w:rPr>
          <w:rFonts w:ascii="GHEA Grapalat" w:eastAsia="Times New Roman" w:hAnsi="GHEA Grapalat" w:cs="Sylfaen"/>
          <w:i/>
          <w:iCs/>
          <w:lang w:val="hy-AM"/>
        </w:rPr>
        <w:t xml:space="preserve"> 25.07.2002 թվականի վճիռը, կետ 90,</w:t>
      </w:r>
      <w:r w:rsidRPr="00EE05CC">
        <w:rPr>
          <w:rFonts w:ascii="GHEA Grapalat" w:eastAsia="Times New Roman" w:hAnsi="GHEA Grapalat" w:cs="Calibri"/>
          <w:i/>
          <w:iCs/>
          <w:lang w:val="hy-AM"/>
        </w:rPr>
        <w:t xml:space="preserve"> </w:t>
      </w:r>
      <w:r w:rsidRPr="00EE05CC">
        <w:rPr>
          <w:rFonts w:ascii="GHEA Grapalat" w:eastAsia="Times New Roman" w:hAnsi="GHEA Grapalat" w:cs="Sylfaen"/>
          <w:i/>
          <w:iCs/>
          <w:lang w:val="hy-AM"/>
        </w:rPr>
        <w:t>«Պայքար և հաղթանակ»</w:t>
      </w:r>
      <w:r w:rsidRPr="00EE05CC">
        <w:rPr>
          <w:rFonts w:ascii="GHEA Grapalat" w:eastAsia="Times New Roman" w:hAnsi="GHEA Grapalat" w:cs="Calibri"/>
          <w:i/>
          <w:iCs/>
          <w:lang w:val="hy-AM"/>
        </w:rPr>
        <w:t xml:space="preserve"> </w:t>
      </w:r>
      <w:r w:rsidRPr="00EE05CC">
        <w:rPr>
          <w:rFonts w:ascii="GHEA Grapalat" w:eastAsia="Times New Roman" w:hAnsi="GHEA Grapalat" w:cs="Sylfaen"/>
          <w:i/>
          <w:iCs/>
          <w:lang w:val="hy-AM"/>
        </w:rPr>
        <w:t xml:space="preserve">ՍՊԸ-ն ընդդեմ Հայաստանի թիվ 21638/03 գանգատով </w:t>
      </w:r>
      <w:r w:rsidRPr="00EE05CC">
        <w:rPr>
          <w:rFonts w:ascii="GHEA Grapalat" w:hAnsi="GHEA Grapalat"/>
          <w:bCs/>
          <w:i/>
          <w:lang w:val="hy-AM"/>
        </w:rPr>
        <w:t>Եվրոպական դատարանի</w:t>
      </w:r>
      <w:r w:rsidRPr="00EE05CC">
        <w:rPr>
          <w:rFonts w:ascii="GHEA Grapalat" w:eastAsia="Times New Roman" w:hAnsi="GHEA Grapalat" w:cs="Sylfaen"/>
          <w:i/>
          <w:iCs/>
          <w:lang w:val="hy-AM"/>
        </w:rPr>
        <w:t xml:space="preserve"> 20.12.2007 թվականի վճիռը, կետ 44)</w:t>
      </w:r>
      <w:r w:rsidRPr="00EE05CC">
        <w:rPr>
          <w:rFonts w:ascii="GHEA Grapalat" w:eastAsia="Times New Roman" w:hAnsi="GHEA Grapalat" w:cs="Sylfaen"/>
          <w:lang w:val="hy-AM"/>
        </w:rPr>
        <w:t>:</w:t>
      </w:r>
    </w:p>
    <w:p w14:paraId="3EF6924E" w14:textId="77777777" w:rsidR="00347800" w:rsidRPr="00EE05CC" w:rsidRDefault="00347800" w:rsidP="00CB6888">
      <w:pPr>
        <w:tabs>
          <w:tab w:val="left" w:pos="709"/>
          <w:tab w:val="left" w:pos="851"/>
        </w:tabs>
        <w:ind w:right="-2" w:firstLine="720"/>
        <w:jc w:val="both"/>
        <w:rPr>
          <w:rFonts w:ascii="GHEA Grapalat" w:hAnsi="GHEA Grapalat"/>
          <w:bCs/>
          <w:i/>
          <w:iCs/>
          <w:lang w:val="hy-AM"/>
        </w:rPr>
      </w:pPr>
      <w:r w:rsidRPr="00EE05CC">
        <w:rPr>
          <w:rFonts w:ascii="GHEA Grapalat" w:hAnsi="GHEA Grapalat"/>
          <w:bCs/>
          <w:iCs/>
          <w:lang w:val="hy-AM"/>
        </w:rPr>
        <w:t xml:space="preserve">Եվրոպական դատարանը մեկ այլ վճռով նշել է, որ պետությունը դատարան դիմելու իրավունքից օգտվելու համար կարող է սահմանել որոշակի պայմաններ, «...պարզապես </w:t>
      </w:r>
      <w:r w:rsidRPr="00EE05CC">
        <w:rPr>
          <w:rFonts w:ascii="GHEA Grapalat" w:hAnsi="GHEA Grapalat"/>
          <w:bCs/>
          <w:iCs/>
          <w:lang w:val="hy-AM"/>
        </w:rPr>
        <w:lastRenderedPageBreak/>
        <w:t xml:space="preserve">պետության կողմից կիրառված սահմանափակումները չպետք է այն կերպ կամ այն աստիճանի սահմանափակեն անձի դատարանի մատչելիության իրավունքը, որ վնաս հասցվի այդ իրավունքի բուն էությանը: Բացի այդ, սահմանափակումը 6-րդ հոդվածի 1-ին կետին չի համապատասխանի, եթե այն իրավաչափ նպատակ չի հետապնդում, և եթե կիրառված միջոցների ու հետապնդվող նպատակի միջև չկա համաչափության ողջամիտ հարաբերակցություն» </w:t>
      </w:r>
      <w:r w:rsidRPr="00EE05CC">
        <w:rPr>
          <w:rFonts w:ascii="GHEA Grapalat" w:hAnsi="GHEA Grapalat"/>
          <w:bCs/>
          <w:i/>
          <w:iCs/>
          <w:lang w:val="hy-AM"/>
        </w:rPr>
        <w:t>(տե´ս, թիվ 34791/97 գանգատով Եվրոպական դատարանի 14.03.2000 թվականի վճիռը, կետ 36):</w:t>
      </w:r>
    </w:p>
    <w:p w14:paraId="14577D7A" w14:textId="77777777" w:rsidR="00347800" w:rsidRPr="00EE05CC" w:rsidRDefault="00347800" w:rsidP="00CB6888">
      <w:pPr>
        <w:tabs>
          <w:tab w:val="left" w:pos="709"/>
          <w:tab w:val="left" w:pos="851"/>
        </w:tabs>
        <w:ind w:right="-2" w:firstLine="720"/>
        <w:jc w:val="both"/>
        <w:rPr>
          <w:rFonts w:ascii="GHEA Grapalat" w:hAnsi="GHEA Grapalat"/>
          <w:bCs/>
          <w:i/>
          <w:iCs/>
          <w:lang w:val="hy-AM"/>
        </w:rPr>
      </w:pPr>
      <w:r w:rsidRPr="00EE05CC">
        <w:rPr>
          <w:rFonts w:ascii="GHEA Grapalat" w:hAnsi="GHEA Grapalat"/>
          <w:bCs/>
          <w:iCs/>
          <w:lang w:val="hy-AM"/>
        </w:rPr>
        <w:t xml:space="preserve">Եվրոպական դատարանը նշել է նաև,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 </w:t>
      </w:r>
      <w:r w:rsidRPr="00EE05CC">
        <w:rPr>
          <w:rFonts w:ascii="GHEA Grapalat" w:hAnsi="GHEA Grapalat"/>
          <w:bCs/>
          <w:i/>
          <w:iCs/>
          <w:lang w:val="hy-AM"/>
        </w:rPr>
        <w:t>(տե՛ս, Եվրոպական դատարանի 12.04.2016 թվականի վճիռը, կետ 28):</w:t>
      </w:r>
    </w:p>
    <w:p w14:paraId="324C6214" w14:textId="77777777" w:rsidR="00325E34" w:rsidRPr="00EE05CC" w:rsidRDefault="00325E34" w:rsidP="00CB6888">
      <w:pPr>
        <w:tabs>
          <w:tab w:val="left" w:pos="450"/>
        </w:tabs>
        <w:suppressAutoHyphens/>
        <w:ind w:right="-2" w:firstLine="567"/>
        <w:jc w:val="both"/>
        <w:rPr>
          <w:rFonts w:ascii="GHEA Grapalat" w:hAnsi="GHEA Grapalat" w:cs="Times Armenian"/>
          <w:i/>
          <w:iCs/>
          <w:lang w:val="hy-AM"/>
        </w:rPr>
      </w:pPr>
      <w:proofErr w:type="spellStart"/>
      <w:r w:rsidRPr="00EE05CC">
        <w:rPr>
          <w:rFonts w:ascii="GHEA Grapalat" w:hAnsi="GHEA Grapalat" w:cs="Times Armenian"/>
          <w:lang w:val="hy-AM"/>
        </w:rPr>
        <w:t>Եվրոպայի</w:t>
      </w:r>
      <w:proofErr w:type="spellEnd"/>
      <w:r w:rsidRPr="00EE05CC">
        <w:rPr>
          <w:rFonts w:ascii="GHEA Grapalat" w:hAnsi="GHEA Grapalat" w:cs="Times Armenian"/>
          <w:lang w:val="hy-AM"/>
        </w:rPr>
        <w:t xml:space="preserve"> խորհրդի Նախարարների կոմիտեի 1995 թվականի փետրվարի 7-ի թիվ R</w:t>
      </w:r>
      <w:r w:rsidRPr="00EE05CC">
        <w:rPr>
          <w:rFonts w:ascii="Calibri" w:hAnsi="Calibri" w:cs="Calibri"/>
          <w:lang w:val="hy-AM"/>
        </w:rPr>
        <w:t> </w:t>
      </w:r>
      <w:r w:rsidRPr="00EE05CC">
        <w:rPr>
          <w:rFonts w:ascii="GHEA Grapalat" w:hAnsi="GHEA Grapalat" w:cs="Times Armenian"/>
          <w:lang w:val="hy-AM"/>
        </w:rPr>
        <w:t>(95)</w:t>
      </w:r>
      <w:r w:rsidRPr="00EE05CC">
        <w:rPr>
          <w:rFonts w:ascii="Calibri" w:hAnsi="Calibri" w:cs="Calibri"/>
          <w:lang w:val="hy-AM"/>
        </w:rPr>
        <w:t> </w:t>
      </w:r>
      <w:r w:rsidRPr="00EE05CC">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ցանկացած որոշման վերանայման հնարավորություն: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w:t>
      </w:r>
      <w:proofErr w:type="spellStart"/>
      <w:r w:rsidRPr="00EE05CC">
        <w:rPr>
          <w:rFonts w:ascii="GHEA Grapalat" w:hAnsi="GHEA Grapalat" w:cs="Times Armenian"/>
          <w:lang w:val="hy-AM"/>
        </w:rPr>
        <w:t>Հետևաբար</w:t>
      </w:r>
      <w:proofErr w:type="spellEnd"/>
      <w:r w:rsidRPr="00EE05CC">
        <w:rPr>
          <w:rFonts w:ascii="GHEA Grapalat" w:hAnsi="GHEA Grapalat" w:cs="Times Armenian"/>
          <w:lang w:val="hy-AM"/>
        </w:rPr>
        <w:t xml:space="preserve">, ՀՀ վճռաբեկ դատարանը գտել է, որ դատարանների կողմից չեն կարող ստեղծվել այնպիսի </w:t>
      </w:r>
      <w:proofErr w:type="spellStart"/>
      <w:r w:rsidRPr="00EE05CC">
        <w:rPr>
          <w:rFonts w:ascii="GHEA Grapalat" w:hAnsi="GHEA Grapalat" w:cs="Times Armenian"/>
          <w:lang w:val="hy-AM"/>
        </w:rPr>
        <w:t>ձևական</w:t>
      </w:r>
      <w:proofErr w:type="spellEnd"/>
      <w:r w:rsidRPr="00EE05CC">
        <w:rPr>
          <w:rFonts w:ascii="GHEA Grapalat" w:hAnsi="GHEA Grapalat" w:cs="Times Armenian"/>
          <w:lang w:val="hy-AM"/>
        </w:rPr>
        <w:t xml:space="preserve"> խոչընդոտներ, որոնց արդյունքում կարող է խախտվել անձանց` դատական ակտի` օրենքով նախատեսված կարգով վերանայման իրավունքը</w:t>
      </w:r>
      <w:r w:rsidRPr="00EE05CC">
        <w:rPr>
          <w:rFonts w:ascii="GHEA Grapalat" w:hAnsi="GHEA Grapalat" w:cs="Times Armenian"/>
          <w:b/>
          <w:bCs/>
          <w:lang w:val="hy-AM"/>
        </w:rPr>
        <w:t xml:space="preserve"> </w:t>
      </w:r>
      <w:r w:rsidRPr="00EE05CC">
        <w:rPr>
          <w:rFonts w:ascii="GHEA Grapalat" w:hAnsi="GHEA Grapalat" w:cs="Times Armenian"/>
          <w:i/>
          <w:iCs/>
          <w:lang w:val="hy-AM"/>
        </w:rPr>
        <w:t>(</w:t>
      </w:r>
      <w:proofErr w:type="spellStart"/>
      <w:r w:rsidRPr="00EE05CC">
        <w:rPr>
          <w:rFonts w:ascii="GHEA Grapalat" w:hAnsi="GHEA Grapalat" w:cs="Times Armenian"/>
          <w:i/>
          <w:iCs/>
          <w:lang w:val="hy-AM"/>
        </w:rPr>
        <w:t>տե</w:t>
      </w:r>
      <w:proofErr w:type="spellEnd"/>
      <w:r w:rsidRPr="00EE05CC">
        <w:rPr>
          <w:rFonts w:ascii="GHEA Grapalat" w:hAnsi="GHEA Grapalat" w:cs="Times Armenian"/>
          <w:i/>
          <w:iCs/>
          <w:lang w:val="af-ZA"/>
        </w:rPr>
        <w:t>՛</w:t>
      </w:r>
      <w:r w:rsidRPr="00EE05CC">
        <w:rPr>
          <w:rFonts w:ascii="GHEA Grapalat" w:hAnsi="GHEA Grapalat" w:cs="Times Armenian"/>
          <w:i/>
          <w:iCs/>
          <w:lang w:val="hy-AM"/>
        </w:rPr>
        <w:t xml:space="preserve">ս, ի թիվս այլնի, Ժաննա Տերյանն ընդդեմ Վահան Տերյանի և Վահան Տերյանն ընդդեմ Ժաննա Տերյանի թիվ ԵԱՆԴ/0563/02/16 </w:t>
      </w:r>
      <w:proofErr w:type="spellStart"/>
      <w:r w:rsidRPr="00EE05CC">
        <w:rPr>
          <w:rFonts w:ascii="GHEA Grapalat" w:hAnsi="GHEA Grapalat" w:cs="Times Armenian"/>
          <w:i/>
          <w:iCs/>
          <w:lang w:val="fr-FR"/>
        </w:rPr>
        <w:t>քաղաքացիական</w:t>
      </w:r>
      <w:proofErr w:type="spellEnd"/>
      <w:r w:rsidRPr="00EE05CC">
        <w:rPr>
          <w:rFonts w:ascii="GHEA Grapalat" w:hAnsi="GHEA Grapalat" w:cs="Times Armenian"/>
          <w:i/>
          <w:iCs/>
          <w:lang w:val="fr-FR"/>
        </w:rPr>
        <w:t xml:space="preserve"> </w:t>
      </w:r>
      <w:proofErr w:type="spellStart"/>
      <w:r w:rsidRPr="00EE05CC">
        <w:rPr>
          <w:rFonts w:ascii="GHEA Grapalat" w:hAnsi="GHEA Grapalat" w:cs="Times Armenian"/>
          <w:i/>
          <w:iCs/>
          <w:lang w:val="fr-FR"/>
        </w:rPr>
        <w:t>գործով</w:t>
      </w:r>
      <w:proofErr w:type="spellEnd"/>
      <w:r w:rsidRPr="00EE05CC">
        <w:rPr>
          <w:rFonts w:ascii="GHEA Grapalat" w:hAnsi="GHEA Grapalat" w:cs="Times Armenian"/>
          <w:i/>
          <w:iCs/>
          <w:lang w:val="fr-FR"/>
        </w:rPr>
        <w:t xml:space="preserve"> ՀՀ </w:t>
      </w:r>
      <w:proofErr w:type="spellStart"/>
      <w:r w:rsidRPr="00EE05CC">
        <w:rPr>
          <w:rFonts w:ascii="GHEA Grapalat" w:hAnsi="GHEA Grapalat" w:cs="Times Armenian"/>
          <w:i/>
          <w:iCs/>
          <w:lang w:val="fr-FR"/>
        </w:rPr>
        <w:t>վճռաբեկ</w:t>
      </w:r>
      <w:proofErr w:type="spellEnd"/>
      <w:r w:rsidRPr="00EE05CC">
        <w:rPr>
          <w:rFonts w:ascii="GHEA Grapalat" w:hAnsi="GHEA Grapalat" w:cs="Times Armenian"/>
          <w:i/>
          <w:iCs/>
          <w:lang w:val="fr-FR"/>
        </w:rPr>
        <w:t xml:space="preserve"> </w:t>
      </w:r>
      <w:proofErr w:type="spellStart"/>
      <w:r w:rsidRPr="00EE05CC">
        <w:rPr>
          <w:rFonts w:ascii="GHEA Grapalat" w:hAnsi="GHEA Grapalat" w:cs="Times Armenian"/>
          <w:i/>
          <w:iCs/>
          <w:lang w:val="fr-FR"/>
        </w:rPr>
        <w:t>դատարանի</w:t>
      </w:r>
      <w:proofErr w:type="spellEnd"/>
      <w:r w:rsidRPr="00EE05CC">
        <w:rPr>
          <w:rFonts w:ascii="GHEA Grapalat" w:hAnsi="GHEA Grapalat" w:cs="Times Armenian"/>
          <w:i/>
          <w:iCs/>
          <w:lang w:val="fr-FR"/>
        </w:rPr>
        <w:t xml:space="preserve"> 07.12.2018 </w:t>
      </w:r>
      <w:proofErr w:type="spellStart"/>
      <w:r w:rsidRPr="00EE05CC">
        <w:rPr>
          <w:rFonts w:ascii="GHEA Grapalat" w:hAnsi="GHEA Grapalat" w:cs="Times Armenian"/>
          <w:i/>
          <w:iCs/>
          <w:lang w:val="fr-FR"/>
        </w:rPr>
        <w:t>թվականի</w:t>
      </w:r>
      <w:proofErr w:type="spellEnd"/>
      <w:r w:rsidRPr="00EE05CC">
        <w:rPr>
          <w:rFonts w:ascii="GHEA Grapalat" w:hAnsi="GHEA Grapalat" w:cs="Times Armenian"/>
          <w:i/>
          <w:iCs/>
          <w:lang w:val="fr-FR"/>
        </w:rPr>
        <w:t xml:space="preserve"> </w:t>
      </w:r>
      <w:proofErr w:type="spellStart"/>
      <w:r w:rsidRPr="00EE05CC">
        <w:rPr>
          <w:rFonts w:ascii="GHEA Grapalat" w:hAnsi="GHEA Grapalat" w:cs="Times Armenian"/>
          <w:i/>
          <w:iCs/>
          <w:lang w:val="fr-FR"/>
        </w:rPr>
        <w:t>որոշումը</w:t>
      </w:r>
      <w:proofErr w:type="spellEnd"/>
      <w:r w:rsidRPr="00EE05CC">
        <w:rPr>
          <w:rFonts w:ascii="GHEA Grapalat" w:hAnsi="GHEA Grapalat" w:cs="Times Armenian"/>
          <w:i/>
          <w:iCs/>
          <w:lang w:val="hy-AM"/>
        </w:rPr>
        <w:t>)</w:t>
      </w:r>
      <w:r w:rsidRPr="00EE05CC">
        <w:rPr>
          <w:rFonts w:ascii="GHEA Grapalat" w:hAnsi="GHEA Grapalat" w:cs="Times Armenian"/>
          <w:lang w:val="hy-AM"/>
        </w:rPr>
        <w:t>:</w:t>
      </w:r>
    </w:p>
    <w:p w14:paraId="375B6DEF" w14:textId="77777777" w:rsidR="00325E34" w:rsidRPr="00EE05CC" w:rsidRDefault="00325E34" w:rsidP="00CB6888">
      <w:pPr>
        <w:tabs>
          <w:tab w:val="left" w:pos="450"/>
        </w:tabs>
        <w:suppressAutoHyphens/>
        <w:ind w:right="-2" w:firstLine="567"/>
        <w:jc w:val="both"/>
        <w:rPr>
          <w:rFonts w:ascii="GHEA Grapalat" w:hAnsi="GHEA Grapalat" w:cs="Times Armenian"/>
          <w:i/>
          <w:iCs/>
          <w:lang w:val="hy-AM"/>
        </w:rPr>
      </w:pPr>
      <w:r w:rsidRPr="00EE05CC">
        <w:rPr>
          <w:rFonts w:ascii="GHEA Grapalat" w:hAnsi="GHEA Grapalat" w:cs="Times Armenian"/>
          <w:lang w:val="hy-AM"/>
        </w:rPr>
        <w:t>Ըստ Եվրոպական դատարանի՝ Կոնվենցիայի 6-րդ հոդվածով նախատեսված իրավունքը չի ներառում վերաքննության իրավունքը։ Միևնույն ժամանակ Եվրոպական դատարանի նախադեպային իրավունքում հետևողականորեն արտահայտվում է այն սկզբունքային իրավական դիրքորոշումը, որի համաձայն՝ Եվրոպական կոնվենցիան պայմանավորվող պետություններին չի պարտադրում ստեղծել վերաքննիչ կամ վճռաբեկ դատարաններ, այնուամենայնիվ, եթե ստեղծվել են, ապա պետք է ապահովվի, որ շահագրգիռ անձինք այդ դատարաններում ևս օգտվեն 6-րդ հոդվածի երաշխիքներից</w:t>
      </w:r>
      <w:r w:rsidRPr="00EE05CC">
        <w:rPr>
          <w:rFonts w:ascii="GHEA Grapalat" w:hAnsi="GHEA Grapalat" w:cs="Times Armenian"/>
          <w:b/>
          <w:bCs/>
          <w:lang w:val="hy-AM"/>
        </w:rPr>
        <w:t xml:space="preserve"> </w:t>
      </w:r>
      <w:r w:rsidRPr="00EE05CC">
        <w:rPr>
          <w:rFonts w:ascii="GHEA Grapalat" w:hAnsi="GHEA Grapalat" w:cs="Times Armenian"/>
          <w:lang w:val="hy-AM"/>
        </w:rPr>
        <w:t>(…)</w:t>
      </w:r>
      <w:r w:rsidRPr="00EE05CC">
        <w:rPr>
          <w:rFonts w:ascii="GHEA Grapalat" w:hAnsi="GHEA Grapalat" w:cs="Times Armenian"/>
          <w:b/>
          <w:bCs/>
          <w:lang w:val="hy-AM"/>
        </w:rPr>
        <w:t xml:space="preserve"> </w:t>
      </w:r>
      <w:r w:rsidRPr="00EE05CC">
        <w:rPr>
          <w:rFonts w:ascii="GHEA Grapalat" w:hAnsi="GHEA Grapalat" w:cs="Times Armenian"/>
          <w:i/>
          <w:iCs/>
          <w:lang w:val="hy-AM"/>
        </w:rPr>
        <w:t xml:space="preserve">(տե՛ս Ստարոշչկն </w:t>
      </w:r>
      <w:r w:rsidRPr="00EE05CC">
        <w:rPr>
          <w:rFonts w:ascii="GHEA Grapalat" w:eastAsia="Times New Roman" w:hAnsi="GHEA Grapalat" w:cs="Sylfaen"/>
          <w:i/>
          <w:iCs/>
          <w:lang w:val="hy-AM"/>
        </w:rPr>
        <w:t>ընդդեմ Լեհաստանի</w:t>
      </w:r>
      <w:r w:rsidRPr="00EE05CC">
        <w:rPr>
          <w:rFonts w:ascii="GHEA Grapalat" w:hAnsi="GHEA Grapalat" w:cs="Times Armenian"/>
          <w:i/>
          <w:iCs/>
          <w:lang w:val="hy-AM"/>
        </w:rPr>
        <w:t xml:space="preserve"> թիվ 59519/00 գանգատով </w:t>
      </w:r>
      <w:r w:rsidRPr="00EE05CC">
        <w:rPr>
          <w:rFonts w:ascii="GHEA Grapalat" w:hAnsi="GHEA Grapalat"/>
          <w:bCs/>
          <w:i/>
          <w:lang w:val="hy-AM"/>
        </w:rPr>
        <w:t>Եվրոպական դատարանի</w:t>
      </w:r>
      <w:r w:rsidRPr="00EE05CC">
        <w:rPr>
          <w:rFonts w:ascii="GHEA Grapalat" w:hAnsi="GHEA Grapalat" w:cs="Times Armenian"/>
          <w:i/>
          <w:iCs/>
          <w:lang w:val="hy-AM"/>
        </w:rPr>
        <w:t xml:space="preserve"> 22</w:t>
      </w:r>
      <w:r w:rsidRPr="00EE05CC">
        <w:rPr>
          <w:rFonts w:ascii="Cambria Math" w:hAnsi="Cambria Math" w:cs="Cambria Math"/>
          <w:i/>
          <w:iCs/>
          <w:lang w:val="hy-AM"/>
        </w:rPr>
        <w:t>․</w:t>
      </w:r>
      <w:r w:rsidRPr="00EE05CC">
        <w:rPr>
          <w:rFonts w:ascii="GHEA Grapalat" w:hAnsi="GHEA Grapalat" w:cs="Times Armenian"/>
          <w:i/>
          <w:iCs/>
          <w:lang w:val="hy-AM"/>
        </w:rPr>
        <w:t>03</w:t>
      </w:r>
      <w:r w:rsidRPr="00EE05CC">
        <w:rPr>
          <w:rFonts w:ascii="Cambria Math" w:hAnsi="Cambria Math" w:cs="Cambria Math"/>
          <w:i/>
          <w:iCs/>
          <w:lang w:val="hy-AM"/>
        </w:rPr>
        <w:t>․</w:t>
      </w:r>
      <w:r w:rsidRPr="00EE05CC">
        <w:rPr>
          <w:rFonts w:ascii="GHEA Grapalat" w:hAnsi="GHEA Grapalat" w:cs="Times Armenian"/>
          <w:i/>
          <w:iCs/>
          <w:lang w:val="hy-AM"/>
        </w:rPr>
        <w:t>2007 թվականի վճիռը, կետ 125)։</w:t>
      </w:r>
    </w:p>
    <w:p w14:paraId="45561077" w14:textId="67158F74" w:rsidR="009E424D" w:rsidRPr="00EE05CC" w:rsidRDefault="009E424D"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Դատական պաշտպանության սահմանադրական իրավունքի բաղադրատարր հանդիսացող` դատական ակտի բողոքարկման իրավունքի լիարժեք և արդյունավետ </w:t>
      </w:r>
      <w:r w:rsidRPr="00EE05CC">
        <w:rPr>
          <w:rFonts w:ascii="GHEA Grapalat" w:hAnsi="GHEA Grapalat"/>
          <w:bCs/>
          <w:iCs/>
          <w:lang w:val="hy-AM"/>
        </w:rPr>
        <w:lastRenderedPageBreak/>
        <w:t xml:space="preserve">իրացումն ապահովելու խնդիրներին անդրադարձ է կատարել նաև Սահմանադրական դատարանն իր մի շարք որոշումներում՝ այդ կապակցությամբ հայտնելով որոշ սկզբունքային իրավական դիրքորոշումներ: Մասնավորապես, անդրադառնալով սահմանադրորեն երաշխավորված անձի դատական պաշտպանության իրավունքի արդյունավետ իրացման իրավական խնդրին` </w:t>
      </w:r>
      <w:r w:rsidR="008C6424" w:rsidRPr="00EE05CC">
        <w:rPr>
          <w:rFonts w:ascii="GHEA Grapalat" w:hAnsi="GHEA Grapalat"/>
          <w:bCs/>
          <w:iCs/>
          <w:lang w:val="hy-AM"/>
        </w:rPr>
        <w:t>Ս</w:t>
      </w:r>
      <w:r w:rsidRPr="00EE05CC">
        <w:rPr>
          <w:rFonts w:ascii="GHEA Grapalat" w:hAnsi="GHEA Grapalat"/>
          <w:bCs/>
          <w:iCs/>
          <w:lang w:val="hy-AM"/>
        </w:rPr>
        <w:t xml:space="preserve">ահմանադրական դատարանն իր 28.11.2007 թվականի թիվ ՍԴՈ-719 որոշման մեջ արտահայտել է հետևյալ իրավական դիրքորոշումը. </w:t>
      </w:r>
      <w:r w:rsidRPr="00EE05CC">
        <w:rPr>
          <w:rFonts w:ascii="GHEA Grapalat" w:eastAsia="Times New Roman" w:hAnsi="GHEA Grapalat" w:cs="Sylfaen"/>
          <w:lang w:val="hy-AM"/>
        </w:rPr>
        <w:t>«</w:t>
      </w:r>
      <w:r w:rsidRPr="00EE05CC">
        <w:rPr>
          <w:rFonts w:ascii="GHEA Grapalat" w:hAnsi="GHEA Grapalat"/>
          <w:bCs/>
          <w:iCs/>
          <w:lang w:val="hy-AM"/>
        </w:rPr>
        <w:t>անձի` դատական պաշտպանության սահմանադրական իրավունքից ածանցվում է պետության պոզիտիվ պարտականությունը` ապահովել այն թե՛ նորմաստեղծ, թե՛ իրավակիրառ գործունեություն իրականացնելիս: ՀՀ Սահմանադրությամբ երաշխավորված դատական պաշտպանության իրավունքի իրականացման կարգը և պայմանները սահմանում է օրենսդիրը: Օրենսդիրն այս գործընթացում օժտված է գնահատման որոշակի ազատությամբ, սակայն սա չի նշանակում, որ օրենսդիրն իրավասու է սահմանելու դատարան դիմելու իրավունքի իրացմանը վերաբերող ցանկացած իրավակարգավորում: ՀՀ Սահմանադրությամբ երաշխավորված այս հիմնարար իրավունքի իրացման կարգը և պայմանները նախատեսող իրավակարգավորումները պետք է նպատակ հետապնդեն ապահովելու դատական պաշտպանության միջոցների գործնականում արդյունավետ երաշխավորումը, այլ խոսքով` արդարադատության պատշաճ իրականացումը և անձանց իրավունքների և ազատությունների գործնականում արդյունավետ պաշտպանությունը</w:t>
      </w:r>
      <w:r w:rsidRPr="00EE05CC">
        <w:rPr>
          <w:rFonts w:ascii="GHEA Grapalat" w:eastAsia="Times New Roman" w:hAnsi="GHEA Grapalat" w:cs="Sylfaen"/>
          <w:lang w:val="hy-AM"/>
        </w:rPr>
        <w:t>»</w:t>
      </w:r>
      <w:r w:rsidRPr="00EE05CC">
        <w:rPr>
          <w:rFonts w:ascii="GHEA Grapalat" w:hAnsi="GHEA Grapalat"/>
          <w:bCs/>
          <w:iCs/>
          <w:lang w:val="hy-AM"/>
        </w:rPr>
        <w:t>:</w:t>
      </w:r>
    </w:p>
    <w:p w14:paraId="2E4F28A9" w14:textId="5D6DDD1E" w:rsidR="009E424D" w:rsidRPr="00EE05CC" w:rsidRDefault="009E424D"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Մեկ այլ, այն է՝ 25.11.2008 թվականի թիվ ՍԴՈ-780 որոշմամբ </w:t>
      </w:r>
      <w:r w:rsidR="008C6424" w:rsidRPr="00EE05CC">
        <w:rPr>
          <w:rFonts w:ascii="GHEA Grapalat" w:hAnsi="GHEA Grapalat"/>
          <w:bCs/>
          <w:iCs/>
          <w:lang w:val="hy-AM"/>
        </w:rPr>
        <w:t>Ս</w:t>
      </w:r>
      <w:r w:rsidRPr="00EE05CC">
        <w:rPr>
          <w:rFonts w:ascii="GHEA Grapalat" w:hAnsi="GHEA Grapalat"/>
          <w:bCs/>
          <w:iCs/>
          <w:lang w:val="hy-AM"/>
        </w:rPr>
        <w:t xml:space="preserve">ահմանադրական դատարանն արտահայտել է այն իրավական դիրքորոշումը, որ ՀՀ Սահմանադրությամբ երաշխավորված դատական պաշտպանության իրավունքի կարևոր բաղադրիչներից մեկը բողոքարկման իրավունքն է: </w:t>
      </w:r>
    </w:p>
    <w:p w14:paraId="11C27602" w14:textId="68390137" w:rsidR="009E424D" w:rsidRPr="00EE05CC" w:rsidRDefault="009E424D"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Ըստ </w:t>
      </w:r>
      <w:r w:rsidR="008C6424" w:rsidRPr="00EE05CC">
        <w:rPr>
          <w:rFonts w:ascii="GHEA Grapalat" w:hAnsi="GHEA Grapalat"/>
          <w:bCs/>
          <w:iCs/>
          <w:lang w:val="hy-AM"/>
        </w:rPr>
        <w:t>Ս</w:t>
      </w:r>
      <w:r w:rsidRPr="00EE05CC">
        <w:rPr>
          <w:rFonts w:ascii="GHEA Grapalat" w:hAnsi="GHEA Grapalat"/>
          <w:bCs/>
          <w:iCs/>
          <w:lang w:val="hy-AM"/>
        </w:rPr>
        <w:t>ահմանադրական դատարանի 18.07.2013 թվականի թիվ ՍԴՈ-1037 որոշմամբ արտահայտված իրավական դիրքորոշման՝ դատական ակտերի բողոքարկման ինստիտուտի նպատակը ոչ միայն ներկայացված պահանջի մերժման կամ բավարարման իրավաչափության ստուգումն է։ Այս ինստիտուտն այն հիմնական և էական իրավական երաշխիքն է, որի միջոցով ապահովվում է ստորադաս դատարանի կողմից արդար դատաքննության իրավունքի հիմնական բաղադրատարրերի, մասնավորապես, [2005 թվականի փոփոխություններով] ՀՀ Սահմանադրության 19-րդ հոդվածի 1-ին մասով և Եվրոպական կոնվենցիայի 6-րդ հոդվածի 1-ին կետով նախատեսված դատավարական երաշխիքների պահպանումը։ Բոլոր այն դեպքերում, երբ առաջին ատյանի դատարանը չի պահպանել հիշյալ դատավարական երաշխիքները, քաղաքացին չունենալով վերաքննության իրավունք, ըստ էության զրկվում է իր գործի արդար դատաքննության իրավունքն արդյունավետորեն իրացնելու հնարավորությունից և արդար դատաքննության իրավունքի խախտման դեմ պաշտպանության արդյունավետ միջոցից։</w:t>
      </w:r>
    </w:p>
    <w:p w14:paraId="338A01CD" w14:textId="0715E456"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Բացի այդ, Սահմանադրական դատարանը, մի շարք որոշումներում </w:t>
      </w:r>
      <w:r w:rsidRPr="00EE05CC">
        <w:rPr>
          <w:rFonts w:ascii="GHEA Grapalat" w:hAnsi="GHEA Grapalat"/>
          <w:bCs/>
          <w:i/>
          <w:iCs/>
          <w:lang w:val="hy-AM"/>
        </w:rPr>
        <w:t>(տե´ս, ՍԴՈ-652, ՍԴՈ-690, ՍԴՈ-719, ՍԴՈ-765, ՍԴՈ-844, ՍԴՈ-873, ՍԴՈ-890, ՍԴՈ-932, ՍԴՈ-942, ՍԴՈ</w:t>
      </w:r>
      <w:r w:rsidR="00051F54">
        <w:rPr>
          <w:rFonts w:ascii="GHEA Grapalat" w:hAnsi="GHEA Grapalat"/>
          <w:bCs/>
          <w:i/>
          <w:iCs/>
          <w:lang w:val="hy-AM"/>
        </w:rPr>
        <w:noBreakHyphen/>
      </w:r>
      <w:r w:rsidRPr="00EE05CC">
        <w:rPr>
          <w:rFonts w:ascii="GHEA Grapalat" w:hAnsi="GHEA Grapalat"/>
          <w:bCs/>
          <w:i/>
          <w:iCs/>
          <w:lang w:val="hy-AM"/>
        </w:rPr>
        <w:t>1037, ՍԴՈ-1052, ՍԴՈ-1115, ՍԴՈ-1127, ՍԴՈ-1190, ՍԴՈ-1192, ՍԴՈ-1196, ՍԴՈ-1197, ՍԴՈ-1220, ՍԴՈ-1222, ՍԴՈ-1257, ՍԴՈ-1289)</w:t>
      </w:r>
      <w:r w:rsidRPr="00EE05CC">
        <w:rPr>
          <w:rFonts w:ascii="GHEA Grapalat" w:hAnsi="GHEA Grapalat"/>
          <w:bCs/>
          <w:iCs/>
          <w:lang w:val="hy-AM"/>
        </w:rPr>
        <w:t xml:space="preserve"> կարևորելով իրավակարգավորման մի շարք սկզբունքներ, նաև արձանագրել է, որ`</w:t>
      </w:r>
    </w:p>
    <w:p w14:paraId="5073D383" w14:textId="77777777"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 - դատավարական որևէ առանձնահատկություն կամ ընթացակարգ չի կարող խոչընդոտել կամ կանխել դատարան դիմելու իրավունքի արդյունավետ իրացման հնարավորությունը, իմաստազրկել Սահմանադրությամբ երաշխավորված դատական պաշտպանության իրավունքը կամ դրա իրացման արգելք հանդիսանալ,</w:t>
      </w:r>
    </w:p>
    <w:p w14:paraId="068631B8" w14:textId="77777777"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lastRenderedPageBreak/>
        <w:t>- ընթացակարգային որևէ առանձնահատկություն չի կարող մեկնաբանվել որպես ՀՀ Սահմանադրությամբ երաշխավորված` դատարանի մատչելիության իրավունքի սահմանափակման հիմնավորում,</w:t>
      </w:r>
    </w:p>
    <w:p w14:paraId="652E0D40" w14:textId="77777777"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-դատարանի մատչելիությունը կարող է ունենալ այնպիսի սահմանափակումներ, որոնք չեն խաթարում այդ իրավունքի բուն էությունը,</w:t>
      </w:r>
    </w:p>
    <w:p w14:paraId="32BF2CF0" w14:textId="77777777"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-դատարան դիմելիս անձը չպետք է ծանրաբեռնվի ավելորդ ձևական պահանջներով,</w:t>
      </w:r>
    </w:p>
    <w:p w14:paraId="6B2BC11C" w14:textId="77777777" w:rsidR="00347800" w:rsidRPr="00EE05CC" w:rsidRDefault="00347800"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-իրավական որոշակիության ապահովման պահանջից ելնելով` դատարանի մատչելիության իրավունքի իրացման համար անհրաժեշտ որոշակի իմպերատիվ նախապայմանի առկայությունն ինքնին չի կարող դիտվել որպես ՀՀ Սահմանադրությանը հակասող: Այլ հարց է, որ նման նախապայմանը պետք է լինի իրագործելի, ողջամիտ և չհանգեցնի իրավունքի էության խախտման:</w:t>
      </w:r>
    </w:p>
    <w:p w14:paraId="17B98C10" w14:textId="3F906EF1" w:rsidR="00325E34" w:rsidRPr="00EE05CC" w:rsidRDefault="00325E34" w:rsidP="00CB6888">
      <w:pPr>
        <w:tabs>
          <w:tab w:val="left" w:pos="709"/>
          <w:tab w:val="left" w:pos="851"/>
        </w:tabs>
        <w:ind w:right="-2" w:firstLine="720"/>
        <w:jc w:val="both"/>
        <w:rPr>
          <w:rFonts w:ascii="GHEA Grapalat" w:hAnsi="GHEA Grapalat"/>
          <w:bCs/>
          <w:i/>
          <w:iCs/>
          <w:lang w:val="hy-AM"/>
        </w:rPr>
      </w:pPr>
      <w:r w:rsidRPr="00EE05CC">
        <w:rPr>
          <w:rFonts w:ascii="GHEA Grapalat" w:hAnsi="GHEA Grapalat"/>
          <w:bCs/>
          <w:iCs/>
          <w:lang w:val="hy-AM"/>
        </w:rPr>
        <w:t xml:space="preserve">Բողոքարկման իրավունքի և այդ համատեքսում նաև դատարանի մատչելիության վերաբերյալ վերը նշված իրավական դիրքորոշումների </w:t>
      </w:r>
      <w:r w:rsidR="007E6031" w:rsidRPr="00EE05CC">
        <w:rPr>
          <w:rFonts w:ascii="GHEA Grapalat" w:hAnsi="GHEA Grapalat"/>
          <w:bCs/>
          <w:iCs/>
          <w:lang w:val="hy-AM"/>
        </w:rPr>
        <w:t>լույսի ներքո</w:t>
      </w:r>
      <w:r w:rsidRPr="00EE05CC">
        <w:rPr>
          <w:rFonts w:ascii="GHEA Grapalat" w:hAnsi="GHEA Grapalat"/>
          <w:bCs/>
          <w:iCs/>
          <w:lang w:val="hy-AM"/>
        </w:rPr>
        <w:t xml:space="preserve"> անդրադառնալով կիրառման ենթակա իրավակարգավորումներին՝ Վճռաբեկ դատարանն արձանագրում է հետևյալը.</w:t>
      </w:r>
    </w:p>
    <w:p w14:paraId="443EFFA1" w14:textId="77777777" w:rsidR="00325E34" w:rsidRPr="00EE05CC" w:rsidRDefault="00325E34"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ՀՀ քաղաքացիական դատավարության օրենսգրքի 360-րդ հոդվածի 1-ին մասի 1-ին կետի համաձայն` առաջին ատյանի դատարանի վճիռների և նույն օրենսգրքի 361-րդ հոդվածի 1-ին մասով սահմանված որոշումներրի դեմ, վերաքննիչ բողոք բերելու իրավունք ունեն գործին մասնակցող անձինք:</w:t>
      </w:r>
    </w:p>
    <w:p w14:paraId="3FE197B5" w14:textId="77777777" w:rsidR="00325E34" w:rsidRPr="00EE05CC" w:rsidRDefault="00325E34"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ՀՀ քաղաքացիական դատավարության օրենսգրքի 367-րդ հոդվածի 1-ին մասի համաձայն` վերաքննիչ բողոքը և դրան կից փաստաթղթերն ուղարկվում կամ հանձնվում են վերաքննիչ դատարան։ Բողոք ներկայացնողը վերաքննիչ բողոքը և դրան կից փաստաթղթերի պատճեններն ուղարկում է  գործին մասնակցող անձանց, իսկ բողոքի պատճենը՝ դատական ակտը կայացրած դատարան:</w:t>
      </w:r>
    </w:p>
    <w:p w14:paraId="4C85DAE3" w14:textId="13968C0B" w:rsidR="00325E34" w:rsidRPr="00EE05CC" w:rsidRDefault="00325E34"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ՀՀ քաղաքացիական դատավարության օրենսգրքի 368-րդ հոդվածի 5-րդ մասի համաձայն` բողոքին կցվում են (...) բողոքը գործին մասնակցող  անձանց</w:t>
      </w:r>
      <w:r w:rsidR="007019F6" w:rsidRPr="00EE05CC">
        <w:rPr>
          <w:rFonts w:ascii="GHEA Grapalat" w:hAnsi="GHEA Grapalat"/>
          <w:bCs/>
          <w:iCs/>
          <w:lang w:val="hy-AM"/>
        </w:rPr>
        <w:t xml:space="preserve"> ուղարկելու </w:t>
      </w:r>
      <w:r w:rsidRPr="00EE05CC">
        <w:rPr>
          <w:rFonts w:ascii="GHEA Grapalat" w:hAnsi="GHEA Grapalat"/>
          <w:bCs/>
          <w:iCs/>
          <w:lang w:val="hy-AM"/>
        </w:rPr>
        <w:t xml:space="preserve">մասին ապացույցները (...): </w:t>
      </w:r>
    </w:p>
    <w:p w14:paraId="462B1207" w14:textId="67CEDF17" w:rsidR="00325E34" w:rsidRPr="00EE05CC" w:rsidRDefault="00325E34"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 xml:space="preserve">ՀՀ քաղաքացիական դատավարության օրենսգրքի 371-րդ հոդվածի 1-ին կետի 1-ին ենթակետի համաձայն` </w:t>
      </w:r>
      <w:r w:rsidR="003A3240" w:rsidRPr="00EE05CC">
        <w:rPr>
          <w:rFonts w:ascii="GHEA Grapalat" w:hAnsi="GHEA Grapalat"/>
          <w:bCs/>
          <w:iCs/>
          <w:lang w:val="hy-AM"/>
        </w:rPr>
        <w:t xml:space="preserve">վերաքննիչ բողոքի ընդունումը մերժելու հիմքերի բացակայության դեպքում վերաքննիչ բողոքը վերադարձվում է, </w:t>
      </w:r>
      <w:r w:rsidRPr="00EE05CC">
        <w:rPr>
          <w:rFonts w:ascii="GHEA Grapalat" w:hAnsi="GHEA Grapalat"/>
          <w:bCs/>
          <w:iCs/>
          <w:lang w:val="hy-AM"/>
        </w:rPr>
        <w:t>եթե չեն պահպանվել նույն օրենսգրքի 368</w:t>
      </w:r>
      <w:r w:rsidR="003A3240" w:rsidRPr="00EE05CC">
        <w:rPr>
          <w:rFonts w:ascii="GHEA Grapalat" w:hAnsi="GHEA Grapalat"/>
          <w:bCs/>
          <w:iCs/>
          <w:lang w:val="hy-AM"/>
        </w:rPr>
        <w:noBreakHyphen/>
      </w:r>
      <w:r w:rsidRPr="00EE05CC">
        <w:rPr>
          <w:rFonts w:ascii="GHEA Grapalat" w:hAnsi="GHEA Grapalat"/>
          <w:bCs/>
          <w:iCs/>
          <w:lang w:val="hy-AM"/>
        </w:rPr>
        <w:t>րդ հոդվածի պահանջները:</w:t>
      </w:r>
    </w:p>
    <w:p w14:paraId="0EBE8A9D" w14:textId="38677107" w:rsidR="00554E86" w:rsidRPr="00EE05CC" w:rsidRDefault="00554E86" w:rsidP="00CB6888">
      <w:pPr>
        <w:tabs>
          <w:tab w:val="left" w:pos="709"/>
          <w:tab w:val="left" w:pos="851"/>
        </w:tabs>
        <w:ind w:right="-2" w:firstLine="720"/>
        <w:jc w:val="both"/>
        <w:rPr>
          <w:rFonts w:ascii="GHEA Grapalat" w:hAnsi="GHEA Grapalat"/>
          <w:b/>
          <w:iCs/>
          <w:lang w:val="hy-AM"/>
        </w:rPr>
      </w:pPr>
      <w:r w:rsidRPr="00EE05CC">
        <w:rPr>
          <w:rFonts w:ascii="GHEA Grapalat" w:hAnsi="GHEA Grapalat"/>
          <w:bCs/>
          <w:iCs/>
          <w:lang w:val="hy-AM"/>
        </w:rPr>
        <w:t xml:space="preserve">ՀՀ քաղաքացիական դատավարության օրենսգրքի 371-րդ </w:t>
      </w:r>
      <w:r w:rsidR="003A3240" w:rsidRPr="00EE05CC">
        <w:rPr>
          <w:rFonts w:ascii="GHEA Grapalat" w:hAnsi="GHEA Grapalat"/>
          <w:bCs/>
          <w:iCs/>
          <w:lang w:val="hy-AM"/>
        </w:rPr>
        <w:t xml:space="preserve">հոդվածի </w:t>
      </w:r>
      <w:r w:rsidRPr="00EE05CC">
        <w:rPr>
          <w:rFonts w:ascii="GHEA Grapalat" w:hAnsi="GHEA Grapalat"/>
          <w:bCs/>
          <w:iCs/>
          <w:lang w:val="hy-AM"/>
        </w:rPr>
        <w:t>5-րդ մասի համաձայն՝ ն</w:t>
      </w:r>
      <w:r w:rsidRPr="00EE05CC">
        <w:rPr>
          <w:rFonts w:ascii="GHEA Grapalat" w:hAnsi="GHEA Grapalat"/>
          <w:color w:val="000000"/>
          <w:shd w:val="clear" w:color="auto" w:fill="FFFFFF"/>
          <w:lang w:val="hy-AM"/>
        </w:rPr>
        <w:t>ույն հոդվածի 1-ին մասի 1-ին, 2-րդ, 4-րդ և 5-րդ կետերով նախատեսված հիմքերով վերաքննիչ բողոքը վերադարձնելուց հետո բողոքում թույլ տրված խախտումները վերացնելու ու որոշումն ստանալուց հետո` վճռի դեմ ներկայացված բողոքով 15-օրյա ժամկետում, իսկ վճարման կարգադրության կամ որոշման դեմ ներկայացված բողոքով եռօրյա ժամկետում սահմանված կարգով կրկին վերաքննիչ բողոք ներկայացնելու դեպքում այն համարվում է վերաքննիչ դատարան ներկայացված սկզբնական ներկայացման օրը։ Կրկին ներկայացված վերաքննիչ բողոքում առկա խախտումները վերացնելու համար նոր ժամկետ չի տրվում։</w:t>
      </w:r>
    </w:p>
    <w:p w14:paraId="51B02367" w14:textId="65883555" w:rsidR="00B07C92" w:rsidRPr="00EE05CC" w:rsidRDefault="00B07C92" w:rsidP="00CB6888">
      <w:pPr>
        <w:ind w:right="-1" w:firstLine="720"/>
        <w:jc w:val="both"/>
        <w:rPr>
          <w:rFonts w:ascii="GHEA Grapalat" w:hAnsi="GHEA Grapalat"/>
          <w:i/>
          <w:lang w:val="hy-AM"/>
        </w:rPr>
      </w:pPr>
      <w:r w:rsidRPr="00EE05CC">
        <w:rPr>
          <w:rFonts w:ascii="GHEA Grapalat" w:hAnsi="GHEA Grapalat" w:cs="Sylfaen"/>
          <w:lang w:val="hy-AM"/>
        </w:rPr>
        <w:t>ՀՀ</w:t>
      </w:r>
      <w:r w:rsidRPr="00EE05CC">
        <w:rPr>
          <w:rFonts w:ascii="GHEA Grapalat" w:hAnsi="GHEA Grapalat"/>
          <w:lang w:val="hy-AM"/>
        </w:rPr>
        <w:t xml:space="preserve"> </w:t>
      </w:r>
      <w:r w:rsidRPr="00EE05CC">
        <w:rPr>
          <w:rFonts w:ascii="GHEA Grapalat" w:hAnsi="GHEA Grapalat" w:cs="Sylfaen"/>
          <w:lang w:val="hy-AM"/>
        </w:rPr>
        <w:t>վճռաբեկ</w:t>
      </w:r>
      <w:r w:rsidRPr="00EE05CC">
        <w:rPr>
          <w:rFonts w:ascii="GHEA Grapalat" w:hAnsi="GHEA Grapalat"/>
          <w:lang w:val="hy-AM"/>
        </w:rPr>
        <w:t xml:space="preserve"> </w:t>
      </w:r>
      <w:r w:rsidRPr="00EE05CC">
        <w:rPr>
          <w:rFonts w:ascii="GHEA Grapalat" w:hAnsi="GHEA Grapalat" w:cs="Sylfaen"/>
          <w:lang w:val="hy-AM"/>
        </w:rPr>
        <w:t>դատարանը</w:t>
      </w:r>
      <w:r w:rsidR="003A3240" w:rsidRPr="00EE05CC">
        <w:rPr>
          <w:rFonts w:ascii="GHEA Grapalat" w:hAnsi="GHEA Grapalat" w:cs="Sylfaen"/>
          <w:lang w:val="hy-AM"/>
        </w:rPr>
        <w:t>,</w:t>
      </w:r>
      <w:r w:rsidRPr="00EE05CC">
        <w:rPr>
          <w:rFonts w:ascii="GHEA Grapalat" w:hAnsi="GHEA Grapalat"/>
          <w:lang w:val="hy-AM"/>
        </w:rPr>
        <w:t xml:space="preserve"> </w:t>
      </w:r>
      <w:r w:rsidRPr="00EE05CC">
        <w:rPr>
          <w:rFonts w:ascii="GHEA Grapalat" w:hAnsi="GHEA Grapalat" w:cs="Sylfaen"/>
          <w:lang w:val="hy-AM"/>
        </w:rPr>
        <w:t>նախկինում</w:t>
      </w:r>
      <w:r w:rsidRPr="00EE05CC">
        <w:rPr>
          <w:rFonts w:ascii="GHEA Grapalat" w:hAnsi="GHEA Grapalat"/>
          <w:lang w:val="hy-AM"/>
        </w:rPr>
        <w:t xml:space="preserve"> </w:t>
      </w:r>
      <w:r w:rsidRPr="00EE05CC">
        <w:rPr>
          <w:rFonts w:ascii="GHEA Grapalat" w:hAnsi="GHEA Grapalat" w:cs="Sylfaen"/>
          <w:lang w:val="hy-AM"/>
        </w:rPr>
        <w:t>կայացված</w:t>
      </w:r>
      <w:r w:rsidRPr="00EE05CC">
        <w:rPr>
          <w:rFonts w:ascii="GHEA Grapalat" w:hAnsi="GHEA Grapalat"/>
          <w:lang w:val="hy-AM"/>
        </w:rPr>
        <w:t xml:space="preserve"> </w:t>
      </w:r>
      <w:r w:rsidRPr="00EE05CC">
        <w:rPr>
          <w:rFonts w:ascii="GHEA Grapalat" w:hAnsi="GHEA Grapalat" w:cs="Sylfaen"/>
          <w:lang w:val="hy-AM"/>
        </w:rPr>
        <w:t>որոշմամբ անդրադառնալով դատական ակտերի բողոքարկման ինստիտուտին,</w:t>
      </w:r>
      <w:r w:rsidRPr="00EE05CC">
        <w:rPr>
          <w:rFonts w:ascii="GHEA Grapalat" w:hAnsi="GHEA Grapalat"/>
          <w:lang w:val="hy-AM"/>
        </w:rPr>
        <w:t xml:space="preserve"> </w:t>
      </w:r>
      <w:r w:rsidRPr="00EE05CC">
        <w:rPr>
          <w:rFonts w:ascii="GHEA Grapalat" w:hAnsi="GHEA Grapalat" w:cs="Sylfaen"/>
          <w:lang w:val="hy-AM"/>
        </w:rPr>
        <w:t>արձանագրել</w:t>
      </w:r>
      <w:r w:rsidRPr="00EE05CC">
        <w:rPr>
          <w:rFonts w:ascii="GHEA Grapalat" w:hAnsi="GHEA Grapalat"/>
          <w:lang w:val="hy-AM"/>
        </w:rPr>
        <w:t xml:space="preserve"> </w:t>
      </w:r>
      <w:r w:rsidRPr="00EE05CC">
        <w:rPr>
          <w:rFonts w:ascii="GHEA Grapalat" w:hAnsi="GHEA Grapalat" w:cs="Sylfaen"/>
          <w:lang w:val="hy-AM"/>
        </w:rPr>
        <w:t>է</w:t>
      </w:r>
      <w:r w:rsidRPr="00EE05CC">
        <w:rPr>
          <w:rFonts w:ascii="GHEA Grapalat" w:hAnsi="GHEA Grapalat"/>
          <w:lang w:val="hy-AM"/>
        </w:rPr>
        <w:t xml:space="preserve">, </w:t>
      </w:r>
      <w:r w:rsidRPr="00EE05CC">
        <w:rPr>
          <w:rFonts w:ascii="GHEA Grapalat" w:hAnsi="GHEA Grapalat" w:cs="Sylfaen"/>
          <w:lang w:val="hy-AM"/>
        </w:rPr>
        <w:t>որ</w:t>
      </w:r>
      <w:r w:rsidRPr="00EE05CC">
        <w:rPr>
          <w:rFonts w:ascii="GHEA Grapalat" w:hAnsi="GHEA Grapalat"/>
          <w:lang w:val="hy-AM"/>
        </w:rPr>
        <w:t xml:space="preserve"> </w:t>
      </w:r>
      <w:r w:rsidRPr="00EE05CC">
        <w:rPr>
          <w:rFonts w:ascii="GHEA Grapalat" w:hAnsi="GHEA Grapalat" w:cs="Sylfaen"/>
          <w:lang w:val="hy-AM"/>
        </w:rPr>
        <w:t>ՀՀ</w:t>
      </w:r>
      <w:r w:rsidRPr="00EE05CC">
        <w:rPr>
          <w:rFonts w:ascii="GHEA Grapalat" w:hAnsi="GHEA Grapalat" w:cs="Times Armenian"/>
          <w:lang w:val="de-DE"/>
        </w:rPr>
        <w:t xml:space="preserve"> </w:t>
      </w:r>
      <w:r w:rsidRPr="00EE05CC">
        <w:rPr>
          <w:rFonts w:ascii="GHEA Grapalat" w:hAnsi="GHEA Grapalat" w:cs="Sylfaen"/>
          <w:lang w:val="hy-AM"/>
        </w:rPr>
        <w:t>Սահմանադրության</w:t>
      </w:r>
      <w:r w:rsidRPr="00EE05CC">
        <w:rPr>
          <w:rFonts w:ascii="GHEA Grapalat" w:hAnsi="GHEA Grapalat" w:cs="Times Armenian"/>
          <w:lang w:val="de-DE"/>
        </w:rPr>
        <w:t xml:space="preserve"> </w:t>
      </w:r>
      <w:r w:rsidRPr="00EE05CC">
        <w:rPr>
          <w:rFonts w:ascii="GHEA Grapalat" w:hAnsi="GHEA Grapalat" w:cs="Sylfaen"/>
          <w:lang w:val="hy-AM"/>
        </w:rPr>
        <w:t>և</w:t>
      </w:r>
      <w:r w:rsidRPr="00EE05CC">
        <w:rPr>
          <w:rFonts w:ascii="GHEA Grapalat" w:hAnsi="GHEA Grapalat" w:cs="Times Armenian"/>
          <w:lang w:val="de-DE"/>
        </w:rPr>
        <w:t xml:space="preserve"> </w:t>
      </w:r>
      <w:r w:rsidRPr="00EE05CC">
        <w:rPr>
          <w:rFonts w:ascii="GHEA Grapalat" w:hAnsi="GHEA Grapalat" w:cs="Sylfaen"/>
          <w:lang w:val="hy-AM"/>
        </w:rPr>
        <w:t>Կոնվենցիայի</w:t>
      </w:r>
      <w:r w:rsidRPr="00EE05CC">
        <w:rPr>
          <w:rFonts w:ascii="GHEA Grapalat" w:hAnsi="GHEA Grapalat" w:cs="Times Armenian"/>
          <w:lang w:val="de-DE"/>
        </w:rPr>
        <w:t xml:space="preserve"> </w:t>
      </w:r>
      <w:r w:rsidRPr="00EE05CC">
        <w:rPr>
          <w:rFonts w:ascii="GHEA Grapalat" w:hAnsi="GHEA Grapalat" w:cs="Sylfaen"/>
          <w:lang w:val="hy-AM"/>
        </w:rPr>
        <w:t>համապատասխան</w:t>
      </w:r>
      <w:r w:rsidRPr="00EE05CC">
        <w:rPr>
          <w:rFonts w:ascii="GHEA Grapalat" w:hAnsi="GHEA Grapalat" w:cs="Times Armenian"/>
          <w:lang w:val="de-DE"/>
        </w:rPr>
        <w:t xml:space="preserve"> </w:t>
      </w:r>
      <w:r w:rsidRPr="00EE05CC">
        <w:rPr>
          <w:rFonts w:ascii="GHEA Grapalat" w:hAnsi="GHEA Grapalat" w:cs="Sylfaen"/>
          <w:lang w:val="hy-AM"/>
        </w:rPr>
        <w:t>հոդվածներով</w:t>
      </w:r>
      <w:r w:rsidRPr="00EE05CC">
        <w:rPr>
          <w:rFonts w:ascii="GHEA Grapalat" w:hAnsi="GHEA Grapalat" w:cs="Times Armenian"/>
          <w:lang w:val="de-DE"/>
        </w:rPr>
        <w:t xml:space="preserve"> </w:t>
      </w:r>
      <w:r w:rsidRPr="00EE05CC">
        <w:rPr>
          <w:rFonts w:ascii="GHEA Grapalat" w:hAnsi="GHEA Grapalat" w:cs="Sylfaen"/>
          <w:lang w:val="hy-AM"/>
        </w:rPr>
        <w:t>ամրագրված</w:t>
      </w:r>
      <w:r w:rsidRPr="00EE05CC">
        <w:rPr>
          <w:rFonts w:ascii="GHEA Grapalat" w:hAnsi="GHEA Grapalat" w:cs="Times Armenian"/>
          <w:lang w:val="de-DE"/>
        </w:rPr>
        <w:t xml:space="preserve"> </w:t>
      </w:r>
      <w:r w:rsidRPr="00EE05CC">
        <w:rPr>
          <w:rFonts w:ascii="GHEA Grapalat" w:hAnsi="GHEA Grapalat" w:cs="Sylfaen"/>
          <w:lang w:val="hy-AM"/>
        </w:rPr>
        <w:t>է</w:t>
      </w:r>
      <w:r w:rsidRPr="00EE05CC">
        <w:rPr>
          <w:rFonts w:ascii="GHEA Grapalat" w:hAnsi="GHEA Grapalat" w:cs="Times Armenian"/>
          <w:lang w:val="de-DE"/>
        </w:rPr>
        <w:t xml:space="preserve"> </w:t>
      </w:r>
      <w:r w:rsidRPr="00EE05CC">
        <w:rPr>
          <w:rFonts w:ascii="GHEA Grapalat" w:hAnsi="GHEA Grapalat" w:cs="Sylfaen"/>
          <w:lang w:val="hy-AM"/>
        </w:rPr>
        <w:t>անձի</w:t>
      </w:r>
      <w:r w:rsidRPr="00EE05CC">
        <w:rPr>
          <w:rFonts w:ascii="GHEA Grapalat" w:hAnsi="GHEA Grapalat" w:cs="Times Armenian"/>
          <w:lang w:val="de-DE"/>
        </w:rPr>
        <w:t xml:space="preserve"> </w:t>
      </w:r>
      <w:r w:rsidRPr="00EE05CC">
        <w:rPr>
          <w:rFonts w:ascii="GHEA Grapalat" w:hAnsi="GHEA Grapalat" w:cs="Sylfaen"/>
          <w:lang w:val="hy-AM"/>
        </w:rPr>
        <w:t>դատական</w:t>
      </w:r>
      <w:r w:rsidRPr="00EE05CC">
        <w:rPr>
          <w:rFonts w:ascii="GHEA Grapalat" w:hAnsi="GHEA Grapalat" w:cs="Times Armenian"/>
          <w:lang w:val="de-DE"/>
        </w:rPr>
        <w:t xml:space="preserve"> </w:t>
      </w:r>
      <w:r w:rsidRPr="00EE05CC">
        <w:rPr>
          <w:rFonts w:ascii="GHEA Grapalat" w:hAnsi="GHEA Grapalat" w:cs="Sylfaen"/>
          <w:lang w:val="hy-AM"/>
        </w:rPr>
        <w:t>պաշտպանության</w:t>
      </w:r>
      <w:r w:rsidRPr="00EE05CC">
        <w:rPr>
          <w:rFonts w:ascii="GHEA Grapalat" w:hAnsi="GHEA Grapalat" w:cs="Times Armenian"/>
          <w:lang w:val="de-DE"/>
        </w:rPr>
        <w:t xml:space="preserve"> </w:t>
      </w:r>
      <w:r w:rsidRPr="00EE05CC">
        <w:rPr>
          <w:rFonts w:ascii="GHEA Grapalat" w:hAnsi="GHEA Grapalat" w:cs="Sylfaen"/>
          <w:lang w:val="hy-AM"/>
        </w:rPr>
        <w:t>իրավունքը</w:t>
      </w:r>
      <w:r w:rsidRPr="00EE05CC">
        <w:rPr>
          <w:rFonts w:ascii="GHEA Grapalat" w:hAnsi="GHEA Grapalat" w:cs="Times Armenian"/>
          <w:lang w:val="de-DE"/>
        </w:rPr>
        <w:t xml:space="preserve">, </w:t>
      </w:r>
      <w:r w:rsidRPr="00EE05CC">
        <w:rPr>
          <w:rFonts w:ascii="GHEA Grapalat" w:hAnsi="GHEA Grapalat" w:cs="Sylfaen"/>
          <w:lang w:val="hy-AM"/>
        </w:rPr>
        <w:t>որի</w:t>
      </w:r>
      <w:r w:rsidRPr="00EE05CC">
        <w:rPr>
          <w:rFonts w:ascii="GHEA Grapalat" w:hAnsi="GHEA Grapalat" w:cs="Times Armenian"/>
          <w:lang w:val="de-DE"/>
        </w:rPr>
        <w:t xml:space="preserve"> </w:t>
      </w:r>
      <w:proofErr w:type="spellStart"/>
      <w:r w:rsidRPr="00EE05CC">
        <w:rPr>
          <w:rFonts w:ascii="GHEA Grapalat" w:hAnsi="GHEA Grapalat" w:cs="Sylfaen"/>
          <w:lang w:val="hy-AM"/>
        </w:rPr>
        <w:t>կարևոր</w:t>
      </w:r>
      <w:proofErr w:type="spellEnd"/>
      <w:r w:rsidRPr="00EE05CC">
        <w:rPr>
          <w:rFonts w:ascii="GHEA Grapalat" w:hAnsi="GHEA Grapalat" w:cs="Times Armenian"/>
          <w:lang w:val="de-DE"/>
        </w:rPr>
        <w:t xml:space="preserve"> </w:t>
      </w:r>
      <w:r w:rsidRPr="00EE05CC">
        <w:rPr>
          <w:rFonts w:ascii="GHEA Grapalat" w:hAnsi="GHEA Grapalat" w:cs="Sylfaen"/>
          <w:lang w:val="hy-AM"/>
        </w:rPr>
        <w:t>բաղադրիչներից</w:t>
      </w:r>
      <w:r w:rsidRPr="00EE05CC">
        <w:rPr>
          <w:rFonts w:ascii="GHEA Grapalat" w:hAnsi="GHEA Grapalat"/>
          <w:lang w:val="de-DE"/>
        </w:rPr>
        <w:t xml:space="preserve"> </w:t>
      </w:r>
      <w:proofErr w:type="spellStart"/>
      <w:r w:rsidRPr="00EE05CC">
        <w:rPr>
          <w:rFonts w:ascii="GHEA Grapalat" w:hAnsi="GHEA Grapalat" w:cs="Sylfaen"/>
          <w:lang w:val="de-DE"/>
        </w:rPr>
        <w:t>մեկը</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դատական</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ակտերի</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բողոքարկման</w:t>
      </w:r>
      <w:proofErr w:type="spellEnd"/>
      <w:r w:rsidRPr="00EE05CC">
        <w:rPr>
          <w:rFonts w:ascii="GHEA Grapalat" w:hAnsi="GHEA Grapalat"/>
          <w:lang w:val="de-DE"/>
        </w:rPr>
        <w:t xml:space="preserve"> </w:t>
      </w:r>
      <w:proofErr w:type="spellStart"/>
      <w:r w:rsidRPr="00EE05CC">
        <w:rPr>
          <w:rFonts w:ascii="GHEA Grapalat" w:hAnsi="GHEA Grapalat" w:cs="Sylfaen"/>
          <w:lang w:val="de-DE"/>
        </w:rPr>
        <w:t>իրավունքն</w:t>
      </w:r>
      <w:proofErr w:type="spellEnd"/>
      <w:r w:rsidRPr="00EE05CC">
        <w:rPr>
          <w:rFonts w:ascii="GHEA Grapalat" w:hAnsi="GHEA Grapalat"/>
          <w:lang w:val="de-DE"/>
        </w:rPr>
        <w:t xml:space="preserve"> </w:t>
      </w:r>
      <w:r w:rsidRPr="00EE05CC">
        <w:rPr>
          <w:rFonts w:ascii="GHEA Grapalat" w:hAnsi="GHEA Grapalat" w:cs="Sylfaen"/>
          <w:lang w:val="de-DE"/>
        </w:rPr>
        <w:t>է</w:t>
      </w:r>
      <w:r w:rsidRPr="00EE05CC">
        <w:rPr>
          <w:rFonts w:ascii="GHEA Grapalat" w:hAnsi="GHEA Grapalat"/>
          <w:lang w:val="hy-AM"/>
        </w:rPr>
        <w:t>:</w:t>
      </w:r>
      <w:r w:rsidRPr="00EE05CC">
        <w:rPr>
          <w:rFonts w:ascii="GHEA Grapalat" w:eastAsia="Calibri" w:hAnsi="GHEA Grapalat"/>
          <w:lang w:val="de-DE"/>
        </w:rPr>
        <w:t xml:space="preserve"> </w:t>
      </w:r>
      <w:r w:rsidRPr="00EE05CC">
        <w:rPr>
          <w:rFonts w:ascii="GHEA Grapalat" w:eastAsia="Calibri" w:hAnsi="GHEA Grapalat" w:cs="Sylfaen"/>
          <w:lang w:val="hy-AM"/>
        </w:rPr>
        <w:t>Բողոքարկման</w:t>
      </w:r>
      <w:r w:rsidRPr="00EE05CC">
        <w:rPr>
          <w:rFonts w:ascii="GHEA Grapalat" w:eastAsia="Calibri" w:hAnsi="GHEA Grapalat"/>
          <w:lang w:val="hy-AM"/>
        </w:rPr>
        <w:t xml:space="preserve"> </w:t>
      </w:r>
      <w:r w:rsidRPr="00EE05CC">
        <w:rPr>
          <w:rFonts w:ascii="GHEA Grapalat" w:eastAsia="Calibri" w:hAnsi="GHEA Grapalat" w:cs="Sylfaen"/>
          <w:lang w:val="hy-AM"/>
        </w:rPr>
        <w:t>ինստիտուտն</w:t>
      </w:r>
      <w:r w:rsidRPr="00EE05CC">
        <w:rPr>
          <w:rFonts w:ascii="GHEA Grapalat" w:eastAsia="Calibri" w:hAnsi="GHEA Grapalat"/>
          <w:lang w:val="hy-AM"/>
        </w:rPr>
        <w:t xml:space="preserve"> </w:t>
      </w:r>
      <w:r w:rsidRPr="00EE05CC">
        <w:rPr>
          <w:rFonts w:ascii="GHEA Grapalat" w:eastAsia="Calibri" w:hAnsi="GHEA Grapalat" w:cs="Sylfaen"/>
          <w:lang w:val="hy-AM"/>
        </w:rPr>
        <w:t>իրավական</w:t>
      </w:r>
      <w:r w:rsidRPr="00EE05CC">
        <w:rPr>
          <w:rFonts w:ascii="GHEA Grapalat" w:eastAsia="Calibri" w:hAnsi="GHEA Grapalat"/>
          <w:lang w:val="hy-AM"/>
        </w:rPr>
        <w:t xml:space="preserve"> </w:t>
      </w:r>
      <w:r w:rsidRPr="00EE05CC">
        <w:rPr>
          <w:rFonts w:ascii="GHEA Grapalat" w:eastAsia="Calibri" w:hAnsi="GHEA Grapalat" w:cs="Sylfaen"/>
          <w:lang w:val="hy-AM"/>
        </w:rPr>
        <w:t>միջոց</w:t>
      </w:r>
      <w:r w:rsidRPr="00EE05CC">
        <w:rPr>
          <w:rFonts w:ascii="GHEA Grapalat" w:eastAsia="Calibri" w:hAnsi="GHEA Grapalat"/>
          <w:lang w:val="hy-AM"/>
        </w:rPr>
        <w:t xml:space="preserve"> </w:t>
      </w:r>
      <w:r w:rsidRPr="00EE05CC">
        <w:rPr>
          <w:rFonts w:ascii="GHEA Grapalat" w:eastAsia="Calibri" w:hAnsi="GHEA Grapalat" w:cs="Sylfaen"/>
          <w:lang w:val="hy-AM"/>
        </w:rPr>
        <w:t>է</w:t>
      </w:r>
      <w:r w:rsidRPr="00EE05CC">
        <w:rPr>
          <w:rFonts w:ascii="GHEA Grapalat" w:eastAsia="Calibri" w:hAnsi="GHEA Grapalat"/>
          <w:lang w:val="hy-AM"/>
        </w:rPr>
        <w:t xml:space="preserve">, </w:t>
      </w:r>
      <w:r w:rsidRPr="00EE05CC">
        <w:rPr>
          <w:rFonts w:ascii="GHEA Grapalat" w:eastAsia="Calibri" w:hAnsi="GHEA Grapalat" w:cs="Sylfaen"/>
          <w:lang w:val="hy-AM"/>
        </w:rPr>
        <w:t>որը</w:t>
      </w:r>
      <w:r w:rsidRPr="00EE05CC">
        <w:rPr>
          <w:rFonts w:ascii="GHEA Grapalat" w:eastAsia="Calibri" w:hAnsi="GHEA Grapalat"/>
          <w:lang w:val="hy-AM"/>
        </w:rPr>
        <w:t xml:space="preserve"> </w:t>
      </w:r>
      <w:r w:rsidRPr="00EE05CC">
        <w:rPr>
          <w:rFonts w:ascii="GHEA Grapalat" w:eastAsia="Calibri" w:hAnsi="GHEA Grapalat" w:cs="Sylfaen"/>
          <w:lang w:val="hy-AM"/>
        </w:rPr>
        <w:lastRenderedPageBreak/>
        <w:t>հնարավորություն</w:t>
      </w:r>
      <w:r w:rsidRPr="00EE05CC">
        <w:rPr>
          <w:rFonts w:ascii="GHEA Grapalat" w:eastAsia="Calibri" w:hAnsi="GHEA Grapalat"/>
          <w:lang w:val="hy-AM"/>
        </w:rPr>
        <w:t xml:space="preserve"> </w:t>
      </w:r>
      <w:r w:rsidRPr="00EE05CC">
        <w:rPr>
          <w:rFonts w:ascii="GHEA Grapalat" w:eastAsia="Calibri" w:hAnsi="GHEA Grapalat" w:cs="Sylfaen"/>
          <w:lang w:val="hy-AM"/>
        </w:rPr>
        <w:t>է</w:t>
      </w:r>
      <w:r w:rsidRPr="00EE05CC">
        <w:rPr>
          <w:rFonts w:ascii="GHEA Grapalat" w:eastAsia="Calibri" w:hAnsi="GHEA Grapalat"/>
          <w:lang w:val="hy-AM"/>
        </w:rPr>
        <w:t xml:space="preserve"> </w:t>
      </w:r>
      <w:r w:rsidRPr="00EE05CC">
        <w:rPr>
          <w:rFonts w:ascii="GHEA Grapalat" w:eastAsia="Calibri" w:hAnsi="GHEA Grapalat" w:cs="Sylfaen"/>
          <w:lang w:val="hy-AM"/>
        </w:rPr>
        <w:t>տալիս</w:t>
      </w:r>
      <w:r w:rsidRPr="00EE05CC">
        <w:rPr>
          <w:rFonts w:ascii="GHEA Grapalat" w:eastAsia="Calibri" w:hAnsi="GHEA Grapalat"/>
          <w:lang w:val="hy-AM"/>
        </w:rPr>
        <w:t xml:space="preserve"> </w:t>
      </w:r>
      <w:r w:rsidRPr="00EE05CC">
        <w:rPr>
          <w:rFonts w:ascii="GHEA Grapalat" w:eastAsia="Calibri" w:hAnsi="GHEA Grapalat" w:cs="Sylfaen"/>
          <w:lang w:val="hy-AM"/>
        </w:rPr>
        <w:t>որոշակի</w:t>
      </w:r>
      <w:r w:rsidRPr="00EE05CC">
        <w:rPr>
          <w:rFonts w:ascii="GHEA Grapalat" w:eastAsia="Calibri" w:hAnsi="GHEA Grapalat"/>
          <w:lang w:val="hy-AM"/>
        </w:rPr>
        <w:t xml:space="preserve"> </w:t>
      </w:r>
      <w:r w:rsidRPr="00EE05CC">
        <w:rPr>
          <w:rFonts w:ascii="GHEA Grapalat" w:eastAsia="Calibri" w:hAnsi="GHEA Grapalat" w:cs="Sylfaen"/>
          <w:lang w:val="hy-AM"/>
        </w:rPr>
        <w:t>ընթացակարգի</w:t>
      </w:r>
      <w:r w:rsidRPr="00EE05CC">
        <w:rPr>
          <w:rFonts w:ascii="GHEA Grapalat" w:eastAsia="Calibri" w:hAnsi="GHEA Grapalat"/>
          <w:lang w:val="hy-AM"/>
        </w:rPr>
        <w:t xml:space="preserve"> </w:t>
      </w:r>
      <w:r w:rsidRPr="00EE05CC">
        <w:rPr>
          <w:rFonts w:ascii="GHEA Grapalat" w:eastAsia="Calibri" w:hAnsi="GHEA Grapalat" w:cs="Sylfaen"/>
          <w:lang w:val="hy-AM"/>
        </w:rPr>
        <w:t>միջոցով</w:t>
      </w:r>
      <w:r w:rsidRPr="00EE05CC">
        <w:rPr>
          <w:rFonts w:ascii="GHEA Grapalat" w:eastAsia="Calibri" w:hAnsi="GHEA Grapalat"/>
          <w:lang w:val="hy-AM"/>
        </w:rPr>
        <w:t xml:space="preserve"> </w:t>
      </w:r>
      <w:r w:rsidRPr="00EE05CC">
        <w:rPr>
          <w:rFonts w:ascii="GHEA Grapalat" w:eastAsia="Calibri" w:hAnsi="GHEA Grapalat" w:cs="Sylfaen"/>
          <w:lang w:val="hy-AM"/>
        </w:rPr>
        <w:t>գործնականում</w:t>
      </w:r>
      <w:r w:rsidRPr="00EE05CC">
        <w:rPr>
          <w:rFonts w:ascii="GHEA Grapalat" w:eastAsia="Calibri" w:hAnsi="GHEA Grapalat"/>
          <w:lang w:val="hy-AM"/>
        </w:rPr>
        <w:t xml:space="preserve"> </w:t>
      </w:r>
      <w:r w:rsidRPr="00EE05CC">
        <w:rPr>
          <w:rFonts w:ascii="GHEA Grapalat" w:eastAsia="Calibri" w:hAnsi="GHEA Grapalat" w:cs="Sylfaen"/>
          <w:lang w:val="hy-AM"/>
        </w:rPr>
        <w:t>ապահովել</w:t>
      </w:r>
      <w:r w:rsidRPr="00EE05CC">
        <w:rPr>
          <w:rFonts w:ascii="GHEA Grapalat" w:eastAsia="Calibri" w:hAnsi="GHEA Grapalat"/>
          <w:lang w:val="hy-AM"/>
        </w:rPr>
        <w:t xml:space="preserve"> </w:t>
      </w:r>
      <w:r w:rsidRPr="00EE05CC">
        <w:rPr>
          <w:rFonts w:ascii="GHEA Grapalat" w:eastAsia="Calibri" w:hAnsi="GHEA Grapalat" w:cs="Sylfaen"/>
          <w:lang w:val="hy-AM"/>
        </w:rPr>
        <w:t>դատական</w:t>
      </w:r>
      <w:r w:rsidRPr="00EE05CC">
        <w:rPr>
          <w:rFonts w:ascii="GHEA Grapalat" w:eastAsia="Calibri" w:hAnsi="GHEA Grapalat"/>
          <w:lang w:val="hy-AM"/>
        </w:rPr>
        <w:t xml:space="preserve"> </w:t>
      </w:r>
      <w:r w:rsidRPr="00EE05CC">
        <w:rPr>
          <w:rFonts w:ascii="GHEA Grapalat" w:eastAsia="Calibri" w:hAnsi="GHEA Grapalat" w:cs="Sylfaen"/>
          <w:lang w:val="hy-AM"/>
        </w:rPr>
        <w:t>սխալների</w:t>
      </w:r>
      <w:r w:rsidRPr="00EE05CC">
        <w:rPr>
          <w:rFonts w:ascii="GHEA Grapalat" w:eastAsia="Calibri" w:hAnsi="GHEA Grapalat"/>
          <w:lang w:val="hy-AM"/>
        </w:rPr>
        <w:t xml:space="preserve"> </w:t>
      </w:r>
      <w:r w:rsidRPr="00EE05CC">
        <w:rPr>
          <w:rFonts w:ascii="GHEA Grapalat" w:eastAsia="Calibri" w:hAnsi="GHEA Grapalat" w:cs="Sylfaen"/>
          <w:lang w:val="hy-AM"/>
        </w:rPr>
        <w:t>բացահայտումը</w:t>
      </w:r>
      <w:r w:rsidRPr="00EE05CC">
        <w:rPr>
          <w:rFonts w:ascii="GHEA Grapalat" w:eastAsia="Calibri" w:hAnsi="GHEA Grapalat"/>
          <w:lang w:val="hy-AM"/>
        </w:rPr>
        <w:t xml:space="preserve"> </w:t>
      </w:r>
      <w:r w:rsidRPr="00EE05CC">
        <w:rPr>
          <w:rFonts w:ascii="GHEA Grapalat" w:eastAsia="Calibri" w:hAnsi="GHEA Grapalat" w:cs="Sylfaen"/>
          <w:lang w:val="hy-AM"/>
        </w:rPr>
        <w:t>և</w:t>
      </w:r>
      <w:r w:rsidRPr="00EE05CC">
        <w:rPr>
          <w:rFonts w:ascii="GHEA Grapalat" w:eastAsia="Calibri" w:hAnsi="GHEA Grapalat"/>
          <w:lang w:val="hy-AM"/>
        </w:rPr>
        <w:t xml:space="preserve"> </w:t>
      </w:r>
      <w:r w:rsidRPr="00EE05CC">
        <w:rPr>
          <w:rFonts w:ascii="GHEA Grapalat" w:eastAsia="Calibri" w:hAnsi="GHEA Grapalat" w:cs="Sylfaen"/>
          <w:lang w:val="hy-AM"/>
        </w:rPr>
        <w:t>ուղղումը</w:t>
      </w:r>
      <w:r w:rsidRPr="00EE05CC">
        <w:rPr>
          <w:rFonts w:ascii="GHEA Grapalat" w:eastAsia="Calibri" w:hAnsi="GHEA Grapalat"/>
          <w:lang w:val="de-DE"/>
        </w:rPr>
        <w:t>`</w:t>
      </w:r>
      <w:r w:rsidRPr="00EE05CC">
        <w:rPr>
          <w:rFonts w:ascii="GHEA Grapalat" w:eastAsia="Calibri" w:hAnsi="GHEA Grapalat"/>
          <w:lang w:val="hy-AM"/>
        </w:rPr>
        <w:t xml:space="preserve"> </w:t>
      </w:r>
      <w:r w:rsidRPr="00EE05CC">
        <w:rPr>
          <w:rFonts w:ascii="GHEA Grapalat" w:eastAsia="Calibri" w:hAnsi="GHEA Grapalat" w:cs="Sylfaen"/>
          <w:lang w:val="hy-AM"/>
        </w:rPr>
        <w:t>դրանով</w:t>
      </w:r>
      <w:r w:rsidRPr="00EE05CC">
        <w:rPr>
          <w:rFonts w:ascii="GHEA Grapalat" w:eastAsia="Calibri" w:hAnsi="GHEA Grapalat"/>
          <w:lang w:val="hy-AM"/>
        </w:rPr>
        <w:t xml:space="preserve"> </w:t>
      </w:r>
      <w:r w:rsidRPr="00EE05CC">
        <w:rPr>
          <w:rFonts w:ascii="GHEA Grapalat" w:eastAsia="Calibri" w:hAnsi="GHEA Grapalat" w:cs="Sylfaen"/>
          <w:lang w:val="hy-AM"/>
        </w:rPr>
        <w:t>իսկ</w:t>
      </w:r>
      <w:r w:rsidRPr="00EE05CC">
        <w:rPr>
          <w:rFonts w:ascii="GHEA Grapalat" w:eastAsia="Calibri" w:hAnsi="GHEA Grapalat"/>
          <w:lang w:val="hy-AM"/>
        </w:rPr>
        <w:t xml:space="preserve"> </w:t>
      </w:r>
      <w:r w:rsidRPr="00EE05CC">
        <w:rPr>
          <w:rFonts w:ascii="GHEA Grapalat" w:eastAsia="Calibri" w:hAnsi="GHEA Grapalat" w:cs="Sylfaen"/>
          <w:lang w:val="hy-AM"/>
        </w:rPr>
        <w:t>նպաստելով</w:t>
      </w:r>
      <w:r w:rsidRPr="00EE05CC">
        <w:rPr>
          <w:rFonts w:ascii="GHEA Grapalat" w:eastAsia="Calibri" w:hAnsi="GHEA Grapalat"/>
          <w:lang w:val="hy-AM"/>
        </w:rPr>
        <w:t xml:space="preserve"> </w:t>
      </w:r>
      <w:r w:rsidRPr="00EE05CC">
        <w:rPr>
          <w:rFonts w:ascii="GHEA Grapalat" w:eastAsia="Calibri" w:hAnsi="GHEA Grapalat" w:cs="Sylfaen"/>
          <w:lang w:val="hy-AM"/>
        </w:rPr>
        <w:t>արդարադատության</w:t>
      </w:r>
      <w:r w:rsidRPr="00EE05CC">
        <w:rPr>
          <w:rFonts w:ascii="GHEA Grapalat" w:eastAsia="Calibri" w:hAnsi="GHEA Grapalat"/>
          <w:lang w:val="hy-AM"/>
        </w:rPr>
        <w:t xml:space="preserve"> </w:t>
      </w:r>
      <w:r w:rsidRPr="00EE05CC">
        <w:rPr>
          <w:rFonts w:ascii="GHEA Grapalat" w:eastAsia="Calibri" w:hAnsi="GHEA Grapalat" w:cs="Sylfaen"/>
          <w:lang w:val="hy-AM"/>
        </w:rPr>
        <w:t>նպատակների</w:t>
      </w:r>
      <w:r w:rsidRPr="00EE05CC">
        <w:rPr>
          <w:rFonts w:ascii="GHEA Grapalat" w:eastAsia="Calibri" w:hAnsi="GHEA Grapalat"/>
          <w:lang w:val="hy-AM"/>
        </w:rPr>
        <w:t xml:space="preserve"> </w:t>
      </w:r>
      <w:r w:rsidRPr="00EE05CC">
        <w:rPr>
          <w:rFonts w:ascii="GHEA Grapalat" w:eastAsia="Calibri" w:hAnsi="GHEA Grapalat" w:cs="Sylfaen"/>
          <w:lang w:val="hy-AM"/>
        </w:rPr>
        <w:t>գործնականում</w:t>
      </w:r>
      <w:r w:rsidRPr="00EE05CC">
        <w:rPr>
          <w:rFonts w:ascii="GHEA Grapalat" w:eastAsia="Calibri" w:hAnsi="GHEA Grapalat"/>
          <w:lang w:val="hy-AM"/>
        </w:rPr>
        <w:t xml:space="preserve"> </w:t>
      </w:r>
      <w:r w:rsidRPr="00EE05CC">
        <w:rPr>
          <w:rFonts w:ascii="GHEA Grapalat" w:eastAsia="Calibri" w:hAnsi="GHEA Grapalat" w:cs="Sylfaen"/>
          <w:lang w:val="hy-AM"/>
        </w:rPr>
        <w:t>իրականացմանը</w:t>
      </w:r>
      <w:r w:rsidRPr="00EE05CC">
        <w:rPr>
          <w:rFonts w:ascii="GHEA Grapalat" w:eastAsia="Calibri" w:hAnsi="GHEA Grapalat"/>
          <w:lang w:val="hy-AM"/>
        </w:rPr>
        <w:t xml:space="preserve"> </w:t>
      </w:r>
      <w:r w:rsidRPr="00EE05CC">
        <w:rPr>
          <w:rFonts w:ascii="GHEA Grapalat" w:eastAsia="Calibri" w:hAnsi="GHEA Grapalat"/>
          <w:i/>
          <w:lang w:val="hy-AM"/>
        </w:rPr>
        <w:t>(</w:t>
      </w:r>
      <w:r w:rsidRPr="00EE05CC">
        <w:rPr>
          <w:rFonts w:ascii="GHEA Grapalat" w:eastAsia="Calibri" w:hAnsi="GHEA Grapalat" w:cs="Sylfaen"/>
          <w:i/>
          <w:lang w:val="hy-AM"/>
        </w:rPr>
        <w:t>տե՛ս</w:t>
      </w:r>
      <w:r w:rsidRPr="00EE05CC">
        <w:rPr>
          <w:rFonts w:ascii="GHEA Grapalat" w:eastAsia="Calibri" w:hAnsi="GHEA Grapalat"/>
          <w:i/>
          <w:lang w:val="hy-AM"/>
        </w:rPr>
        <w:t xml:space="preserve"> </w:t>
      </w:r>
      <w:r w:rsidRPr="00EE05CC">
        <w:rPr>
          <w:rFonts w:ascii="GHEA Grapalat" w:hAnsi="GHEA Grapalat" w:cs="Sylfaen"/>
          <w:i/>
          <w:lang w:val="hy-AM"/>
        </w:rPr>
        <w:t>Սուսաննա</w:t>
      </w:r>
      <w:r w:rsidRPr="00EE05CC">
        <w:rPr>
          <w:rFonts w:ascii="GHEA Grapalat" w:hAnsi="GHEA Grapalat"/>
          <w:i/>
          <w:lang w:val="hy-AM"/>
        </w:rPr>
        <w:t xml:space="preserve"> </w:t>
      </w:r>
      <w:r w:rsidRPr="00EE05CC">
        <w:rPr>
          <w:rFonts w:ascii="GHEA Grapalat" w:hAnsi="GHEA Grapalat" w:cs="Sylfaen"/>
          <w:i/>
          <w:lang w:val="hy-AM"/>
        </w:rPr>
        <w:t>Արարատի</w:t>
      </w:r>
      <w:r w:rsidRPr="00EE05CC">
        <w:rPr>
          <w:rFonts w:ascii="GHEA Grapalat" w:hAnsi="GHEA Grapalat"/>
          <w:i/>
          <w:lang w:val="hy-AM"/>
        </w:rPr>
        <w:t xml:space="preserve"> </w:t>
      </w:r>
      <w:r w:rsidRPr="00EE05CC">
        <w:rPr>
          <w:rFonts w:ascii="GHEA Grapalat" w:hAnsi="GHEA Grapalat" w:cs="Sylfaen"/>
          <w:i/>
          <w:lang w:val="hy-AM"/>
        </w:rPr>
        <w:t>Միրզոյանն</w:t>
      </w:r>
      <w:r w:rsidRPr="00EE05CC">
        <w:rPr>
          <w:rFonts w:ascii="GHEA Grapalat" w:hAnsi="GHEA Grapalat"/>
          <w:i/>
          <w:lang w:val="hy-AM"/>
        </w:rPr>
        <w:t xml:space="preserve"> </w:t>
      </w:r>
      <w:r w:rsidRPr="00EE05CC">
        <w:rPr>
          <w:rFonts w:ascii="GHEA Grapalat" w:hAnsi="GHEA Grapalat" w:cs="Sylfaen"/>
          <w:i/>
          <w:lang w:val="hy-AM"/>
        </w:rPr>
        <w:t>ընդդեմ</w:t>
      </w:r>
      <w:r w:rsidRPr="00EE05CC">
        <w:rPr>
          <w:rFonts w:ascii="GHEA Grapalat" w:hAnsi="GHEA Grapalat"/>
          <w:i/>
          <w:lang w:val="hy-AM"/>
        </w:rPr>
        <w:t xml:space="preserve"> </w:t>
      </w:r>
      <w:r w:rsidRPr="00EE05CC">
        <w:rPr>
          <w:rFonts w:ascii="GHEA Grapalat" w:hAnsi="GHEA Grapalat" w:cs="Sylfaen"/>
          <w:i/>
          <w:lang w:val="hy-AM"/>
        </w:rPr>
        <w:t>Սուսաննա</w:t>
      </w:r>
      <w:r w:rsidRPr="00EE05CC">
        <w:rPr>
          <w:rFonts w:ascii="GHEA Grapalat" w:hAnsi="GHEA Grapalat"/>
          <w:i/>
          <w:lang w:val="hy-AM"/>
        </w:rPr>
        <w:t xml:space="preserve"> </w:t>
      </w:r>
      <w:r w:rsidRPr="00EE05CC">
        <w:rPr>
          <w:rFonts w:ascii="GHEA Grapalat" w:hAnsi="GHEA Grapalat" w:cs="Sylfaen"/>
          <w:i/>
          <w:lang w:val="hy-AM"/>
        </w:rPr>
        <w:t>Միհրանի</w:t>
      </w:r>
      <w:r w:rsidRPr="00EE05CC">
        <w:rPr>
          <w:rFonts w:ascii="GHEA Grapalat" w:hAnsi="GHEA Grapalat"/>
          <w:i/>
          <w:lang w:val="hy-AM"/>
        </w:rPr>
        <w:t xml:space="preserve"> </w:t>
      </w:r>
      <w:r w:rsidRPr="00EE05CC">
        <w:rPr>
          <w:rFonts w:ascii="GHEA Grapalat" w:hAnsi="GHEA Grapalat" w:cs="Sylfaen"/>
          <w:i/>
          <w:lang w:val="hy-AM"/>
        </w:rPr>
        <w:t>Միրզոյանի</w:t>
      </w:r>
      <w:r w:rsidRPr="00EE05CC">
        <w:rPr>
          <w:rFonts w:ascii="GHEA Grapalat" w:hAnsi="GHEA Grapalat"/>
          <w:i/>
          <w:lang w:val="hy-AM"/>
        </w:rPr>
        <w:t xml:space="preserve"> </w:t>
      </w:r>
      <w:r w:rsidRPr="00EE05CC">
        <w:rPr>
          <w:rFonts w:ascii="GHEA Grapalat" w:hAnsi="GHEA Grapalat" w:cs="Sylfaen"/>
          <w:i/>
          <w:lang w:val="hy-AM"/>
        </w:rPr>
        <w:t>թիվ</w:t>
      </w:r>
      <w:r w:rsidRPr="00EE05CC">
        <w:rPr>
          <w:rFonts w:ascii="GHEA Grapalat" w:hAnsi="GHEA Grapalat"/>
          <w:i/>
          <w:lang w:val="hy-AM"/>
        </w:rPr>
        <w:t xml:space="preserve"> </w:t>
      </w:r>
      <w:r w:rsidRPr="00EE05CC">
        <w:rPr>
          <w:rFonts w:ascii="GHEA Grapalat" w:hAnsi="GHEA Grapalat" w:cs="Sylfaen"/>
          <w:i/>
          <w:lang w:val="hy-AM"/>
        </w:rPr>
        <w:t>ԱՐԱԴ</w:t>
      </w:r>
      <w:r w:rsidRPr="00EE05CC">
        <w:rPr>
          <w:rFonts w:ascii="GHEA Grapalat" w:hAnsi="GHEA Grapalat"/>
          <w:i/>
          <w:lang w:val="hy-AM"/>
        </w:rPr>
        <w:t xml:space="preserve">/0170/02/14 </w:t>
      </w:r>
      <w:r w:rsidRPr="00EE05CC">
        <w:rPr>
          <w:rFonts w:ascii="GHEA Grapalat" w:hAnsi="GHEA Grapalat" w:cs="Sylfaen"/>
          <w:i/>
          <w:lang w:val="hy-AM"/>
        </w:rPr>
        <w:t>քաղաքացիական</w:t>
      </w:r>
      <w:r w:rsidRPr="00EE05CC">
        <w:rPr>
          <w:rFonts w:ascii="GHEA Grapalat" w:hAnsi="GHEA Grapalat"/>
          <w:i/>
          <w:lang w:val="hy-AM"/>
        </w:rPr>
        <w:t xml:space="preserve"> </w:t>
      </w:r>
      <w:r w:rsidRPr="00EE05CC">
        <w:rPr>
          <w:rFonts w:ascii="GHEA Grapalat" w:hAnsi="GHEA Grapalat" w:cs="Sylfaen"/>
          <w:i/>
          <w:lang w:val="hy-AM"/>
        </w:rPr>
        <w:t>գործով</w:t>
      </w:r>
      <w:r w:rsidRPr="00EE05CC">
        <w:rPr>
          <w:rFonts w:ascii="GHEA Grapalat" w:hAnsi="GHEA Grapalat"/>
          <w:i/>
          <w:lang w:val="hy-AM"/>
        </w:rPr>
        <w:t xml:space="preserve"> </w:t>
      </w:r>
      <w:r w:rsidRPr="00EE05CC">
        <w:rPr>
          <w:rFonts w:ascii="GHEA Grapalat" w:hAnsi="GHEA Grapalat" w:cs="Sylfaen"/>
          <w:i/>
          <w:lang w:val="hy-AM"/>
        </w:rPr>
        <w:t>ՀՀ</w:t>
      </w:r>
      <w:r w:rsidRPr="00EE05CC">
        <w:rPr>
          <w:rFonts w:ascii="GHEA Grapalat" w:hAnsi="GHEA Grapalat"/>
          <w:i/>
          <w:lang w:val="hy-AM"/>
        </w:rPr>
        <w:t xml:space="preserve"> </w:t>
      </w:r>
      <w:r w:rsidRPr="00EE05CC">
        <w:rPr>
          <w:rFonts w:ascii="GHEA Grapalat" w:hAnsi="GHEA Grapalat" w:cs="Sylfaen"/>
          <w:i/>
          <w:lang w:val="hy-AM"/>
        </w:rPr>
        <w:t>վճռաբեկ</w:t>
      </w:r>
      <w:r w:rsidRPr="00EE05CC">
        <w:rPr>
          <w:rFonts w:ascii="GHEA Grapalat" w:hAnsi="GHEA Grapalat"/>
          <w:i/>
          <w:lang w:val="hy-AM"/>
        </w:rPr>
        <w:t xml:space="preserve"> </w:t>
      </w:r>
      <w:r w:rsidRPr="00EE05CC">
        <w:rPr>
          <w:rFonts w:ascii="GHEA Grapalat" w:hAnsi="GHEA Grapalat" w:cs="Sylfaen"/>
          <w:i/>
          <w:lang w:val="hy-AM"/>
        </w:rPr>
        <w:t>դատարանի</w:t>
      </w:r>
      <w:r w:rsidRPr="00EE05CC">
        <w:rPr>
          <w:rFonts w:ascii="GHEA Grapalat" w:hAnsi="GHEA Grapalat"/>
          <w:i/>
          <w:lang w:val="hy-AM"/>
        </w:rPr>
        <w:t xml:space="preserve"> 27.11.2015 </w:t>
      </w:r>
      <w:r w:rsidRPr="00EE05CC">
        <w:rPr>
          <w:rFonts w:ascii="GHEA Grapalat" w:hAnsi="GHEA Grapalat" w:cs="Sylfaen"/>
          <w:i/>
          <w:lang w:val="hy-AM"/>
        </w:rPr>
        <w:t>թվականի</w:t>
      </w:r>
      <w:r w:rsidRPr="00EE05CC">
        <w:rPr>
          <w:rFonts w:ascii="GHEA Grapalat" w:hAnsi="GHEA Grapalat"/>
          <w:i/>
          <w:lang w:val="hy-AM"/>
        </w:rPr>
        <w:t xml:space="preserve"> </w:t>
      </w:r>
      <w:r w:rsidRPr="00EE05CC">
        <w:rPr>
          <w:rFonts w:ascii="GHEA Grapalat" w:hAnsi="GHEA Grapalat" w:cs="Sylfaen"/>
          <w:i/>
          <w:lang w:val="hy-AM"/>
        </w:rPr>
        <w:t>որոշումը</w:t>
      </w:r>
      <w:r w:rsidRPr="00EE05CC">
        <w:rPr>
          <w:rFonts w:ascii="GHEA Grapalat" w:hAnsi="GHEA Grapalat"/>
          <w:i/>
          <w:lang w:val="hy-AM"/>
        </w:rPr>
        <w:t>):</w:t>
      </w:r>
    </w:p>
    <w:p w14:paraId="5133739A" w14:textId="3CA3B26B" w:rsidR="00325E34" w:rsidRPr="00EE05CC" w:rsidRDefault="00B07C92" w:rsidP="00CB6888">
      <w:pPr>
        <w:tabs>
          <w:tab w:val="left" w:pos="709"/>
          <w:tab w:val="left" w:pos="851"/>
        </w:tabs>
        <w:ind w:right="-2" w:firstLine="720"/>
        <w:jc w:val="both"/>
        <w:rPr>
          <w:rFonts w:ascii="GHEA Grapalat" w:hAnsi="GHEA Grapalat"/>
          <w:bCs/>
          <w:i/>
          <w:iCs/>
          <w:lang w:val="hy-AM"/>
        </w:rPr>
      </w:pPr>
      <w:r w:rsidRPr="00EE05CC">
        <w:rPr>
          <w:rFonts w:ascii="GHEA Grapalat" w:hAnsi="GHEA Grapalat"/>
          <w:bCs/>
          <w:iCs/>
          <w:lang w:val="hy-AM"/>
        </w:rPr>
        <w:t xml:space="preserve">Մեկ այլ որոշմամբ </w:t>
      </w:r>
      <w:r w:rsidR="00325E34" w:rsidRPr="00EE05CC">
        <w:rPr>
          <w:rFonts w:ascii="GHEA Grapalat" w:hAnsi="GHEA Grapalat"/>
          <w:bCs/>
          <w:iCs/>
          <w:lang w:val="hy-AM"/>
        </w:rPr>
        <w:t>ՀՀ վճռաբեկ դատարան</w:t>
      </w:r>
      <w:r w:rsidRPr="00EE05CC">
        <w:rPr>
          <w:rFonts w:ascii="GHEA Grapalat" w:hAnsi="GHEA Grapalat"/>
          <w:bCs/>
          <w:iCs/>
          <w:lang w:val="hy-AM"/>
        </w:rPr>
        <w:t xml:space="preserve">ն </w:t>
      </w:r>
      <w:r w:rsidR="00325E34" w:rsidRPr="00EE05CC">
        <w:rPr>
          <w:rFonts w:ascii="GHEA Grapalat" w:hAnsi="GHEA Grapalat"/>
          <w:bCs/>
          <w:iCs/>
          <w:lang w:val="hy-AM"/>
        </w:rPr>
        <w:t xml:space="preserve"> արձանագրել է, որ օրենսդրի կողմից սահմանվել է այն ընթացակարգը, որի պահպանմամբ անձը կարող է իրացնել բողոքարկման իր իրավունքը: Ըստ այդմ, վերաքննիչ բողոք բերող անձը պարտավորվում է գործին մասնակցող </w:t>
      </w:r>
      <w:r w:rsidR="005E051C">
        <w:rPr>
          <w:rFonts w:ascii="GHEA Grapalat" w:hAnsi="GHEA Grapalat"/>
          <w:bCs/>
          <w:iCs/>
          <w:lang w:val="hy-AM"/>
        </w:rPr>
        <w:t xml:space="preserve">այլ </w:t>
      </w:r>
      <w:r w:rsidR="00325E34" w:rsidRPr="00EE05CC">
        <w:rPr>
          <w:rFonts w:ascii="GHEA Grapalat" w:hAnsi="GHEA Grapalat"/>
          <w:bCs/>
          <w:iCs/>
          <w:lang w:val="hy-AM"/>
        </w:rPr>
        <w:t xml:space="preserve">անձանց պատշաճ ձևով ուղարկել բողոքի և դրան կից փաստաթղթերի պատճենները: </w:t>
      </w:r>
      <w:r w:rsidR="003A3240" w:rsidRPr="00EE05CC">
        <w:rPr>
          <w:rFonts w:ascii="GHEA Grapalat" w:hAnsi="GHEA Grapalat"/>
          <w:bCs/>
          <w:iCs/>
          <w:lang w:val="hy-AM"/>
        </w:rPr>
        <w:t>Բ</w:t>
      </w:r>
      <w:r w:rsidR="00325E34" w:rsidRPr="00EE05CC">
        <w:rPr>
          <w:rFonts w:ascii="GHEA Grapalat" w:hAnsi="GHEA Grapalat"/>
          <w:bCs/>
          <w:iCs/>
          <w:lang w:val="hy-AM"/>
        </w:rPr>
        <w:t xml:space="preserve">ողոքի և դրան կից փաստաթղթերի պատճենները գործին մասնակցող անձանց ուղարկելու՝ վերաքննիչ բողոք բերող անձի պարտականության սահմանումն օրենսդրի կողմից ինքնանպատակ չէ, այլ ուղղված է գործին մասնակցող </w:t>
      </w:r>
      <w:r w:rsidR="003A3240" w:rsidRPr="00EE05CC">
        <w:rPr>
          <w:rFonts w:ascii="GHEA Grapalat" w:hAnsi="GHEA Grapalat"/>
          <w:bCs/>
          <w:iCs/>
          <w:lang w:val="hy-AM"/>
        </w:rPr>
        <w:t xml:space="preserve">այլ </w:t>
      </w:r>
      <w:r w:rsidR="00325E34" w:rsidRPr="00EE05CC">
        <w:rPr>
          <w:rFonts w:ascii="GHEA Grapalat" w:hAnsi="GHEA Grapalat"/>
          <w:bCs/>
          <w:iCs/>
          <w:lang w:val="hy-AM"/>
        </w:rPr>
        <w:t>անձանց`</w:t>
      </w:r>
      <w:r w:rsidR="00B1753A" w:rsidRPr="00EE05CC">
        <w:rPr>
          <w:rFonts w:ascii="GHEA Grapalat" w:hAnsi="GHEA Grapalat"/>
          <w:bCs/>
          <w:iCs/>
          <w:lang w:val="hy-AM"/>
        </w:rPr>
        <w:t xml:space="preserve"> </w:t>
      </w:r>
      <w:r w:rsidR="00325E34" w:rsidRPr="00EE05CC">
        <w:rPr>
          <w:rFonts w:ascii="GHEA Grapalat" w:hAnsi="GHEA Grapalat"/>
          <w:bCs/>
          <w:iCs/>
          <w:lang w:val="hy-AM"/>
        </w:rPr>
        <w:t xml:space="preserve">ՀՀ քաղաքացիական դատավարության օրենսգրքով սահմանված իրենց իրավունքների լիարժեք և արդյունավետ իրականացման ապահովմանը, որոնցից է, օրինակ, վերաքննիչ բողոքի պատասխան ներկայացնելու իրավունքը: Գործին մասնակցող անձը կարող է լիարժեք իրականացնել օրենքով սահմանված իր իրավունքները միայն այն դեպքում, երբ ծանոթ է վերաքննիչ բողոքին և դրա բովանդակությանը </w:t>
      </w:r>
      <w:r w:rsidR="00325E34" w:rsidRPr="00EE05CC">
        <w:rPr>
          <w:rFonts w:ascii="GHEA Grapalat" w:hAnsi="GHEA Grapalat"/>
          <w:bCs/>
          <w:i/>
          <w:iCs/>
          <w:lang w:val="hy-AM"/>
        </w:rPr>
        <w:t>(</w:t>
      </w:r>
      <w:proofErr w:type="spellStart"/>
      <w:r w:rsidR="00325E34" w:rsidRPr="00EE05CC">
        <w:rPr>
          <w:rFonts w:ascii="GHEA Grapalat" w:hAnsi="GHEA Grapalat"/>
          <w:bCs/>
          <w:i/>
          <w:iCs/>
          <w:lang w:val="hy-AM"/>
        </w:rPr>
        <w:t>տե՛ս</w:t>
      </w:r>
      <w:proofErr w:type="spellEnd"/>
      <w:r w:rsidR="00325E34" w:rsidRPr="00EE05CC">
        <w:rPr>
          <w:rFonts w:ascii="GHEA Grapalat" w:hAnsi="GHEA Grapalat"/>
          <w:bCs/>
          <w:i/>
          <w:iCs/>
          <w:lang w:val="hy-AM"/>
        </w:rPr>
        <w:t xml:space="preserve"> </w:t>
      </w:r>
      <w:r w:rsidR="00325E34" w:rsidRPr="00EE05CC">
        <w:rPr>
          <w:rFonts w:ascii="GHEA Grapalat" w:hAnsi="GHEA Grapalat"/>
          <w:bCs/>
          <w:i/>
          <w:iCs/>
          <w:lang w:val="x-none"/>
        </w:rPr>
        <w:t>ՀՀ</w:t>
      </w:r>
      <w:r w:rsidR="00325E34" w:rsidRPr="00EE05CC">
        <w:rPr>
          <w:rFonts w:ascii="GHEA Grapalat" w:hAnsi="GHEA Grapalat"/>
          <w:bCs/>
          <w:i/>
          <w:iCs/>
          <w:lang w:val="fr-FR"/>
        </w:rPr>
        <w:t xml:space="preserve"> </w:t>
      </w:r>
      <w:r w:rsidR="00325E34" w:rsidRPr="00EE05CC">
        <w:rPr>
          <w:rFonts w:ascii="GHEA Grapalat" w:hAnsi="GHEA Grapalat"/>
          <w:bCs/>
          <w:i/>
          <w:iCs/>
          <w:lang w:val="x-none"/>
        </w:rPr>
        <w:t>կառավարությանն</w:t>
      </w:r>
      <w:r w:rsidR="00325E34" w:rsidRPr="00EE05CC">
        <w:rPr>
          <w:rFonts w:ascii="GHEA Grapalat" w:hAnsi="GHEA Grapalat"/>
          <w:bCs/>
          <w:i/>
          <w:iCs/>
          <w:lang w:val="fr-FR"/>
        </w:rPr>
        <w:t xml:space="preserve"> </w:t>
      </w:r>
      <w:r w:rsidR="00325E34" w:rsidRPr="00EE05CC">
        <w:rPr>
          <w:rFonts w:ascii="GHEA Grapalat" w:hAnsi="GHEA Grapalat"/>
          <w:bCs/>
          <w:i/>
          <w:iCs/>
          <w:lang w:val="x-none"/>
        </w:rPr>
        <w:t>առընթեր</w:t>
      </w:r>
      <w:r w:rsidR="00325E34" w:rsidRPr="00EE05CC">
        <w:rPr>
          <w:rFonts w:ascii="GHEA Grapalat" w:hAnsi="GHEA Grapalat"/>
          <w:bCs/>
          <w:i/>
          <w:iCs/>
          <w:lang w:val="fr-FR"/>
        </w:rPr>
        <w:t xml:space="preserve"> </w:t>
      </w:r>
      <w:r w:rsidR="00325E34" w:rsidRPr="00EE05CC">
        <w:rPr>
          <w:rFonts w:ascii="GHEA Grapalat" w:hAnsi="GHEA Grapalat"/>
          <w:bCs/>
          <w:i/>
          <w:iCs/>
          <w:lang w:val="x-none"/>
        </w:rPr>
        <w:t>պետական</w:t>
      </w:r>
      <w:r w:rsidR="00325E34" w:rsidRPr="00EE05CC">
        <w:rPr>
          <w:rFonts w:ascii="GHEA Grapalat" w:hAnsi="GHEA Grapalat"/>
          <w:bCs/>
          <w:i/>
          <w:iCs/>
          <w:lang w:val="fr-FR"/>
        </w:rPr>
        <w:t xml:space="preserve"> </w:t>
      </w:r>
      <w:r w:rsidR="00325E34" w:rsidRPr="00EE05CC">
        <w:rPr>
          <w:rFonts w:ascii="GHEA Grapalat" w:hAnsi="GHEA Grapalat"/>
          <w:bCs/>
          <w:i/>
          <w:iCs/>
          <w:lang w:val="x-none"/>
        </w:rPr>
        <w:t>եկամուտների</w:t>
      </w:r>
      <w:r w:rsidR="00325E34" w:rsidRPr="00EE05CC">
        <w:rPr>
          <w:rFonts w:ascii="GHEA Grapalat" w:hAnsi="GHEA Grapalat"/>
          <w:bCs/>
          <w:i/>
          <w:iCs/>
          <w:lang w:val="fr-FR"/>
        </w:rPr>
        <w:t xml:space="preserve"> </w:t>
      </w:r>
      <w:r w:rsidR="00325E34" w:rsidRPr="00EE05CC">
        <w:rPr>
          <w:rFonts w:ascii="GHEA Grapalat" w:hAnsi="GHEA Grapalat"/>
          <w:bCs/>
          <w:i/>
          <w:iCs/>
          <w:lang w:val="x-none"/>
        </w:rPr>
        <w:t xml:space="preserve">կոմիտեն ընդդեմ </w:t>
      </w:r>
      <w:r w:rsidR="00325E34" w:rsidRPr="00EE05CC">
        <w:rPr>
          <w:rFonts w:ascii="GHEA Grapalat" w:hAnsi="GHEA Grapalat"/>
          <w:bCs/>
          <w:i/>
          <w:iCs/>
          <w:lang w:val="fr-FR"/>
        </w:rPr>
        <w:t xml:space="preserve">Ա/Ձ </w:t>
      </w:r>
      <w:proofErr w:type="spellStart"/>
      <w:r w:rsidR="00325E34" w:rsidRPr="00EE05CC">
        <w:rPr>
          <w:rFonts w:ascii="GHEA Grapalat" w:hAnsi="GHEA Grapalat"/>
          <w:bCs/>
          <w:i/>
          <w:iCs/>
          <w:lang w:val="fr-FR"/>
        </w:rPr>
        <w:t>Հասմիկ</w:t>
      </w:r>
      <w:proofErr w:type="spellEnd"/>
      <w:r w:rsidR="00325E34" w:rsidRPr="00EE05CC">
        <w:rPr>
          <w:rFonts w:ascii="GHEA Grapalat" w:hAnsi="GHEA Grapalat"/>
          <w:bCs/>
          <w:i/>
          <w:iCs/>
          <w:lang w:val="fr-FR"/>
        </w:rPr>
        <w:t xml:space="preserve"> </w:t>
      </w:r>
      <w:proofErr w:type="spellStart"/>
      <w:r w:rsidR="00325E34" w:rsidRPr="00EE05CC">
        <w:rPr>
          <w:rFonts w:ascii="GHEA Grapalat" w:hAnsi="GHEA Grapalat"/>
          <w:bCs/>
          <w:i/>
          <w:iCs/>
          <w:lang w:val="fr-FR"/>
        </w:rPr>
        <w:t>Գալստյանի</w:t>
      </w:r>
      <w:proofErr w:type="spellEnd"/>
      <w:r w:rsidR="00325E34" w:rsidRPr="00EE05CC">
        <w:rPr>
          <w:rFonts w:ascii="GHEA Grapalat" w:hAnsi="GHEA Grapalat"/>
          <w:bCs/>
          <w:i/>
          <w:iCs/>
          <w:lang w:val="hy-AM"/>
        </w:rPr>
        <w:t xml:space="preserve"> թիվ </w:t>
      </w:r>
      <w:r w:rsidR="00325E34" w:rsidRPr="00EE05CC">
        <w:rPr>
          <w:rFonts w:ascii="GHEA Grapalat" w:hAnsi="GHEA Grapalat"/>
          <w:bCs/>
          <w:i/>
          <w:iCs/>
          <w:lang w:val="x-none"/>
        </w:rPr>
        <w:t>ԵԱՔԴ/0212/04/16</w:t>
      </w:r>
      <w:r w:rsidR="00325E34" w:rsidRPr="00EE05CC">
        <w:rPr>
          <w:rFonts w:ascii="GHEA Grapalat" w:hAnsi="GHEA Grapalat"/>
          <w:bCs/>
          <w:i/>
          <w:iCs/>
          <w:lang w:val="hy-AM"/>
        </w:rPr>
        <w:t xml:space="preserve"> քաղաքացիական գործով ՀՀ վճռաբեկ դատարանի 25.12.2017 թվականի որոշումը):</w:t>
      </w:r>
    </w:p>
    <w:p w14:paraId="30528A67" w14:textId="77777777" w:rsidR="0070704A" w:rsidRPr="00EE05CC" w:rsidRDefault="0070704A" w:rsidP="00CB6888">
      <w:pPr>
        <w:tabs>
          <w:tab w:val="left" w:pos="709"/>
          <w:tab w:val="left" w:pos="851"/>
        </w:tabs>
        <w:ind w:right="-2" w:firstLine="720"/>
        <w:jc w:val="both"/>
        <w:rPr>
          <w:rFonts w:ascii="GHEA Grapalat" w:hAnsi="GHEA Grapalat"/>
          <w:bCs/>
          <w:iCs/>
          <w:lang w:val="hy-AM"/>
        </w:rPr>
      </w:pPr>
    </w:p>
    <w:p w14:paraId="3B8EF429" w14:textId="6D3FF5A7" w:rsidR="00F22949" w:rsidRPr="00EE05CC" w:rsidRDefault="00471A6E" w:rsidP="00CB6888">
      <w:pPr>
        <w:tabs>
          <w:tab w:val="left" w:pos="709"/>
          <w:tab w:val="left" w:pos="851"/>
        </w:tabs>
        <w:ind w:right="-2" w:firstLine="720"/>
        <w:jc w:val="both"/>
        <w:rPr>
          <w:rFonts w:ascii="GHEA Grapalat" w:eastAsia="Microsoft YaHei" w:hAnsi="GHEA Grapalat" w:cs="Microsoft YaHei"/>
          <w:bCs/>
          <w:iCs/>
          <w:lang w:val="hy-AM"/>
        </w:rPr>
      </w:pPr>
      <w:r w:rsidRPr="00EE05CC">
        <w:rPr>
          <w:rFonts w:ascii="GHEA Grapalat" w:hAnsi="GHEA Grapalat"/>
          <w:bCs/>
          <w:iCs/>
          <w:lang w:val="hy-AM"/>
        </w:rPr>
        <w:t>Վճռաբեկ դատարանը վերը նշված իրավական դիրքորոշումների լույսի ներքո անհրաժեշտ է համարում</w:t>
      </w:r>
      <w:r w:rsidR="00ED556E" w:rsidRPr="00EE05CC">
        <w:rPr>
          <w:rFonts w:ascii="GHEA Grapalat" w:hAnsi="GHEA Grapalat"/>
          <w:bCs/>
          <w:iCs/>
          <w:lang w:val="hy-AM"/>
        </w:rPr>
        <w:t xml:space="preserve"> </w:t>
      </w:r>
      <w:r w:rsidR="00B1753A" w:rsidRPr="00EE05CC">
        <w:rPr>
          <w:rFonts w:ascii="GHEA Grapalat" w:hAnsi="GHEA Grapalat"/>
          <w:bCs/>
          <w:iCs/>
          <w:lang w:val="hy-AM"/>
        </w:rPr>
        <w:t>անդրադառնալ նաև վերաքննիչ բողոքին պետական տուրք վճարելու մասին ապացույցները կցված չլինելու կամ թերի կցված լինելու հիմքով վերաքննիչ բողոքը վերադարձնելուն վերաբերող իրավակարգավորումերին։</w:t>
      </w:r>
    </w:p>
    <w:p w14:paraId="1360B1E5" w14:textId="77777777" w:rsidR="00FC5E8D" w:rsidRPr="00EE05CC" w:rsidRDefault="00FC5E8D" w:rsidP="00CB6888">
      <w:pPr>
        <w:widowControl w:val="0"/>
        <w:tabs>
          <w:tab w:val="left" w:pos="567"/>
        </w:tabs>
        <w:ind w:firstLine="567"/>
        <w:jc w:val="both"/>
        <w:rPr>
          <w:rFonts w:ascii="GHEA Grapalat" w:hAnsi="GHEA Grapalat"/>
          <w:lang w:val="af-ZA"/>
        </w:rPr>
      </w:pPr>
      <w:r w:rsidRPr="00EE05CC">
        <w:rPr>
          <w:rFonts w:ascii="GHEA Grapalat" w:hAnsi="GHEA Grapalat"/>
          <w:lang w:val="af-ZA"/>
        </w:rPr>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7F955363" w14:textId="77777777" w:rsidR="00FC5E8D" w:rsidRPr="00EE05CC" w:rsidRDefault="00FC5E8D" w:rsidP="00CB6888">
      <w:pPr>
        <w:widowControl w:val="0"/>
        <w:tabs>
          <w:tab w:val="left" w:pos="567"/>
        </w:tabs>
        <w:ind w:firstLine="567"/>
        <w:jc w:val="both"/>
        <w:rPr>
          <w:rFonts w:ascii="GHEA Grapalat" w:hAnsi="GHEA Grapalat"/>
          <w:lang w:val="hy-AM"/>
        </w:rPr>
      </w:pPr>
      <w:r w:rsidRPr="00EE05CC">
        <w:rPr>
          <w:rFonts w:ascii="GHEA Grapalat" w:hAnsi="GHEA Grapalat"/>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 </w:t>
      </w:r>
    </w:p>
    <w:p w14:paraId="23FC06AA" w14:textId="00F0DBEA" w:rsidR="00BB1047" w:rsidRPr="00BB1047" w:rsidRDefault="001F45E6" w:rsidP="00CB6888">
      <w:pPr>
        <w:widowControl w:val="0"/>
        <w:tabs>
          <w:tab w:val="left" w:pos="567"/>
        </w:tabs>
        <w:ind w:firstLine="567"/>
        <w:jc w:val="both"/>
        <w:rPr>
          <w:rFonts w:ascii="GHEA Grapalat" w:hAnsi="GHEA Grapalat"/>
          <w:color w:val="000000"/>
          <w:shd w:val="clear" w:color="auto" w:fill="FFFFFF"/>
          <w:lang w:val="af-ZA"/>
        </w:rPr>
      </w:pPr>
      <w:r w:rsidRPr="003F4AEB">
        <w:rPr>
          <w:rFonts w:ascii="GHEA Grapalat" w:hAnsi="GHEA Grapalat"/>
          <w:lang w:val="hy-AM"/>
        </w:rPr>
        <w:t>Մինչև 30</w:t>
      </w:r>
      <w:r w:rsidRPr="003F4AEB">
        <w:rPr>
          <w:rFonts w:ascii="Cambria Math" w:hAnsi="Cambria Math" w:cs="Cambria Math"/>
          <w:lang w:val="hy-AM"/>
        </w:rPr>
        <w:t>․</w:t>
      </w:r>
      <w:r w:rsidRPr="003F4AEB">
        <w:rPr>
          <w:rFonts w:ascii="GHEA Grapalat" w:hAnsi="GHEA Grapalat"/>
          <w:lang w:val="hy-AM"/>
        </w:rPr>
        <w:t>10</w:t>
      </w:r>
      <w:r w:rsidRPr="003F4AEB">
        <w:rPr>
          <w:rFonts w:ascii="Cambria Math" w:hAnsi="Cambria Math" w:cs="Cambria Math"/>
          <w:lang w:val="hy-AM"/>
        </w:rPr>
        <w:t>․</w:t>
      </w:r>
      <w:r w:rsidRPr="003F4AEB">
        <w:rPr>
          <w:rFonts w:ascii="GHEA Grapalat" w:hAnsi="GHEA Grapalat"/>
          <w:lang w:val="hy-AM"/>
        </w:rPr>
        <w:t xml:space="preserve">2021 թվականը </w:t>
      </w:r>
      <w:r>
        <w:rPr>
          <w:rFonts w:ascii="GHEA Grapalat" w:hAnsi="GHEA Grapalat"/>
          <w:lang w:val="hy-AM"/>
        </w:rPr>
        <w:t>գործած</w:t>
      </w:r>
      <w:r w:rsidRPr="003F4AEB">
        <w:rPr>
          <w:rFonts w:ascii="GHEA Grapalat" w:hAnsi="GHEA Grapalat"/>
          <w:lang w:val="hy-AM"/>
        </w:rPr>
        <w:t xml:space="preserve"> խմբագրությամբ «Պետական տուրքի մասին» ՀՀ օրենքն իրավակարգավորում </w:t>
      </w:r>
      <w:r>
        <w:rPr>
          <w:rFonts w:ascii="GHEA Grapalat" w:hAnsi="GHEA Grapalat"/>
          <w:lang w:val="hy-AM"/>
        </w:rPr>
        <w:t>է</w:t>
      </w:r>
      <w:r w:rsidRPr="003F4AEB">
        <w:rPr>
          <w:rFonts w:ascii="GHEA Grapalat" w:hAnsi="GHEA Grapalat"/>
          <w:lang w:val="hy-AM"/>
        </w:rPr>
        <w:t xml:space="preserve"> նախատեսել գործին մասնակից անձանց կողմից վերաքննիչ բողոք ներկայացնելիս որոշակի չափով պետական տուրք վճարելու վերաբերյալ</w:t>
      </w:r>
      <w:r>
        <w:rPr>
          <w:rFonts w:ascii="GHEA Grapalat" w:hAnsi="GHEA Grapalat"/>
          <w:lang w:val="hy-AM"/>
        </w:rPr>
        <w:t xml:space="preserve">, </w:t>
      </w:r>
      <w:r w:rsidR="00BB1047" w:rsidRPr="00EE05CC">
        <w:rPr>
          <w:rFonts w:ascii="GHEA Grapalat" w:hAnsi="GHEA Grapalat"/>
          <w:color w:val="000000"/>
          <w:shd w:val="clear" w:color="auto" w:fill="FFFFFF"/>
          <w:lang w:val="hy-AM"/>
        </w:rPr>
        <w:t xml:space="preserve">որի </w:t>
      </w:r>
      <w:r w:rsidR="00BB1047" w:rsidRPr="00EE05CC">
        <w:rPr>
          <w:rFonts w:ascii="GHEA Grapalat" w:hAnsi="GHEA Grapalat"/>
          <w:bCs/>
          <w:iCs/>
          <w:color w:val="000000"/>
          <w:shd w:val="clear" w:color="auto" w:fill="FFFFFF"/>
          <w:lang w:val="hy-AM"/>
        </w:rPr>
        <w:t xml:space="preserve">6-րդ կետի «բ» ենթակետի կանոնակարգումից բխում է, որ </w:t>
      </w:r>
      <w:r w:rsidR="00BB1047" w:rsidRPr="00EE05CC">
        <w:rPr>
          <w:rFonts w:ascii="GHEA Grapalat" w:hAnsi="GHEA Grapalat"/>
          <w:color w:val="000000"/>
          <w:shd w:val="clear" w:color="auto" w:fill="FFFFFF"/>
          <w:lang w:val="hy-AM"/>
        </w:rPr>
        <w:t xml:space="preserve">դատարանի դատական ակտերի դեմ վերաքննիչ բողոքների համար </w:t>
      </w:r>
      <w:r w:rsidR="00BB1047" w:rsidRPr="00BB1047">
        <w:rPr>
          <w:rFonts w:ascii="GHEA Grapalat" w:hAnsi="GHEA Grapalat"/>
          <w:color w:val="000000"/>
          <w:shd w:val="clear" w:color="auto" w:fill="FFFFFF"/>
          <w:lang w:val="af-ZA"/>
        </w:rPr>
        <w:t xml:space="preserve">պետական տուրքը գանձվում է հետևյալ դրույքաչափերով` ոչ դրամական պահանջի գործերով` </w:t>
      </w:r>
      <w:r w:rsidR="000A74DF" w:rsidRPr="00EE05CC">
        <w:rPr>
          <w:rFonts w:ascii="GHEA Grapalat" w:hAnsi="GHEA Grapalat"/>
          <w:color w:val="000000"/>
          <w:shd w:val="clear" w:color="auto" w:fill="FFFFFF"/>
          <w:lang w:val="hy-AM"/>
        </w:rPr>
        <w:t>բազային տուրքի տասնապատիկի չափով</w:t>
      </w:r>
      <w:r w:rsidR="00BB1047" w:rsidRPr="00BB1047">
        <w:rPr>
          <w:rFonts w:ascii="GHEA Grapalat" w:hAnsi="GHEA Grapalat"/>
          <w:color w:val="000000"/>
          <w:shd w:val="clear" w:color="auto" w:fill="FFFFFF"/>
          <w:lang w:val="af-ZA"/>
        </w:rPr>
        <w:t>:</w:t>
      </w:r>
    </w:p>
    <w:p w14:paraId="1EACFBD2" w14:textId="52FA29F6" w:rsidR="00FC5E8D" w:rsidRDefault="001F45E6" w:rsidP="00CB6888">
      <w:pPr>
        <w:widowControl w:val="0"/>
        <w:tabs>
          <w:tab w:val="left" w:pos="567"/>
        </w:tabs>
        <w:ind w:firstLine="567"/>
        <w:jc w:val="both"/>
        <w:rPr>
          <w:rFonts w:ascii="GHEA Grapalat" w:hAnsi="GHEA Grapalat"/>
          <w:lang w:val="hy-AM"/>
        </w:rPr>
      </w:pPr>
      <w:r w:rsidRPr="00F9790E">
        <w:rPr>
          <w:rFonts w:ascii="GHEA Grapalat" w:hAnsi="GHEA Grapalat"/>
          <w:color w:val="000000"/>
          <w:shd w:val="clear" w:color="auto" w:fill="FFFFFF"/>
          <w:lang w:val="hy-AM"/>
        </w:rPr>
        <w:t xml:space="preserve">««Պետական տուրքի մասին» օրենքում փոփոխություններ և լրացումներ կատարելու մասին» ՀՕ-177-Ն ՀՀ օրենքի </w:t>
      </w:r>
      <w:r w:rsidR="00FC5E8D" w:rsidRPr="00EE05CC">
        <w:rPr>
          <w:rFonts w:ascii="GHEA Grapalat" w:hAnsi="GHEA Grapalat"/>
          <w:lang w:val="hy-AM"/>
        </w:rPr>
        <w:t xml:space="preserve">7-րդ հոդվածի 3-րդ մասի համաձայն՝ </w:t>
      </w:r>
      <w:r w:rsidR="005E051C">
        <w:rPr>
          <w:rFonts w:ascii="GHEA Grapalat" w:hAnsi="GHEA Grapalat"/>
          <w:lang w:val="hy-AM"/>
        </w:rPr>
        <w:t>ն</w:t>
      </w:r>
      <w:proofErr w:type="spellStart"/>
      <w:r w:rsidR="00563CDF" w:rsidRPr="00EE05CC">
        <w:rPr>
          <w:rFonts w:ascii="GHEA Grapalat" w:hAnsi="GHEA Grapalat"/>
        </w:rPr>
        <w:t>ույն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օրենքը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տարածվում</w:t>
      </w:r>
      <w:proofErr w:type="spellEnd"/>
      <w:r w:rsidR="00563CDF" w:rsidRPr="00EE05CC">
        <w:rPr>
          <w:rFonts w:ascii="GHEA Grapalat" w:hAnsi="GHEA Grapalat"/>
          <w:lang w:val="af-ZA"/>
        </w:rPr>
        <w:t xml:space="preserve"> </w:t>
      </w:r>
      <w:r w:rsidR="00563CDF" w:rsidRPr="00EE05CC">
        <w:rPr>
          <w:rFonts w:ascii="GHEA Grapalat" w:hAnsi="GHEA Grapalat"/>
        </w:rPr>
        <w:t>է</w:t>
      </w:r>
      <w:r w:rsidR="00563CDF" w:rsidRPr="00EE05CC">
        <w:rPr>
          <w:rFonts w:ascii="GHEA Grapalat" w:hAnsi="GHEA Grapalat"/>
          <w:lang w:val="af-ZA"/>
        </w:rPr>
        <w:t xml:space="preserve"> </w:t>
      </w:r>
      <w:r w:rsidR="005E051C">
        <w:rPr>
          <w:rFonts w:ascii="GHEA Grapalat" w:hAnsi="GHEA Grapalat"/>
          <w:lang w:val="hy-AM"/>
        </w:rPr>
        <w:t>ս</w:t>
      </w:r>
      <w:proofErr w:type="spellStart"/>
      <w:r w:rsidR="00563CDF" w:rsidRPr="00EE05CC">
        <w:rPr>
          <w:rFonts w:ascii="GHEA Grapalat" w:hAnsi="GHEA Grapalat"/>
        </w:rPr>
        <w:t>ույն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օրենքն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ուժի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մեջ</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մտնելուց</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հետո</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ներկայացված</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հայցադիմումների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դիմումների</w:t>
      </w:r>
      <w:proofErr w:type="spellEnd"/>
      <w:r w:rsidR="00563CDF" w:rsidRPr="00EE05CC">
        <w:rPr>
          <w:rFonts w:ascii="GHEA Grapalat" w:hAnsi="GHEA Grapalat"/>
          <w:lang w:val="af-ZA"/>
        </w:rPr>
        <w:t xml:space="preserve">) </w:t>
      </w:r>
      <w:r w:rsidR="00563CDF" w:rsidRPr="00EE05CC">
        <w:rPr>
          <w:rFonts w:ascii="GHEA Grapalat" w:hAnsi="GHEA Grapalat"/>
        </w:rPr>
        <w:t>և</w:t>
      </w:r>
      <w:r w:rsidR="00563CDF" w:rsidRPr="00EE05CC">
        <w:rPr>
          <w:rFonts w:ascii="GHEA Grapalat" w:hAnsi="GHEA Grapalat"/>
          <w:lang w:val="af-ZA"/>
        </w:rPr>
        <w:t xml:space="preserve"> </w:t>
      </w:r>
      <w:proofErr w:type="spellStart"/>
      <w:r w:rsidR="00563CDF" w:rsidRPr="00EE05CC">
        <w:rPr>
          <w:rFonts w:ascii="GHEA Grapalat" w:hAnsi="GHEA Grapalat"/>
        </w:rPr>
        <w:t>դրանց</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հիման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վրա</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հարուցված</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գործերի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վրա</w:t>
      </w:r>
      <w:proofErr w:type="spellEnd"/>
      <w:r w:rsidR="00FC5E8D" w:rsidRPr="00EE05CC">
        <w:rPr>
          <w:rFonts w:ascii="GHEA Grapalat" w:hAnsi="GHEA Grapalat"/>
          <w:lang w:val="hy-AM"/>
        </w:rPr>
        <w:t xml:space="preserve">, իսկ նույն հոդվածի 4-րդ մասի համաձայն՝ </w:t>
      </w:r>
      <w:r w:rsidR="00563CDF" w:rsidRPr="00EE05CC">
        <w:rPr>
          <w:rFonts w:ascii="GHEA Grapalat" w:hAnsi="GHEA Grapalat"/>
          <w:lang w:val="hy-AM"/>
        </w:rPr>
        <w:t>մ</w:t>
      </w:r>
      <w:proofErr w:type="spellStart"/>
      <w:r w:rsidR="00563CDF" w:rsidRPr="00EE05CC">
        <w:rPr>
          <w:rFonts w:ascii="GHEA Grapalat" w:hAnsi="GHEA Grapalat"/>
        </w:rPr>
        <w:t>ինչև</w:t>
      </w:r>
      <w:proofErr w:type="spellEnd"/>
      <w:r w:rsidR="00563CDF" w:rsidRPr="00EE05CC">
        <w:rPr>
          <w:rFonts w:ascii="GHEA Grapalat" w:hAnsi="GHEA Grapalat"/>
          <w:lang w:val="af-ZA"/>
        </w:rPr>
        <w:t xml:space="preserve"> </w:t>
      </w:r>
      <w:r w:rsidR="005E051C">
        <w:rPr>
          <w:rFonts w:ascii="GHEA Grapalat" w:hAnsi="GHEA Grapalat"/>
          <w:lang w:val="hy-AM"/>
        </w:rPr>
        <w:t>ն</w:t>
      </w:r>
      <w:proofErr w:type="spellStart"/>
      <w:r w:rsidR="00563CDF" w:rsidRPr="00EE05CC">
        <w:rPr>
          <w:rFonts w:ascii="GHEA Grapalat" w:hAnsi="GHEA Grapalat"/>
        </w:rPr>
        <w:t>ույն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օրենքն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ուժի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մեջ</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մտնելը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դատարան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ներկայացված</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lastRenderedPageBreak/>
        <w:t>հայցադիմումների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դիմումների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քննության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արդյունքով</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կայացված</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դատական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ակտերի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այդ</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թվում</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հայցադիմումի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դիմումի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ընդունումը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մերժելու</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մասին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կամ</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հայցադիմումը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դիմումը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վերադարձնելու</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մասին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որոշումների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բողոքարկման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դեպքում</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կիրառվում</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են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մինչև</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սույն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օրենքն</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ուժի</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մեջ</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մտնելը</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գործող</w:t>
      </w:r>
      <w:proofErr w:type="spellEnd"/>
      <w:r w:rsidR="00563CDF" w:rsidRPr="00EE05CC">
        <w:rPr>
          <w:rFonts w:ascii="GHEA Grapalat" w:hAnsi="GHEA Grapalat"/>
          <w:lang w:val="af-ZA"/>
        </w:rPr>
        <w:t xml:space="preserve"> </w:t>
      </w:r>
      <w:proofErr w:type="spellStart"/>
      <w:r w:rsidR="00563CDF" w:rsidRPr="00EE05CC">
        <w:rPr>
          <w:rFonts w:ascii="GHEA Grapalat" w:hAnsi="GHEA Grapalat"/>
        </w:rPr>
        <w:t>նորմերը</w:t>
      </w:r>
      <w:proofErr w:type="spellEnd"/>
      <w:r w:rsidR="00563CDF" w:rsidRPr="00EE05CC">
        <w:rPr>
          <w:rFonts w:ascii="GHEA Grapalat" w:hAnsi="GHEA Grapalat"/>
          <w:lang w:val="af-ZA"/>
        </w:rPr>
        <w:t>,</w:t>
      </w:r>
      <w:r w:rsidR="00563CDF" w:rsidRPr="00EE05CC">
        <w:rPr>
          <w:rFonts w:ascii="GHEA Grapalat" w:hAnsi="GHEA Grapalat"/>
          <w:lang w:val="hy-AM"/>
        </w:rPr>
        <w:t xml:space="preserve"> </w:t>
      </w:r>
      <w:r w:rsidR="00FC5E8D" w:rsidRPr="00EE05CC">
        <w:rPr>
          <w:rFonts w:ascii="GHEA Grapalat" w:hAnsi="GHEA Grapalat"/>
          <w:lang w:val="hy-AM"/>
        </w:rPr>
        <w:t>(</w:t>
      </w:r>
      <w:r w:rsidR="00FC5E8D" w:rsidRPr="00EE05CC">
        <w:rPr>
          <w:rFonts w:ascii="Cambria Math" w:eastAsia="Microsoft YaHei" w:hAnsi="Cambria Math" w:cs="Cambria Math"/>
          <w:lang w:val="hy-AM"/>
        </w:rPr>
        <w:t>․․․</w:t>
      </w:r>
      <w:r w:rsidR="00FC5E8D" w:rsidRPr="00EE05CC">
        <w:rPr>
          <w:rFonts w:ascii="GHEA Grapalat" w:hAnsi="GHEA Grapalat"/>
          <w:lang w:val="hy-AM"/>
        </w:rPr>
        <w:t>)։</w:t>
      </w:r>
    </w:p>
    <w:p w14:paraId="30DC80E5" w14:textId="2E7B4B3B" w:rsidR="00986BDD" w:rsidRPr="00EE05CC" w:rsidRDefault="00986BDD" w:rsidP="00CB6888">
      <w:pPr>
        <w:pStyle w:val="af0"/>
        <w:shd w:val="clear" w:color="auto" w:fill="FFFFFF"/>
        <w:spacing w:before="0" w:beforeAutospacing="0" w:after="0" w:afterAutospacing="0"/>
        <w:ind w:firstLine="567"/>
        <w:jc w:val="both"/>
        <w:rPr>
          <w:rFonts w:ascii="GHEA Grapalat" w:hAnsi="GHEA Grapalat"/>
          <w:iCs/>
          <w:shd w:val="clear" w:color="auto" w:fill="FFFFFF"/>
          <w:lang w:val="hy-AM"/>
        </w:rPr>
      </w:pPr>
      <w:r w:rsidRPr="00EE05CC">
        <w:rPr>
          <w:rFonts w:ascii="GHEA Grapalat" w:hAnsi="GHEA Grapalat"/>
          <w:iCs/>
          <w:shd w:val="clear" w:color="auto" w:fill="FFFFFF"/>
          <w:lang w:val="hy-AM"/>
        </w:rPr>
        <w:t>Ս</w:t>
      </w:r>
      <w:r w:rsidRPr="00EE05CC">
        <w:rPr>
          <w:rFonts w:ascii="GHEA Grapalat" w:hAnsi="GHEA Grapalat"/>
          <w:iCs/>
          <w:shd w:val="clear" w:color="auto" w:fill="FFFFFF"/>
          <w:lang w:val="af-ZA"/>
        </w:rPr>
        <w:t>ույն քաղաքացիական գործի նկատմամբ կիրառելի</w:t>
      </w:r>
      <w:r w:rsidR="00CB6888">
        <w:rPr>
          <w:rFonts w:ascii="GHEA Grapalat" w:hAnsi="GHEA Grapalat"/>
          <w:iCs/>
          <w:shd w:val="clear" w:color="auto" w:fill="FFFFFF"/>
          <w:lang w:val="hy-AM"/>
        </w:rPr>
        <w:t xml:space="preserve"> է</w:t>
      </w:r>
      <w:r w:rsidRPr="00EE05CC">
        <w:rPr>
          <w:rFonts w:ascii="GHEA Grapalat" w:hAnsi="GHEA Grapalat"/>
          <w:iCs/>
          <w:shd w:val="clear" w:color="auto" w:fill="FFFFFF"/>
          <w:lang w:val="af-ZA"/>
        </w:rPr>
        <w:t xml:space="preserve"> «Պետական տուրքի մասին» ՀՀ օրենքի (</w:t>
      </w:r>
      <w:r w:rsidRPr="00EE05CC">
        <w:rPr>
          <w:rFonts w:ascii="GHEA Grapalat" w:hAnsi="GHEA Grapalat"/>
          <w:lang w:val="hy-AM"/>
        </w:rPr>
        <w:t>մ</w:t>
      </w:r>
      <w:r w:rsidRPr="00EE05CC">
        <w:rPr>
          <w:rFonts w:ascii="GHEA Grapalat" w:hAnsi="GHEA Grapalat"/>
          <w:lang w:val="af-ZA"/>
        </w:rPr>
        <w:t>ինչ 30.10.2021 թվական</w:t>
      </w:r>
      <w:r w:rsidRPr="00EE05CC">
        <w:rPr>
          <w:rFonts w:ascii="GHEA Grapalat" w:hAnsi="GHEA Grapalat"/>
          <w:lang w:val="hy-AM"/>
        </w:rPr>
        <w:t>ը</w:t>
      </w:r>
      <w:r w:rsidRPr="00EE05CC">
        <w:rPr>
          <w:rFonts w:ascii="GHEA Grapalat" w:hAnsi="GHEA Grapalat"/>
          <w:lang w:val="af-ZA"/>
        </w:rPr>
        <w:t xml:space="preserve"> գործ</w:t>
      </w:r>
      <w:r w:rsidRPr="00EE05CC">
        <w:rPr>
          <w:rFonts w:ascii="GHEA Grapalat" w:hAnsi="GHEA Grapalat"/>
          <w:lang w:val="hy-AM"/>
        </w:rPr>
        <w:t>ած</w:t>
      </w:r>
      <w:r w:rsidRPr="00EE05CC">
        <w:rPr>
          <w:rFonts w:ascii="GHEA Grapalat" w:hAnsi="GHEA Grapalat"/>
          <w:lang w:val="af-ZA"/>
        </w:rPr>
        <w:t xml:space="preserve"> խմբագրությամբ </w:t>
      </w:r>
      <w:r w:rsidRPr="00EE05CC">
        <w:rPr>
          <w:rFonts w:ascii="GHEA Grapalat" w:hAnsi="GHEA Grapalat"/>
          <w:lang w:val="hy-AM"/>
        </w:rPr>
        <w:t>«Պետական</w:t>
      </w:r>
      <w:r w:rsidRPr="00EE05CC">
        <w:rPr>
          <w:rFonts w:ascii="GHEA Grapalat" w:hAnsi="GHEA Grapalat" w:cs="Calibri"/>
          <w:lang w:val="hy-AM"/>
        </w:rPr>
        <w:t xml:space="preserve"> </w:t>
      </w:r>
      <w:r w:rsidRPr="00EE05CC">
        <w:rPr>
          <w:rFonts w:ascii="GHEA Grapalat" w:hAnsi="GHEA Grapalat"/>
          <w:lang w:val="hy-AM"/>
        </w:rPr>
        <w:t>տուրքի</w:t>
      </w:r>
      <w:r w:rsidRPr="00EE05CC">
        <w:rPr>
          <w:rFonts w:ascii="GHEA Grapalat" w:hAnsi="GHEA Grapalat" w:cs="Calibri"/>
          <w:lang w:val="hy-AM"/>
        </w:rPr>
        <w:t xml:space="preserve"> </w:t>
      </w:r>
      <w:r w:rsidRPr="00EE05CC">
        <w:rPr>
          <w:rFonts w:ascii="GHEA Grapalat" w:hAnsi="GHEA Grapalat"/>
          <w:lang w:val="hy-AM"/>
        </w:rPr>
        <w:t>մասին»</w:t>
      </w:r>
      <w:r w:rsidRPr="00EE05CC">
        <w:rPr>
          <w:rFonts w:ascii="GHEA Grapalat" w:hAnsi="GHEA Grapalat"/>
          <w:lang w:val="af-ZA"/>
        </w:rPr>
        <w:t xml:space="preserve"> ՀՀ օրենք</w:t>
      </w:r>
      <w:r w:rsidRPr="00EE05CC">
        <w:rPr>
          <w:rFonts w:ascii="GHEA Grapalat" w:hAnsi="GHEA Grapalat"/>
          <w:iCs/>
          <w:shd w:val="clear" w:color="auto" w:fill="FFFFFF"/>
          <w:lang w:val="af-ZA"/>
        </w:rPr>
        <w:t>)</w:t>
      </w:r>
      <w:r w:rsidRPr="00EE05CC">
        <w:rPr>
          <w:rFonts w:ascii="GHEA Grapalat" w:hAnsi="GHEA Grapalat"/>
          <w:lang w:eastAsia="en-US"/>
        </w:rPr>
        <w:t xml:space="preserve"> </w:t>
      </w:r>
      <w:r w:rsidRPr="00EE05CC">
        <w:rPr>
          <w:rFonts w:ascii="GHEA Grapalat" w:hAnsi="GHEA Grapalat"/>
          <w:lang w:val="hy-AM" w:eastAsia="en-US"/>
        </w:rPr>
        <w:t xml:space="preserve">9-րդ հոդվածի </w:t>
      </w:r>
      <w:r w:rsidRPr="00EE05CC">
        <w:rPr>
          <w:rFonts w:ascii="GHEA Grapalat" w:hAnsi="GHEA Grapalat"/>
          <w:iCs/>
          <w:shd w:val="clear" w:color="auto" w:fill="FFFFFF"/>
          <w:lang w:val="hy-AM"/>
        </w:rPr>
        <w:t xml:space="preserve">6-րդ կետի </w:t>
      </w:r>
      <w:r w:rsidRPr="00EE05CC">
        <w:rPr>
          <w:rFonts w:ascii="GHEA Grapalat" w:hAnsi="GHEA Grapalat"/>
          <w:iCs/>
          <w:shd w:val="clear" w:color="auto" w:fill="FFFFFF"/>
          <w:lang w:val="fr-FR"/>
        </w:rPr>
        <w:t>«</w:t>
      </w:r>
      <w:r w:rsidRPr="00EE05CC">
        <w:rPr>
          <w:rFonts w:ascii="GHEA Grapalat" w:hAnsi="GHEA Grapalat"/>
          <w:iCs/>
          <w:shd w:val="clear" w:color="auto" w:fill="FFFFFF"/>
          <w:lang w:val="hy-AM"/>
        </w:rPr>
        <w:t>բ</w:t>
      </w:r>
      <w:r w:rsidRPr="00EE05CC">
        <w:rPr>
          <w:rFonts w:ascii="GHEA Grapalat" w:hAnsi="GHEA Grapalat"/>
          <w:iCs/>
          <w:shd w:val="clear" w:color="auto" w:fill="FFFFFF"/>
          <w:lang w:val="fr-FR"/>
        </w:rPr>
        <w:t>»</w:t>
      </w:r>
      <w:r w:rsidRPr="00EE05CC">
        <w:rPr>
          <w:rFonts w:ascii="GHEA Grapalat" w:hAnsi="GHEA Grapalat"/>
          <w:iCs/>
          <w:shd w:val="clear" w:color="auto" w:fill="FFFFFF"/>
          <w:lang w:val="hy-AM"/>
        </w:rPr>
        <w:t xml:space="preserve"> ենթակետ</w:t>
      </w:r>
      <w:r w:rsidR="00CB6888">
        <w:rPr>
          <w:rFonts w:ascii="GHEA Grapalat" w:hAnsi="GHEA Grapalat"/>
          <w:iCs/>
          <w:shd w:val="clear" w:color="auto" w:fill="FFFFFF"/>
          <w:lang w:val="hy-AM"/>
        </w:rPr>
        <w:t>ը, որի</w:t>
      </w:r>
      <w:r w:rsidRPr="00EE05CC">
        <w:rPr>
          <w:rFonts w:ascii="GHEA Grapalat" w:hAnsi="GHEA Grapalat"/>
          <w:iCs/>
          <w:shd w:val="clear" w:color="auto" w:fill="FFFFFF"/>
          <w:lang w:val="hy-AM"/>
        </w:rPr>
        <w:t xml:space="preserve"> բովանդակությունից բխում է, որ դատարանի դատական ակտերի դեմ վերաքննիչ բողոքների համար ոչ դրամական պահանջի գործերով պետական տուրքը գանձվում է բազային տուրքի տասնապատիկի չափով։</w:t>
      </w:r>
    </w:p>
    <w:p w14:paraId="1D6A0E0A" w14:textId="7C2495F2" w:rsidR="00FC5E8D" w:rsidRPr="00EE05CC" w:rsidRDefault="00FC5E8D" w:rsidP="00CB6888">
      <w:pPr>
        <w:widowControl w:val="0"/>
        <w:tabs>
          <w:tab w:val="left" w:pos="567"/>
        </w:tabs>
        <w:ind w:firstLine="567"/>
        <w:jc w:val="both"/>
        <w:rPr>
          <w:rFonts w:ascii="GHEA Grapalat" w:hAnsi="GHEA Grapalat"/>
          <w:lang w:val="hy-AM"/>
        </w:rPr>
      </w:pPr>
      <w:r w:rsidRPr="00EE05CC">
        <w:rPr>
          <w:rFonts w:ascii="GHEA Grapalat" w:hAnsi="GHEA Grapalat"/>
          <w:lang w:val="hy-AM"/>
        </w:rPr>
        <w:t xml:space="preserve">«Նորմատիվ իրավական ակտերի մասին» ՀՀ օրենքի 28-րդ հոդվածի 1-ին մասի համաձայն՝ նորմատիվ իրավական ակտի գործողությունը տարածվում է դրա ուժի մեջ մտնելուց հետո գործող հարաբերությունների վրա, </w:t>
      </w:r>
      <w:r w:rsidRPr="00EE05CC">
        <w:rPr>
          <w:rFonts w:ascii="GHEA Grapalat" w:hAnsi="GHEA Grapalat"/>
          <w:b/>
          <w:bCs/>
          <w:lang w:val="hy-AM"/>
        </w:rPr>
        <w:t>եթե այլ բան նախատեսված չէ</w:t>
      </w:r>
      <w:r w:rsidRPr="00EE05CC">
        <w:rPr>
          <w:rFonts w:ascii="GHEA Grapalat" w:hAnsi="GHEA Grapalat"/>
          <w:lang w:val="hy-AM"/>
        </w:rPr>
        <w:t xml:space="preserve"> Սահմանադրությամբ, </w:t>
      </w:r>
      <w:r w:rsidRPr="00EE05CC">
        <w:rPr>
          <w:rFonts w:ascii="GHEA Grapalat" w:hAnsi="GHEA Grapalat"/>
          <w:b/>
          <w:bCs/>
          <w:lang w:val="hy-AM"/>
        </w:rPr>
        <w:t xml:space="preserve">օրենքով </w:t>
      </w:r>
      <w:r w:rsidRPr="00EE05CC">
        <w:rPr>
          <w:rFonts w:ascii="GHEA Grapalat" w:hAnsi="GHEA Grapalat"/>
          <w:lang w:val="hy-AM"/>
        </w:rPr>
        <w:t xml:space="preserve">կամ տվյալ նորմատիվ իրավական ակտով: </w:t>
      </w:r>
    </w:p>
    <w:p w14:paraId="1949C623" w14:textId="77777777" w:rsidR="0070704A" w:rsidRPr="00EE05CC" w:rsidRDefault="0070704A"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ՀՀ վճռաբեկ դատարանն 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w:t>
      </w:r>
      <w:r w:rsidRPr="00EE05CC">
        <w:rPr>
          <w:rFonts w:ascii="GHEA Grapalat" w:hAnsi="GHEA Grapalat" w:cs="Calibri"/>
          <w:bCs/>
          <w:iCs/>
          <w:lang w:val="hy-AM"/>
        </w:rPr>
        <w:t xml:space="preserve"> </w:t>
      </w:r>
      <w:r w:rsidRPr="00EE05CC">
        <w:rPr>
          <w:rFonts w:ascii="GHEA Grapalat" w:hAnsi="GHEA Grapalat"/>
          <w:bCs/>
          <w:iCs/>
          <w:lang w:val="hy-AM"/>
        </w:rPr>
        <w:t>Պետական</w:t>
      </w:r>
      <w:r w:rsidRPr="00EE05CC">
        <w:rPr>
          <w:rFonts w:ascii="GHEA Grapalat" w:hAnsi="GHEA Grapalat" w:cs="Calibri"/>
          <w:bCs/>
          <w:iCs/>
          <w:lang w:val="hy-AM"/>
        </w:rPr>
        <w:t xml:space="preserve"> </w:t>
      </w:r>
      <w:r w:rsidRPr="00EE05CC">
        <w:rPr>
          <w:rFonts w:ascii="GHEA Grapalat" w:hAnsi="GHEA Grapalat"/>
          <w:bCs/>
          <w:iCs/>
          <w:lang w:val="hy-AM"/>
        </w:rPr>
        <w:t>տուրքն</w:t>
      </w:r>
      <w:r w:rsidRPr="00EE05CC">
        <w:rPr>
          <w:rFonts w:ascii="Calibri" w:hAnsi="Calibri" w:cs="Calibri"/>
          <w:bCs/>
          <w:iCs/>
          <w:lang w:val="hy-AM"/>
        </w:rPr>
        <w:t> </w:t>
      </w:r>
      <w:r w:rsidRPr="00EE05CC">
        <w:rPr>
          <w:rFonts w:ascii="GHEA Grapalat" w:hAnsi="GHEA Grapalat" w:cs="Calibri"/>
          <w:bCs/>
          <w:iCs/>
          <w:lang w:val="hy-AM"/>
        </w:rPr>
        <w:t xml:space="preserve"> </w:t>
      </w:r>
      <w:r w:rsidRPr="00EE05CC">
        <w:rPr>
          <w:rFonts w:ascii="GHEA Grapalat" w:hAnsi="GHEA Grapalat"/>
          <w:bCs/>
          <w:iCs/>
          <w:lang w:val="hy-AM"/>
        </w:rPr>
        <w:t>ընդգրկված է</w:t>
      </w:r>
      <w:r w:rsidRPr="00EE05CC">
        <w:rPr>
          <w:rFonts w:ascii="GHEA Grapalat" w:hAnsi="GHEA Grapalat" w:cs="Calibri"/>
          <w:bCs/>
          <w:iCs/>
          <w:lang w:val="hy-AM"/>
        </w:rPr>
        <w:t xml:space="preserve"> </w:t>
      </w:r>
      <w:r w:rsidRPr="00EE05CC">
        <w:rPr>
          <w:rFonts w:ascii="GHEA Grapalat" w:hAnsi="GHEA Grapalat"/>
          <w:bCs/>
          <w:iCs/>
          <w:lang w:val="hy-AM"/>
        </w:rPr>
        <w:t>դատական</w:t>
      </w:r>
      <w:r w:rsidRPr="00EE05CC">
        <w:rPr>
          <w:rFonts w:ascii="GHEA Grapalat" w:hAnsi="GHEA Grapalat" w:cs="Calibri"/>
          <w:bCs/>
          <w:iCs/>
          <w:lang w:val="hy-AM"/>
        </w:rPr>
        <w:t xml:space="preserve"> </w:t>
      </w:r>
      <w:r w:rsidRPr="00EE05CC">
        <w:rPr>
          <w:rFonts w:ascii="GHEA Grapalat" w:hAnsi="GHEA Grapalat"/>
          <w:bCs/>
          <w:iCs/>
          <w:lang w:val="hy-AM"/>
        </w:rPr>
        <w:t>ծախսերի</w:t>
      </w:r>
      <w:r w:rsidRPr="00EE05CC">
        <w:rPr>
          <w:rFonts w:ascii="GHEA Grapalat" w:hAnsi="GHEA Grapalat" w:cs="Calibri"/>
          <w:bCs/>
          <w:iCs/>
          <w:lang w:val="hy-AM"/>
        </w:rPr>
        <w:t xml:space="preserve"> </w:t>
      </w:r>
      <w:r w:rsidRPr="00EE05CC">
        <w:rPr>
          <w:rFonts w:ascii="GHEA Grapalat" w:hAnsi="GHEA Grapalat"/>
          <w:bCs/>
          <w:iCs/>
          <w:lang w:val="hy-AM"/>
        </w:rPr>
        <w:t>կազմում,</w:t>
      </w:r>
      <w:r w:rsidRPr="00EE05CC">
        <w:rPr>
          <w:rFonts w:ascii="GHEA Grapalat" w:hAnsi="GHEA Grapalat" w:cs="Calibri"/>
          <w:bCs/>
          <w:iCs/>
          <w:lang w:val="hy-AM"/>
        </w:rPr>
        <w:t xml:space="preserve"> </w:t>
      </w:r>
      <w:r w:rsidRPr="00EE05CC">
        <w:rPr>
          <w:rFonts w:ascii="GHEA Grapalat" w:hAnsi="GHEA Grapalat"/>
          <w:bCs/>
          <w:iCs/>
          <w:lang w:val="hy-AM"/>
        </w:rPr>
        <w:t>որի</w:t>
      </w:r>
      <w:r w:rsidRPr="00EE05CC">
        <w:rPr>
          <w:rFonts w:ascii="GHEA Grapalat" w:hAnsi="GHEA Grapalat" w:cs="Calibri"/>
          <w:bCs/>
          <w:iCs/>
          <w:lang w:val="hy-AM"/>
        </w:rPr>
        <w:t xml:space="preserve"> </w:t>
      </w:r>
      <w:r w:rsidRPr="00EE05CC">
        <w:rPr>
          <w:rFonts w:ascii="GHEA Grapalat" w:hAnsi="GHEA Grapalat"/>
          <w:bCs/>
          <w:iCs/>
          <w:lang w:val="hy-AM"/>
        </w:rPr>
        <w:t>հասկացությունը, տեսակները, դրույքաչափերը, պետական տուրքը գանձելու, վերադարձնելու, արտոնություններ տրամադրելու կարգը և պայմանները կարգավորվում են «Պետական տուրքի մասին» ՀՀ օրենքով:</w:t>
      </w:r>
      <w:r w:rsidRPr="00EE05CC">
        <w:rPr>
          <w:rFonts w:ascii="GHEA Grapalat" w:hAnsi="GHEA Grapalat" w:cs="Calibri"/>
          <w:bCs/>
          <w:iCs/>
          <w:lang w:val="hy-AM"/>
        </w:rPr>
        <w:t xml:space="preserve"> </w:t>
      </w:r>
      <w:r w:rsidRPr="00EE05CC">
        <w:rPr>
          <w:rFonts w:ascii="GHEA Grapalat" w:hAnsi="GHEA Grapalat"/>
          <w:bCs/>
          <w:iCs/>
          <w:lang w:val="hy-AM"/>
        </w:rPr>
        <w:t>Որպեսզի</w:t>
      </w:r>
      <w:r w:rsidRPr="00EE05CC">
        <w:rPr>
          <w:rFonts w:ascii="GHEA Grapalat" w:hAnsi="GHEA Grapalat" w:cs="Calibri"/>
          <w:bCs/>
          <w:iCs/>
          <w:lang w:val="hy-AM"/>
        </w:rPr>
        <w:t xml:space="preserve"> </w:t>
      </w:r>
      <w:r w:rsidRPr="00EE05CC">
        <w:rPr>
          <w:rFonts w:ascii="GHEA Grapalat" w:hAnsi="GHEA Grapalat"/>
          <w:bCs/>
          <w:iCs/>
          <w:lang w:val="hy-AM"/>
        </w:rPr>
        <w:t>անձը</w:t>
      </w:r>
      <w:r w:rsidRPr="00EE05CC">
        <w:rPr>
          <w:rFonts w:ascii="GHEA Grapalat" w:hAnsi="GHEA Grapalat" w:cs="Calibri"/>
          <w:bCs/>
          <w:iCs/>
          <w:lang w:val="hy-AM"/>
        </w:rPr>
        <w:t xml:space="preserve"> </w:t>
      </w:r>
      <w:r w:rsidRPr="00EE05CC">
        <w:rPr>
          <w:rFonts w:ascii="GHEA Grapalat" w:hAnsi="GHEA Grapalat"/>
          <w:bCs/>
          <w:iCs/>
          <w:lang w:val="hy-AM"/>
        </w:rPr>
        <w:t>խախտված</w:t>
      </w:r>
      <w:r w:rsidRPr="00EE05CC">
        <w:rPr>
          <w:rFonts w:ascii="GHEA Grapalat" w:hAnsi="GHEA Grapalat" w:cs="Calibri"/>
          <w:bCs/>
          <w:iCs/>
          <w:lang w:val="hy-AM"/>
        </w:rPr>
        <w:t xml:space="preserve"> </w:t>
      </w:r>
      <w:r w:rsidRPr="00EE05CC">
        <w:rPr>
          <w:rFonts w:ascii="GHEA Grapalat" w:hAnsi="GHEA Grapalat"/>
          <w:bCs/>
          <w:iCs/>
          <w:lang w:val="hy-AM"/>
        </w:rPr>
        <w:t>իրավունքների</w:t>
      </w:r>
      <w:r w:rsidRPr="00EE05CC">
        <w:rPr>
          <w:rFonts w:ascii="GHEA Grapalat" w:hAnsi="GHEA Grapalat" w:cs="Calibri"/>
          <w:bCs/>
          <w:iCs/>
          <w:lang w:val="hy-AM"/>
        </w:rPr>
        <w:t xml:space="preserve"> </w:t>
      </w:r>
      <w:r w:rsidRPr="00EE05CC">
        <w:rPr>
          <w:rFonts w:ascii="GHEA Grapalat" w:hAnsi="GHEA Grapalat"/>
          <w:bCs/>
          <w:iCs/>
          <w:lang w:val="hy-AM"/>
        </w:rPr>
        <w:t>պաշտպանության</w:t>
      </w:r>
      <w:r w:rsidRPr="00EE05CC">
        <w:rPr>
          <w:rFonts w:ascii="GHEA Grapalat" w:hAnsi="GHEA Grapalat" w:cs="Calibri"/>
          <w:bCs/>
          <w:iCs/>
          <w:lang w:val="hy-AM"/>
        </w:rPr>
        <w:t xml:space="preserve"> </w:t>
      </w:r>
      <w:r w:rsidRPr="00EE05CC">
        <w:rPr>
          <w:rFonts w:ascii="GHEA Grapalat" w:hAnsi="GHEA Grapalat"/>
          <w:bCs/>
          <w:iCs/>
          <w:lang w:val="hy-AM"/>
        </w:rPr>
        <w:t>համար</w:t>
      </w:r>
      <w:r w:rsidRPr="00EE05CC">
        <w:rPr>
          <w:rFonts w:ascii="GHEA Grapalat" w:hAnsi="GHEA Grapalat" w:cs="Calibri"/>
          <w:bCs/>
          <w:iCs/>
          <w:lang w:val="hy-AM"/>
        </w:rPr>
        <w:t xml:space="preserve"> </w:t>
      </w:r>
      <w:r w:rsidRPr="00EE05CC">
        <w:rPr>
          <w:rFonts w:ascii="GHEA Grapalat" w:hAnsi="GHEA Grapalat"/>
          <w:bCs/>
          <w:iCs/>
          <w:lang w:val="hy-AM"/>
        </w:rPr>
        <w:t>կարողանա</w:t>
      </w:r>
      <w:r w:rsidRPr="00EE05CC">
        <w:rPr>
          <w:rFonts w:ascii="GHEA Grapalat" w:hAnsi="GHEA Grapalat" w:cs="Calibri"/>
          <w:bCs/>
          <w:iCs/>
          <w:lang w:val="hy-AM"/>
        </w:rPr>
        <w:t xml:space="preserve"> </w:t>
      </w:r>
      <w:r w:rsidRPr="00EE05CC">
        <w:rPr>
          <w:rFonts w:ascii="GHEA Grapalat" w:hAnsi="GHEA Grapalat"/>
          <w:bCs/>
          <w:iCs/>
          <w:lang w:val="hy-AM"/>
        </w:rPr>
        <w:t>իրացնել</w:t>
      </w:r>
      <w:r w:rsidRPr="00EE05CC">
        <w:rPr>
          <w:rFonts w:ascii="GHEA Grapalat" w:hAnsi="GHEA Grapalat" w:cs="Calibri"/>
          <w:bCs/>
          <w:iCs/>
          <w:lang w:val="hy-AM"/>
        </w:rPr>
        <w:t xml:space="preserve"> </w:t>
      </w:r>
      <w:r w:rsidRPr="00EE05CC">
        <w:rPr>
          <w:rFonts w:ascii="GHEA Grapalat" w:hAnsi="GHEA Grapalat"/>
          <w:bCs/>
          <w:iCs/>
          <w:lang w:val="hy-AM"/>
        </w:rPr>
        <w:t>դատարան</w:t>
      </w:r>
      <w:r w:rsidRPr="00EE05CC">
        <w:rPr>
          <w:rFonts w:ascii="GHEA Grapalat" w:hAnsi="GHEA Grapalat" w:cs="Calibri"/>
          <w:bCs/>
          <w:iCs/>
          <w:lang w:val="hy-AM"/>
        </w:rPr>
        <w:t xml:space="preserve"> </w:t>
      </w:r>
      <w:r w:rsidRPr="00EE05CC">
        <w:rPr>
          <w:rFonts w:ascii="GHEA Grapalat" w:hAnsi="GHEA Grapalat"/>
          <w:bCs/>
          <w:iCs/>
          <w:lang w:val="hy-AM"/>
        </w:rPr>
        <w:t>դիմելու</w:t>
      </w:r>
      <w:r w:rsidRPr="00EE05CC">
        <w:rPr>
          <w:rFonts w:ascii="GHEA Grapalat" w:hAnsi="GHEA Grapalat" w:cs="Calibri"/>
          <w:bCs/>
          <w:iCs/>
          <w:lang w:val="hy-AM"/>
        </w:rPr>
        <w:t xml:space="preserve"> </w:t>
      </w:r>
      <w:r w:rsidRPr="00EE05CC">
        <w:rPr>
          <w:rFonts w:ascii="GHEA Grapalat" w:hAnsi="GHEA Grapalat"/>
          <w:bCs/>
          <w:iCs/>
          <w:lang w:val="hy-AM"/>
        </w:rPr>
        <w:t>հնարավորությունը, նա</w:t>
      </w:r>
      <w:r w:rsidRPr="00EE05CC">
        <w:rPr>
          <w:rFonts w:ascii="GHEA Grapalat" w:hAnsi="GHEA Grapalat" w:cs="Calibri"/>
          <w:bCs/>
          <w:iCs/>
          <w:lang w:val="hy-AM"/>
        </w:rPr>
        <w:t xml:space="preserve"> </w:t>
      </w:r>
      <w:r w:rsidRPr="00EE05CC">
        <w:rPr>
          <w:rFonts w:ascii="GHEA Grapalat" w:hAnsi="GHEA Grapalat"/>
          <w:bCs/>
          <w:iCs/>
          <w:lang w:val="hy-AM"/>
        </w:rPr>
        <w:t>պետք</w:t>
      </w:r>
      <w:r w:rsidRPr="00EE05CC">
        <w:rPr>
          <w:rFonts w:ascii="GHEA Grapalat" w:hAnsi="GHEA Grapalat" w:cs="Calibri"/>
          <w:bCs/>
          <w:iCs/>
          <w:lang w:val="hy-AM"/>
        </w:rPr>
        <w:t xml:space="preserve"> </w:t>
      </w:r>
      <w:r w:rsidRPr="00EE05CC">
        <w:rPr>
          <w:rFonts w:ascii="GHEA Grapalat" w:hAnsi="GHEA Grapalat"/>
          <w:bCs/>
          <w:iCs/>
          <w:lang w:val="hy-AM"/>
        </w:rPr>
        <w:t>է</w:t>
      </w:r>
      <w:r w:rsidRPr="00EE05CC">
        <w:rPr>
          <w:rFonts w:ascii="GHEA Grapalat" w:hAnsi="GHEA Grapalat" w:cs="Calibri"/>
          <w:bCs/>
          <w:iCs/>
          <w:lang w:val="hy-AM"/>
        </w:rPr>
        <w:t xml:space="preserve"> </w:t>
      </w:r>
      <w:r w:rsidRPr="00EE05CC">
        <w:rPr>
          <w:rFonts w:ascii="GHEA Grapalat" w:hAnsi="GHEA Grapalat"/>
          <w:bCs/>
          <w:iCs/>
          <w:lang w:val="hy-AM"/>
        </w:rPr>
        <w:t>նախևառաջ</w:t>
      </w:r>
      <w:r w:rsidRPr="00EE05CC">
        <w:rPr>
          <w:rFonts w:ascii="GHEA Grapalat" w:hAnsi="GHEA Grapalat" w:cs="Calibri"/>
          <w:bCs/>
          <w:iCs/>
          <w:lang w:val="hy-AM"/>
        </w:rPr>
        <w:t xml:space="preserve"> վ</w:t>
      </w:r>
      <w:r w:rsidRPr="00EE05CC">
        <w:rPr>
          <w:rFonts w:ascii="GHEA Grapalat" w:hAnsi="GHEA Grapalat"/>
          <w:bCs/>
          <w:iCs/>
          <w:lang w:val="hy-AM"/>
        </w:rPr>
        <w:t>ճարի</w:t>
      </w:r>
      <w:r w:rsidRPr="00EE05CC">
        <w:rPr>
          <w:rFonts w:ascii="GHEA Grapalat" w:hAnsi="GHEA Grapalat" w:cs="Calibri"/>
          <w:bCs/>
          <w:iCs/>
          <w:lang w:val="hy-AM"/>
        </w:rPr>
        <w:t xml:space="preserve"> </w:t>
      </w:r>
      <w:r w:rsidRPr="00EE05CC">
        <w:rPr>
          <w:rFonts w:ascii="GHEA Grapalat" w:hAnsi="GHEA Grapalat"/>
          <w:bCs/>
          <w:iCs/>
          <w:lang w:val="hy-AM"/>
        </w:rPr>
        <w:t>օրենքով</w:t>
      </w:r>
      <w:r w:rsidRPr="00EE05CC">
        <w:rPr>
          <w:rFonts w:ascii="GHEA Grapalat" w:hAnsi="GHEA Grapalat" w:cs="Calibri"/>
          <w:bCs/>
          <w:iCs/>
          <w:lang w:val="hy-AM"/>
        </w:rPr>
        <w:t xml:space="preserve"> </w:t>
      </w:r>
      <w:r w:rsidRPr="00EE05CC">
        <w:rPr>
          <w:rFonts w:ascii="GHEA Grapalat" w:hAnsi="GHEA Grapalat"/>
          <w:bCs/>
          <w:iCs/>
          <w:lang w:val="hy-AM"/>
        </w:rPr>
        <w:t>սահմանված</w:t>
      </w:r>
      <w:r w:rsidRPr="00EE05CC">
        <w:rPr>
          <w:rFonts w:ascii="GHEA Grapalat" w:hAnsi="GHEA Grapalat" w:cs="Calibri"/>
          <w:bCs/>
          <w:iCs/>
          <w:lang w:val="hy-AM"/>
        </w:rPr>
        <w:t xml:space="preserve"> </w:t>
      </w:r>
      <w:r w:rsidRPr="00EE05CC">
        <w:rPr>
          <w:rFonts w:ascii="GHEA Grapalat" w:hAnsi="GHEA Grapalat"/>
          <w:bCs/>
          <w:iCs/>
          <w:lang w:val="hy-AM"/>
        </w:rPr>
        <w:t>համապատասխան դրույքաչափով</w:t>
      </w:r>
      <w:r w:rsidRPr="00EE05CC">
        <w:rPr>
          <w:rFonts w:ascii="GHEA Grapalat" w:hAnsi="GHEA Grapalat" w:cs="Calibri"/>
          <w:bCs/>
          <w:iCs/>
          <w:lang w:val="hy-AM"/>
        </w:rPr>
        <w:t xml:space="preserve"> </w:t>
      </w:r>
      <w:r w:rsidRPr="00EE05CC">
        <w:rPr>
          <w:rFonts w:ascii="GHEA Grapalat" w:hAnsi="GHEA Grapalat"/>
          <w:bCs/>
          <w:iCs/>
          <w:lang w:val="hy-AM"/>
        </w:rPr>
        <w:t>պետական</w:t>
      </w:r>
      <w:r w:rsidRPr="00EE05CC">
        <w:rPr>
          <w:rFonts w:ascii="GHEA Grapalat" w:hAnsi="GHEA Grapalat" w:cs="Calibri"/>
          <w:bCs/>
          <w:iCs/>
          <w:lang w:val="hy-AM"/>
        </w:rPr>
        <w:t xml:space="preserve"> </w:t>
      </w:r>
      <w:r w:rsidRPr="00EE05CC">
        <w:rPr>
          <w:rFonts w:ascii="GHEA Grapalat" w:hAnsi="GHEA Grapalat"/>
          <w:bCs/>
          <w:iCs/>
          <w:lang w:val="hy-AM"/>
        </w:rPr>
        <w:t xml:space="preserve">տուրք </w:t>
      </w:r>
      <w:r w:rsidRPr="00EE05CC">
        <w:rPr>
          <w:rFonts w:ascii="GHEA Grapalat" w:hAnsi="GHEA Grapalat"/>
          <w:bCs/>
          <w:i/>
          <w:iCs/>
          <w:lang w:val="hy-AM"/>
        </w:rPr>
        <w:t>(տե՛ս Հայկ Օհանյանն ընդդեմ Երևանի քաղաքապետարանի թիվ ՎԴ/1115/05/16 վարչական գործով ՀՀ վճռաբեկ դատարանի 30.11.2018 թվականի որոշումը)</w:t>
      </w:r>
      <w:r w:rsidRPr="00EE05CC">
        <w:rPr>
          <w:rFonts w:ascii="GHEA Grapalat" w:hAnsi="GHEA Grapalat"/>
          <w:bCs/>
          <w:iCs/>
          <w:lang w:val="hy-AM"/>
        </w:rPr>
        <w:t>:</w:t>
      </w:r>
    </w:p>
    <w:p w14:paraId="3E42DED8" w14:textId="7A4EBCE2" w:rsidR="0070704A" w:rsidRPr="00EE05CC" w:rsidRDefault="0070704A" w:rsidP="00CB6888">
      <w:pPr>
        <w:tabs>
          <w:tab w:val="left" w:pos="709"/>
          <w:tab w:val="left" w:pos="851"/>
        </w:tabs>
        <w:ind w:right="-2" w:firstLine="720"/>
        <w:jc w:val="both"/>
        <w:rPr>
          <w:rFonts w:ascii="GHEA Grapalat" w:hAnsi="GHEA Grapalat"/>
          <w:bCs/>
          <w:lang w:val="hy-AM"/>
        </w:rPr>
      </w:pPr>
      <w:r w:rsidRPr="00EE05CC">
        <w:rPr>
          <w:rFonts w:ascii="GHEA Grapalat" w:hAnsi="GHEA Grapalat"/>
          <w:bCs/>
          <w:iCs/>
          <w:lang w:val="hy-AM"/>
        </w:rPr>
        <w:t xml:space="preserve">Վերահաստատելով իր իրավական դիրքորոշումները` ՀՀ վճռաբեկ դատարանը հավելել է, որ անձն իր իրավունքների դատական պաշտպանության համար պետք է կատարի օրենքով սահմանված դատական ծախսեր, որոնք իրենց մեջ ներառում են նաև հայցադիմումի, դիմումի, ինչպես նաև վերաքննիչ և վճռաբեկ բողոք ներկայացնելու համար պետական բյուջե վճարվող պետական տուրքի գումարները: Ընդ որում, պետական տուրքի գանձման օբյեկտների ցանկը և դրույքաչափերը` ըստ պահանջների ու գործը քննող ատյանների, ամրագրված են ու կարգավորվում են «Պետական տուրքի մասին» ՀՀ օրենքով </w:t>
      </w:r>
      <w:r w:rsidRPr="00EE05CC">
        <w:rPr>
          <w:rFonts w:ascii="GHEA Grapalat" w:hAnsi="GHEA Grapalat"/>
          <w:bCs/>
          <w:i/>
          <w:lang w:val="hy-AM"/>
        </w:rPr>
        <w:t>(</w:t>
      </w:r>
      <w:r w:rsidRPr="00EE05CC">
        <w:rPr>
          <w:rFonts w:ascii="GHEA Grapalat" w:hAnsi="GHEA Grapalat"/>
          <w:bCs/>
          <w:i/>
          <w:iCs/>
          <w:lang w:val="hy-AM"/>
        </w:rPr>
        <w:t>տե՛ս</w:t>
      </w:r>
      <w:r w:rsidRPr="00EE05CC" w:rsidDel="00B31574">
        <w:rPr>
          <w:rFonts w:ascii="GHEA Grapalat" w:hAnsi="GHEA Grapalat"/>
          <w:bCs/>
          <w:i/>
          <w:lang w:val="hy-AM"/>
        </w:rPr>
        <w:t xml:space="preserve"> </w:t>
      </w:r>
      <w:r w:rsidRPr="00EE05CC">
        <w:rPr>
          <w:rFonts w:ascii="GHEA Grapalat" w:hAnsi="GHEA Grapalat"/>
          <w:bCs/>
          <w:i/>
          <w:lang w:val="hy-AM"/>
        </w:rPr>
        <w:t>«Հայաստանի խուլերի միավորում» հասարակական կազմակերպությունը և մյուսներն ընդդեմ Վահագն Հովհաննիսյանի և մյուսների թիվ ԵԴ/24249/02/21 քաղաքացիական գործով ՀՀ վճռաբեկ դատարանի 10.06.2022 թվականի որոշումը)</w:t>
      </w:r>
      <w:r w:rsidRPr="00EE05CC">
        <w:rPr>
          <w:rFonts w:ascii="GHEA Grapalat" w:hAnsi="GHEA Grapalat"/>
          <w:bCs/>
          <w:lang w:val="hy-AM"/>
        </w:rPr>
        <w:t>:</w:t>
      </w:r>
    </w:p>
    <w:p w14:paraId="39B124FC" w14:textId="6ED4FBE0" w:rsidR="00FB34D5" w:rsidRPr="00EE05CC" w:rsidRDefault="00FB34D5" w:rsidP="00CB6888">
      <w:pPr>
        <w:tabs>
          <w:tab w:val="left" w:pos="709"/>
          <w:tab w:val="left" w:pos="851"/>
        </w:tabs>
        <w:ind w:right="-2" w:firstLine="720"/>
        <w:jc w:val="both"/>
        <w:rPr>
          <w:rFonts w:ascii="GHEA Grapalat" w:hAnsi="GHEA Grapalat"/>
          <w:bCs/>
          <w:lang w:val="hy-AM"/>
        </w:rPr>
      </w:pPr>
    </w:p>
    <w:p w14:paraId="6425F2C7" w14:textId="09B82BAB" w:rsidR="0070704A" w:rsidRPr="00EE05CC" w:rsidRDefault="0070704A" w:rsidP="00CB6888">
      <w:pPr>
        <w:tabs>
          <w:tab w:val="left" w:pos="709"/>
          <w:tab w:val="left" w:pos="851"/>
        </w:tabs>
        <w:ind w:right="-2" w:firstLine="720"/>
        <w:jc w:val="both"/>
        <w:rPr>
          <w:rFonts w:ascii="GHEA Grapalat" w:hAnsi="GHEA Grapalat"/>
          <w:bCs/>
          <w:iCs/>
          <w:lang w:val="hy-AM"/>
        </w:rPr>
      </w:pPr>
      <w:r w:rsidRPr="00EE05CC">
        <w:rPr>
          <w:rFonts w:ascii="GHEA Grapalat" w:hAnsi="GHEA Grapalat"/>
          <w:bCs/>
          <w:iCs/>
          <w:lang w:val="hy-AM"/>
        </w:rPr>
        <w:t>Այսպիսով, Վճռաբեկ դատարանը փաստում է, որ քաղաքացիական դատավարության մասնակիցների, այդ թվում՝ պետական մարմինների համար օրենսդիր</w:t>
      </w:r>
      <w:r w:rsidR="006354CB">
        <w:rPr>
          <w:rFonts w:ascii="GHEA Grapalat" w:hAnsi="GHEA Grapalat"/>
          <w:bCs/>
          <w:iCs/>
          <w:lang w:val="hy-AM"/>
        </w:rPr>
        <w:t>ն</w:t>
      </w:r>
      <w:r w:rsidRPr="00EE05CC">
        <w:rPr>
          <w:rFonts w:ascii="GHEA Grapalat" w:hAnsi="GHEA Grapalat"/>
          <w:bCs/>
          <w:iCs/>
          <w:lang w:val="hy-AM"/>
        </w:rPr>
        <w:t xml:space="preserve"> առաջադրել է պահանջներ, որոնց պահպանման դեպքում միայն կարող է իրականացվել վերջիններիս իրավունքների պաշտպանությունը։ Մասնավորապես, նման պահանջների շարքին են դասվում վերաքննիչ բողոքը գործին մասնակցող անձանց ուղարկելու, բողոքին պետական տուրք վճարելու մասին ապացույցները կցելու պահանջները, ուստի</w:t>
      </w:r>
      <w:r w:rsidR="00B1753A" w:rsidRPr="00EE05CC">
        <w:rPr>
          <w:rFonts w:ascii="GHEA Grapalat" w:hAnsi="GHEA Grapalat"/>
          <w:bCs/>
          <w:iCs/>
          <w:lang w:val="hy-AM"/>
        </w:rPr>
        <w:t xml:space="preserve"> </w:t>
      </w:r>
      <w:r w:rsidRPr="00EE05CC">
        <w:rPr>
          <w:rFonts w:ascii="GHEA Grapalat" w:hAnsi="GHEA Grapalat"/>
          <w:bCs/>
          <w:iCs/>
          <w:lang w:val="hy-AM"/>
        </w:rPr>
        <w:t>ցանկացած պարագայում դատարանը պարտականություն է կրում ստուգելու` արդյո</w:t>
      </w:r>
      <w:r w:rsidR="001C40FB" w:rsidRPr="00EE05CC">
        <w:rPr>
          <w:rFonts w:ascii="GHEA Grapalat" w:hAnsi="GHEA Grapalat"/>
          <w:bCs/>
          <w:iCs/>
          <w:lang w:val="hy-AM"/>
        </w:rPr>
        <w:t>՞</w:t>
      </w:r>
      <w:r w:rsidRPr="00EE05CC">
        <w:rPr>
          <w:rFonts w:ascii="GHEA Grapalat" w:hAnsi="GHEA Grapalat"/>
          <w:bCs/>
          <w:iCs/>
          <w:lang w:val="hy-AM"/>
        </w:rPr>
        <w:t>ք բողոք բերած անձը բողոքն ուղարկել է գործին մաuնակցող անձանց, և արդյո</w:t>
      </w:r>
      <w:r w:rsidR="001C40FB" w:rsidRPr="00EE05CC">
        <w:rPr>
          <w:rFonts w:ascii="GHEA Grapalat" w:hAnsi="GHEA Grapalat"/>
          <w:bCs/>
          <w:iCs/>
          <w:lang w:val="hy-AM"/>
        </w:rPr>
        <w:t>՞</w:t>
      </w:r>
      <w:r w:rsidRPr="00EE05CC">
        <w:rPr>
          <w:rFonts w:ascii="GHEA Grapalat" w:hAnsi="GHEA Grapalat"/>
          <w:bCs/>
          <w:iCs/>
          <w:lang w:val="hy-AM"/>
        </w:rPr>
        <w:t>ք այն ուղարկվել է ճիշտ հասցեով, արդյո</w:t>
      </w:r>
      <w:r w:rsidR="001C40FB" w:rsidRPr="00EE05CC">
        <w:rPr>
          <w:rFonts w:ascii="GHEA Grapalat" w:hAnsi="GHEA Grapalat"/>
          <w:bCs/>
          <w:iCs/>
          <w:lang w:val="hy-AM"/>
        </w:rPr>
        <w:t>՞</w:t>
      </w:r>
      <w:r w:rsidRPr="00EE05CC">
        <w:rPr>
          <w:rFonts w:ascii="GHEA Grapalat" w:hAnsi="GHEA Grapalat"/>
          <w:bCs/>
          <w:iCs/>
          <w:lang w:val="hy-AM"/>
        </w:rPr>
        <w:t xml:space="preserve">ք բողոքին կցվել է օրենքով նախատեսված պետական տուրքը վճարելու </w:t>
      </w:r>
      <w:r w:rsidRPr="00EE05CC">
        <w:rPr>
          <w:rFonts w:ascii="GHEA Grapalat" w:hAnsi="GHEA Grapalat"/>
          <w:bCs/>
          <w:iCs/>
          <w:lang w:val="hy-AM"/>
        </w:rPr>
        <w:lastRenderedPageBreak/>
        <w:t>վերաբերյալ համապատասխան ապացույցը</w:t>
      </w:r>
      <w:r w:rsidRPr="00EE05CC">
        <w:rPr>
          <w:rFonts w:ascii="GHEA Grapalat" w:eastAsia="Microsoft YaHei" w:hAnsi="GHEA Grapalat" w:cs="Microsoft YaHei"/>
          <w:bCs/>
          <w:iCs/>
          <w:lang w:val="hy-AM"/>
        </w:rPr>
        <w:t>,</w:t>
      </w:r>
      <w:r w:rsidRPr="00EE05CC">
        <w:rPr>
          <w:rFonts w:ascii="GHEA Grapalat" w:hAnsi="GHEA Grapalat"/>
          <w:bCs/>
          <w:iCs/>
          <w:lang w:val="hy-AM"/>
        </w:rPr>
        <w:t xml:space="preserve"> քանի որ, ի թիվս այլնի, նաև դրանց հիման վրա է դատարանն ապահովում կողմերի մրցակցության և իրավահավասարության սկզբունքի պատշաճ իրականացումը և միայն նշված պահանջները չպահպանելու դեպքում է վերաքննիչ բողոքը ենթակա վերադարձման: </w:t>
      </w:r>
    </w:p>
    <w:p w14:paraId="709867E9" w14:textId="77777777" w:rsidR="00FC5E8D" w:rsidRPr="00EE05CC" w:rsidRDefault="00FC5E8D" w:rsidP="00CB6888">
      <w:pPr>
        <w:tabs>
          <w:tab w:val="left" w:pos="709"/>
          <w:tab w:val="left" w:pos="851"/>
        </w:tabs>
        <w:ind w:right="-2" w:firstLine="720"/>
        <w:jc w:val="both"/>
        <w:rPr>
          <w:rFonts w:ascii="GHEA Grapalat" w:hAnsi="GHEA Grapalat"/>
          <w:bCs/>
          <w:iCs/>
          <w:lang w:val="hy-AM"/>
        </w:rPr>
      </w:pPr>
    </w:p>
    <w:p w14:paraId="57675810" w14:textId="09E6D378" w:rsidR="00325E34" w:rsidRPr="00EE05CC" w:rsidRDefault="00325E34" w:rsidP="00CB6888">
      <w:pPr>
        <w:widowControl w:val="0"/>
        <w:tabs>
          <w:tab w:val="left" w:pos="540"/>
        </w:tabs>
        <w:ind w:firstLine="567"/>
        <w:jc w:val="both"/>
        <w:rPr>
          <w:rFonts w:ascii="GHEA Grapalat" w:hAnsi="GHEA Grapalat" w:cs="Sylfaen"/>
          <w:lang w:val="hy-AM" w:eastAsia="ru-RU"/>
        </w:rPr>
      </w:pPr>
      <w:r w:rsidRPr="00EE05CC">
        <w:rPr>
          <w:rFonts w:ascii="GHEA Grapalat" w:hAnsi="GHEA Grapalat" w:cs="Sylfaen"/>
          <w:b/>
          <w:bCs/>
          <w:i/>
          <w:iCs/>
          <w:lang w:val="hy-AM" w:eastAsia="ru-RU"/>
        </w:rPr>
        <w:t>Վճռաբեկ դատարանի իրավական դիրքորոշումների կիրառումը սույն գործի փաստերի նկատմամբ</w:t>
      </w:r>
    </w:p>
    <w:p w14:paraId="62C2B6D3" w14:textId="4E832B22"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Սույն գործի փաստերի համաձայն՝ գործով սկզբնական հայցով պատասխանող, հակընդդեմ հայցով հայցվոր Արթուր Աթոյանը Դատարանի 07</w:t>
      </w:r>
      <w:r w:rsidRPr="00EE05CC">
        <w:rPr>
          <w:rFonts w:ascii="Cambria Math" w:hAnsi="Cambria Math" w:cs="Cambria Math"/>
          <w:lang w:val="hy-AM"/>
        </w:rPr>
        <w:t>․</w:t>
      </w:r>
      <w:r w:rsidRPr="00EE05CC">
        <w:rPr>
          <w:rFonts w:ascii="GHEA Grapalat" w:hAnsi="GHEA Grapalat"/>
          <w:lang w:val="hy-AM"/>
        </w:rPr>
        <w:t>06</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w:t>
      </w:r>
      <w:r w:rsidRPr="00EE05CC">
        <w:rPr>
          <w:rFonts w:ascii="GHEA Grapalat" w:hAnsi="GHEA Grapalat"/>
          <w:lang w:val="hy-AM"/>
        </w:rPr>
        <w:t xml:space="preserve"> </w:t>
      </w:r>
      <w:r w:rsidRPr="00EE05CC">
        <w:rPr>
          <w:rFonts w:ascii="GHEA Grapalat" w:hAnsi="GHEA Grapalat" w:cs="GHEA Grapalat"/>
          <w:lang w:val="hy-AM"/>
        </w:rPr>
        <w:t>վճռի</w:t>
      </w:r>
      <w:r w:rsidRPr="00EE05CC">
        <w:rPr>
          <w:rFonts w:ascii="GHEA Grapalat" w:hAnsi="GHEA Grapalat"/>
          <w:lang w:val="hy-AM"/>
        </w:rPr>
        <w:t xml:space="preserve"> </w:t>
      </w:r>
      <w:r w:rsidRPr="00EE05CC">
        <w:rPr>
          <w:rFonts w:ascii="GHEA Grapalat" w:hAnsi="GHEA Grapalat" w:cs="GHEA Grapalat"/>
          <w:lang w:val="hy-AM"/>
        </w:rPr>
        <w:t>դեմ</w:t>
      </w:r>
      <w:r w:rsidRPr="00EE05CC">
        <w:rPr>
          <w:rFonts w:ascii="GHEA Grapalat" w:hAnsi="GHEA Grapalat"/>
          <w:lang w:val="hy-AM"/>
        </w:rPr>
        <w:t xml:space="preserve"> </w:t>
      </w:r>
      <w:r w:rsidRPr="00EE05CC">
        <w:rPr>
          <w:rFonts w:ascii="GHEA Grapalat" w:hAnsi="GHEA Grapalat" w:cs="GHEA Grapalat"/>
          <w:lang w:val="hy-AM"/>
        </w:rPr>
        <w:t>ներկայացրել</w:t>
      </w:r>
      <w:r w:rsidRPr="00EE05CC">
        <w:rPr>
          <w:rFonts w:ascii="GHEA Grapalat" w:hAnsi="GHEA Grapalat"/>
          <w:lang w:val="hy-AM"/>
        </w:rPr>
        <w:t xml:space="preserve"> </w:t>
      </w:r>
      <w:r w:rsidRPr="00EE05CC">
        <w:rPr>
          <w:rFonts w:ascii="GHEA Grapalat" w:hAnsi="GHEA Grapalat" w:cs="GHEA Grapalat"/>
          <w:lang w:val="hy-AM"/>
        </w:rPr>
        <w:t>է</w:t>
      </w:r>
      <w:r w:rsidRPr="00EE05CC">
        <w:rPr>
          <w:rFonts w:ascii="GHEA Grapalat" w:hAnsi="GHEA Grapalat"/>
          <w:lang w:val="hy-AM"/>
        </w:rPr>
        <w:t xml:space="preserve"> </w:t>
      </w:r>
      <w:r w:rsidRPr="00EE05CC">
        <w:rPr>
          <w:rFonts w:ascii="GHEA Grapalat" w:hAnsi="GHEA Grapalat" w:cs="GHEA Grapalat"/>
          <w:lang w:val="hy-AM"/>
        </w:rPr>
        <w:t>վերաքննիչ</w:t>
      </w:r>
      <w:r w:rsidRPr="00EE05CC">
        <w:rPr>
          <w:rFonts w:ascii="GHEA Grapalat" w:hAnsi="GHEA Grapalat"/>
          <w:lang w:val="hy-AM"/>
        </w:rPr>
        <w:t xml:space="preserve"> </w:t>
      </w:r>
      <w:r w:rsidRPr="00EE05CC">
        <w:rPr>
          <w:rFonts w:ascii="GHEA Grapalat" w:hAnsi="GHEA Grapalat" w:cs="GHEA Grapalat"/>
          <w:lang w:val="hy-AM"/>
        </w:rPr>
        <w:t>բողոք՝</w:t>
      </w:r>
      <w:r w:rsidRPr="00EE05CC">
        <w:rPr>
          <w:rFonts w:ascii="GHEA Grapalat" w:hAnsi="GHEA Grapalat"/>
          <w:lang w:val="hy-AM"/>
        </w:rPr>
        <w:t xml:space="preserve"> </w:t>
      </w:r>
      <w:r w:rsidRPr="00EE05CC">
        <w:rPr>
          <w:rFonts w:ascii="GHEA Grapalat" w:hAnsi="GHEA Grapalat" w:cs="GHEA Grapalat"/>
          <w:lang w:val="hy-AM"/>
        </w:rPr>
        <w:t>ի</w:t>
      </w:r>
      <w:r w:rsidRPr="00EE05CC">
        <w:rPr>
          <w:rFonts w:ascii="GHEA Grapalat" w:hAnsi="GHEA Grapalat"/>
          <w:lang w:val="hy-AM"/>
        </w:rPr>
        <w:t xml:space="preserve"> </w:t>
      </w:r>
      <w:r w:rsidRPr="00EE05CC">
        <w:rPr>
          <w:rFonts w:ascii="GHEA Grapalat" w:hAnsi="GHEA Grapalat" w:cs="GHEA Grapalat"/>
          <w:lang w:val="hy-AM"/>
        </w:rPr>
        <w:t>թիվս</w:t>
      </w:r>
      <w:r w:rsidRPr="00EE05CC">
        <w:rPr>
          <w:rFonts w:ascii="GHEA Grapalat" w:hAnsi="GHEA Grapalat"/>
          <w:lang w:val="hy-AM"/>
        </w:rPr>
        <w:t xml:space="preserve"> </w:t>
      </w:r>
      <w:r w:rsidRPr="00EE05CC">
        <w:rPr>
          <w:rFonts w:ascii="GHEA Grapalat" w:hAnsi="GHEA Grapalat" w:cs="GHEA Grapalat"/>
          <w:lang w:val="hy-AM"/>
        </w:rPr>
        <w:t>այլնի</w:t>
      </w:r>
      <w:r w:rsidRPr="00EE05CC">
        <w:rPr>
          <w:rFonts w:ascii="GHEA Grapalat" w:hAnsi="GHEA Grapalat"/>
          <w:lang w:val="hy-AM"/>
        </w:rPr>
        <w:t xml:space="preserve">, </w:t>
      </w:r>
      <w:r w:rsidRPr="00EE05CC">
        <w:rPr>
          <w:rFonts w:ascii="GHEA Grapalat" w:hAnsi="GHEA Grapalat" w:cs="GHEA Grapalat"/>
          <w:lang w:val="hy-AM"/>
        </w:rPr>
        <w:t>կցելով</w:t>
      </w:r>
      <w:r w:rsidRPr="00EE05CC">
        <w:rPr>
          <w:rFonts w:ascii="GHEA Grapalat" w:hAnsi="GHEA Grapalat"/>
          <w:lang w:val="hy-AM"/>
        </w:rPr>
        <w:t xml:space="preserve"> </w:t>
      </w:r>
      <w:r w:rsidRPr="00EE05CC">
        <w:rPr>
          <w:rFonts w:ascii="GHEA Grapalat" w:hAnsi="GHEA Grapalat" w:cs="GHEA Grapalat"/>
          <w:lang w:val="hy-AM"/>
        </w:rPr>
        <w:t>թիվ</w:t>
      </w:r>
      <w:r w:rsidRPr="00EE05CC">
        <w:rPr>
          <w:rFonts w:ascii="GHEA Grapalat" w:hAnsi="GHEA Grapalat"/>
          <w:lang w:val="hy-AM"/>
        </w:rPr>
        <w:t xml:space="preserve"> LO123470295AM առաքանի թիվ 525243139 փոստային անդորրագիրը՝ վերաքննիչ բողոքը, ի թիվս այլոց, նաև 08</w:t>
      </w:r>
      <w:r w:rsidRPr="00EE05CC">
        <w:rPr>
          <w:rFonts w:ascii="Cambria Math" w:hAnsi="Cambria Math" w:cs="Cambria Math"/>
          <w:lang w:val="hy-AM"/>
        </w:rPr>
        <w:t>․</w:t>
      </w:r>
      <w:r w:rsidRPr="00EE05CC">
        <w:rPr>
          <w:rFonts w:ascii="GHEA Grapalat" w:hAnsi="GHEA Grapalat"/>
          <w:lang w:val="hy-AM"/>
        </w:rPr>
        <w:t>07</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թվականին</w:t>
      </w:r>
      <w:r w:rsidRPr="00EE05CC">
        <w:rPr>
          <w:rFonts w:ascii="GHEA Grapalat" w:hAnsi="GHEA Grapalat"/>
          <w:lang w:val="hy-AM"/>
        </w:rPr>
        <w:t xml:space="preserve"> </w:t>
      </w:r>
      <w:r w:rsidRPr="00EE05CC">
        <w:rPr>
          <w:rFonts w:ascii="GHEA Grapalat" w:hAnsi="GHEA Grapalat" w:cs="GHEA Grapalat"/>
          <w:lang w:val="hy-AM"/>
        </w:rPr>
        <w:t>հետևյալ</w:t>
      </w:r>
      <w:r w:rsidRPr="00EE05CC">
        <w:rPr>
          <w:rFonts w:ascii="GHEA Grapalat" w:hAnsi="GHEA Grapalat"/>
          <w:lang w:val="hy-AM"/>
        </w:rPr>
        <w:t xml:space="preserve"> </w:t>
      </w:r>
      <w:r w:rsidRPr="00EE05CC">
        <w:rPr>
          <w:rFonts w:ascii="GHEA Grapalat" w:hAnsi="GHEA Grapalat" w:cs="GHEA Grapalat"/>
          <w:lang w:val="hy-AM"/>
        </w:rPr>
        <w:t>անձին</w:t>
      </w:r>
      <w:r w:rsidRPr="00EE05CC">
        <w:rPr>
          <w:rFonts w:ascii="GHEA Grapalat" w:hAnsi="GHEA Grapalat"/>
          <w:lang w:val="hy-AM"/>
        </w:rPr>
        <w:t xml:space="preserve"> </w:t>
      </w:r>
      <w:r w:rsidRPr="00EE05CC">
        <w:rPr>
          <w:rFonts w:ascii="GHEA Grapalat" w:hAnsi="GHEA Grapalat" w:cs="GHEA Grapalat"/>
          <w:lang w:val="hy-AM"/>
        </w:rPr>
        <w:t>և</w:t>
      </w:r>
      <w:r w:rsidRPr="00EE05CC">
        <w:rPr>
          <w:rFonts w:ascii="GHEA Grapalat" w:hAnsi="GHEA Grapalat"/>
          <w:lang w:val="hy-AM"/>
        </w:rPr>
        <w:t xml:space="preserve"> </w:t>
      </w:r>
      <w:r w:rsidRPr="00EE05CC">
        <w:rPr>
          <w:rFonts w:ascii="GHEA Grapalat" w:hAnsi="GHEA Grapalat" w:cs="GHEA Grapalat"/>
          <w:lang w:val="hy-AM"/>
        </w:rPr>
        <w:t>հասցեով</w:t>
      </w:r>
      <w:r w:rsidRPr="00EE05CC">
        <w:rPr>
          <w:rFonts w:ascii="GHEA Grapalat" w:hAnsi="GHEA Grapalat"/>
          <w:lang w:val="hy-AM"/>
        </w:rPr>
        <w:t xml:space="preserve"> </w:t>
      </w:r>
      <w:r w:rsidRPr="00EE05CC">
        <w:rPr>
          <w:rFonts w:ascii="GHEA Grapalat" w:hAnsi="GHEA Grapalat" w:cs="GHEA Grapalat"/>
          <w:lang w:val="hy-AM"/>
        </w:rPr>
        <w:t>ուղարկելու</w:t>
      </w:r>
      <w:r w:rsidRPr="00EE05CC">
        <w:rPr>
          <w:rFonts w:ascii="GHEA Grapalat" w:hAnsi="GHEA Grapalat"/>
          <w:lang w:val="hy-AM"/>
        </w:rPr>
        <w:t xml:space="preserve"> </w:t>
      </w:r>
      <w:r w:rsidRPr="00EE05CC">
        <w:rPr>
          <w:rFonts w:ascii="GHEA Grapalat" w:hAnsi="GHEA Grapalat" w:cs="GHEA Grapalat"/>
          <w:lang w:val="hy-AM"/>
        </w:rPr>
        <w:t>մասին</w:t>
      </w:r>
      <w:r w:rsidRPr="00EE05CC">
        <w:rPr>
          <w:rFonts w:ascii="GHEA Grapalat" w:hAnsi="GHEA Grapalat"/>
          <w:lang w:val="hy-AM"/>
        </w:rPr>
        <w:t xml:space="preserve">, </w:t>
      </w:r>
      <w:r w:rsidRPr="00EE05CC">
        <w:rPr>
          <w:rFonts w:ascii="GHEA Grapalat" w:hAnsi="GHEA Grapalat" w:cs="GHEA Grapalat"/>
          <w:lang w:val="hy-AM"/>
        </w:rPr>
        <w:t>այն</w:t>
      </w:r>
      <w:r w:rsidRPr="00EE05CC">
        <w:rPr>
          <w:rFonts w:ascii="GHEA Grapalat" w:hAnsi="GHEA Grapalat"/>
          <w:lang w:val="hy-AM"/>
        </w:rPr>
        <w:t xml:space="preserve"> </w:t>
      </w:r>
      <w:r w:rsidRPr="00EE05CC">
        <w:rPr>
          <w:rFonts w:ascii="GHEA Grapalat" w:hAnsi="GHEA Grapalat" w:cs="GHEA Grapalat"/>
          <w:lang w:val="hy-AM"/>
        </w:rPr>
        <w:t>է՝</w:t>
      </w:r>
      <w:r w:rsidRPr="00EE05CC">
        <w:rPr>
          <w:rFonts w:ascii="GHEA Grapalat" w:hAnsi="GHEA Grapalat"/>
          <w:lang w:val="hy-AM"/>
        </w:rPr>
        <w:t xml:space="preserve"> </w:t>
      </w:r>
      <w:r w:rsidRPr="00EE05CC">
        <w:rPr>
          <w:rFonts w:ascii="GHEA Grapalat" w:hAnsi="GHEA Grapalat" w:cs="GHEA Grapalat"/>
          <w:lang w:val="hy-AM"/>
        </w:rPr>
        <w:t>«Հա</w:t>
      </w:r>
      <w:r w:rsidRPr="00EE05CC">
        <w:rPr>
          <w:rFonts w:ascii="GHEA Grapalat" w:hAnsi="GHEA Grapalat"/>
          <w:lang w:val="hy-AM"/>
        </w:rPr>
        <w:t>յկ Սիմոնյան, ՇԻՐԱԿ, 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Փ</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77</w:t>
      </w:r>
      <w:r w:rsidRPr="00EE05CC">
        <w:rPr>
          <w:rFonts w:ascii="GHEA Grapalat" w:hAnsi="GHEA Grapalat" w:cs="GHEA Grapalat"/>
          <w:lang w:val="hy-AM"/>
        </w:rPr>
        <w:t>Ա</w:t>
      </w:r>
      <w:r w:rsidRPr="00EE05CC">
        <w:rPr>
          <w:rFonts w:ascii="GHEA Grapalat" w:hAnsi="GHEA Grapalat"/>
          <w:lang w:val="hy-AM"/>
        </w:rPr>
        <w:t xml:space="preserve"> </w:t>
      </w:r>
      <w:r w:rsidRPr="00EE05CC">
        <w:rPr>
          <w:rFonts w:ascii="GHEA Grapalat" w:hAnsi="GHEA Grapalat" w:cs="GHEA Grapalat"/>
          <w:lang w:val="hy-AM"/>
        </w:rPr>
        <w:t>ՓԴ</w:t>
      </w:r>
      <w:r w:rsidRPr="00EE05CC">
        <w:rPr>
          <w:rFonts w:ascii="Cambria Math" w:hAnsi="Cambria Math" w:cs="Cambria Math"/>
          <w:lang w:val="hy-AM"/>
        </w:rPr>
        <w:t>․</w:t>
      </w:r>
      <w:r w:rsidRPr="00EE05CC">
        <w:rPr>
          <w:rFonts w:ascii="GHEA Grapalat" w:hAnsi="GHEA Grapalat"/>
          <w:lang w:val="hy-AM"/>
        </w:rPr>
        <w:t xml:space="preserve"> 3102</w:t>
      </w:r>
      <w:r w:rsidRPr="00EE05CC">
        <w:rPr>
          <w:rFonts w:ascii="Cambria Math" w:hAnsi="Cambria Math" w:cs="Cambria Math"/>
          <w:lang w:val="hy-AM"/>
        </w:rPr>
        <w:t>․</w:t>
      </w:r>
      <w:r w:rsidRPr="00EE05CC">
        <w:rPr>
          <w:rFonts w:ascii="GHEA Grapalat" w:hAnsi="GHEA Grapalat"/>
          <w:lang w:val="hy-AM"/>
        </w:rPr>
        <w:t xml:space="preserve"> 28</w:t>
      </w:r>
      <w:r w:rsidRPr="00EE05CC">
        <w:rPr>
          <w:rFonts w:ascii="GHEA Grapalat" w:hAnsi="GHEA Grapalat" w:cs="GHEA Grapalat"/>
          <w:lang w:val="hy-AM"/>
        </w:rPr>
        <w:t>»</w:t>
      </w:r>
      <w:r w:rsidRPr="00EE05CC">
        <w:rPr>
          <w:rFonts w:ascii="GHEA Grapalat" w:hAnsi="GHEA Grapalat"/>
          <w:lang w:val="hy-AM"/>
        </w:rPr>
        <w:t xml:space="preserve"> </w:t>
      </w:r>
      <w:r w:rsidRPr="00EE05CC">
        <w:rPr>
          <w:rFonts w:ascii="GHEA Grapalat" w:hAnsi="GHEA Grapalat"/>
          <w:b/>
          <w:bCs/>
          <w:lang w:val="hy-AM"/>
        </w:rPr>
        <w:t>հատոր 7-րդ, գ</w:t>
      </w:r>
      <w:r w:rsidRPr="00EE05CC">
        <w:rPr>
          <w:rFonts w:ascii="Cambria Math" w:hAnsi="Cambria Math" w:cs="Cambria Math"/>
          <w:b/>
          <w:bCs/>
          <w:lang w:val="hy-AM"/>
        </w:rPr>
        <w:t>․</w:t>
      </w:r>
      <w:r w:rsidRPr="00EE05CC">
        <w:rPr>
          <w:rFonts w:ascii="GHEA Grapalat" w:hAnsi="GHEA Grapalat" w:cs="GHEA Grapalat"/>
          <w:b/>
          <w:bCs/>
          <w:lang w:val="hy-AM"/>
        </w:rPr>
        <w:t>թ</w:t>
      </w:r>
      <w:r w:rsidRPr="00EE05CC">
        <w:rPr>
          <w:rFonts w:ascii="Cambria Math" w:hAnsi="Cambria Math" w:cs="Cambria Math"/>
          <w:b/>
          <w:bCs/>
          <w:lang w:val="hy-AM"/>
        </w:rPr>
        <w:t>․</w:t>
      </w:r>
      <w:r w:rsidRPr="00EE05CC">
        <w:rPr>
          <w:rFonts w:ascii="GHEA Grapalat" w:hAnsi="GHEA Grapalat"/>
          <w:b/>
          <w:bCs/>
          <w:lang w:val="hy-AM"/>
        </w:rPr>
        <w:t xml:space="preserve"> 3-12</w:t>
      </w:r>
      <w:r w:rsidRPr="00EE05CC">
        <w:rPr>
          <w:rFonts w:ascii="GHEA Grapalat" w:hAnsi="GHEA Grapalat"/>
          <w:lang w:val="hy-AM"/>
        </w:rPr>
        <w:t>։</w:t>
      </w:r>
    </w:p>
    <w:p w14:paraId="62ECB74F" w14:textId="0BC48C42"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 xml:space="preserve">Վերաքննիչ դատարանը </w:t>
      </w:r>
      <w:r w:rsidRPr="00EE05CC">
        <w:rPr>
          <w:rFonts w:ascii="GHEA Grapalat" w:hAnsi="GHEA Grapalat" w:cs="Sylfaen"/>
          <w:lang w:val="hy-AM"/>
        </w:rPr>
        <w:t xml:space="preserve">02.08.2024 </w:t>
      </w:r>
      <w:r w:rsidRPr="00EE05CC">
        <w:rPr>
          <w:rFonts w:ascii="GHEA Grapalat" w:hAnsi="GHEA Grapalat"/>
          <w:lang w:val="hy-AM"/>
        </w:rPr>
        <w:t xml:space="preserve">թվականի </w:t>
      </w:r>
      <w:r w:rsidRPr="00EE05CC">
        <w:rPr>
          <w:rFonts w:ascii="GHEA Grapalat" w:hAnsi="GHEA Grapalat" w:cs="Sylfaen"/>
          <w:lang w:val="hy-AM"/>
        </w:rPr>
        <w:t xml:space="preserve">«Վերաքննիչ բողոքը վերադարձնելու մասին» </w:t>
      </w:r>
      <w:r w:rsidRPr="00EE05CC">
        <w:rPr>
          <w:rFonts w:ascii="GHEA Grapalat" w:hAnsi="GHEA Grapalat"/>
          <w:lang w:val="hy-AM"/>
        </w:rPr>
        <w:t xml:space="preserve">որոշմամբ </w:t>
      </w:r>
      <w:r w:rsidRPr="00EE05CC">
        <w:rPr>
          <w:rFonts w:ascii="GHEA Grapalat" w:hAnsi="GHEA Grapalat" w:cs="GHEA Grapalat"/>
          <w:lang w:val="hy-AM"/>
        </w:rPr>
        <w:t>Արթուր Աթոյանի</w:t>
      </w:r>
      <w:r w:rsidRPr="00EE05CC">
        <w:rPr>
          <w:rFonts w:ascii="GHEA Grapalat" w:hAnsi="GHEA Grapalat"/>
          <w:lang w:val="hy-AM"/>
        </w:rPr>
        <w:t xml:space="preserve"> բերած վերաքննիչ բողոքը վերադարձրել է </w:t>
      </w:r>
      <w:r w:rsidR="001C40FB" w:rsidRPr="00EE05CC">
        <w:rPr>
          <w:rFonts w:ascii="GHEA Grapalat" w:hAnsi="GHEA Grapalat"/>
          <w:lang w:val="hy-AM"/>
        </w:rPr>
        <w:t xml:space="preserve">նաև </w:t>
      </w:r>
      <w:r w:rsidRPr="00EE05CC">
        <w:rPr>
          <w:rFonts w:ascii="GHEA Grapalat" w:hAnsi="GHEA Grapalat"/>
          <w:lang w:val="hy-AM"/>
        </w:rPr>
        <w:t>այն  պատճառաբանությամբ, որ «</w:t>
      </w:r>
      <w:r w:rsidRPr="00EE05CC">
        <w:rPr>
          <w:rFonts w:ascii="Cambria Math" w:hAnsi="Cambria Math" w:cs="Cambria Math"/>
          <w:lang w:val="hy-AM"/>
        </w:rPr>
        <w:t>․․․</w:t>
      </w:r>
      <w:r w:rsidRPr="00EE05CC">
        <w:rPr>
          <w:rFonts w:ascii="GHEA Grapalat" w:hAnsi="GHEA Grapalat"/>
          <w:lang w:val="hy-AM"/>
        </w:rPr>
        <w:t> սույն քաղաքացիական գործով բողոքաբերի կողմից վերաքննիչ բողոքում և վերջինիս կից ներկայացված անդորրագրում սկզբնական հայցով հայցվոր, հակընդդեմ հայցով պատասխանող Հայկ Սիմոնյանի հաշվառման հասցե նշված է ՀՀ, 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xml:space="preserve">  </w:t>
      </w:r>
      <w:r w:rsidRPr="00EE05CC">
        <w:rPr>
          <w:rFonts w:ascii="GHEA Grapalat" w:hAnsi="GHEA Grapalat" w:cs="GHEA Grapalat"/>
          <w:lang w:val="hy-AM"/>
        </w:rPr>
        <w:t>փ</w:t>
      </w:r>
      <w:r w:rsidRPr="00EE05CC">
        <w:rPr>
          <w:rFonts w:ascii="Cambria Math" w:hAnsi="Cambria Math" w:cs="Cambria Math"/>
          <w:lang w:val="hy-AM"/>
        </w:rPr>
        <w:t>․</w:t>
      </w:r>
      <w:r w:rsidRPr="00EE05CC">
        <w:rPr>
          <w:rFonts w:ascii="GHEA Grapalat" w:hAnsi="GHEA Grapalat"/>
          <w:lang w:val="hy-AM"/>
        </w:rPr>
        <w:t>, 77</w:t>
      </w:r>
      <w:r w:rsidRPr="00EE05CC">
        <w:rPr>
          <w:rFonts w:ascii="GHEA Grapalat" w:hAnsi="GHEA Grapalat" w:cs="GHEA Grapalat"/>
          <w:lang w:val="hy-AM"/>
        </w:rPr>
        <w:t>ա</w:t>
      </w:r>
      <w:r w:rsidRPr="00EE05CC">
        <w:rPr>
          <w:rFonts w:ascii="GHEA Grapalat" w:hAnsi="GHEA Grapalat"/>
          <w:lang w:val="hy-AM"/>
        </w:rPr>
        <w:t xml:space="preserve"> </w:t>
      </w:r>
      <w:r w:rsidRPr="00EE05CC">
        <w:rPr>
          <w:rFonts w:ascii="GHEA Grapalat" w:hAnsi="GHEA Grapalat" w:cs="GHEA Grapalat"/>
          <w:lang w:val="hy-AM"/>
        </w:rPr>
        <w:t>շ</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բն</w:t>
      </w:r>
      <w:r w:rsidRPr="00EE05CC">
        <w:rPr>
          <w:rFonts w:ascii="Cambria Math" w:hAnsi="Cambria Math" w:cs="Cambria Math"/>
          <w:lang w:val="hy-AM"/>
        </w:rPr>
        <w:t>․</w:t>
      </w:r>
      <w:r w:rsidRPr="00EE05CC">
        <w:rPr>
          <w:rFonts w:ascii="GHEA Grapalat" w:hAnsi="GHEA Grapalat"/>
          <w:lang w:val="hy-AM"/>
        </w:rPr>
        <w:t xml:space="preserve"> 28 </w:t>
      </w:r>
      <w:r w:rsidRPr="00EE05CC">
        <w:rPr>
          <w:rFonts w:ascii="GHEA Grapalat" w:hAnsi="GHEA Grapalat" w:cs="GHEA Grapalat"/>
          <w:lang w:val="hy-AM"/>
        </w:rPr>
        <w:t>հասցեն</w:t>
      </w:r>
      <w:r w:rsidRPr="00EE05CC">
        <w:rPr>
          <w:rFonts w:ascii="GHEA Grapalat" w:hAnsi="GHEA Grapalat"/>
          <w:lang w:val="hy-AM"/>
        </w:rPr>
        <w:t xml:space="preserve">, </w:t>
      </w:r>
      <w:r w:rsidRPr="00EE05CC">
        <w:rPr>
          <w:rFonts w:ascii="GHEA Grapalat" w:hAnsi="GHEA Grapalat" w:cs="GHEA Grapalat"/>
          <w:lang w:val="hy-AM"/>
        </w:rPr>
        <w:t>մինչդեռ</w:t>
      </w:r>
      <w:r w:rsidRPr="00EE05CC">
        <w:rPr>
          <w:rFonts w:ascii="GHEA Grapalat" w:hAnsi="GHEA Grapalat"/>
          <w:lang w:val="hy-AM"/>
        </w:rPr>
        <w:t xml:space="preserve"> </w:t>
      </w:r>
      <w:r w:rsidRPr="00EE05CC">
        <w:rPr>
          <w:rFonts w:ascii="GHEA Grapalat" w:hAnsi="GHEA Grapalat" w:cs="GHEA Grapalat"/>
          <w:lang w:val="hy-AM"/>
        </w:rPr>
        <w:t>սույն</w:t>
      </w:r>
      <w:r w:rsidRPr="00EE05CC">
        <w:rPr>
          <w:rFonts w:ascii="GHEA Grapalat" w:hAnsi="GHEA Grapalat"/>
          <w:lang w:val="hy-AM"/>
        </w:rPr>
        <w:t xml:space="preserve"> </w:t>
      </w:r>
      <w:r w:rsidRPr="00EE05CC">
        <w:rPr>
          <w:rFonts w:ascii="GHEA Grapalat" w:hAnsi="GHEA Grapalat" w:cs="GHEA Grapalat"/>
          <w:lang w:val="hy-AM"/>
        </w:rPr>
        <w:t>քաղաքացիական</w:t>
      </w:r>
      <w:r w:rsidRPr="00EE05CC">
        <w:rPr>
          <w:rFonts w:ascii="GHEA Grapalat" w:hAnsi="GHEA Grapalat"/>
          <w:lang w:val="hy-AM"/>
        </w:rPr>
        <w:t xml:space="preserve"> </w:t>
      </w:r>
      <w:r w:rsidRPr="00EE05CC">
        <w:rPr>
          <w:rFonts w:ascii="GHEA Grapalat" w:hAnsi="GHEA Grapalat" w:cs="GHEA Grapalat"/>
          <w:lang w:val="hy-AM"/>
        </w:rPr>
        <w:t>գործով</w:t>
      </w:r>
      <w:r w:rsidRPr="00EE05CC">
        <w:rPr>
          <w:rFonts w:ascii="GHEA Grapalat" w:hAnsi="GHEA Grapalat"/>
          <w:lang w:val="hy-AM"/>
        </w:rPr>
        <w:t xml:space="preserve"> </w:t>
      </w:r>
      <w:r w:rsidRPr="00EE05CC">
        <w:rPr>
          <w:rFonts w:ascii="GHEA Grapalat" w:hAnsi="GHEA Grapalat" w:cs="GHEA Grapalat"/>
          <w:lang w:val="hy-AM"/>
        </w:rPr>
        <w:t>ծանուցումները</w:t>
      </w:r>
      <w:r w:rsidRPr="00EE05CC">
        <w:rPr>
          <w:rFonts w:ascii="GHEA Grapalat" w:hAnsi="GHEA Grapalat"/>
          <w:lang w:val="hy-AM"/>
        </w:rPr>
        <w:t xml:space="preserve"> </w:t>
      </w:r>
      <w:r w:rsidRPr="00EE05CC">
        <w:rPr>
          <w:rFonts w:ascii="GHEA Grapalat" w:hAnsi="GHEA Grapalat" w:cs="GHEA Grapalat"/>
          <w:lang w:val="hy-AM"/>
        </w:rPr>
        <w:t>ուղարկվել</w:t>
      </w:r>
      <w:r w:rsidRPr="00EE05CC">
        <w:rPr>
          <w:rFonts w:ascii="GHEA Grapalat" w:hAnsi="GHEA Grapalat"/>
          <w:lang w:val="hy-AM"/>
        </w:rPr>
        <w:t xml:space="preserve"> </w:t>
      </w:r>
      <w:r w:rsidRPr="00EE05CC">
        <w:rPr>
          <w:rFonts w:ascii="GHEA Grapalat" w:hAnsi="GHEA Grapalat" w:cs="GHEA Grapalat"/>
          <w:lang w:val="hy-AM"/>
        </w:rPr>
        <w:t>են</w:t>
      </w:r>
      <w:r w:rsidRPr="00EE05CC">
        <w:rPr>
          <w:rFonts w:ascii="GHEA Grapalat" w:hAnsi="GHEA Grapalat"/>
          <w:lang w:val="hy-AM"/>
        </w:rPr>
        <w:t xml:space="preserve"> </w:t>
      </w:r>
      <w:r w:rsidRPr="00EE05CC">
        <w:rPr>
          <w:rFonts w:ascii="GHEA Grapalat" w:hAnsi="GHEA Grapalat" w:cs="GHEA Grapalat"/>
          <w:lang w:val="hy-AM"/>
        </w:rPr>
        <w:t>ՀՀ</w:t>
      </w:r>
      <w:r w:rsidRPr="00EE05CC">
        <w:rPr>
          <w:rFonts w:ascii="GHEA Grapalat" w:hAnsi="GHEA Grapalat"/>
          <w:lang w:val="hy-AM"/>
        </w:rPr>
        <w:t xml:space="preserve">, </w:t>
      </w:r>
      <w:r w:rsidRPr="00EE05CC">
        <w:rPr>
          <w:rFonts w:ascii="GHEA Grapalat" w:hAnsi="GHEA Grapalat" w:cs="GHEA Grapalat"/>
          <w:lang w:val="hy-AM"/>
        </w:rPr>
        <w:t>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xml:space="preserve"> </w:t>
      </w:r>
      <w:r w:rsidRPr="00EE05CC">
        <w:rPr>
          <w:rFonts w:ascii="GHEA Grapalat" w:hAnsi="GHEA Grapalat" w:cs="GHEA Grapalat"/>
          <w:lang w:val="hy-AM"/>
        </w:rPr>
        <w:t>փ</w:t>
      </w:r>
      <w:r w:rsidRPr="00EE05CC">
        <w:rPr>
          <w:rFonts w:ascii="Cambria Math" w:hAnsi="Cambria Math" w:cs="Cambria Math"/>
          <w:lang w:val="hy-AM"/>
        </w:rPr>
        <w:t>․</w:t>
      </w:r>
      <w:r w:rsidRPr="00EE05CC">
        <w:rPr>
          <w:rFonts w:ascii="GHEA Grapalat" w:hAnsi="GHEA Grapalat"/>
          <w:lang w:val="hy-AM"/>
        </w:rPr>
        <w:t xml:space="preserve">, 77 </w:t>
      </w:r>
      <w:r w:rsidRPr="00EE05CC">
        <w:rPr>
          <w:rFonts w:ascii="GHEA Grapalat" w:hAnsi="GHEA Grapalat" w:cs="GHEA Grapalat"/>
          <w:lang w:val="hy-AM"/>
        </w:rPr>
        <w:t>շ</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բն</w:t>
      </w:r>
      <w:r w:rsidRPr="00EE05CC">
        <w:rPr>
          <w:rFonts w:ascii="Cambria Math" w:hAnsi="Cambria Math" w:cs="Cambria Math"/>
          <w:lang w:val="hy-AM"/>
        </w:rPr>
        <w:t>․</w:t>
      </w:r>
      <w:r w:rsidRPr="00EE05CC">
        <w:rPr>
          <w:rFonts w:ascii="GHEA Grapalat" w:hAnsi="GHEA Grapalat"/>
          <w:lang w:val="hy-AM"/>
        </w:rPr>
        <w:t xml:space="preserve"> 28 </w:t>
      </w:r>
      <w:r w:rsidRPr="00EE05CC">
        <w:rPr>
          <w:rFonts w:ascii="GHEA Grapalat" w:hAnsi="GHEA Grapalat" w:cs="GHEA Grapalat"/>
          <w:lang w:val="hy-AM"/>
        </w:rPr>
        <w:t>հասցեով</w:t>
      </w:r>
      <w:r w:rsidRPr="00EE05CC">
        <w:rPr>
          <w:rFonts w:ascii="GHEA Grapalat" w:hAnsi="GHEA Grapalat"/>
          <w:lang w:val="hy-AM"/>
        </w:rPr>
        <w:t xml:space="preserve">, </w:t>
      </w:r>
      <w:r w:rsidRPr="00EE05CC">
        <w:rPr>
          <w:rFonts w:ascii="GHEA Grapalat" w:hAnsi="GHEA Grapalat" w:cs="GHEA Grapalat"/>
          <w:lang w:val="hy-AM"/>
        </w:rPr>
        <w:t>որով</w:t>
      </w:r>
      <w:r w:rsidRPr="00EE05CC">
        <w:rPr>
          <w:rFonts w:ascii="GHEA Grapalat" w:hAnsi="GHEA Grapalat"/>
          <w:lang w:val="hy-AM"/>
        </w:rPr>
        <w:t xml:space="preserve"> </w:t>
      </w:r>
      <w:r w:rsidRPr="00EE05CC">
        <w:rPr>
          <w:rFonts w:ascii="GHEA Grapalat" w:hAnsi="GHEA Grapalat" w:cs="GHEA Grapalat"/>
          <w:lang w:val="hy-AM"/>
        </w:rPr>
        <w:t>պայմանավորված</w:t>
      </w:r>
      <w:r w:rsidRPr="00EE05CC">
        <w:rPr>
          <w:rFonts w:ascii="GHEA Grapalat" w:hAnsi="GHEA Grapalat"/>
          <w:lang w:val="hy-AM"/>
        </w:rPr>
        <w:t xml:space="preserve"> </w:t>
      </w:r>
      <w:r w:rsidRPr="00EE05CC">
        <w:rPr>
          <w:rFonts w:ascii="GHEA Grapalat" w:hAnsi="GHEA Grapalat" w:cs="GHEA Grapalat"/>
          <w:lang w:val="hy-AM"/>
        </w:rPr>
        <w:t>Վերաքննիչ</w:t>
      </w:r>
      <w:r w:rsidRPr="00EE05CC">
        <w:rPr>
          <w:rFonts w:ascii="GHEA Grapalat" w:hAnsi="GHEA Grapalat"/>
          <w:lang w:val="hy-AM"/>
        </w:rPr>
        <w:t xml:space="preserve"> </w:t>
      </w:r>
      <w:r w:rsidRPr="00EE05CC">
        <w:rPr>
          <w:rFonts w:ascii="GHEA Grapalat" w:hAnsi="GHEA Grapalat" w:cs="GHEA Grapalat"/>
          <w:lang w:val="hy-AM"/>
        </w:rPr>
        <w:t>դատարան</w:t>
      </w:r>
      <w:r w:rsidR="00F924C9" w:rsidRPr="00EE05CC">
        <w:rPr>
          <w:rFonts w:ascii="GHEA Grapalat" w:hAnsi="GHEA Grapalat"/>
          <w:lang w:val="hy-AM"/>
        </w:rPr>
        <w:t>ն</w:t>
      </w:r>
      <w:r w:rsidRPr="00EE05CC">
        <w:rPr>
          <w:rFonts w:ascii="GHEA Grapalat" w:hAnsi="GHEA Grapalat"/>
          <w:lang w:val="hy-AM"/>
        </w:rPr>
        <w:t xml:space="preserve"> արձանագրում է, որ չեն պահպանվել ՀՀ քաղաքացիական դատավարության օրենսգրքի 368-րդ հոդվածի 5-րդ մասի պահանջները, ինչը ՀՀ քաղաքացիական դատավարության օրենսգրքի 371-րդ հոդվածի 1-ին մասի 1-ին կետի մասով վերաքննիչ բողոքը վերադարձնելու հիմք է» </w:t>
      </w:r>
      <w:r w:rsidRPr="00EE05CC">
        <w:rPr>
          <w:rFonts w:ascii="GHEA Grapalat" w:hAnsi="GHEA Grapalat"/>
          <w:b/>
          <w:bCs/>
          <w:lang w:val="hy-AM"/>
        </w:rPr>
        <w:t>հատոր 7-րդ, գ</w:t>
      </w:r>
      <w:r w:rsidRPr="00EE05CC">
        <w:rPr>
          <w:rFonts w:ascii="Cambria Math" w:hAnsi="Cambria Math" w:cs="Cambria Math"/>
          <w:b/>
          <w:bCs/>
          <w:lang w:val="hy-AM"/>
        </w:rPr>
        <w:t>․</w:t>
      </w:r>
      <w:r w:rsidRPr="00EE05CC">
        <w:rPr>
          <w:rFonts w:ascii="GHEA Grapalat" w:hAnsi="GHEA Grapalat" w:cs="GHEA Grapalat"/>
          <w:b/>
          <w:bCs/>
          <w:lang w:val="hy-AM"/>
        </w:rPr>
        <w:t>թ</w:t>
      </w:r>
      <w:r w:rsidRPr="00EE05CC">
        <w:rPr>
          <w:rFonts w:ascii="Cambria Math" w:hAnsi="Cambria Math" w:cs="Cambria Math"/>
          <w:b/>
          <w:bCs/>
          <w:lang w:val="hy-AM"/>
        </w:rPr>
        <w:t>․</w:t>
      </w:r>
      <w:r w:rsidRPr="00EE05CC">
        <w:rPr>
          <w:rFonts w:ascii="GHEA Grapalat" w:hAnsi="GHEA Grapalat"/>
          <w:b/>
          <w:bCs/>
          <w:lang w:val="hy-AM"/>
        </w:rPr>
        <w:t xml:space="preserve"> 14-15</w:t>
      </w:r>
      <w:r w:rsidRPr="00EE05CC">
        <w:rPr>
          <w:rFonts w:ascii="GHEA Grapalat" w:hAnsi="GHEA Grapalat"/>
          <w:lang w:val="hy-AM"/>
        </w:rPr>
        <w:t xml:space="preserve">։ </w:t>
      </w:r>
    </w:p>
    <w:p w14:paraId="172CE7EB" w14:textId="0E45673E"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 xml:space="preserve">Վերոգրյալ իրավական դիրքորոշումների լույսի ներքո գնահատելով </w:t>
      </w:r>
      <w:r w:rsidR="00584606" w:rsidRPr="00EE05CC">
        <w:rPr>
          <w:rFonts w:ascii="GHEA Grapalat" w:hAnsi="GHEA Grapalat"/>
          <w:lang w:val="hy-AM"/>
        </w:rPr>
        <w:t>վերը նշված հիմք</w:t>
      </w:r>
      <w:r w:rsidR="001C40FB" w:rsidRPr="00EE05CC">
        <w:rPr>
          <w:rFonts w:ascii="GHEA Grapalat" w:hAnsi="GHEA Grapalat"/>
          <w:lang w:val="hy-AM"/>
        </w:rPr>
        <w:t>ո</w:t>
      </w:r>
      <w:r w:rsidR="00584606" w:rsidRPr="00EE05CC">
        <w:rPr>
          <w:rFonts w:ascii="GHEA Grapalat" w:hAnsi="GHEA Grapalat"/>
          <w:lang w:val="hy-AM"/>
        </w:rPr>
        <w:t xml:space="preserve">վ վերաքննիչ բողոքը վերադարձնելու կապակցությամբ </w:t>
      </w:r>
      <w:r w:rsidRPr="00EE05CC">
        <w:rPr>
          <w:rFonts w:ascii="GHEA Grapalat" w:hAnsi="GHEA Grapalat"/>
          <w:lang w:val="hy-AM"/>
        </w:rPr>
        <w:t>Վերաքննիչ դատարանի եզրահանգումների հիմնավորվածությունը՝ Վճռաբեկ դատարանն արձանագրում է հետևյալը</w:t>
      </w:r>
      <w:r w:rsidRPr="00EE05CC">
        <w:rPr>
          <w:rFonts w:ascii="Cambria Math" w:hAnsi="Cambria Math" w:cs="Cambria Math"/>
          <w:lang w:val="hy-AM"/>
        </w:rPr>
        <w:t>․</w:t>
      </w:r>
    </w:p>
    <w:p w14:paraId="30C9D4E0" w14:textId="5EC00BD0"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Գործում առկա հայցադիմում</w:t>
      </w:r>
      <w:r w:rsidR="00584606" w:rsidRPr="00EE05CC">
        <w:rPr>
          <w:rFonts w:ascii="GHEA Grapalat" w:hAnsi="GHEA Grapalat"/>
          <w:lang w:val="hy-AM"/>
        </w:rPr>
        <w:t>ում</w:t>
      </w:r>
      <w:r w:rsidRPr="00EE05CC">
        <w:rPr>
          <w:rFonts w:ascii="GHEA Grapalat" w:hAnsi="GHEA Grapalat"/>
          <w:lang w:val="hy-AM"/>
        </w:rPr>
        <w:t xml:space="preserve"> </w:t>
      </w:r>
      <w:r w:rsidR="00584606" w:rsidRPr="00EE05CC">
        <w:rPr>
          <w:rFonts w:ascii="GHEA Grapalat" w:hAnsi="GHEA Grapalat"/>
          <w:lang w:val="hy-AM"/>
        </w:rPr>
        <w:t xml:space="preserve">որպես </w:t>
      </w:r>
      <w:r w:rsidRPr="00EE05CC">
        <w:rPr>
          <w:rFonts w:ascii="GHEA Grapalat" w:hAnsi="GHEA Grapalat"/>
          <w:lang w:val="hy-AM"/>
        </w:rPr>
        <w:t>հայցվոր Հայկ Սիմոնյանի</w:t>
      </w:r>
      <w:r w:rsidR="001C40FB" w:rsidRPr="00EE05CC">
        <w:rPr>
          <w:rFonts w:ascii="GHEA Grapalat" w:hAnsi="GHEA Grapalat"/>
          <w:lang w:val="hy-AM"/>
        </w:rPr>
        <w:t xml:space="preserve"> </w:t>
      </w:r>
      <w:r w:rsidRPr="00EE05CC">
        <w:rPr>
          <w:rFonts w:ascii="GHEA Grapalat" w:hAnsi="GHEA Grapalat"/>
          <w:lang w:val="hy-AM"/>
        </w:rPr>
        <w:t>հաշվառման հասցե</w:t>
      </w:r>
      <w:r w:rsidR="00584606" w:rsidRPr="00EE05CC">
        <w:rPr>
          <w:rFonts w:ascii="GHEA Grapalat" w:hAnsi="GHEA Grapalat"/>
          <w:lang w:val="hy-AM"/>
        </w:rPr>
        <w:t xml:space="preserve"> նշված</w:t>
      </w:r>
      <w:r w:rsidRPr="00EE05CC">
        <w:rPr>
          <w:rFonts w:ascii="GHEA Grapalat" w:hAnsi="GHEA Grapalat"/>
          <w:lang w:val="hy-AM"/>
        </w:rPr>
        <w:t xml:space="preserve"> է՝ «ք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xml:space="preserve"> </w:t>
      </w:r>
      <w:r w:rsidRPr="00EE05CC">
        <w:rPr>
          <w:rFonts w:ascii="GHEA Grapalat" w:hAnsi="GHEA Grapalat" w:cs="GHEA Grapalat"/>
          <w:lang w:val="hy-AM"/>
        </w:rPr>
        <w:t>փողոց</w:t>
      </w:r>
      <w:r w:rsidRPr="00EE05CC">
        <w:rPr>
          <w:rFonts w:ascii="GHEA Grapalat" w:hAnsi="GHEA Grapalat"/>
          <w:lang w:val="hy-AM"/>
        </w:rPr>
        <w:t xml:space="preserve">, </w:t>
      </w:r>
      <w:r w:rsidRPr="00EE05CC">
        <w:rPr>
          <w:rFonts w:ascii="GHEA Grapalat" w:hAnsi="GHEA Grapalat" w:cs="GHEA Grapalat"/>
          <w:lang w:val="hy-AM"/>
        </w:rPr>
        <w:t>շենք</w:t>
      </w:r>
      <w:r w:rsidRPr="00EE05CC">
        <w:rPr>
          <w:rFonts w:ascii="GHEA Grapalat" w:hAnsi="GHEA Grapalat"/>
          <w:lang w:val="hy-AM"/>
        </w:rPr>
        <w:t xml:space="preserve"> 77</w:t>
      </w:r>
      <w:r w:rsidRPr="00EE05CC">
        <w:rPr>
          <w:rFonts w:ascii="GHEA Grapalat" w:hAnsi="GHEA Grapalat" w:cs="GHEA Grapalat"/>
          <w:lang w:val="hy-AM"/>
        </w:rPr>
        <w:t>ա</w:t>
      </w:r>
      <w:r w:rsidRPr="00EE05CC">
        <w:rPr>
          <w:rFonts w:ascii="GHEA Grapalat" w:hAnsi="GHEA Grapalat"/>
          <w:lang w:val="hy-AM"/>
        </w:rPr>
        <w:t xml:space="preserve">, </w:t>
      </w:r>
      <w:r w:rsidRPr="00EE05CC">
        <w:rPr>
          <w:rFonts w:ascii="GHEA Grapalat" w:hAnsi="GHEA Grapalat" w:cs="GHEA Grapalat"/>
          <w:lang w:val="hy-AM"/>
        </w:rPr>
        <w:t>բն</w:t>
      </w:r>
      <w:r w:rsidRPr="00EE05CC">
        <w:rPr>
          <w:rFonts w:ascii="Cambria Math" w:hAnsi="Cambria Math" w:cs="Cambria Math"/>
          <w:lang w:val="hy-AM"/>
        </w:rPr>
        <w:t>․</w:t>
      </w:r>
      <w:r w:rsidRPr="00EE05CC">
        <w:rPr>
          <w:rFonts w:ascii="GHEA Grapalat" w:hAnsi="GHEA Grapalat"/>
          <w:lang w:val="hy-AM"/>
        </w:rPr>
        <w:t xml:space="preserve"> 28</w:t>
      </w:r>
      <w:r w:rsidRPr="00EE05CC">
        <w:rPr>
          <w:rFonts w:ascii="GHEA Grapalat" w:hAnsi="GHEA Grapalat" w:cs="GHEA Grapalat"/>
          <w:lang w:val="hy-AM"/>
        </w:rPr>
        <w:t>»</w:t>
      </w:r>
      <w:r w:rsidRPr="00EE05CC">
        <w:rPr>
          <w:rFonts w:ascii="GHEA Grapalat" w:hAnsi="GHEA Grapalat"/>
          <w:lang w:val="hy-AM"/>
        </w:rPr>
        <w:t xml:space="preserve"> </w:t>
      </w:r>
      <w:r w:rsidRPr="00EE05CC">
        <w:rPr>
          <w:rFonts w:ascii="GHEA Grapalat" w:hAnsi="GHEA Grapalat"/>
          <w:b/>
          <w:bCs/>
          <w:lang w:val="hy-AM"/>
        </w:rPr>
        <w:t>հատոր 1-ին, գ</w:t>
      </w:r>
      <w:r w:rsidRPr="00EE05CC">
        <w:rPr>
          <w:rFonts w:ascii="Cambria Math" w:hAnsi="Cambria Math" w:cs="Cambria Math"/>
          <w:b/>
          <w:bCs/>
          <w:lang w:val="hy-AM"/>
        </w:rPr>
        <w:t>․</w:t>
      </w:r>
      <w:r w:rsidRPr="00EE05CC">
        <w:rPr>
          <w:rFonts w:ascii="GHEA Grapalat" w:hAnsi="GHEA Grapalat" w:cs="GHEA Grapalat"/>
          <w:b/>
          <w:bCs/>
          <w:lang w:val="hy-AM"/>
        </w:rPr>
        <w:t>թ</w:t>
      </w:r>
      <w:r w:rsidRPr="00EE05CC">
        <w:rPr>
          <w:rFonts w:ascii="Cambria Math" w:hAnsi="Cambria Math" w:cs="Cambria Math"/>
          <w:b/>
          <w:bCs/>
          <w:lang w:val="hy-AM"/>
        </w:rPr>
        <w:t>․</w:t>
      </w:r>
      <w:r w:rsidRPr="00EE05CC">
        <w:rPr>
          <w:rFonts w:ascii="GHEA Grapalat" w:hAnsi="GHEA Grapalat"/>
          <w:b/>
          <w:bCs/>
          <w:lang w:val="hy-AM"/>
        </w:rPr>
        <w:t xml:space="preserve"> 3-4</w:t>
      </w:r>
      <w:r w:rsidRPr="00EE05CC">
        <w:rPr>
          <w:rFonts w:ascii="GHEA Grapalat" w:hAnsi="GHEA Grapalat"/>
          <w:lang w:val="hy-AM"/>
        </w:rPr>
        <w:t>։</w:t>
      </w:r>
    </w:p>
    <w:p w14:paraId="49F8592F" w14:textId="77777777"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Դատարանի 07</w:t>
      </w:r>
      <w:r w:rsidRPr="00EE05CC">
        <w:rPr>
          <w:rFonts w:ascii="Cambria Math" w:hAnsi="Cambria Math" w:cs="Cambria Math"/>
          <w:lang w:val="hy-AM"/>
        </w:rPr>
        <w:t>․</w:t>
      </w:r>
      <w:r w:rsidRPr="00EE05CC">
        <w:rPr>
          <w:rFonts w:ascii="GHEA Grapalat" w:hAnsi="GHEA Grapalat"/>
          <w:lang w:val="hy-AM"/>
        </w:rPr>
        <w:t>06</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w:t>
      </w:r>
      <w:r w:rsidRPr="00EE05CC">
        <w:rPr>
          <w:rFonts w:ascii="GHEA Grapalat" w:hAnsi="GHEA Grapalat"/>
          <w:lang w:val="hy-AM"/>
        </w:rPr>
        <w:t xml:space="preserve"> </w:t>
      </w:r>
      <w:r w:rsidRPr="00EE05CC">
        <w:rPr>
          <w:rFonts w:ascii="GHEA Grapalat" w:hAnsi="GHEA Grapalat" w:cs="GHEA Grapalat"/>
          <w:lang w:val="hy-AM"/>
        </w:rPr>
        <w:t>վճռի</w:t>
      </w:r>
      <w:r w:rsidRPr="00EE05CC">
        <w:rPr>
          <w:rFonts w:ascii="GHEA Grapalat" w:hAnsi="GHEA Grapalat"/>
          <w:lang w:val="hy-AM"/>
        </w:rPr>
        <w:t xml:space="preserve"> </w:t>
      </w:r>
      <w:r w:rsidRPr="00EE05CC">
        <w:rPr>
          <w:rFonts w:ascii="GHEA Grapalat" w:hAnsi="GHEA Grapalat" w:cs="GHEA Grapalat"/>
          <w:lang w:val="hy-AM"/>
        </w:rPr>
        <w:t>դեմ</w:t>
      </w:r>
      <w:r w:rsidRPr="00EE05CC">
        <w:rPr>
          <w:rFonts w:ascii="GHEA Grapalat" w:hAnsi="GHEA Grapalat"/>
          <w:lang w:val="hy-AM"/>
        </w:rPr>
        <w:t xml:space="preserve"> </w:t>
      </w:r>
      <w:r w:rsidRPr="00EE05CC">
        <w:rPr>
          <w:rFonts w:ascii="GHEA Grapalat" w:hAnsi="GHEA Grapalat" w:cs="GHEA Grapalat"/>
          <w:lang w:val="hy-AM"/>
        </w:rPr>
        <w:t>Արթուր</w:t>
      </w:r>
      <w:r w:rsidRPr="00EE05CC">
        <w:rPr>
          <w:rFonts w:ascii="GHEA Grapalat" w:hAnsi="GHEA Grapalat"/>
          <w:lang w:val="hy-AM"/>
        </w:rPr>
        <w:t xml:space="preserve"> </w:t>
      </w:r>
      <w:r w:rsidRPr="00EE05CC">
        <w:rPr>
          <w:rFonts w:ascii="GHEA Grapalat" w:hAnsi="GHEA Grapalat" w:cs="GHEA Grapalat"/>
          <w:lang w:val="hy-AM"/>
        </w:rPr>
        <w:t>Աթոյանի</w:t>
      </w:r>
      <w:r w:rsidRPr="00EE05CC">
        <w:rPr>
          <w:rFonts w:ascii="GHEA Grapalat" w:hAnsi="GHEA Grapalat"/>
          <w:lang w:val="hy-AM"/>
        </w:rPr>
        <w:t xml:space="preserve"> </w:t>
      </w:r>
      <w:r w:rsidRPr="00EE05CC">
        <w:rPr>
          <w:rFonts w:ascii="GHEA Grapalat" w:hAnsi="GHEA Grapalat" w:cs="GHEA Grapalat"/>
          <w:lang w:val="hy-AM"/>
        </w:rPr>
        <w:t>բերած</w:t>
      </w:r>
      <w:r w:rsidRPr="00EE05CC">
        <w:rPr>
          <w:rFonts w:ascii="GHEA Grapalat" w:hAnsi="GHEA Grapalat"/>
          <w:lang w:val="hy-AM"/>
        </w:rPr>
        <w:t xml:space="preserve"> </w:t>
      </w:r>
      <w:r w:rsidRPr="00EE05CC">
        <w:rPr>
          <w:rFonts w:ascii="GHEA Grapalat" w:hAnsi="GHEA Grapalat" w:cs="GHEA Grapalat"/>
          <w:lang w:val="hy-AM"/>
        </w:rPr>
        <w:t>վերաքննիչ</w:t>
      </w:r>
      <w:r w:rsidRPr="00EE05CC">
        <w:rPr>
          <w:rFonts w:ascii="GHEA Grapalat" w:hAnsi="GHEA Grapalat"/>
          <w:lang w:val="hy-AM"/>
        </w:rPr>
        <w:t xml:space="preserve"> </w:t>
      </w:r>
      <w:r w:rsidRPr="00EE05CC">
        <w:rPr>
          <w:rFonts w:ascii="GHEA Grapalat" w:hAnsi="GHEA Grapalat" w:cs="GHEA Grapalat"/>
          <w:lang w:val="hy-AM"/>
        </w:rPr>
        <w:t>բողոքի</w:t>
      </w:r>
      <w:r w:rsidRPr="00EE05CC">
        <w:rPr>
          <w:rFonts w:ascii="GHEA Grapalat" w:hAnsi="GHEA Grapalat"/>
          <w:lang w:val="hy-AM"/>
        </w:rPr>
        <w:t xml:space="preserve"> </w:t>
      </w:r>
      <w:r w:rsidRPr="00EE05CC">
        <w:rPr>
          <w:rFonts w:ascii="GHEA Grapalat" w:hAnsi="GHEA Grapalat" w:cs="GHEA Grapalat"/>
          <w:lang w:val="hy-AM"/>
        </w:rPr>
        <w:t>օրինակը</w:t>
      </w:r>
      <w:r w:rsidRPr="00EE05CC">
        <w:rPr>
          <w:rFonts w:ascii="GHEA Grapalat" w:hAnsi="GHEA Grapalat"/>
          <w:lang w:val="hy-AM"/>
        </w:rPr>
        <w:t xml:space="preserve"> 08</w:t>
      </w:r>
      <w:r w:rsidRPr="00EE05CC">
        <w:rPr>
          <w:rFonts w:ascii="Cambria Math" w:hAnsi="Cambria Math" w:cs="Cambria Math"/>
          <w:lang w:val="hy-AM"/>
        </w:rPr>
        <w:t>․</w:t>
      </w:r>
      <w:r w:rsidRPr="00EE05CC">
        <w:rPr>
          <w:rFonts w:ascii="GHEA Grapalat" w:hAnsi="GHEA Grapalat"/>
          <w:lang w:val="hy-AM"/>
        </w:rPr>
        <w:t>07</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թվականին</w:t>
      </w:r>
      <w:r w:rsidRPr="00EE05CC">
        <w:rPr>
          <w:rFonts w:ascii="GHEA Grapalat" w:hAnsi="GHEA Grapalat"/>
          <w:lang w:val="hy-AM"/>
        </w:rPr>
        <w:t xml:space="preserve"> </w:t>
      </w:r>
      <w:r w:rsidRPr="00EE05CC">
        <w:rPr>
          <w:rFonts w:ascii="GHEA Grapalat" w:hAnsi="GHEA Grapalat" w:cs="GHEA Grapalat"/>
          <w:lang w:val="hy-AM"/>
        </w:rPr>
        <w:t>ուղարկվել</w:t>
      </w:r>
      <w:r w:rsidRPr="00EE05CC">
        <w:rPr>
          <w:rFonts w:ascii="GHEA Grapalat" w:hAnsi="GHEA Grapalat"/>
          <w:lang w:val="hy-AM"/>
        </w:rPr>
        <w:t xml:space="preserve"> </w:t>
      </w:r>
      <w:r w:rsidRPr="00EE05CC">
        <w:rPr>
          <w:rFonts w:ascii="GHEA Grapalat" w:hAnsi="GHEA Grapalat" w:cs="GHEA Grapalat"/>
          <w:lang w:val="hy-AM"/>
        </w:rPr>
        <w:t>է</w:t>
      </w:r>
      <w:r w:rsidRPr="00EE05CC">
        <w:rPr>
          <w:rFonts w:ascii="GHEA Grapalat" w:hAnsi="GHEA Grapalat"/>
          <w:lang w:val="hy-AM"/>
        </w:rPr>
        <w:t xml:space="preserve"> </w:t>
      </w:r>
      <w:r w:rsidRPr="00EE05CC">
        <w:rPr>
          <w:rFonts w:ascii="GHEA Grapalat" w:hAnsi="GHEA Grapalat" w:cs="GHEA Grapalat"/>
          <w:lang w:val="hy-AM"/>
        </w:rPr>
        <w:t>«ՇԻՐԱԿ</w:t>
      </w:r>
      <w:r w:rsidRPr="00EE05CC">
        <w:rPr>
          <w:rFonts w:ascii="GHEA Grapalat" w:hAnsi="GHEA Grapalat"/>
          <w:lang w:val="hy-AM"/>
        </w:rPr>
        <w:t xml:space="preserve">, </w:t>
      </w:r>
      <w:r w:rsidRPr="00EE05CC">
        <w:rPr>
          <w:rFonts w:ascii="GHEA Grapalat" w:hAnsi="GHEA Grapalat" w:cs="GHEA Grapalat"/>
          <w:lang w:val="hy-AM"/>
        </w:rPr>
        <w:t>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Փ</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77Ա ՓԴ</w:t>
      </w:r>
      <w:r w:rsidRPr="00EE05CC">
        <w:rPr>
          <w:rFonts w:ascii="Cambria Math" w:hAnsi="Cambria Math" w:cs="Cambria Math"/>
          <w:lang w:val="hy-AM"/>
        </w:rPr>
        <w:t>․</w:t>
      </w:r>
      <w:r w:rsidRPr="00EE05CC">
        <w:rPr>
          <w:rFonts w:ascii="GHEA Grapalat" w:hAnsi="GHEA Grapalat"/>
          <w:lang w:val="hy-AM"/>
        </w:rPr>
        <w:t xml:space="preserve"> 3102</w:t>
      </w:r>
      <w:r w:rsidRPr="00EE05CC">
        <w:rPr>
          <w:rFonts w:ascii="Cambria Math" w:hAnsi="Cambria Math" w:cs="Cambria Math"/>
          <w:lang w:val="hy-AM"/>
        </w:rPr>
        <w:t>․</w:t>
      </w:r>
      <w:r w:rsidRPr="00EE05CC">
        <w:rPr>
          <w:rFonts w:ascii="GHEA Grapalat" w:hAnsi="GHEA Grapalat"/>
          <w:lang w:val="hy-AM"/>
        </w:rPr>
        <w:t xml:space="preserve"> 28</w:t>
      </w:r>
      <w:r w:rsidRPr="00EE05CC">
        <w:rPr>
          <w:rFonts w:ascii="GHEA Grapalat" w:hAnsi="GHEA Grapalat" w:cs="GHEA Grapalat"/>
          <w:lang w:val="hy-AM"/>
        </w:rPr>
        <w:t>»</w:t>
      </w:r>
      <w:r w:rsidRPr="00EE05CC">
        <w:rPr>
          <w:rFonts w:ascii="GHEA Grapalat" w:hAnsi="GHEA Grapalat"/>
          <w:lang w:val="hy-AM"/>
        </w:rPr>
        <w:t xml:space="preserve"> </w:t>
      </w:r>
      <w:r w:rsidRPr="00EE05CC">
        <w:rPr>
          <w:rFonts w:ascii="GHEA Grapalat" w:hAnsi="GHEA Grapalat" w:cs="GHEA Grapalat"/>
          <w:lang w:val="hy-AM"/>
        </w:rPr>
        <w:t>հասցեով։</w:t>
      </w:r>
      <w:r w:rsidRPr="00EE05CC">
        <w:rPr>
          <w:rFonts w:ascii="GHEA Grapalat" w:hAnsi="GHEA Grapalat"/>
          <w:lang w:val="hy-AM"/>
        </w:rPr>
        <w:t xml:space="preserve"> </w:t>
      </w:r>
    </w:p>
    <w:p w14:paraId="3C2ADE34" w14:textId="682C791B" w:rsidR="008530EB" w:rsidRPr="00EE05CC" w:rsidRDefault="008530EB"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Գործում առկա փաստաթղթերի ուսումնասիրությունից հետևում է, որ դատավարական ողջ փաստաթղթաշրջանառությունը Հայկ Սիմոնյանի մասով իրականացվել է բացառապես հենց իր իսկ կողմից նշված «ք</w:t>
      </w:r>
      <w:r w:rsidRPr="00EE05CC">
        <w:rPr>
          <w:rFonts w:ascii="Cambria Math" w:hAnsi="Cambria Math" w:cs="Cambria Math"/>
          <w:lang w:val="hy-AM"/>
        </w:rPr>
        <w:t>․</w:t>
      </w:r>
      <w:r w:rsidRPr="00EE05CC">
        <w:rPr>
          <w:rFonts w:ascii="GHEA Grapalat" w:hAnsi="GHEA Grapalat"/>
          <w:lang w:val="hy-AM"/>
        </w:rPr>
        <w:t xml:space="preserve"> </w:t>
      </w:r>
      <w:r w:rsidRPr="00EE05CC">
        <w:rPr>
          <w:rFonts w:ascii="GHEA Grapalat" w:hAnsi="GHEA Grapalat" w:cs="GHEA Grapalat"/>
          <w:lang w:val="hy-AM"/>
        </w:rPr>
        <w:t>Գյումրի</w:t>
      </w:r>
      <w:r w:rsidRPr="00EE05CC">
        <w:rPr>
          <w:rFonts w:ascii="GHEA Grapalat" w:hAnsi="GHEA Grapalat"/>
          <w:lang w:val="hy-AM"/>
        </w:rPr>
        <w:t xml:space="preserve">, </w:t>
      </w:r>
      <w:r w:rsidRPr="00EE05CC">
        <w:rPr>
          <w:rFonts w:ascii="GHEA Grapalat" w:hAnsi="GHEA Grapalat" w:cs="GHEA Grapalat"/>
          <w:lang w:val="hy-AM"/>
        </w:rPr>
        <w:t>Ղանդիլյան</w:t>
      </w:r>
      <w:r w:rsidRPr="00EE05CC">
        <w:rPr>
          <w:rFonts w:ascii="GHEA Grapalat" w:hAnsi="GHEA Grapalat"/>
          <w:lang w:val="hy-AM"/>
        </w:rPr>
        <w:t xml:space="preserve"> </w:t>
      </w:r>
      <w:r w:rsidRPr="00EE05CC">
        <w:rPr>
          <w:rFonts w:ascii="GHEA Grapalat" w:hAnsi="GHEA Grapalat" w:cs="GHEA Grapalat"/>
          <w:lang w:val="hy-AM"/>
        </w:rPr>
        <w:t>փողոց</w:t>
      </w:r>
      <w:r w:rsidRPr="00EE05CC">
        <w:rPr>
          <w:rFonts w:ascii="GHEA Grapalat" w:hAnsi="GHEA Grapalat"/>
          <w:lang w:val="hy-AM"/>
        </w:rPr>
        <w:t xml:space="preserve">, </w:t>
      </w:r>
      <w:r w:rsidRPr="00EE05CC">
        <w:rPr>
          <w:rFonts w:ascii="GHEA Grapalat" w:hAnsi="GHEA Grapalat" w:cs="GHEA Grapalat"/>
          <w:lang w:val="hy-AM"/>
        </w:rPr>
        <w:t>շենք</w:t>
      </w:r>
      <w:r w:rsidRPr="00EE05CC">
        <w:rPr>
          <w:rFonts w:ascii="GHEA Grapalat" w:hAnsi="GHEA Grapalat"/>
          <w:lang w:val="hy-AM"/>
        </w:rPr>
        <w:t xml:space="preserve"> 77</w:t>
      </w:r>
      <w:r w:rsidRPr="00EE05CC">
        <w:rPr>
          <w:rFonts w:ascii="GHEA Grapalat" w:hAnsi="GHEA Grapalat" w:cs="GHEA Grapalat"/>
          <w:lang w:val="hy-AM"/>
        </w:rPr>
        <w:t>ա</w:t>
      </w:r>
      <w:r w:rsidRPr="00EE05CC">
        <w:rPr>
          <w:rFonts w:ascii="GHEA Grapalat" w:hAnsi="GHEA Grapalat"/>
          <w:lang w:val="hy-AM"/>
        </w:rPr>
        <w:t xml:space="preserve">, </w:t>
      </w:r>
      <w:r w:rsidRPr="00EE05CC">
        <w:rPr>
          <w:rFonts w:ascii="GHEA Grapalat" w:hAnsi="GHEA Grapalat" w:cs="GHEA Grapalat"/>
          <w:lang w:val="hy-AM"/>
        </w:rPr>
        <w:t>բնակարան</w:t>
      </w:r>
      <w:r w:rsidRPr="00EE05CC">
        <w:rPr>
          <w:rFonts w:ascii="GHEA Grapalat" w:hAnsi="GHEA Grapalat"/>
          <w:lang w:val="hy-AM"/>
        </w:rPr>
        <w:t xml:space="preserve"> 28</w:t>
      </w:r>
      <w:r w:rsidRPr="00EE05CC">
        <w:rPr>
          <w:rFonts w:ascii="GHEA Grapalat" w:hAnsi="GHEA Grapalat" w:cs="GHEA Grapalat"/>
          <w:lang w:val="hy-AM"/>
        </w:rPr>
        <w:t>»</w:t>
      </w:r>
      <w:r w:rsidRPr="00EE05CC">
        <w:rPr>
          <w:rFonts w:ascii="GHEA Grapalat" w:hAnsi="GHEA Grapalat"/>
          <w:lang w:val="hy-AM"/>
        </w:rPr>
        <w:t xml:space="preserve"> </w:t>
      </w:r>
      <w:r w:rsidRPr="00EE05CC">
        <w:rPr>
          <w:rFonts w:ascii="GHEA Grapalat" w:hAnsi="GHEA Grapalat" w:cs="GHEA Grapalat"/>
          <w:lang w:val="hy-AM"/>
        </w:rPr>
        <w:t>հասցեով</w:t>
      </w:r>
      <w:r w:rsidRPr="00EE05CC">
        <w:rPr>
          <w:rFonts w:ascii="GHEA Grapalat" w:hAnsi="GHEA Grapalat"/>
          <w:lang w:val="hy-AM"/>
        </w:rPr>
        <w:t xml:space="preserve"> </w:t>
      </w:r>
      <w:r w:rsidRPr="00EE05CC">
        <w:rPr>
          <w:rFonts w:ascii="GHEA Grapalat" w:hAnsi="GHEA Grapalat" w:cs="GHEA Grapalat"/>
          <w:lang w:val="hy-AM"/>
        </w:rPr>
        <w:t>և</w:t>
      </w:r>
      <w:r w:rsidRPr="00EE05CC">
        <w:rPr>
          <w:rFonts w:ascii="GHEA Grapalat" w:hAnsi="GHEA Grapalat"/>
          <w:lang w:val="hy-AM"/>
        </w:rPr>
        <w:t xml:space="preserve"> </w:t>
      </w:r>
      <w:r w:rsidRPr="00EE05CC">
        <w:rPr>
          <w:rFonts w:ascii="GHEA Grapalat" w:hAnsi="GHEA Grapalat" w:cs="GHEA Grapalat"/>
          <w:lang w:val="hy-AM"/>
        </w:rPr>
        <w:t>որևէ</w:t>
      </w:r>
      <w:r w:rsidRPr="00EE05CC">
        <w:rPr>
          <w:rFonts w:ascii="GHEA Grapalat" w:hAnsi="GHEA Grapalat"/>
          <w:lang w:val="hy-AM"/>
        </w:rPr>
        <w:t xml:space="preserve"> </w:t>
      </w:r>
      <w:r w:rsidRPr="00EE05CC">
        <w:rPr>
          <w:rFonts w:ascii="GHEA Grapalat" w:hAnsi="GHEA Grapalat" w:cs="GHEA Grapalat"/>
          <w:lang w:val="hy-AM"/>
        </w:rPr>
        <w:t>ապացույց</w:t>
      </w:r>
      <w:r w:rsidRPr="00EE05CC">
        <w:rPr>
          <w:rFonts w:ascii="GHEA Grapalat" w:hAnsi="GHEA Grapalat"/>
          <w:lang w:val="hy-AM"/>
        </w:rPr>
        <w:t xml:space="preserve"> </w:t>
      </w:r>
      <w:r w:rsidRPr="00EE05CC">
        <w:rPr>
          <w:rFonts w:ascii="GHEA Grapalat" w:hAnsi="GHEA Grapalat" w:cs="GHEA Grapalat"/>
          <w:lang w:val="hy-AM"/>
        </w:rPr>
        <w:t>այն</w:t>
      </w:r>
      <w:r w:rsidRPr="00EE05CC">
        <w:rPr>
          <w:rFonts w:ascii="GHEA Grapalat" w:hAnsi="GHEA Grapalat"/>
          <w:lang w:val="hy-AM"/>
        </w:rPr>
        <w:t xml:space="preserve"> </w:t>
      </w:r>
      <w:r w:rsidRPr="00EE05CC">
        <w:rPr>
          <w:rFonts w:ascii="GHEA Grapalat" w:hAnsi="GHEA Grapalat" w:cs="GHEA Grapalat"/>
          <w:lang w:val="hy-AM"/>
        </w:rPr>
        <w:t>մասի</w:t>
      </w:r>
      <w:r w:rsidRPr="00EE05CC">
        <w:rPr>
          <w:rFonts w:ascii="GHEA Grapalat" w:hAnsi="GHEA Grapalat"/>
          <w:lang w:val="hy-AM"/>
        </w:rPr>
        <w:t>ն, որ գործի քննության ընթացքում Հայկ Սիմոնյանի հասցեն փոփոխվել է</w:t>
      </w:r>
      <w:r w:rsidR="001C40FB" w:rsidRPr="00EE05CC">
        <w:rPr>
          <w:rFonts w:ascii="GHEA Grapalat" w:hAnsi="GHEA Grapalat"/>
          <w:lang w:val="hy-AM"/>
        </w:rPr>
        <w:t>՝</w:t>
      </w:r>
      <w:r w:rsidRPr="00EE05CC">
        <w:rPr>
          <w:rFonts w:ascii="GHEA Grapalat" w:hAnsi="GHEA Grapalat"/>
          <w:lang w:val="hy-AM"/>
        </w:rPr>
        <w:t xml:space="preserve"> առկա չէ, հետևաբար Վճռաբեկ դատարանն անհրաժեշտ է համարում ընդգծել, որ Դատարանի 07</w:t>
      </w:r>
      <w:r w:rsidRPr="00EE05CC">
        <w:rPr>
          <w:rFonts w:ascii="Cambria Math" w:hAnsi="Cambria Math" w:cs="Cambria Math"/>
          <w:lang w:val="hy-AM"/>
        </w:rPr>
        <w:t>․</w:t>
      </w:r>
      <w:r w:rsidRPr="00EE05CC">
        <w:rPr>
          <w:rFonts w:ascii="GHEA Grapalat" w:hAnsi="GHEA Grapalat"/>
          <w:lang w:val="hy-AM"/>
        </w:rPr>
        <w:t>06</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w:t>
      </w:r>
      <w:r w:rsidRPr="00EE05CC">
        <w:rPr>
          <w:rFonts w:ascii="GHEA Grapalat" w:hAnsi="GHEA Grapalat"/>
          <w:lang w:val="hy-AM"/>
        </w:rPr>
        <w:t xml:space="preserve"> </w:t>
      </w:r>
      <w:r w:rsidRPr="00EE05CC">
        <w:rPr>
          <w:rFonts w:ascii="GHEA Grapalat" w:hAnsi="GHEA Grapalat" w:cs="GHEA Grapalat"/>
          <w:lang w:val="hy-AM"/>
        </w:rPr>
        <w:t>վճռի</w:t>
      </w:r>
      <w:r w:rsidRPr="00EE05CC">
        <w:rPr>
          <w:rFonts w:ascii="GHEA Grapalat" w:hAnsi="GHEA Grapalat"/>
          <w:lang w:val="hy-AM"/>
        </w:rPr>
        <w:t xml:space="preserve"> </w:t>
      </w:r>
      <w:r w:rsidRPr="00EE05CC">
        <w:rPr>
          <w:rFonts w:ascii="GHEA Grapalat" w:hAnsi="GHEA Grapalat" w:cs="GHEA Grapalat"/>
          <w:lang w:val="hy-AM"/>
        </w:rPr>
        <w:t>դեմ</w:t>
      </w:r>
      <w:r w:rsidRPr="00EE05CC">
        <w:rPr>
          <w:rFonts w:ascii="GHEA Grapalat" w:hAnsi="GHEA Grapalat"/>
          <w:lang w:val="hy-AM"/>
        </w:rPr>
        <w:t xml:space="preserve"> </w:t>
      </w:r>
      <w:r w:rsidRPr="00EE05CC">
        <w:rPr>
          <w:rFonts w:ascii="GHEA Grapalat" w:hAnsi="GHEA Grapalat" w:cs="GHEA Grapalat"/>
          <w:lang w:val="hy-AM"/>
        </w:rPr>
        <w:t>վերաքննիչ</w:t>
      </w:r>
      <w:r w:rsidRPr="00EE05CC">
        <w:rPr>
          <w:rFonts w:ascii="GHEA Grapalat" w:hAnsi="GHEA Grapalat"/>
          <w:lang w:val="hy-AM"/>
        </w:rPr>
        <w:t xml:space="preserve"> </w:t>
      </w:r>
      <w:r w:rsidRPr="00EE05CC">
        <w:rPr>
          <w:rFonts w:ascii="GHEA Grapalat" w:hAnsi="GHEA Grapalat" w:cs="GHEA Grapalat"/>
          <w:lang w:val="hy-AM"/>
        </w:rPr>
        <w:t>բողոքարկման</w:t>
      </w:r>
      <w:r w:rsidRPr="00EE05CC">
        <w:rPr>
          <w:rFonts w:ascii="GHEA Grapalat" w:hAnsi="GHEA Grapalat"/>
          <w:lang w:val="hy-AM"/>
        </w:rPr>
        <w:t xml:space="preserve"> </w:t>
      </w:r>
      <w:r w:rsidRPr="00EE05CC">
        <w:rPr>
          <w:rFonts w:ascii="GHEA Grapalat" w:hAnsi="GHEA Grapalat" w:cs="GHEA Grapalat"/>
          <w:lang w:val="hy-AM"/>
        </w:rPr>
        <w:t>իր</w:t>
      </w:r>
      <w:r w:rsidRPr="00EE05CC">
        <w:rPr>
          <w:rFonts w:ascii="GHEA Grapalat" w:hAnsi="GHEA Grapalat"/>
          <w:lang w:val="hy-AM"/>
        </w:rPr>
        <w:t xml:space="preserve"> </w:t>
      </w:r>
      <w:r w:rsidRPr="00EE05CC">
        <w:rPr>
          <w:rFonts w:ascii="GHEA Grapalat" w:hAnsi="GHEA Grapalat" w:cs="GHEA Grapalat"/>
          <w:lang w:val="hy-AM"/>
        </w:rPr>
        <w:t>իրավունքն</w:t>
      </w:r>
      <w:r w:rsidRPr="00EE05CC">
        <w:rPr>
          <w:rFonts w:ascii="GHEA Grapalat" w:hAnsi="GHEA Grapalat"/>
          <w:lang w:val="hy-AM"/>
        </w:rPr>
        <w:t xml:space="preserve"> </w:t>
      </w:r>
      <w:r w:rsidRPr="00EE05CC">
        <w:rPr>
          <w:rFonts w:ascii="GHEA Grapalat" w:hAnsi="GHEA Grapalat" w:cs="GHEA Grapalat"/>
          <w:lang w:val="hy-AM"/>
        </w:rPr>
        <w:t>իրացնելիս</w:t>
      </w:r>
      <w:r w:rsidRPr="00EE05CC">
        <w:rPr>
          <w:rFonts w:ascii="GHEA Grapalat" w:hAnsi="GHEA Grapalat"/>
          <w:lang w:val="hy-AM"/>
        </w:rPr>
        <w:t xml:space="preserve"> </w:t>
      </w:r>
      <w:r w:rsidRPr="00EE05CC">
        <w:rPr>
          <w:rFonts w:ascii="GHEA Grapalat" w:hAnsi="GHEA Grapalat" w:cs="GHEA Grapalat"/>
          <w:lang w:val="hy-AM"/>
        </w:rPr>
        <w:t>Արթուր</w:t>
      </w:r>
      <w:r w:rsidRPr="00EE05CC">
        <w:rPr>
          <w:rFonts w:ascii="GHEA Grapalat" w:hAnsi="GHEA Grapalat"/>
          <w:lang w:val="hy-AM"/>
        </w:rPr>
        <w:t xml:space="preserve"> </w:t>
      </w:r>
      <w:r w:rsidRPr="00EE05CC">
        <w:rPr>
          <w:rFonts w:ascii="GHEA Grapalat" w:hAnsi="GHEA Grapalat" w:cs="GHEA Grapalat"/>
          <w:lang w:val="hy-AM"/>
        </w:rPr>
        <w:t>Աթոյանը</w:t>
      </w:r>
      <w:r w:rsidRPr="00EE05CC">
        <w:rPr>
          <w:rFonts w:ascii="GHEA Grapalat" w:hAnsi="GHEA Grapalat"/>
          <w:lang w:val="hy-AM"/>
        </w:rPr>
        <w:t xml:space="preserve"> </w:t>
      </w:r>
      <w:r w:rsidRPr="00EE05CC">
        <w:rPr>
          <w:rFonts w:ascii="GHEA Grapalat" w:hAnsi="GHEA Grapalat" w:cs="GHEA Grapalat"/>
          <w:lang w:val="hy-AM"/>
        </w:rPr>
        <w:t>պատշաճ</w:t>
      </w:r>
      <w:r w:rsidRPr="00EE05CC">
        <w:rPr>
          <w:rFonts w:ascii="GHEA Grapalat" w:hAnsi="GHEA Grapalat"/>
          <w:lang w:val="hy-AM"/>
        </w:rPr>
        <w:t xml:space="preserve"> </w:t>
      </w:r>
      <w:r w:rsidRPr="00EE05CC">
        <w:rPr>
          <w:rFonts w:ascii="GHEA Grapalat" w:hAnsi="GHEA Grapalat" w:cs="GHEA Grapalat"/>
          <w:lang w:val="hy-AM"/>
        </w:rPr>
        <w:t>կարգով</w:t>
      </w:r>
      <w:r w:rsidRPr="00EE05CC">
        <w:rPr>
          <w:rFonts w:ascii="GHEA Grapalat" w:hAnsi="GHEA Grapalat"/>
          <w:lang w:val="hy-AM"/>
        </w:rPr>
        <w:t xml:space="preserve"> </w:t>
      </w:r>
      <w:r w:rsidRPr="00EE05CC">
        <w:rPr>
          <w:rFonts w:ascii="GHEA Grapalat" w:hAnsi="GHEA Grapalat" w:cs="GHEA Grapalat"/>
          <w:lang w:val="hy-AM"/>
        </w:rPr>
        <w:t>կատարել</w:t>
      </w:r>
      <w:r w:rsidRPr="00EE05CC">
        <w:rPr>
          <w:rFonts w:ascii="GHEA Grapalat" w:hAnsi="GHEA Grapalat"/>
          <w:lang w:val="hy-AM"/>
        </w:rPr>
        <w:t xml:space="preserve"> </w:t>
      </w:r>
      <w:r w:rsidRPr="00EE05CC">
        <w:rPr>
          <w:rFonts w:ascii="GHEA Grapalat" w:hAnsi="GHEA Grapalat" w:cs="GHEA Grapalat"/>
          <w:lang w:val="hy-AM"/>
        </w:rPr>
        <w:t>է</w:t>
      </w:r>
      <w:r w:rsidRPr="00EE05CC">
        <w:rPr>
          <w:rFonts w:ascii="GHEA Grapalat" w:hAnsi="GHEA Grapalat"/>
          <w:lang w:val="hy-AM"/>
        </w:rPr>
        <w:t xml:space="preserve"> </w:t>
      </w:r>
      <w:r w:rsidRPr="00EE05CC">
        <w:rPr>
          <w:rFonts w:ascii="GHEA Grapalat" w:hAnsi="GHEA Grapalat" w:cs="GHEA Grapalat"/>
          <w:lang w:val="hy-AM"/>
        </w:rPr>
        <w:t>օ</w:t>
      </w:r>
      <w:r w:rsidRPr="00EE05CC">
        <w:rPr>
          <w:rFonts w:ascii="GHEA Grapalat" w:hAnsi="GHEA Grapalat"/>
          <w:lang w:val="hy-AM"/>
        </w:rPr>
        <w:t>րենսդրի կողմից իր վրա դրված պարտականությունը՝ վերաքննիչ բողոքը գործով սկզբնական հայցով հայցվոր, հակընդդեմ հայցով պատասխանող Հայկ Սիմոնյանին</w:t>
      </w:r>
      <w:r w:rsidR="00584606" w:rsidRPr="00EE05CC">
        <w:rPr>
          <w:rFonts w:ascii="GHEA Grapalat" w:hAnsi="GHEA Grapalat"/>
          <w:lang w:val="hy-AM"/>
        </w:rPr>
        <w:t xml:space="preserve"> </w:t>
      </w:r>
      <w:r w:rsidRPr="00EE05CC">
        <w:rPr>
          <w:rFonts w:ascii="GHEA Grapalat" w:hAnsi="GHEA Grapalat"/>
          <w:lang w:val="hy-AM"/>
        </w:rPr>
        <w:t xml:space="preserve">ուղարկելով, </w:t>
      </w:r>
      <w:r w:rsidR="00584606" w:rsidRPr="00EE05CC">
        <w:rPr>
          <w:rFonts w:ascii="GHEA Grapalat" w:hAnsi="GHEA Grapalat"/>
          <w:lang w:val="hy-AM"/>
        </w:rPr>
        <w:t>ուստի այս մասով Վերաքննիչ դատարանի եզրահանգումն իրավաչափ չէ։</w:t>
      </w:r>
    </w:p>
    <w:p w14:paraId="056686FC" w14:textId="77777777" w:rsidR="00584606" w:rsidRPr="00EE05CC" w:rsidRDefault="00584606" w:rsidP="00CB6888">
      <w:pPr>
        <w:pStyle w:val="af0"/>
        <w:widowControl w:val="0"/>
        <w:spacing w:before="0" w:beforeAutospacing="0" w:after="0" w:afterAutospacing="0"/>
        <w:ind w:firstLine="567"/>
        <w:jc w:val="both"/>
        <w:rPr>
          <w:rFonts w:ascii="GHEA Grapalat" w:hAnsi="GHEA Grapalat"/>
          <w:lang w:val="hy-AM"/>
        </w:rPr>
      </w:pPr>
    </w:p>
    <w:p w14:paraId="73B944AE" w14:textId="23665A27" w:rsidR="00584606" w:rsidRPr="00EE05CC" w:rsidRDefault="00584606" w:rsidP="00CB6888">
      <w:pPr>
        <w:pStyle w:val="af0"/>
        <w:widowControl w:val="0"/>
        <w:spacing w:before="0" w:beforeAutospacing="0" w:after="0" w:afterAutospacing="0"/>
        <w:ind w:firstLine="567"/>
        <w:jc w:val="both"/>
        <w:rPr>
          <w:rFonts w:ascii="GHEA Grapalat" w:eastAsia="Microsoft YaHei" w:hAnsi="GHEA Grapalat" w:cs="Microsoft YaHei"/>
          <w:lang w:val="hy-AM"/>
        </w:rPr>
      </w:pPr>
      <w:r w:rsidRPr="00EE05CC">
        <w:rPr>
          <w:rFonts w:ascii="GHEA Grapalat" w:hAnsi="GHEA Grapalat"/>
          <w:lang w:val="hy-AM"/>
        </w:rPr>
        <w:lastRenderedPageBreak/>
        <w:t xml:space="preserve">Ինչ վերաբերում է պետական տուրքը </w:t>
      </w:r>
      <w:r w:rsidR="0069219C" w:rsidRPr="00EE05CC">
        <w:rPr>
          <w:rFonts w:ascii="GHEA Grapalat" w:hAnsi="GHEA Grapalat"/>
          <w:lang w:val="hy-AM"/>
        </w:rPr>
        <w:t>պակաս չափով վճարելու</w:t>
      </w:r>
      <w:r w:rsidRPr="00EE05CC">
        <w:rPr>
          <w:rFonts w:ascii="GHEA Grapalat" w:hAnsi="GHEA Grapalat"/>
          <w:lang w:val="hy-AM"/>
        </w:rPr>
        <w:t xml:space="preserve"> հի</w:t>
      </w:r>
      <w:r w:rsidR="001C40FB" w:rsidRPr="00EE05CC">
        <w:rPr>
          <w:rFonts w:ascii="GHEA Grapalat" w:hAnsi="GHEA Grapalat"/>
          <w:lang w:val="hy-AM"/>
        </w:rPr>
        <w:t>մ</w:t>
      </w:r>
      <w:r w:rsidRPr="00EE05CC">
        <w:rPr>
          <w:rFonts w:ascii="GHEA Grapalat" w:hAnsi="GHEA Grapalat"/>
          <w:lang w:val="hy-AM"/>
        </w:rPr>
        <w:t>քով վերաքննիչ բողոքը վերադարձնելու</w:t>
      </w:r>
      <w:r w:rsidRPr="00EE05CC">
        <w:rPr>
          <w:rFonts w:ascii="GHEA Grapalat" w:hAnsi="GHEA Grapalat"/>
          <w:bCs/>
          <w:iCs/>
          <w:lang w:val="hy-AM"/>
        </w:rPr>
        <w:t xml:space="preserve"> վերաբերյալ Վերաքննիչ դատարանի պատճառաբանության հիմնավորվածությ</w:t>
      </w:r>
      <w:r w:rsidR="0069219C" w:rsidRPr="00EE05CC">
        <w:rPr>
          <w:rFonts w:ascii="GHEA Grapalat" w:hAnsi="GHEA Grapalat"/>
          <w:bCs/>
          <w:iCs/>
          <w:lang w:val="hy-AM"/>
        </w:rPr>
        <w:t>անը</w:t>
      </w:r>
      <w:r w:rsidRPr="00EE05CC">
        <w:rPr>
          <w:rFonts w:ascii="GHEA Grapalat" w:hAnsi="GHEA Grapalat"/>
          <w:bCs/>
          <w:iCs/>
          <w:lang w:val="hy-AM"/>
        </w:rPr>
        <w:t xml:space="preserve">՝ Վճռաբեկ դատարանն արձանագրում է, որ այն </w:t>
      </w:r>
      <w:r w:rsidR="0069219C" w:rsidRPr="00EE05CC">
        <w:rPr>
          <w:rFonts w:ascii="GHEA Grapalat" w:hAnsi="GHEA Grapalat"/>
          <w:bCs/>
          <w:iCs/>
          <w:lang w:val="hy-AM"/>
        </w:rPr>
        <w:t xml:space="preserve">ևս հիմնավոր չէ՝ հետևյալ </w:t>
      </w:r>
      <w:r w:rsidR="001C40FB" w:rsidRPr="00EE05CC">
        <w:rPr>
          <w:rFonts w:ascii="GHEA Grapalat" w:hAnsi="GHEA Grapalat"/>
          <w:bCs/>
          <w:iCs/>
          <w:lang w:val="hy-AM"/>
        </w:rPr>
        <w:t>պատճառաբանությամբ</w:t>
      </w:r>
      <w:r w:rsidR="0069219C" w:rsidRPr="00EE05CC">
        <w:rPr>
          <w:rFonts w:ascii="Cambria Math" w:eastAsia="Microsoft YaHei" w:hAnsi="Cambria Math" w:cs="Cambria Math"/>
          <w:bCs/>
          <w:iCs/>
          <w:lang w:val="hy-AM"/>
        </w:rPr>
        <w:t>․</w:t>
      </w:r>
    </w:p>
    <w:p w14:paraId="41DD7FDD" w14:textId="563AF4FC" w:rsidR="00584606" w:rsidRPr="00EE05CC" w:rsidRDefault="00584606" w:rsidP="00CB6888">
      <w:pPr>
        <w:widowControl w:val="0"/>
        <w:tabs>
          <w:tab w:val="left" w:pos="567"/>
        </w:tabs>
        <w:ind w:firstLine="567"/>
        <w:jc w:val="both"/>
        <w:rPr>
          <w:rFonts w:ascii="GHEA Grapalat" w:hAnsi="GHEA Grapalat"/>
          <w:lang w:val="hy-AM"/>
        </w:rPr>
      </w:pPr>
      <w:r w:rsidRPr="00EE05CC">
        <w:rPr>
          <w:rFonts w:ascii="GHEA Grapalat" w:hAnsi="GHEA Grapalat"/>
          <w:bCs/>
          <w:iCs/>
          <w:lang w:val="hy-AM"/>
        </w:rPr>
        <w:t xml:space="preserve">Սույն գործի </w:t>
      </w:r>
      <w:r w:rsidR="00B1753A" w:rsidRPr="00EE05CC">
        <w:rPr>
          <w:rFonts w:ascii="GHEA Grapalat" w:hAnsi="GHEA Grapalat"/>
          <w:bCs/>
          <w:iCs/>
          <w:lang w:val="hy-AM"/>
        </w:rPr>
        <w:t>փաստերի</w:t>
      </w:r>
      <w:r w:rsidRPr="00EE05CC">
        <w:rPr>
          <w:rFonts w:ascii="GHEA Grapalat" w:hAnsi="GHEA Grapalat"/>
          <w:bCs/>
          <w:iCs/>
          <w:lang w:val="hy-AM"/>
        </w:rPr>
        <w:t xml:space="preserve"> համաձայն՝ հայցադիմումը դատարան է ներկայացվել 06</w:t>
      </w:r>
      <w:r w:rsidRPr="00EE05CC">
        <w:rPr>
          <w:rFonts w:ascii="Cambria Math" w:hAnsi="Cambria Math" w:cs="Cambria Math"/>
          <w:bCs/>
          <w:iCs/>
          <w:lang w:val="hy-AM"/>
        </w:rPr>
        <w:t>․</w:t>
      </w:r>
      <w:r w:rsidRPr="00EE05CC">
        <w:rPr>
          <w:rFonts w:ascii="GHEA Grapalat" w:hAnsi="GHEA Grapalat"/>
          <w:bCs/>
          <w:iCs/>
          <w:lang w:val="hy-AM"/>
        </w:rPr>
        <w:t>12</w:t>
      </w:r>
      <w:r w:rsidRPr="00EE05CC">
        <w:rPr>
          <w:rFonts w:ascii="Cambria Math" w:hAnsi="Cambria Math" w:cs="Cambria Math"/>
          <w:bCs/>
          <w:iCs/>
          <w:lang w:val="hy-AM"/>
        </w:rPr>
        <w:t>․</w:t>
      </w:r>
      <w:r w:rsidRPr="00EE05CC">
        <w:rPr>
          <w:rFonts w:ascii="GHEA Grapalat" w:hAnsi="GHEA Grapalat"/>
          <w:bCs/>
          <w:iCs/>
          <w:lang w:val="hy-AM"/>
        </w:rPr>
        <w:t>2019 թվականին (</w:t>
      </w:r>
      <w:r w:rsidR="001C40FB" w:rsidRPr="00EE05CC">
        <w:rPr>
          <w:rFonts w:ascii="GHEA Grapalat" w:hAnsi="GHEA Grapalat"/>
          <w:b/>
          <w:iCs/>
          <w:lang w:val="hy-AM"/>
        </w:rPr>
        <w:t>հ</w:t>
      </w:r>
      <w:r w:rsidRPr="00EE05CC">
        <w:rPr>
          <w:rFonts w:ascii="GHEA Grapalat" w:hAnsi="GHEA Grapalat"/>
          <w:b/>
          <w:iCs/>
          <w:lang w:val="hy-AM"/>
        </w:rPr>
        <w:t>ատոր 1-ին, գ</w:t>
      </w:r>
      <w:r w:rsidRPr="00EE05CC">
        <w:rPr>
          <w:rFonts w:ascii="Cambria Math" w:hAnsi="Cambria Math" w:cs="Cambria Math"/>
          <w:b/>
          <w:iCs/>
          <w:lang w:val="hy-AM"/>
        </w:rPr>
        <w:t>․</w:t>
      </w:r>
      <w:r w:rsidRPr="00EE05CC">
        <w:rPr>
          <w:rFonts w:ascii="GHEA Grapalat" w:hAnsi="GHEA Grapalat" w:cs="Cambria Math"/>
          <w:b/>
          <w:iCs/>
          <w:lang w:val="hy-AM"/>
        </w:rPr>
        <w:t xml:space="preserve"> </w:t>
      </w:r>
      <w:r w:rsidRPr="00EE05CC">
        <w:rPr>
          <w:rFonts w:ascii="GHEA Grapalat" w:hAnsi="GHEA Grapalat"/>
          <w:b/>
          <w:iCs/>
          <w:lang w:val="hy-AM"/>
        </w:rPr>
        <w:t>թ</w:t>
      </w:r>
      <w:r w:rsidRPr="00EE05CC">
        <w:rPr>
          <w:rFonts w:ascii="Cambria Math" w:hAnsi="Cambria Math" w:cs="Cambria Math"/>
          <w:b/>
          <w:iCs/>
          <w:lang w:val="hy-AM"/>
        </w:rPr>
        <w:t>․</w:t>
      </w:r>
      <w:r w:rsidRPr="00EE05CC">
        <w:rPr>
          <w:rFonts w:ascii="GHEA Grapalat" w:hAnsi="GHEA Grapalat"/>
          <w:b/>
          <w:iCs/>
          <w:lang w:val="hy-AM"/>
        </w:rPr>
        <w:t xml:space="preserve"> 3-12</w:t>
      </w:r>
      <w:r w:rsidRPr="00EE05CC">
        <w:rPr>
          <w:rFonts w:ascii="GHEA Grapalat" w:hAnsi="GHEA Grapalat"/>
          <w:bCs/>
          <w:iCs/>
          <w:lang w:val="hy-AM"/>
        </w:rPr>
        <w:t>)։ Դատարանի 07</w:t>
      </w:r>
      <w:r w:rsidRPr="00EE05CC">
        <w:rPr>
          <w:rFonts w:ascii="Cambria Math" w:hAnsi="Cambria Math" w:cs="Cambria Math"/>
          <w:bCs/>
          <w:iCs/>
          <w:lang w:val="hy-AM"/>
        </w:rPr>
        <w:t>․</w:t>
      </w:r>
      <w:r w:rsidRPr="00EE05CC">
        <w:rPr>
          <w:rFonts w:ascii="GHEA Grapalat" w:hAnsi="GHEA Grapalat"/>
          <w:bCs/>
          <w:iCs/>
          <w:lang w:val="hy-AM"/>
        </w:rPr>
        <w:t>06</w:t>
      </w:r>
      <w:r w:rsidRPr="00EE05CC">
        <w:rPr>
          <w:rFonts w:ascii="Cambria Math" w:hAnsi="Cambria Math" w:cs="Cambria Math"/>
          <w:bCs/>
          <w:iCs/>
          <w:lang w:val="hy-AM"/>
        </w:rPr>
        <w:t>․</w:t>
      </w:r>
      <w:r w:rsidRPr="00EE05CC">
        <w:rPr>
          <w:rFonts w:ascii="GHEA Grapalat" w:hAnsi="GHEA Grapalat"/>
          <w:bCs/>
          <w:iCs/>
          <w:lang w:val="hy-AM"/>
        </w:rPr>
        <w:t>2024 թվականի վճռի դեմ վերաքննիչ բողոքը Արթուր Աթոյանի կողմից ներկայացվել է 11</w:t>
      </w:r>
      <w:r w:rsidRPr="00EE05CC">
        <w:rPr>
          <w:rFonts w:ascii="Cambria Math" w:hAnsi="Cambria Math" w:cs="Cambria Math"/>
          <w:bCs/>
          <w:iCs/>
          <w:lang w:val="hy-AM"/>
        </w:rPr>
        <w:t>․</w:t>
      </w:r>
      <w:r w:rsidRPr="00EE05CC">
        <w:rPr>
          <w:rFonts w:ascii="GHEA Grapalat" w:hAnsi="GHEA Grapalat"/>
          <w:bCs/>
          <w:iCs/>
          <w:lang w:val="hy-AM"/>
        </w:rPr>
        <w:t>07</w:t>
      </w:r>
      <w:r w:rsidRPr="00EE05CC">
        <w:rPr>
          <w:rFonts w:ascii="Cambria Math" w:hAnsi="Cambria Math" w:cs="Cambria Math"/>
          <w:bCs/>
          <w:iCs/>
          <w:lang w:val="hy-AM"/>
        </w:rPr>
        <w:t>․</w:t>
      </w:r>
      <w:r w:rsidRPr="00EE05CC">
        <w:rPr>
          <w:rFonts w:ascii="GHEA Grapalat" w:hAnsi="GHEA Grapalat"/>
          <w:bCs/>
          <w:iCs/>
          <w:lang w:val="hy-AM"/>
        </w:rPr>
        <w:t>2024 թվականին (</w:t>
      </w:r>
      <w:r w:rsidR="001C40FB" w:rsidRPr="00EE05CC">
        <w:rPr>
          <w:rFonts w:ascii="GHEA Grapalat" w:hAnsi="GHEA Grapalat"/>
          <w:b/>
          <w:iCs/>
          <w:lang w:val="hy-AM"/>
        </w:rPr>
        <w:t>հ</w:t>
      </w:r>
      <w:r w:rsidRPr="00EE05CC">
        <w:rPr>
          <w:rFonts w:ascii="GHEA Grapalat" w:hAnsi="GHEA Grapalat"/>
          <w:b/>
          <w:iCs/>
          <w:lang w:val="hy-AM"/>
        </w:rPr>
        <w:t>ատոր 7-րդ, գ</w:t>
      </w:r>
      <w:r w:rsidRPr="00EE05CC">
        <w:rPr>
          <w:rFonts w:ascii="Cambria Math" w:hAnsi="Cambria Math" w:cs="Cambria Math"/>
          <w:b/>
          <w:iCs/>
          <w:lang w:val="hy-AM"/>
        </w:rPr>
        <w:t>․</w:t>
      </w:r>
      <w:r w:rsidRPr="00EE05CC">
        <w:rPr>
          <w:rFonts w:ascii="GHEA Grapalat" w:hAnsi="GHEA Grapalat"/>
          <w:b/>
          <w:iCs/>
          <w:lang w:val="hy-AM"/>
        </w:rPr>
        <w:t>թ</w:t>
      </w:r>
      <w:r w:rsidRPr="00EE05CC">
        <w:rPr>
          <w:rFonts w:ascii="Cambria Math" w:hAnsi="Cambria Math" w:cs="Cambria Math"/>
          <w:b/>
          <w:iCs/>
          <w:lang w:val="hy-AM"/>
        </w:rPr>
        <w:t>․</w:t>
      </w:r>
      <w:r w:rsidRPr="00EE05CC">
        <w:rPr>
          <w:rFonts w:ascii="GHEA Grapalat" w:hAnsi="GHEA Grapalat"/>
          <w:b/>
          <w:iCs/>
          <w:lang w:val="hy-AM"/>
        </w:rPr>
        <w:t xml:space="preserve"> 4</w:t>
      </w:r>
      <w:r w:rsidR="00B1753A" w:rsidRPr="00EE05CC">
        <w:rPr>
          <w:rFonts w:ascii="GHEA Grapalat" w:hAnsi="GHEA Grapalat"/>
          <w:b/>
          <w:iCs/>
          <w:lang w:val="hy-AM"/>
        </w:rPr>
        <w:noBreakHyphen/>
      </w:r>
      <w:r w:rsidRPr="00EE05CC">
        <w:rPr>
          <w:rFonts w:ascii="GHEA Grapalat" w:hAnsi="GHEA Grapalat"/>
          <w:b/>
          <w:iCs/>
          <w:lang w:val="hy-AM"/>
        </w:rPr>
        <w:t>12, գ</w:t>
      </w:r>
      <w:r w:rsidRPr="00EE05CC">
        <w:rPr>
          <w:rFonts w:ascii="Cambria Math" w:hAnsi="Cambria Math" w:cs="Cambria Math"/>
          <w:b/>
          <w:iCs/>
          <w:lang w:val="hy-AM"/>
        </w:rPr>
        <w:t>․</w:t>
      </w:r>
      <w:r w:rsidRPr="00EE05CC">
        <w:rPr>
          <w:rFonts w:ascii="GHEA Grapalat" w:hAnsi="GHEA Grapalat" w:cs="Cambria Math"/>
          <w:b/>
          <w:iCs/>
          <w:lang w:val="hy-AM"/>
        </w:rPr>
        <w:t xml:space="preserve"> </w:t>
      </w:r>
      <w:r w:rsidRPr="00EE05CC">
        <w:rPr>
          <w:rFonts w:ascii="GHEA Grapalat" w:hAnsi="GHEA Grapalat"/>
          <w:b/>
          <w:iCs/>
          <w:lang w:val="hy-AM"/>
        </w:rPr>
        <w:t>թ</w:t>
      </w:r>
      <w:r w:rsidRPr="00EE05CC">
        <w:rPr>
          <w:rFonts w:ascii="Cambria Math" w:hAnsi="Cambria Math" w:cs="Cambria Math"/>
          <w:b/>
          <w:iCs/>
          <w:lang w:val="hy-AM"/>
        </w:rPr>
        <w:t>․</w:t>
      </w:r>
      <w:r w:rsidRPr="00EE05CC">
        <w:rPr>
          <w:rFonts w:ascii="GHEA Grapalat" w:hAnsi="GHEA Grapalat"/>
          <w:b/>
          <w:iCs/>
          <w:lang w:val="hy-AM"/>
        </w:rPr>
        <w:t xml:space="preserve"> 1</w:t>
      </w:r>
      <w:r w:rsidRPr="00EE05CC">
        <w:rPr>
          <w:rFonts w:ascii="GHEA Grapalat" w:hAnsi="GHEA Grapalat"/>
          <w:bCs/>
          <w:iCs/>
          <w:lang w:val="hy-AM"/>
        </w:rPr>
        <w:t>),</w:t>
      </w:r>
    </w:p>
    <w:p w14:paraId="4B3DB7F0" w14:textId="213843F6" w:rsidR="00584606" w:rsidRPr="00EE05CC" w:rsidRDefault="00584606" w:rsidP="00CB6888">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lang w:val="hy-AM"/>
        </w:rPr>
        <w:t>Վերաքննիչ դատարանը 02</w:t>
      </w:r>
      <w:r w:rsidRPr="00EE05CC">
        <w:rPr>
          <w:rFonts w:ascii="Cambria Math" w:hAnsi="Cambria Math" w:cs="Cambria Math"/>
          <w:lang w:val="hy-AM"/>
        </w:rPr>
        <w:t>․</w:t>
      </w:r>
      <w:r w:rsidRPr="00EE05CC">
        <w:rPr>
          <w:rFonts w:ascii="GHEA Grapalat" w:hAnsi="GHEA Grapalat"/>
          <w:lang w:val="hy-AM"/>
        </w:rPr>
        <w:t>08</w:t>
      </w:r>
      <w:r w:rsidRPr="00EE05CC">
        <w:rPr>
          <w:rFonts w:ascii="Cambria Math" w:hAnsi="Cambria Math" w:cs="Cambria Math"/>
          <w:lang w:val="hy-AM"/>
        </w:rPr>
        <w:t>․</w:t>
      </w:r>
      <w:r w:rsidRPr="00EE05CC">
        <w:rPr>
          <w:rFonts w:ascii="GHEA Grapalat" w:hAnsi="GHEA Grapalat"/>
          <w:lang w:val="hy-AM"/>
        </w:rPr>
        <w:t xml:space="preserve">2024 </w:t>
      </w:r>
      <w:r w:rsidRPr="00EE05CC">
        <w:rPr>
          <w:rFonts w:ascii="GHEA Grapalat" w:hAnsi="GHEA Grapalat" w:cs="GHEA Grapalat"/>
          <w:lang w:val="hy-AM"/>
        </w:rPr>
        <w:t>թվականի</w:t>
      </w:r>
      <w:r w:rsidRPr="00EE05CC">
        <w:rPr>
          <w:rFonts w:ascii="GHEA Grapalat" w:hAnsi="GHEA Grapalat"/>
          <w:lang w:val="hy-AM"/>
        </w:rPr>
        <w:t xml:space="preserve"> </w:t>
      </w:r>
      <w:r w:rsidRPr="00EE05CC">
        <w:rPr>
          <w:rFonts w:ascii="GHEA Grapalat" w:hAnsi="GHEA Grapalat" w:cs="Sylfaen"/>
          <w:lang w:val="hy-AM"/>
        </w:rPr>
        <w:t xml:space="preserve">«Վերաքննիչ բողոքը վերադարձնելու մասին» </w:t>
      </w:r>
      <w:r w:rsidRPr="00EE05CC">
        <w:rPr>
          <w:rFonts w:ascii="GHEA Grapalat" w:hAnsi="GHEA Grapalat"/>
          <w:lang w:val="hy-AM"/>
        </w:rPr>
        <w:t xml:space="preserve">որոշմամբ </w:t>
      </w:r>
      <w:r w:rsidRPr="00EE05CC">
        <w:rPr>
          <w:rFonts w:ascii="GHEA Grapalat" w:hAnsi="GHEA Grapalat" w:cs="GHEA Grapalat"/>
          <w:lang w:val="hy-AM"/>
        </w:rPr>
        <w:t xml:space="preserve">Արթուր Աթոյանի </w:t>
      </w:r>
      <w:r w:rsidRPr="00EE05CC">
        <w:rPr>
          <w:rFonts w:ascii="GHEA Grapalat" w:hAnsi="GHEA Grapalat"/>
          <w:lang w:val="hy-AM"/>
        </w:rPr>
        <w:t>բերած վերաքննիչ բողոքը վերադարձրել է</w:t>
      </w:r>
      <w:r w:rsidR="001C40FB" w:rsidRPr="00EE05CC">
        <w:rPr>
          <w:rFonts w:ascii="GHEA Grapalat" w:hAnsi="GHEA Grapalat"/>
          <w:lang w:val="hy-AM"/>
        </w:rPr>
        <w:t xml:space="preserve"> նաև </w:t>
      </w:r>
      <w:r w:rsidR="00F924C9" w:rsidRPr="00EE05CC">
        <w:rPr>
          <w:rFonts w:ascii="GHEA Grapalat" w:hAnsi="GHEA Grapalat"/>
          <w:lang w:val="hy-AM"/>
        </w:rPr>
        <w:t xml:space="preserve">այն </w:t>
      </w:r>
      <w:r w:rsidRPr="00EE05CC">
        <w:rPr>
          <w:rFonts w:ascii="GHEA Grapalat" w:hAnsi="GHEA Grapalat"/>
          <w:lang w:val="hy-AM"/>
        </w:rPr>
        <w:t>պատճառաբանությամբ</w:t>
      </w:r>
      <w:r w:rsidR="00F924C9" w:rsidRPr="00EE05CC">
        <w:rPr>
          <w:rFonts w:ascii="GHEA Grapalat" w:hAnsi="GHEA Grapalat" w:cs="Cambria Math"/>
          <w:lang w:val="hy-AM"/>
        </w:rPr>
        <w:t xml:space="preserve">, որ </w:t>
      </w:r>
      <w:r w:rsidRPr="00EE05CC">
        <w:rPr>
          <w:rFonts w:ascii="GHEA Grapalat" w:hAnsi="GHEA Grapalat"/>
          <w:lang w:val="hy-AM"/>
        </w:rPr>
        <w:t xml:space="preserve">«Տվյալ պարագայում բողոք բերող </w:t>
      </w:r>
      <w:r w:rsidRPr="00EE05CC">
        <w:rPr>
          <w:rFonts w:ascii="GHEA Grapalat" w:hAnsi="GHEA Grapalat"/>
          <w:bCs/>
          <w:lang w:val="hy-AM"/>
        </w:rPr>
        <w:t>անձի կողմից ներկայացվել է պետական տուրքը վճարված լինելը հավաստող ապացույց՝ 10</w:t>
      </w:r>
      <w:r w:rsidRPr="00EE05CC">
        <w:rPr>
          <w:rFonts w:ascii="Calibri" w:hAnsi="Calibri" w:cs="Calibri"/>
          <w:bCs/>
          <w:lang w:val="hy-AM"/>
        </w:rPr>
        <w:t> </w:t>
      </w:r>
      <w:r w:rsidRPr="00EE05CC">
        <w:rPr>
          <w:rFonts w:ascii="GHEA Grapalat" w:hAnsi="GHEA Grapalat"/>
          <w:bCs/>
          <w:lang w:val="hy-AM"/>
        </w:rPr>
        <w:t>100 ՀՀ դրամ գումար, մինչդեռ վերը նշված իրավանորմի ուժով պետք է վճարվեր բազային տուրքի 30</w:t>
      </w:r>
      <w:r w:rsidR="00B1753A" w:rsidRPr="00EE05CC">
        <w:rPr>
          <w:rFonts w:ascii="GHEA Grapalat" w:hAnsi="GHEA Grapalat"/>
          <w:bCs/>
          <w:lang w:val="hy-AM"/>
        </w:rPr>
        <w:noBreakHyphen/>
      </w:r>
      <w:r w:rsidRPr="00EE05CC">
        <w:rPr>
          <w:rFonts w:ascii="GHEA Grapalat" w:hAnsi="GHEA Grapalat"/>
          <w:bCs/>
          <w:lang w:val="hy-AM"/>
        </w:rPr>
        <w:t>ապատիկի չափով, ինչը բողոքաբերի կողմից չկատարե</w:t>
      </w:r>
      <w:r w:rsidR="00CB6888">
        <w:rPr>
          <w:rFonts w:ascii="GHEA Grapalat" w:hAnsi="GHEA Grapalat"/>
          <w:bCs/>
          <w:lang w:val="hy-AM"/>
        </w:rPr>
        <w:t>լ</w:t>
      </w:r>
      <w:r w:rsidRPr="00EE05CC">
        <w:rPr>
          <w:rFonts w:ascii="GHEA Grapalat" w:hAnsi="GHEA Grapalat"/>
          <w:bCs/>
          <w:lang w:val="hy-AM"/>
        </w:rPr>
        <w:t>ը Վերաքննիչ դատարանը դիտում է ՀՀ քաղաքացիական դատավարության օրենսգրքի 371-րդ հոդվածի 1-ին մասի 1</w:t>
      </w:r>
      <w:r w:rsidR="00B1753A" w:rsidRPr="00EE05CC">
        <w:rPr>
          <w:rFonts w:ascii="GHEA Grapalat" w:hAnsi="GHEA Grapalat"/>
          <w:bCs/>
          <w:lang w:val="hy-AM"/>
        </w:rPr>
        <w:noBreakHyphen/>
      </w:r>
      <w:r w:rsidRPr="00EE05CC">
        <w:rPr>
          <w:rFonts w:ascii="GHEA Grapalat" w:hAnsi="GHEA Grapalat"/>
          <w:bCs/>
          <w:lang w:val="hy-AM"/>
        </w:rPr>
        <w:t>ին կետի ուժով վերաքննիչ բողոքը վերադարձնելու հիմք</w:t>
      </w:r>
      <w:r w:rsidRPr="00EE05CC">
        <w:rPr>
          <w:rFonts w:ascii="GHEA Grapalat" w:hAnsi="GHEA Grapalat"/>
          <w:lang w:val="hy-AM"/>
        </w:rPr>
        <w:t>»։</w:t>
      </w:r>
    </w:p>
    <w:p w14:paraId="19C63ED8" w14:textId="4982477B" w:rsidR="00584606" w:rsidRPr="00EE05CC" w:rsidRDefault="0069219C" w:rsidP="00CB6888">
      <w:pPr>
        <w:widowControl w:val="0"/>
        <w:tabs>
          <w:tab w:val="left" w:pos="567"/>
        </w:tabs>
        <w:ind w:firstLine="567"/>
        <w:jc w:val="both"/>
        <w:rPr>
          <w:rFonts w:ascii="GHEA Grapalat" w:hAnsi="GHEA Grapalat"/>
          <w:bCs/>
          <w:iCs/>
          <w:lang w:val="hy-AM"/>
        </w:rPr>
      </w:pPr>
      <w:r w:rsidRPr="00EE05CC">
        <w:rPr>
          <w:rFonts w:ascii="GHEA Grapalat" w:hAnsi="GHEA Grapalat"/>
          <w:bCs/>
          <w:iCs/>
          <w:lang w:val="hy-AM"/>
        </w:rPr>
        <w:t>Մինչդեռ, Վճռաբեկ դատարանն արձանագրում է, որ</w:t>
      </w:r>
      <w:r w:rsidR="00BF3D4B" w:rsidRPr="00EE05CC">
        <w:rPr>
          <w:rFonts w:ascii="GHEA Grapalat" w:hAnsi="GHEA Grapalat"/>
          <w:bCs/>
          <w:iCs/>
          <w:lang w:val="hy-AM"/>
        </w:rPr>
        <w:t xml:space="preserve">, քանի որ հայցը և </w:t>
      </w:r>
      <w:proofErr w:type="spellStart"/>
      <w:r w:rsidR="00BF3D4B" w:rsidRPr="00EE05CC">
        <w:rPr>
          <w:rFonts w:ascii="GHEA Grapalat" w:hAnsi="GHEA Grapalat"/>
          <w:bCs/>
          <w:iCs/>
          <w:lang w:val="hy-AM"/>
        </w:rPr>
        <w:t>հակընդդեմ</w:t>
      </w:r>
      <w:proofErr w:type="spellEnd"/>
      <w:r w:rsidR="00BF3D4B" w:rsidRPr="00EE05CC">
        <w:rPr>
          <w:rFonts w:ascii="GHEA Grapalat" w:hAnsi="GHEA Grapalat"/>
          <w:bCs/>
          <w:iCs/>
          <w:lang w:val="hy-AM"/>
        </w:rPr>
        <w:t xml:space="preserve"> հայցը ներկայացվել են </w:t>
      </w:r>
      <w:r w:rsidR="000A74DF" w:rsidRPr="00EE05CC">
        <w:rPr>
          <w:rFonts w:ascii="GHEA Grapalat" w:hAnsi="GHEA Grapalat"/>
          <w:bCs/>
          <w:iCs/>
          <w:lang w:val="hy-AM"/>
        </w:rPr>
        <w:t>մ</w:t>
      </w:r>
      <w:r w:rsidR="000A74DF" w:rsidRPr="00EE05CC">
        <w:rPr>
          <w:rFonts w:ascii="GHEA Grapalat" w:hAnsi="GHEA Grapalat"/>
          <w:bCs/>
          <w:iCs/>
          <w:lang w:val="af-ZA"/>
        </w:rPr>
        <w:t xml:space="preserve">ինչև 30.10.2021 թվականը գործող խմբագրությամբ </w:t>
      </w:r>
      <w:r w:rsidR="00584606" w:rsidRPr="00EE05CC">
        <w:rPr>
          <w:rFonts w:ascii="GHEA Grapalat" w:hAnsi="GHEA Grapalat"/>
          <w:lang w:val="hy-AM"/>
        </w:rPr>
        <w:t>«Պետական տուրքի մասին» ՀՀ օրենք</w:t>
      </w:r>
      <w:r w:rsidR="00BF3D4B" w:rsidRPr="00EE05CC">
        <w:rPr>
          <w:rFonts w:ascii="GHEA Grapalat" w:hAnsi="GHEA Grapalat"/>
          <w:lang w:val="hy-AM"/>
        </w:rPr>
        <w:t xml:space="preserve">ի ուժի մեջ մտնելը, ուստի </w:t>
      </w:r>
      <w:r w:rsidR="000A74DF" w:rsidRPr="00EE05CC">
        <w:rPr>
          <w:rFonts w:ascii="GHEA Grapalat" w:hAnsi="GHEA Grapalat"/>
          <w:lang w:val="hy-AM"/>
        </w:rPr>
        <w:t xml:space="preserve">Դատարանի դատական ակտերի դեմ վերաքննիչ բողոքների համար </w:t>
      </w:r>
      <w:r w:rsidR="000A74DF" w:rsidRPr="00BB1047">
        <w:rPr>
          <w:rFonts w:ascii="GHEA Grapalat" w:hAnsi="GHEA Grapalat"/>
          <w:lang w:val="af-ZA"/>
        </w:rPr>
        <w:t xml:space="preserve">պետական տուրքը գանձվում է ոչ դրամական պահանջի գործերով </w:t>
      </w:r>
      <w:r w:rsidR="000A74DF" w:rsidRPr="00EE05CC">
        <w:rPr>
          <w:rFonts w:ascii="GHEA Grapalat" w:hAnsi="GHEA Grapalat"/>
          <w:lang w:val="hy-AM"/>
        </w:rPr>
        <w:t>բազային տուրքի տասնապատիկի չափով</w:t>
      </w:r>
      <w:r w:rsidR="00584606" w:rsidRPr="00EE05CC">
        <w:rPr>
          <w:rFonts w:ascii="GHEA Grapalat" w:hAnsi="GHEA Grapalat"/>
          <w:iCs/>
          <w:shd w:val="clear" w:color="auto" w:fill="FFFFFF"/>
          <w:lang w:val="hy-AM"/>
        </w:rPr>
        <w:t xml:space="preserve">, որպիսի չափով պետական տուրքը </w:t>
      </w:r>
      <w:proofErr w:type="spellStart"/>
      <w:r w:rsidR="00584606" w:rsidRPr="00EE05CC">
        <w:rPr>
          <w:rFonts w:ascii="GHEA Grapalat" w:hAnsi="GHEA Grapalat"/>
          <w:iCs/>
          <w:shd w:val="clear" w:color="auto" w:fill="FFFFFF"/>
          <w:lang w:val="hy-AM"/>
        </w:rPr>
        <w:t>բողոքաբեր</w:t>
      </w:r>
      <w:proofErr w:type="spellEnd"/>
      <w:r w:rsidR="00584606" w:rsidRPr="00EE05CC">
        <w:rPr>
          <w:rFonts w:ascii="GHEA Grapalat" w:hAnsi="GHEA Grapalat"/>
          <w:iCs/>
          <w:shd w:val="clear" w:color="auto" w:fill="FFFFFF"/>
          <w:lang w:val="hy-AM"/>
        </w:rPr>
        <w:t xml:space="preserve"> Արթուր Աթոյանը վճարել է և վերաքննիչ բողոքին կից ներկայացրել է </w:t>
      </w:r>
      <w:r w:rsidR="00584606" w:rsidRPr="00EE05CC">
        <w:rPr>
          <w:rFonts w:ascii="GHEA Grapalat" w:hAnsi="GHEA Grapalat"/>
          <w:bCs/>
          <w:iCs/>
          <w:lang w:val="hy-AM"/>
        </w:rPr>
        <w:t>տվյալ փաստը հիմնավորող</w:t>
      </w:r>
      <w:r w:rsidR="00584606" w:rsidRPr="00EE05CC">
        <w:rPr>
          <w:rFonts w:ascii="GHEA Grapalat" w:hAnsi="GHEA Grapalat"/>
          <w:bCs/>
          <w:iCs/>
          <w:lang w:val="fr-FR"/>
        </w:rPr>
        <w:t xml:space="preserve"> </w:t>
      </w:r>
      <w:proofErr w:type="spellStart"/>
      <w:r w:rsidR="00584606" w:rsidRPr="00EE05CC">
        <w:rPr>
          <w:rFonts w:ascii="GHEA Grapalat" w:hAnsi="GHEA Grapalat"/>
          <w:bCs/>
          <w:iCs/>
          <w:lang w:val="fr-FR"/>
        </w:rPr>
        <w:t>ապացույց</w:t>
      </w:r>
      <w:proofErr w:type="spellEnd"/>
      <w:r w:rsidR="00584606" w:rsidRPr="00EE05CC">
        <w:rPr>
          <w:rFonts w:ascii="GHEA Grapalat" w:hAnsi="GHEA Grapalat"/>
          <w:bCs/>
          <w:iCs/>
          <w:lang w:val="hy-AM"/>
        </w:rPr>
        <w:t xml:space="preserve">ը </w:t>
      </w:r>
      <w:r w:rsidR="00584606" w:rsidRPr="00EE05CC">
        <w:rPr>
          <w:rFonts w:ascii="GHEA Grapalat" w:hAnsi="GHEA Grapalat"/>
          <w:b/>
          <w:bCs/>
          <w:iCs/>
          <w:lang w:val="fr-FR"/>
        </w:rPr>
        <w:t>(</w:t>
      </w:r>
      <w:r w:rsidR="00584606" w:rsidRPr="00EE05CC">
        <w:rPr>
          <w:rFonts w:ascii="GHEA Grapalat" w:hAnsi="GHEA Grapalat"/>
          <w:b/>
          <w:bCs/>
          <w:iCs/>
          <w:lang w:val="hy-AM"/>
        </w:rPr>
        <w:t>Հատոր 7-րդ, գ</w:t>
      </w:r>
      <w:r w:rsidR="00584606" w:rsidRPr="00EE05CC">
        <w:rPr>
          <w:rFonts w:ascii="Cambria Math" w:hAnsi="Cambria Math" w:cs="Cambria Math"/>
          <w:b/>
          <w:bCs/>
          <w:iCs/>
          <w:lang w:val="hy-AM"/>
        </w:rPr>
        <w:t>․</w:t>
      </w:r>
      <w:r w:rsidR="00584606" w:rsidRPr="00EE05CC">
        <w:rPr>
          <w:rFonts w:ascii="GHEA Grapalat" w:hAnsi="GHEA Grapalat"/>
          <w:b/>
          <w:bCs/>
          <w:iCs/>
          <w:lang w:val="hy-AM"/>
        </w:rPr>
        <w:t xml:space="preserve"> թ</w:t>
      </w:r>
      <w:r w:rsidR="00584606" w:rsidRPr="00EE05CC">
        <w:rPr>
          <w:rFonts w:ascii="Cambria Math" w:hAnsi="Cambria Math" w:cs="Cambria Math"/>
          <w:b/>
          <w:bCs/>
          <w:iCs/>
          <w:lang w:val="hy-AM"/>
        </w:rPr>
        <w:t>․</w:t>
      </w:r>
      <w:r w:rsidR="00584606" w:rsidRPr="00EE05CC">
        <w:rPr>
          <w:rFonts w:ascii="GHEA Grapalat" w:hAnsi="GHEA Grapalat"/>
          <w:b/>
          <w:bCs/>
          <w:iCs/>
          <w:lang w:val="hy-AM"/>
        </w:rPr>
        <w:t xml:space="preserve"> 3</w:t>
      </w:r>
      <w:r w:rsidR="00584606" w:rsidRPr="00EE05CC">
        <w:rPr>
          <w:rFonts w:ascii="GHEA Grapalat" w:hAnsi="GHEA Grapalat"/>
          <w:b/>
          <w:bCs/>
          <w:iCs/>
          <w:lang w:val="fr-FR"/>
        </w:rPr>
        <w:t>)</w:t>
      </w:r>
      <w:r w:rsidR="00584606" w:rsidRPr="00EE05CC">
        <w:rPr>
          <w:rFonts w:ascii="GHEA Grapalat" w:hAnsi="GHEA Grapalat"/>
          <w:b/>
          <w:bCs/>
          <w:iCs/>
          <w:lang w:val="hy-AM"/>
        </w:rPr>
        <w:t>։</w:t>
      </w:r>
    </w:p>
    <w:p w14:paraId="656590F9" w14:textId="7F3187CE" w:rsidR="00584606" w:rsidRPr="00EE05CC" w:rsidRDefault="00584606" w:rsidP="00EE05CC">
      <w:pPr>
        <w:widowControl w:val="0"/>
        <w:tabs>
          <w:tab w:val="left" w:pos="567"/>
        </w:tabs>
        <w:ind w:firstLine="567"/>
        <w:jc w:val="both"/>
        <w:rPr>
          <w:rFonts w:ascii="GHEA Grapalat" w:hAnsi="GHEA Grapalat"/>
          <w:bCs/>
          <w:iCs/>
          <w:lang w:val="fr-FR"/>
        </w:rPr>
      </w:pPr>
      <w:r w:rsidRPr="00EE05CC">
        <w:rPr>
          <w:rFonts w:ascii="GHEA Grapalat" w:hAnsi="GHEA Grapalat"/>
          <w:bCs/>
          <w:iCs/>
          <w:lang w:val="hy-AM"/>
        </w:rPr>
        <w:t>Նման պայմաններում, նկատի ունենալով, որ վերաքննիչ բողոք ներկայացրած անձի կողմից վերաքննիչ բողոքին կից ներկայացվել է 10</w:t>
      </w:r>
      <w:r w:rsidRPr="00EE05CC">
        <w:rPr>
          <w:rFonts w:ascii="Cambria Math" w:hAnsi="Cambria Math" w:cs="Cambria Math"/>
          <w:bCs/>
          <w:iCs/>
          <w:lang w:val="hy-AM"/>
        </w:rPr>
        <w:t>․</w:t>
      </w:r>
      <w:r w:rsidRPr="00EE05CC">
        <w:rPr>
          <w:rFonts w:ascii="GHEA Grapalat" w:hAnsi="GHEA Grapalat"/>
          <w:bCs/>
          <w:iCs/>
          <w:lang w:val="hy-AM"/>
        </w:rPr>
        <w:t>000 ՀՀ դրամի չափով պետական տուրք վճարելու մասին ապացույց, իսկ սույն գործով վերաքննիչ բողոք ներկայացնելու համար, ինչպես արդեն վերը արձանագրվեց, ենթակա էր վճարման 10</w:t>
      </w:r>
      <w:r w:rsidRPr="00EE05CC">
        <w:rPr>
          <w:rFonts w:ascii="Cambria Math" w:hAnsi="Cambria Math" w:cs="Cambria Math"/>
          <w:bCs/>
          <w:iCs/>
          <w:lang w:val="hy-AM"/>
        </w:rPr>
        <w:t>․</w:t>
      </w:r>
      <w:r w:rsidRPr="00EE05CC">
        <w:rPr>
          <w:rFonts w:ascii="GHEA Grapalat" w:hAnsi="GHEA Grapalat"/>
          <w:bCs/>
          <w:iCs/>
          <w:lang w:val="hy-AM"/>
        </w:rPr>
        <w:t>000 ՀՀ դրամի չափով պետական տուրք, Վճռաբե</w:t>
      </w:r>
      <w:r w:rsidR="00EE05CC" w:rsidRPr="00EE05CC">
        <w:rPr>
          <w:rFonts w:ascii="GHEA Grapalat" w:hAnsi="GHEA Grapalat"/>
          <w:bCs/>
          <w:iCs/>
          <w:lang w:val="hy-AM"/>
        </w:rPr>
        <w:t>կ</w:t>
      </w:r>
      <w:r w:rsidRPr="00EE05CC">
        <w:rPr>
          <w:rFonts w:ascii="GHEA Grapalat" w:hAnsi="GHEA Grapalat"/>
          <w:bCs/>
          <w:iCs/>
          <w:lang w:val="hy-AM"/>
        </w:rPr>
        <w:t xml:space="preserve"> դատարանն </w:t>
      </w:r>
      <w:r w:rsidR="00EE05CC" w:rsidRPr="00EE05CC">
        <w:rPr>
          <w:rFonts w:ascii="GHEA Grapalat" w:hAnsi="GHEA Grapalat"/>
          <w:bCs/>
          <w:iCs/>
          <w:lang w:val="hy-AM"/>
        </w:rPr>
        <w:t>արձանագրում</w:t>
      </w:r>
      <w:r w:rsidRPr="00EE05CC">
        <w:rPr>
          <w:rFonts w:ascii="GHEA Grapalat" w:hAnsi="GHEA Grapalat"/>
          <w:bCs/>
          <w:iCs/>
          <w:lang w:val="hy-AM"/>
        </w:rPr>
        <w:t xml:space="preserve"> է, որ օրենքով սահմանված չափին համապատասխան պետական տուրք վճարված լինելու պայմաններում </w:t>
      </w:r>
      <w:r w:rsidR="0069219C" w:rsidRPr="00EE05CC">
        <w:rPr>
          <w:rFonts w:ascii="GHEA Grapalat" w:hAnsi="GHEA Grapalat"/>
          <w:bCs/>
          <w:iCs/>
          <w:lang w:val="hy-AM"/>
        </w:rPr>
        <w:t xml:space="preserve">բողոք բերած անձի համար </w:t>
      </w:r>
      <w:r w:rsidR="00F924C9" w:rsidRPr="00EE05CC">
        <w:rPr>
          <w:rFonts w:ascii="GHEA Grapalat" w:hAnsi="GHEA Grapalat"/>
          <w:bCs/>
          <w:iCs/>
          <w:lang w:val="hy-AM"/>
        </w:rPr>
        <w:t xml:space="preserve">չնախատեսված նման ֆինանսական </w:t>
      </w:r>
      <w:r w:rsidR="0069219C" w:rsidRPr="00EE05CC">
        <w:rPr>
          <w:rFonts w:ascii="GHEA Grapalat" w:hAnsi="GHEA Grapalat"/>
          <w:bCs/>
          <w:iCs/>
          <w:lang w:val="hy-AM"/>
        </w:rPr>
        <w:t xml:space="preserve"> պարտականություն սահմանելը</w:t>
      </w:r>
      <w:r w:rsidR="006354CB">
        <w:rPr>
          <w:rFonts w:ascii="GHEA Grapalat" w:hAnsi="GHEA Grapalat"/>
          <w:bCs/>
          <w:iCs/>
          <w:lang w:val="hy-AM"/>
        </w:rPr>
        <w:t xml:space="preserve"> </w:t>
      </w:r>
      <w:r w:rsidRPr="00EE05CC">
        <w:rPr>
          <w:rFonts w:ascii="GHEA Grapalat" w:hAnsi="GHEA Grapalat"/>
          <w:bCs/>
          <w:iCs/>
          <w:lang w:val="hy-AM"/>
        </w:rPr>
        <w:t xml:space="preserve">չի բխում </w:t>
      </w:r>
      <w:r w:rsidR="006354CB" w:rsidRPr="00EE05CC">
        <w:rPr>
          <w:rFonts w:ascii="GHEA Grapalat" w:hAnsi="GHEA Grapalat"/>
          <w:bCs/>
          <w:iCs/>
          <w:lang w:val="hy-AM"/>
        </w:rPr>
        <w:t>մ</w:t>
      </w:r>
      <w:r w:rsidR="006354CB" w:rsidRPr="00EE05CC">
        <w:rPr>
          <w:rFonts w:ascii="GHEA Grapalat" w:hAnsi="GHEA Grapalat"/>
          <w:bCs/>
          <w:iCs/>
          <w:lang w:val="af-ZA"/>
        </w:rPr>
        <w:t xml:space="preserve">ինչև 30.10.2021 թվականը գործող խմբագրությամբ </w:t>
      </w:r>
      <w:r w:rsidRPr="00EE05CC">
        <w:rPr>
          <w:rFonts w:ascii="GHEA Grapalat" w:hAnsi="GHEA Grapalat"/>
          <w:bCs/>
          <w:iCs/>
          <w:lang w:val="hy-AM"/>
        </w:rPr>
        <w:t>«Պետական տուրքի մասին» ՀՀ օրենքի պահանջից</w:t>
      </w:r>
      <w:r w:rsidRPr="00EE05CC">
        <w:rPr>
          <w:rFonts w:ascii="GHEA Grapalat" w:hAnsi="GHEA Grapalat"/>
          <w:bCs/>
          <w:iCs/>
          <w:lang w:val="fr-FR"/>
        </w:rPr>
        <w:t>:</w:t>
      </w:r>
    </w:p>
    <w:p w14:paraId="0123AEDF" w14:textId="77777777" w:rsidR="0069219C" w:rsidRPr="00EE05CC" w:rsidRDefault="0069219C" w:rsidP="00EE05CC">
      <w:pPr>
        <w:widowControl w:val="0"/>
        <w:tabs>
          <w:tab w:val="left" w:pos="567"/>
        </w:tabs>
        <w:ind w:firstLine="567"/>
        <w:jc w:val="both"/>
        <w:rPr>
          <w:rFonts w:ascii="GHEA Grapalat" w:hAnsi="GHEA Grapalat"/>
          <w:bCs/>
          <w:iCs/>
          <w:lang w:val="hy-AM"/>
        </w:rPr>
      </w:pPr>
    </w:p>
    <w:p w14:paraId="2A157BD6" w14:textId="3678547F" w:rsidR="00584606" w:rsidRPr="00EE05CC" w:rsidRDefault="00584606" w:rsidP="00EE05CC">
      <w:pPr>
        <w:pStyle w:val="af0"/>
        <w:widowControl w:val="0"/>
        <w:spacing w:before="0" w:beforeAutospacing="0" w:after="0" w:afterAutospacing="0"/>
        <w:ind w:firstLine="567"/>
        <w:jc w:val="both"/>
        <w:rPr>
          <w:rFonts w:ascii="GHEA Grapalat" w:hAnsi="GHEA Grapalat"/>
          <w:lang w:val="hy-AM"/>
        </w:rPr>
      </w:pPr>
      <w:r w:rsidRPr="00EE05CC">
        <w:rPr>
          <w:rFonts w:ascii="GHEA Grapalat" w:hAnsi="GHEA Grapalat"/>
          <w:bCs/>
          <w:iCs/>
          <w:lang w:val="hy-AM"/>
        </w:rPr>
        <w:t>Դրանից ելնելով` Վճռաբեկ դատարանը գտնում է, որ Վերաքննիչ դատարան</w:t>
      </w:r>
      <w:r w:rsidR="00EE05CC" w:rsidRPr="00EE05CC">
        <w:rPr>
          <w:rFonts w:ascii="GHEA Grapalat" w:hAnsi="GHEA Grapalat"/>
          <w:bCs/>
          <w:iCs/>
          <w:lang w:val="hy-AM"/>
        </w:rPr>
        <w:t>ը</w:t>
      </w:r>
      <w:r w:rsidRPr="00EE05CC">
        <w:rPr>
          <w:rFonts w:ascii="GHEA Grapalat" w:hAnsi="GHEA Grapalat"/>
          <w:bCs/>
          <w:iCs/>
          <w:lang w:val="hy-AM"/>
        </w:rPr>
        <w:t>, 02</w:t>
      </w:r>
      <w:r w:rsidRPr="00EE05CC">
        <w:rPr>
          <w:rFonts w:ascii="Cambria Math" w:hAnsi="Cambria Math" w:cs="Cambria Math"/>
          <w:bCs/>
          <w:iCs/>
          <w:lang w:val="hy-AM"/>
        </w:rPr>
        <w:t>․</w:t>
      </w:r>
      <w:r w:rsidRPr="00EE05CC">
        <w:rPr>
          <w:rFonts w:ascii="GHEA Grapalat" w:hAnsi="GHEA Grapalat"/>
          <w:bCs/>
          <w:iCs/>
          <w:lang w:val="hy-AM"/>
        </w:rPr>
        <w:t>08</w:t>
      </w:r>
      <w:r w:rsidRPr="00EE05CC">
        <w:rPr>
          <w:rFonts w:ascii="Cambria Math" w:hAnsi="Cambria Math" w:cs="Cambria Math"/>
          <w:bCs/>
          <w:iCs/>
          <w:lang w:val="hy-AM"/>
        </w:rPr>
        <w:t>․</w:t>
      </w:r>
      <w:r w:rsidRPr="00EE05CC">
        <w:rPr>
          <w:rFonts w:ascii="GHEA Grapalat" w:hAnsi="GHEA Grapalat"/>
          <w:bCs/>
          <w:iCs/>
          <w:lang w:val="hy-AM"/>
        </w:rPr>
        <w:t xml:space="preserve">2024 </w:t>
      </w:r>
      <w:r w:rsidRPr="00EE05CC">
        <w:rPr>
          <w:rFonts w:ascii="GHEA Grapalat" w:hAnsi="GHEA Grapalat" w:cs="GHEA Grapalat"/>
          <w:bCs/>
          <w:iCs/>
          <w:lang w:val="hy-AM"/>
        </w:rPr>
        <w:t>թվականին</w:t>
      </w:r>
      <w:r w:rsidRPr="00EE05CC">
        <w:rPr>
          <w:rFonts w:ascii="GHEA Grapalat" w:hAnsi="GHEA Grapalat"/>
          <w:bCs/>
          <w:iCs/>
          <w:lang w:val="hy-AM"/>
        </w:rPr>
        <w:t xml:space="preserve"> կայացնելով «Վերաքննիչ բողոքը վերադարձնելու մասին» որոշում, սահմանափակել է </w:t>
      </w:r>
      <w:r w:rsidRPr="00EE05CC">
        <w:rPr>
          <w:rFonts w:ascii="GHEA Grapalat" w:hAnsi="GHEA Grapalat" w:cs="GHEA Grapalat"/>
          <w:lang w:val="hy-AM"/>
        </w:rPr>
        <w:t>Արթուր Աթոյանի</w:t>
      </w:r>
      <w:r w:rsidRPr="00EE05CC">
        <w:rPr>
          <w:rFonts w:ascii="GHEA Grapalat" w:hAnsi="GHEA Grapalat"/>
          <w:bCs/>
          <w:iCs/>
          <w:lang w:val="hy-AM"/>
        </w:rPr>
        <w:t>` Սահմանադրության 61-րդ և 63-րդ հոդվածներով ու Կոնվենցիայի 6-րդ հոդվածի 1-ին կետով երաշխավորված՝ դատական պաշտպանության իրավունքը, որը խաթարել է արդարադատության բուն էությունը:</w:t>
      </w:r>
    </w:p>
    <w:p w14:paraId="6C48D0C9" w14:textId="64B8CBCD" w:rsidR="00325E34" w:rsidRPr="00EE05CC" w:rsidRDefault="00325E34" w:rsidP="00EE05CC">
      <w:pPr>
        <w:widowControl w:val="0"/>
        <w:tabs>
          <w:tab w:val="left" w:pos="567"/>
        </w:tabs>
        <w:ind w:firstLine="567"/>
        <w:jc w:val="both"/>
        <w:rPr>
          <w:rFonts w:ascii="GHEA Grapalat" w:hAnsi="GHEA Grapalat" w:cs="Sylfaen"/>
          <w:lang w:val="fr-FR" w:eastAsia="ru-RU"/>
        </w:rPr>
      </w:pPr>
      <w:r w:rsidRPr="00EE05CC">
        <w:rPr>
          <w:rFonts w:ascii="GHEA Grapalat" w:hAnsi="GHEA Grapalat"/>
          <w:lang w:val="hy-AM"/>
        </w:rPr>
        <w:t>Այսպիսով` Վճռաբեկ դատարանը վճռաբեկ բողոքի</w:t>
      </w:r>
      <w:r w:rsidRPr="00EE05CC">
        <w:rPr>
          <w:rFonts w:ascii="GHEA Grapalat" w:hAnsi="GHEA Grapalat"/>
          <w:lang w:val="af-ZA"/>
        </w:rPr>
        <w:t xml:space="preserve"> </w:t>
      </w:r>
      <w:r w:rsidRPr="00EE05CC">
        <w:rPr>
          <w:rFonts w:ascii="GHEA Grapalat" w:hAnsi="GHEA Grapalat"/>
          <w:lang w:val="hy-AM"/>
        </w:rPr>
        <w:t>հիմք</w:t>
      </w:r>
      <w:r w:rsidR="0069219C" w:rsidRPr="00EE05CC">
        <w:rPr>
          <w:rFonts w:ascii="GHEA Grapalat" w:hAnsi="GHEA Grapalat"/>
          <w:lang w:val="hy-AM"/>
        </w:rPr>
        <w:t>եր</w:t>
      </w:r>
      <w:r w:rsidRPr="00EE05CC">
        <w:rPr>
          <w:rFonts w:ascii="GHEA Grapalat" w:hAnsi="GHEA Grapalat"/>
          <w:lang w:val="hy-AM"/>
        </w:rPr>
        <w:t>ի առկայությունը դիտում է բավարար`</w:t>
      </w:r>
      <w:r w:rsidRPr="00EE05CC">
        <w:rPr>
          <w:rFonts w:ascii="GHEA Grapalat" w:hAnsi="GHEA Grapalat"/>
          <w:lang w:val="af-ZA"/>
        </w:rPr>
        <w:t xml:space="preserve"> ՀՀ քաղաքացիական դատավարության օ</w:t>
      </w:r>
      <w:proofErr w:type="spellStart"/>
      <w:r w:rsidRPr="00EE05CC">
        <w:rPr>
          <w:rFonts w:ascii="GHEA Grapalat" w:hAnsi="GHEA Grapalat"/>
          <w:lang w:val="hy-AM"/>
        </w:rPr>
        <w:t>րենսգրքի</w:t>
      </w:r>
      <w:proofErr w:type="spellEnd"/>
      <w:r w:rsidRPr="00EE05CC">
        <w:rPr>
          <w:rFonts w:ascii="GHEA Grapalat" w:hAnsi="GHEA Grapalat"/>
          <w:lang w:val="af-ZA"/>
        </w:rPr>
        <w:t xml:space="preserve"> </w:t>
      </w:r>
      <w:r w:rsidRPr="00EE05CC">
        <w:rPr>
          <w:rFonts w:ascii="GHEA Grapalat" w:hAnsi="GHEA Grapalat"/>
          <w:lang w:val="hy-AM"/>
        </w:rPr>
        <w:t xml:space="preserve">405-րդ հոդվածի 2-րդ մասի ուժով վճռաբեկ բողոքը բավարարելու` </w:t>
      </w:r>
      <w:r w:rsidRPr="00EE05CC">
        <w:rPr>
          <w:rFonts w:ascii="GHEA Grapalat" w:hAnsi="GHEA Grapalat"/>
          <w:lang w:val="af-ZA"/>
        </w:rPr>
        <w:t xml:space="preserve">Վերաքննիչ դատարանի </w:t>
      </w:r>
      <w:r w:rsidRPr="00EE05CC">
        <w:rPr>
          <w:rFonts w:ascii="GHEA Grapalat" w:hAnsi="GHEA Grapalat"/>
          <w:lang w:val="hy-AM"/>
        </w:rPr>
        <w:t xml:space="preserve">02.08.2024 </w:t>
      </w:r>
      <w:proofErr w:type="spellStart"/>
      <w:r w:rsidRPr="00EE05CC">
        <w:rPr>
          <w:rFonts w:ascii="GHEA Grapalat" w:hAnsi="GHEA Grapalat" w:cs="Sylfaen"/>
          <w:lang w:val="fr-FR"/>
        </w:rPr>
        <w:t>թվականի</w:t>
      </w:r>
      <w:proofErr w:type="spellEnd"/>
      <w:r w:rsidRPr="00EE05CC">
        <w:rPr>
          <w:rFonts w:ascii="GHEA Grapalat" w:hAnsi="GHEA Grapalat" w:cs="Sylfaen"/>
          <w:lang w:val="fr-FR"/>
        </w:rPr>
        <w:t xml:space="preserve"> </w:t>
      </w:r>
      <w:r w:rsidRPr="00EE05CC">
        <w:rPr>
          <w:rFonts w:ascii="GHEA Grapalat" w:hAnsi="GHEA Grapalat" w:cs="Sylfaen"/>
          <w:lang w:val="hy-AM"/>
        </w:rPr>
        <w:t xml:space="preserve">«Վերաքննիչ բողոքը վերադարձնելու մասին» </w:t>
      </w:r>
      <w:r w:rsidRPr="00EE05CC">
        <w:rPr>
          <w:rFonts w:ascii="GHEA Grapalat" w:hAnsi="GHEA Grapalat"/>
          <w:lang w:val="af-ZA"/>
        </w:rPr>
        <w:t>որոշումը</w:t>
      </w:r>
      <w:r w:rsidRPr="00EE05CC">
        <w:rPr>
          <w:rFonts w:ascii="GHEA Grapalat" w:hAnsi="GHEA Grapalat"/>
          <w:lang w:val="hy-AM"/>
        </w:rPr>
        <w:t xml:space="preserve"> </w:t>
      </w:r>
      <w:r w:rsidRPr="00EE05CC">
        <w:rPr>
          <w:rFonts w:ascii="GHEA Grapalat" w:hAnsi="GHEA Grapalat"/>
          <w:lang w:val="af-ZA"/>
        </w:rPr>
        <w:t xml:space="preserve">վերացնելու </w:t>
      </w:r>
      <w:r w:rsidRPr="00EE05CC">
        <w:rPr>
          <w:rFonts w:ascii="GHEA Grapalat" w:hAnsi="GHEA Grapalat"/>
          <w:lang w:val="hy-AM"/>
        </w:rPr>
        <w:t>համար:</w:t>
      </w:r>
    </w:p>
    <w:p w14:paraId="407EA39C" w14:textId="0039E1B3" w:rsidR="00325E34" w:rsidRDefault="00325E34" w:rsidP="00EE05CC">
      <w:pPr>
        <w:widowControl w:val="0"/>
        <w:tabs>
          <w:tab w:val="left" w:pos="567"/>
        </w:tabs>
        <w:ind w:firstLine="567"/>
        <w:jc w:val="both"/>
        <w:rPr>
          <w:rFonts w:ascii="GHEA Grapalat" w:hAnsi="GHEA Grapalat"/>
          <w:lang w:val="fr-FR"/>
        </w:rPr>
      </w:pPr>
    </w:p>
    <w:p w14:paraId="5557636C" w14:textId="77777777" w:rsidR="00325E34" w:rsidRPr="00EE05CC" w:rsidRDefault="00325E34" w:rsidP="00EE05CC">
      <w:pPr>
        <w:widowControl w:val="0"/>
        <w:tabs>
          <w:tab w:val="left" w:pos="567"/>
        </w:tabs>
        <w:ind w:firstLine="567"/>
        <w:jc w:val="both"/>
        <w:rPr>
          <w:rFonts w:ascii="GHEA Grapalat" w:hAnsi="GHEA Grapalat" w:cs="Sylfaen"/>
          <w:lang w:val="hy-AM"/>
        </w:rPr>
      </w:pPr>
      <w:r w:rsidRPr="00EE05CC">
        <w:rPr>
          <w:rFonts w:ascii="GHEA Grapalat" w:hAnsi="GHEA Grapalat" w:cs="Sylfaen"/>
          <w:lang w:val="hy-AM"/>
        </w:rPr>
        <w:t>Ելնելով</w:t>
      </w:r>
      <w:r w:rsidRPr="00EE05CC">
        <w:rPr>
          <w:rFonts w:ascii="GHEA Grapalat" w:hAnsi="GHEA Grapalat"/>
          <w:lang w:val="hy-AM"/>
        </w:rPr>
        <w:t xml:space="preserve"> </w:t>
      </w:r>
      <w:r w:rsidRPr="00EE05CC">
        <w:rPr>
          <w:rFonts w:ascii="GHEA Grapalat" w:hAnsi="GHEA Grapalat" w:cs="Sylfaen"/>
          <w:lang w:val="hy-AM"/>
        </w:rPr>
        <w:t>վերոգրյալից</w:t>
      </w:r>
      <w:r w:rsidRPr="00EE05CC">
        <w:rPr>
          <w:rFonts w:ascii="GHEA Grapalat" w:hAnsi="GHEA Grapalat"/>
          <w:lang w:val="hy-AM"/>
        </w:rPr>
        <w:t xml:space="preserve"> </w:t>
      </w:r>
      <w:r w:rsidRPr="00EE05CC">
        <w:rPr>
          <w:rFonts w:ascii="GHEA Grapalat" w:hAnsi="GHEA Grapalat" w:cs="Sylfaen"/>
          <w:lang w:val="hy-AM"/>
        </w:rPr>
        <w:t>և</w:t>
      </w:r>
      <w:r w:rsidRPr="00EE05CC">
        <w:rPr>
          <w:rFonts w:ascii="GHEA Grapalat" w:hAnsi="GHEA Grapalat"/>
          <w:lang w:val="hy-AM"/>
        </w:rPr>
        <w:t xml:space="preserve"> </w:t>
      </w:r>
      <w:r w:rsidRPr="00EE05CC">
        <w:rPr>
          <w:rFonts w:ascii="GHEA Grapalat" w:hAnsi="GHEA Grapalat" w:cs="Sylfaen"/>
          <w:lang w:val="hy-AM"/>
        </w:rPr>
        <w:t>ղեկավարվելով</w:t>
      </w:r>
      <w:r w:rsidRPr="00EE05CC">
        <w:rPr>
          <w:rFonts w:ascii="GHEA Grapalat" w:hAnsi="GHEA Grapalat"/>
          <w:lang w:val="af-ZA"/>
        </w:rPr>
        <w:t xml:space="preserve"> ՀՀ քաղաքացիական դատավարության օ</w:t>
      </w:r>
      <w:r w:rsidRPr="00EE05CC">
        <w:rPr>
          <w:rFonts w:ascii="GHEA Grapalat" w:hAnsi="GHEA Grapalat" w:cs="Sylfaen"/>
          <w:lang w:val="hy-AM"/>
        </w:rPr>
        <w:t>րենսգրքի</w:t>
      </w:r>
      <w:r w:rsidRPr="00EE05CC">
        <w:rPr>
          <w:rFonts w:ascii="GHEA Grapalat" w:hAnsi="GHEA Grapalat" w:cs="Sylfaen"/>
          <w:lang w:val="af-ZA"/>
        </w:rPr>
        <w:t xml:space="preserve"> </w:t>
      </w:r>
      <w:r w:rsidRPr="00EE05CC">
        <w:rPr>
          <w:rFonts w:ascii="GHEA Grapalat" w:hAnsi="GHEA Grapalat" w:cs="Sylfaen"/>
          <w:lang w:val="hy-AM"/>
        </w:rPr>
        <w:t>405</w:t>
      </w:r>
      <w:r w:rsidRPr="00EE05CC">
        <w:rPr>
          <w:rFonts w:ascii="GHEA Grapalat" w:hAnsi="GHEA Grapalat"/>
          <w:lang w:val="hy-AM"/>
        </w:rPr>
        <w:t>-րդ, 406-րդ ու 408-</w:t>
      </w:r>
      <w:r w:rsidRPr="00EE05CC">
        <w:rPr>
          <w:rFonts w:ascii="GHEA Grapalat" w:hAnsi="GHEA Grapalat" w:cs="Sylfaen"/>
          <w:lang w:val="hy-AM"/>
        </w:rPr>
        <w:t>րդ</w:t>
      </w:r>
      <w:r w:rsidRPr="00EE05CC">
        <w:rPr>
          <w:rFonts w:ascii="GHEA Grapalat" w:hAnsi="GHEA Grapalat"/>
          <w:lang w:val="hy-AM"/>
        </w:rPr>
        <w:t xml:space="preserve"> </w:t>
      </w:r>
      <w:r w:rsidRPr="00EE05CC">
        <w:rPr>
          <w:rFonts w:ascii="GHEA Grapalat" w:hAnsi="GHEA Grapalat" w:cs="Sylfaen"/>
          <w:lang w:val="hy-AM"/>
        </w:rPr>
        <w:t>հոդվածներով</w:t>
      </w:r>
      <w:r w:rsidRPr="00EE05CC">
        <w:rPr>
          <w:rFonts w:ascii="GHEA Grapalat" w:hAnsi="GHEA Grapalat" w:cs="Sylfaen"/>
          <w:lang w:val="af-ZA"/>
        </w:rPr>
        <w:t>`</w:t>
      </w:r>
      <w:r w:rsidRPr="00EE05CC">
        <w:rPr>
          <w:rFonts w:ascii="GHEA Grapalat" w:hAnsi="GHEA Grapalat"/>
          <w:lang w:val="hy-AM"/>
        </w:rPr>
        <w:t xml:space="preserve"> </w:t>
      </w:r>
      <w:r w:rsidRPr="00EE05CC">
        <w:rPr>
          <w:rFonts w:ascii="GHEA Grapalat" w:hAnsi="GHEA Grapalat" w:cs="Sylfaen"/>
          <w:lang w:val="hy-AM"/>
        </w:rPr>
        <w:t>Վճռաբեկ</w:t>
      </w:r>
      <w:r w:rsidRPr="00EE05CC">
        <w:rPr>
          <w:rFonts w:ascii="GHEA Grapalat" w:hAnsi="GHEA Grapalat"/>
          <w:lang w:val="hy-AM"/>
        </w:rPr>
        <w:t xml:space="preserve"> </w:t>
      </w:r>
      <w:r w:rsidRPr="00EE05CC">
        <w:rPr>
          <w:rFonts w:ascii="GHEA Grapalat" w:hAnsi="GHEA Grapalat" w:cs="Sylfaen"/>
          <w:lang w:val="hy-AM"/>
        </w:rPr>
        <w:t>դատարանը</w:t>
      </w:r>
    </w:p>
    <w:p w14:paraId="3F9244C7" w14:textId="77777777" w:rsidR="00FC1733" w:rsidRDefault="00FC1733" w:rsidP="00EE05CC">
      <w:pPr>
        <w:widowControl w:val="0"/>
        <w:ind w:right="-1"/>
        <w:jc w:val="center"/>
        <w:rPr>
          <w:rFonts w:ascii="GHEA Grapalat" w:hAnsi="GHEA Grapalat"/>
          <w:b/>
          <w:sz w:val="28"/>
          <w:szCs w:val="28"/>
          <w:lang w:val="hy-AM"/>
        </w:rPr>
      </w:pPr>
    </w:p>
    <w:p w14:paraId="2A51A049" w14:textId="5D206A13" w:rsidR="00325E34" w:rsidRPr="00EE05CC" w:rsidRDefault="00325E34" w:rsidP="00EE05CC">
      <w:pPr>
        <w:widowControl w:val="0"/>
        <w:ind w:right="-1"/>
        <w:jc w:val="center"/>
        <w:rPr>
          <w:rFonts w:ascii="GHEA Grapalat" w:hAnsi="GHEA Grapalat"/>
          <w:b/>
          <w:sz w:val="28"/>
          <w:szCs w:val="28"/>
          <w:lang w:val="hy-AM"/>
        </w:rPr>
      </w:pPr>
      <w:r w:rsidRPr="00EE05CC">
        <w:rPr>
          <w:rFonts w:ascii="GHEA Grapalat" w:hAnsi="GHEA Grapalat"/>
          <w:b/>
          <w:sz w:val="28"/>
          <w:szCs w:val="28"/>
          <w:lang w:val="hy-AM"/>
        </w:rPr>
        <w:t>Ո Ր Ո Շ Ե Ց</w:t>
      </w:r>
    </w:p>
    <w:p w14:paraId="187EE50B" w14:textId="77777777" w:rsidR="00325E34" w:rsidRPr="00EE05CC" w:rsidRDefault="00325E34" w:rsidP="00EE05CC">
      <w:pPr>
        <w:widowControl w:val="0"/>
        <w:ind w:firstLine="567"/>
        <w:jc w:val="center"/>
        <w:rPr>
          <w:rFonts w:ascii="GHEA Grapalat" w:hAnsi="GHEA Grapalat"/>
          <w:lang w:val="hy-AM"/>
        </w:rPr>
      </w:pPr>
    </w:p>
    <w:p w14:paraId="57258646" w14:textId="77777777" w:rsidR="00325E34" w:rsidRPr="00EE05CC" w:rsidRDefault="00325E34" w:rsidP="00EE05CC">
      <w:pPr>
        <w:widowControl w:val="0"/>
        <w:ind w:firstLine="567"/>
        <w:jc w:val="both"/>
        <w:rPr>
          <w:rFonts w:ascii="GHEA Grapalat" w:hAnsi="GHEA Grapalat" w:cs="Sylfaen"/>
          <w:lang w:val="hy-AM"/>
        </w:rPr>
      </w:pPr>
      <w:r w:rsidRPr="00EE05CC">
        <w:rPr>
          <w:rFonts w:ascii="GHEA Grapalat" w:hAnsi="GHEA Grapalat"/>
          <w:lang w:val="hy-AM"/>
        </w:rPr>
        <w:t xml:space="preserve">1. </w:t>
      </w:r>
      <w:r w:rsidRPr="00EE05CC">
        <w:rPr>
          <w:rFonts w:ascii="GHEA Grapalat" w:hAnsi="GHEA Grapalat" w:cs="Sylfaen"/>
          <w:lang w:val="hy-AM"/>
        </w:rPr>
        <w:t xml:space="preserve">Վճռաբեկ բողոքը բավարարել: Վերացնել ՀՀ վերաքննիչ քաղաքացիական դատարանի </w:t>
      </w:r>
      <w:r w:rsidRPr="00EE05CC">
        <w:rPr>
          <w:rFonts w:ascii="GHEA Grapalat" w:hAnsi="GHEA Grapalat"/>
          <w:lang w:val="hy-AM"/>
        </w:rPr>
        <w:t>02</w:t>
      </w:r>
      <w:r w:rsidRPr="00EE05CC">
        <w:rPr>
          <w:rFonts w:ascii="GHEA Grapalat" w:hAnsi="GHEA Grapalat"/>
          <w:lang w:val="fr-FR"/>
        </w:rPr>
        <w:t>.</w:t>
      </w:r>
      <w:r w:rsidRPr="00EE05CC">
        <w:rPr>
          <w:rFonts w:ascii="GHEA Grapalat" w:hAnsi="GHEA Grapalat"/>
          <w:lang w:val="hy-AM"/>
        </w:rPr>
        <w:t>08</w:t>
      </w:r>
      <w:r w:rsidRPr="00EE05CC">
        <w:rPr>
          <w:rFonts w:ascii="GHEA Grapalat" w:hAnsi="GHEA Grapalat"/>
          <w:lang w:val="fr-FR"/>
        </w:rPr>
        <w:t>.202</w:t>
      </w:r>
      <w:r w:rsidRPr="00EE05CC">
        <w:rPr>
          <w:rFonts w:ascii="GHEA Grapalat" w:hAnsi="GHEA Grapalat"/>
          <w:lang w:val="hy-AM"/>
        </w:rPr>
        <w:t>4</w:t>
      </w:r>
      <w:r w:rsidRPr="00EE05CC">
        <w:rPr>
          <w:rFonts w:ascii="GHEA Grapalat" w:hAnsi="GHEA Grapalat"/>
          <w:lang w:val="fr-FR"/>
        </w:rPr>
        <w:t xml:space="preserve"> </w:t>
      </w:r>
      <w:r w:rsidRPr="00EE05CC">
        <w:rPr>
          <w:rFonts w:ascii="GHEA Grapalat" w:hAnsi="GHEA Grapalat"/>
          <w:lang w:val="hy-AM"/>
        </w:rPr>
        <w:t xml:space="preserve">թվականի </w:t>
      </w:r>
      <w:r w:rsidRPr="00EE05CC">
        <w:rPr>
          <w:rFonts w:ascii="GHEA Grapalat" w:hAnsi="GHEA Grapalat"/>
          <w:shd w:val="clear" w:color="auto" w:fill="FFFFFF"/>
          <w:lang w:val="hy-AM"/>
        </w:rPr>
        <w:t xml:space="preserve">«Վերաքննիչ բողոքը վերադարձնելու մասին» </w:t>
      </w:r>
      <w:r w:rsidRPr="00EE05CC">
        <w:rPr>
          <w:rFonts w:ascii="GHEA Grapalat" w:hAnsi="GHEA Grapalat"/>
          <w:lang w:val="af-ZA"/>
        </w:rPr>
        <w:t>որոշումը</w:t>
      </w:r>
      <w:r w:rsidRPr="00EE05CC">
        <w:rPr>
          <w:rFonts w:ascii="GHEA Grapalat" w:hAnsi="GHEA Grapalat" w:cs="Sylfaen"/>
          <w:lang w:val="hy-AM"/>
        </w:rPr>
        <w:t>:</w:t>
      </w:r>
    </w:p>
    <w:p w14:paraId="559D1CDF" w14:textId="49756DBC" w:rsidR="00325E34" w:rsidRPr="00EE05CC" w:rsidRDefault="00325E34" w:rsidP="00EE05CC">
      <w:pPr>
        <w:widowControl w:val="0"/>
        <w:ind w:firstLine="567"/>
        <w:jc w:val="both"/>
        <w:rPr>
          <w:rFonts w:ascii="GHEA Grapalat" w:hAnsi="GHEA Grapalat" w:cs="Sylfaen"/>
          <w:lang w:val="hy-AM"/>
        </w:rPr>
      </w:pPr>
      <w:r w:rsidRPr="00EE05CC">
        <w:rPr>
          <w:rFonts w:ascii="GHEA Grapalat" w:hAnsi="GHEA Grapalat"/>
          <w:lang w:val="hy-AM"/>
        </w:rPr>
        <w:t xml:space="preserve">2. </w:t>
      </w:r>
      <w:r w:rsidRPr="00EE05CC">
        <w:rPr>
          <w:rFonts w:ascii="GHEA Grapalat" w:hAnsi="GHEA Grapalat" w:cs="Sylfaen"/>
          <w:lang w:val="hy-AM"/>
        </w:rPr>
        <w:t>Որոշումն օրինական ուժի մեջ է մտնում կայացման պահից, վերջնական է և ենթակա չէ բողոքարկման:</w:t>
      </w:r>
    </w:p>
    <w:p w14:paraId="38FF8FC7" w14:textId="0DE6F30D" w:rsidR="002875A5" w:rsidRPr="00EE05CC" w:rsidRDefault="002875A5" w:rsidP="00EE05CC">
      <w:pPr>
        <w:widowControl w:val="0"/>
        <w:ind w:firstLine="567"/>
        <w:jc w:val="both"/>
        <w:rPr>
          <w:rFonts w:ascii="GHEA Grapalat" w:hAnsi="GHEA Grapalat" w:cs="Sylfaen"/>
          <w:lang w:val="hy-AM"/>
        </w:rPr>
      </w:pPr>
    </w:p>
    <w:p w14:paraId="7006FC8E" w14:textId="77777777" w:rsidR="001373FA" w:rsidRPr="00EE05CC" w:rsidRDefault="001373FA" w:rsidP="00EE05CC">
      <w:pPr>
        <w:widowControl w:val="0"/>
        <w:ind w:firstLine="567"/>
        <w:jc w:val="both"/>
        <w:rPr>
          <w:rFonts w:ascii="GHEA Grapalat" w:hAnsi="GHEA Grapalat" w:cs="Sylfaen"/>
          <w:lang w:val="hy-AM"/>
        </w:rPr>
      </w:pPr>
    </w:p>
    <w:tbl>
      <w:tblPr>
        <w:tblW w:w="0" w:type="auto"/>
        <w:jc w:val="right"/>
        <w:tblLook w:val="04A0" w:firstRow="1" w:lastRow="0" w:firstColumn="1" w:lastColumn="0" w:noHBand="0" w:noVBand="1"/>
      </w:tblPr>
      <w:tblGrid>
        <w:gridCol w:w="2819"/>
        <w:gridCol w:w="3000"/>
        <w:gridCol w:w="2319"/>
      </w:tblGrid>
      <w:tr w:rsidR="001373FA" w:rsidRPr="00EE05CC" w14:paraId="4E6E9104" w14:textId="77777777" w:rsidTr="00B664D6">
        <w:trPr>
          <w:jc w:val="right"/>
        </w:trPr>
        <w:tc>
          <w:tcPr>
            <w:tcW w:w="2819" w:type="dxa"/>
            <w:vAlign w:val="center"/>
            <w:hideMark/>
          </w:tcPr>
          <w:p w14:paraId="46AE0F99" w14:textId="77777777" w:rsidR="001373FA" w:rsidRPr="00EE05CC" w:rsidRDefault="001373FA" w:rsidP="00EE05CC">
            <w:pPr>
              <w:widowControl w:val="0"/>
              <w:tabs>
                <w:tab w:val="left" w:pos="6946"/>
                <w:tab w:val="left" w:pos="7088"/>
              </w:tabs>
              <w:spacing w:before="480"/>
              <w:rPr>
                <w:rFonts w:ascii="GHEA Grapalat" w:hAnsi="GHEA Grapalat"/>
                <w:b/>
                <w:i/>
                <w:u w:val="single"/>
              </w:rPr>
            </w:pPr>
            <w:r w:rsidRPr="00EE05CC">
              <w:rPr>
                <w:rFonts w:ascii="GHEA Grapalat" w:hAnsi="GHEA Grapalat" w:cs="Sylfaen"/>
                <w:i/>
                <w:spacing w:val="40"/>
                <w:lang w:val="hy-AM"/>
              </w:rPr>
              <w:t xml:space="preserve">    </w:t>
            </w:r>
            <w:proofErr w:type="spellStart"/>
            <w:r w:rsidRPr="00EE05CC">
              <w:rPr>
                <w:rFonts w:ascii="GHEA Grapalat" w:hAnsi="GHEA Grapalat" w:cs="Sylfaen"/>
                <w:i/>
                <w:spacing w:val="40"/>
              </w:rPr>
              <w:t>Նախագահող</w:t>
            </w:r>
            <w:proofErr w:type="spellEnd"/>
          </w:p>
        </w:tc>
        <w:tc>
          <w:tcPr>
            <w:tcW w:w="3000" w:type="dxa"/>
            <w:tcBorders>
              <w:top w:val="nil"/>
              <w:left w:val="nil"/>
              <w:bottom w:val="single" w:sz="4" w:space="0" w:color="auto"/>
              <w:right w:val="nil"/>
            </w:tcBorders>
          </w:tcPr>
          <w:p w14:paraId="1E992D50"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2319" w:type="dxa"/>
            <w:vAlign w:val="bottom"/>
            <w:hideMark/>
          </w:tcPr>
          <w:p w14:paraId="756C1500" w14:textId="77777777" w:rsidR="001373FA" w:rsidRPr="00EE05CC" w:rsidRDefault="001373FA" w:rsidP="00EE05CC">
            <w:pPr>
              <w:widowControl w:val="0"/>
              <w:tabs>
                <w:tab w:val="left" w:pos="6946"/>
                <w:tab w:val="left" w:pos="7088"/>
              </w:tabs>
              <w:spacing w:before="480"/>
              <w:rPr>
                <w:rFonts w:ascii="GHEA Grapalat" w:hAnsi="GHEA Grapalat"/>
                <w:b/>
                <w:i/>
              </w:rPr>
            </w:pPr>
            <w:r w:rsidRPr="00EE05CC">
              <w:rPr>
                <w:rFonts w:ascii="GHEA Grapalat" w:hAnsi="GHEA Grapalat" w:cs="Sylfaen"/>
                <w:b/>
                <w:i/>
              </w:rPr>
              <w:t>Գ. ՀԱԿՈԲՅԱՆ</w:t>
            </w:r>
          </w:p>
        </w:tc>
      </w:tr>
      <w:tr w:rsidR="001373FA" w:rsidRPr="00EE05CC" w14:paraId="379885A8" w14:textId="77777777" w:rsidTr="00B664D6">
        <w:trPr>
          <w:jc w:val="right"/>
        </w:trPr>
        <w:tc>
          <w:tcPr>
            <w:tcW w:w="2819" w:type="dxa"/>
            <w:vAlign w:val="bottom"/>
            <w:hideMark/>
          </w:tcPr>
          <w:p w14:paraId="02BE3593" w14:textId="77777777" w:rsidR="001373FA" w:rsidRPr="00EE05CC" w:rsidRDefault="001373FA" w:rsidP="00EE05CC">
            <w:pPr>
              <w:widowControl w:val="0"/>
              <w:tabs>
                <w:tab w:val="left" w:pos="6946"/>
                <w:tab w:val="left" w:pos="7088"/>
              </w:tabs>
              <w:spacing w:before="480"/>
              <w:rPr>
                <w:rFonts w:ascii="GHEA Grapalat" w:hAnsi="GHEA Grapalat"/>
                <w:b/>
                <w:i/>
                <w:u w:val="single"/>
              </w:rPr>
            </w:pPr>
            <w:r w:rsidRPr="00EE05CC">
              <w:rPr>
                <w:rFonts w:ascii="GHEA Grapalat" w:hAnsi="GHEA Grapalat" w:cs="Sylfaen"/>
                <w:i/>
                <w:spacing w:val="40"/>
                <w:lang w:val="hy-AM"/>
              </w:rPr>
              <w:t xml:space="preserve">         </w:t>
            </w:r>
            <w:proofErr w:type="spellStart"/>
            <w:r w:rsidRPr="00EE05CC">
              <w:rPr>
                <w:rFonts w:ascii="GHEA Grapalat" w:hAnsi="GHEA Grapalat" w:cs="Sylfaen"/>
                <w:i/>
                <w:spacing w:val="40"/>
              </w:rPr>
              <w:t>Զեկուցող</w:t>
            </w:r>
            <w:proofErr w:type="spellEnd"/>
          </w:p>
        </w:tc>
        <w:tc>
          <w:tcPr>
            <w:tcW w:w="3000" w:type="dxa"/>
            <w:tcBorders>
              <w:top w:val="single" w:sz="4" w:space="0" w:color="auto"/>
              <w:left w:val="nil"/>
              <w:bottom w:val="single" w:sz="4" w:space="0" w:color="auto"/>
              <w:right w:val="nil"/>
            </w:tcBorders>
          </w:tcPr>
          <w:p w14:paraId="561A0A30"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2319" w:type="dxa"/>
            <w:vAlign w:val="bottom"/>
            <w:hideMark/>
          </w:tcPr>
          <w:p w14:paraId="4005BFB6" w14:textId="77777777" w:rsidR="001373FA" w:rsidRPr="00EE05CC" w:rsidRDefault="001373FA" w:rsidP="00EE05CC">
            <w:pPr>
              <w:widowControl w:val="0"/>
              <w:tabs>
                <w:tab w:val="left" w:pos="6946"/>
                <w:tab w:val="left" w:pos="7088"/>
              </w:tabs>
              <w:spacing w:before="480"/>
              <w:rPr>
                <w:rFonts w:ascii="GHEA Grapalat" w:hAnsi="GHEA Grapalat" w:cs="Sylfaen"/>
                <w:b/>
                <w:i/>
              </w:rPr>
            </w:pPr>
            <w:r w:rsidRPr="00EE05CC">
              <w:rPr>
                <w:rFonts w:ascii="GHEA Grapalat" w:hAnsi="GHEA Grapalat" w:cs="Sylfaen"/>
                <w:b/>
                <w:i/>
                <w:lang w:val="hy-AM"/>
              </w:rPr>
              <w:t>Ն</w:t>
            </w:r>
            <w:r w:rsidRPr="00EE05CC">
              <w:rPr>
                <w:rFonts w:ascii="GHEA Grapalat" w:hAnsi="GHEA Grapalat" w:cs="Sylfaen"/>
                <w:b/>
                <w:i/>
              </w:rPr>
              <w:t xml:space="preserve">. </w:t>
            </w:r>
            <w:r w:rsidRPr="00EE05CC">
              <w:rPr>
                <w:rFonts w:ascii="GHEA Grapalat" w:hAnsi="GHEA Grapalat" w:cs="Sylfaen"/>
                <w:b/>
                <w:i/>
                <w:lang w:val="hy-AM"/>
              </w:rPr>
              <w:t>ՀՈՎՍԵՓ</w:t>
            </w:r>
            <w:r w:rsidRPr="00EE05CC">
              <w:rPr>
                <w:rFonts w:ascii="GHEA Grapalat" w:hAnsi="GHEA Grapalat" w:cs="Sylfaen"/>
                <w:b/>
                <w:i/>
              </w:rPr>
              <w:t>ՅԱՆ</w:t>
            </w:r>
          </w:p>
        </w:tc>
      </w:tr>
      <w:tr w:rsidR="001373FA" w:rsidRPr="00EE05CC" w14:paraId="2048F4E0" w14:textId="77777777" w:rsidTr="00B664D6">
        <w:trPr>
          <w:jc w:val="right"/>
        </w:trPr>
        <w:tc>
          <w:tcPr>
            <w:tcW w:w="2819" w:type="dxa"/>
            <w:vAlign w:val="bottom"/>
          </w:tcPr>
          <w:p w14:paraId="714C3E04" w14:textId="77777777" w:rsidR="001373FA" w:rsidRPr="00EE05CC" w:rsidRDefault="001373FA" w:rsidP="00EE05CC">
            <w:pPr>
              <w:widowControl w:val="0"/>
              <w:tabs>
                <w:tab w:val="left" w:pos="6946"/>
                <w:tab w:val="left" w:pos="7088"/>
              </w:tabs>
              <w:spacing w:before="480"/>
              <w:rPr>
                <w:rFonts w:ascii="GHEA Grapalat" w:hAnsi="GHEA Grapalat" w:cs="Sylfaen"/>
                <w:i/>
                <w:spacing w:val="40"/>
              </w:rPr>
            </w:pPr>
          </w:p>
        </w:tc>
        <w:tc>
          <w:tcPr>
            <w:tcW w:w="3000" w:type="dxa"/>
            <w:tcBorders>
              <w:top w:val="single" w:sz="4" w:space="0" w:color="auto"/>
              <w:left w:val="nil"/>
              <w:bottom w:val="single" w:sz="4" w:space="0" w:color="auto"/>
              <w:right w:val="nil"/>
            </w:tcBorders>
          </w:tcPr>
          <w:p w14:paraId="14F4244E"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2319" w:type="dxa"/>
            <w:vAlign w:val="bottom"/>
            <w:hideMark/>
          </w:tcPr>
          <w:p w14:paraId="752179C2" w14:textId="77777777" w:rsidR="001373FA" w:rsidRPr="00EE05CC" w:rsidRDefault="001373FA" w:rsidP="00EE05CC">
            <w:pPr>
              <w:widowControl w:val="0"/>
              <w:tabs>
                <w:tab w:val="left" w:pos="6946"/>
                <w:tab w:val="left" w:pos="7088"/>
              </w:tabs>
              <w:spacing w:before="480"/>
              <w:rPr>
                <w:rFonts w:ascii="GHEA Grapalat" w:hAnsi="GHEA Grapalat" w:cs="Sylfaen"/>
                <w:b/>
                <w:i/>
              </w:rPr>
            </w:pPr>
            <w:r w:rsidRPr="00EE05CC">
              <w:rPr>
                <w:rFonts w:ascii="GHEA Grapalat" w:hAnsi="GHEA Grapalat" w:cs="Sylfaen"/>
                <w:b/>
                <w:i/>
              </w:rPr>
              <w:t>Ա</w:t>
            </w:r>
            <w:r w:rsidRPr="00EE05CC">
              <w:rPr>
                <w:rFonts w:ascii="Cambria Math" w:hAnsi="Cambria Math" w:cs="Cambria Math"/>
                <w:b/>
                <w:i/>
              </w:rPr>
              <w:t>․</w:t>
            </w:r>
            <w:r w:rsidRPr="00EE05CC">
              <w:rPr>
                <w:rFonts w:ascii="GHEA Grapalat" w:hAnsi="GHEA Grapalat" w:cs="Sylfaen"/>
                <w:b/>
                <w:i/>
              </w:rPr>
              <w:t xml:space="preserve"> ԱԹԱԲԵԿՅԱՆ</w:t>
            </w:r>
          </w:p>
        </w:tc>
      </w:tr>
      <w:tr w:rsidR="001373FA" w:rsidRPr="00EE05CC" w14:paraId="7B176C22" w14:textId="77777777" w:rsidTr="00B664D6">
        <w:trPr>
          <w:jc w:val="right"/>
        </w:trPr>
        <w:tc>
          <w:tcPr>
            <w:tcW w:w="2819" w:type="dxa"/>
            <w:vAlign w:val="bottom"/>
          </w:tcPr>
          <w:p w14:paraId="29E6F058" w14:textId="77777777" w:rsidR="001373FA" w:rsidRPr="00EE05CC" w:rsidRDefault="001373FA" w:rsidP="00EE05CC">
            <w:pPr>
              <w:widowControl w:val="0"/>
              <w:tabs>
                <w:tab w:val="left" w:pos="6946"/>
                <w:tab w:val="left" w:pos="7088"/>
              </w:tabs>
              <w:spacing w:before="480"/>
              <w:rPr>
                <w:rFonts w:ascii="GHEA Grapalat" w:hAnsi="GHEA Grapalat" w:cs="Sylfaen"/>
                <w:i/>
                <w:spacing w:val="40"/>
              </w:rPr>
            </w:pPr>
          </w:p>
        </w:tc>
        <w:tc>
          <w:tcPr>
            <w:tcW w:w="3000" w:type="dxa"/>
            <w:tcBorders>
              <w:top w:val="single" w:sz="4" w:space="0" w:color="auto"/>
              <w:left w:val="nil"/>
              <w:bottom w:val="single" w:sz="4" w:space="0" w:color="auto"/>
              <w:right w:val="nil"/>
            </w:tcBorders>
          </w:tcPr>
          <w:p w14:paraId="1B9F37F0"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2319" w:type="dxa"/>
            <w:vAlign w:val="bottom"/>
            <w:hideMark/>
          </w:tcPr>
          <w:p w14:paraId="4631AF1B" w14:textId="77777777" w:rsidR="001373FA" w:rsidRPr="00EE05CC" w:rsidRDefault="001373FA" w:rsidP="00EE05CC">
            <w:pPr>
              <w:widowControl w:val="0"/>
              <w:tabs>
                <w:tab w:val="left" w:pos="6946"/>
                <w:tab w:val="left" w:pos="7088"/>
              </w:tabs>
              <w:spacing w:before="480"/>
              <w:rPr>
                <w:rFonts w:ascii="GHEA Grapalat" w:hAnsi="GHEA Grapalat" w:cs="Sylfaen"/>
                <w:b/>
                <w:i/>
              </w:rPr>
            </w:pPr>
            <w:r w:rsidRPr="00EE05CC">
              <w:rPr>
                <w:rFonts w:ascii="GHEA Grapalat" w:hAnsi="GHEA Grapalat" w:cs="Sylfaen"/>
                <w:b/>
                <w:i/>
                <w:lang w:val="hy-AM"/>
              </w:rPr>
              <w:t>Ս</w:t>
            </w:r>
            <w:r w:rsidRPr="00EE05CC">
              <w:rPr>
                <w:rFonts w:ascii="Cambria Math" w:hAnsi="Cambria Math" w:cs="Cambria Math"/>
                <w:b/>
                <w:i/>
                <w:lang w:val="hy-AM"/>
              </w:rPr>
              <w:t>․</w:t>
            </w:r>
            <w:r w:rsidRPr="00EE05CC">
              <w:rPr>
                <w:rFonts w:ascii="GHEA Grapalat" w:hAnsi="GHEA Grapalat" w:cs="Sylfaen"/>
                <w:b/>
                <w:i/>
                <w:lang w:val="hy-AM"/>
              </w:rPr>
              <w:t xml:space="preserve"> ՄԵՂՐ</w:t>
            </w:r>
            <w:r w:rsidRPr="00EE05CC">
              <w:rPr>
                <w:rFonts w:ascii="GHEA Grapalat" w:hAnsi="GHEA Grapalat" w:cs="GHEA Grapalat"/>
                <w:b/>
                <w:i/>
              </w:rPr>
              <w:t>ՅԱՆ</w:t>
            </w:r>
          </w:p>
        </w:tc>
      </w:tr>
      <w:tr w:rsidR="001373FA" w:rsidRPr="00EE05CC" w14:paraId="2322837E" w14:textId="77777777" w:rsidTr="00B664D6">
        <w:trPr>
          <w:jc w:val="right"/>
        </w:trPr>
        <w:tc>
          <w:tcPr>
            <w:tcW w:w="2819" w:type="dxa"/>
          </w:tcPr>
          <w:p w14:paraId="4C9C3F93"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3000" w:type="dxa"/>
            <w:tcBorders>
              <w:top w:val="single" w:sz="4" w:space="0" w:color="auto"/>
              <w:left w:val="nil"/>
              <w:bottom w:val="single" w:sz="4" w:space="0" w:color="auto"/>
              <w:right w:val="nil"/>
            </w:tcBorders>
          </w:tcPr>
          <w:p w14:paraId="213FC18C" w14:textId="77777777" w:rsidR="001373FA" w:rsidRPr="00EE05CC" w:rsidRDefault="001373FA" w:rsidP="00EE05CC">
            <w:pPr>
              <w:widowControl w:val="0"/>
              <w:tabs>
                <w:tab w:val="left" w:pos="6946"/>
                <w:tab w:val="left" w:pos="7088"/>
              </w:tabs>
              <w:spacing w:before="480"/>
              <w:rPr>
                <w:rFonts w:ascii="GHEA Grapalat" w:hAnsi="GHEA Grapalat"/>
                <w:b/>
                <w:i/>
                <w:u w:val="single"/>
              </w:rPr>
            </w:pPr>
          </w:p>
        </w:tc>
        <w:tc>
          <w:tcPr>
            <w:tcW w:w="2319" w:type="dxa"/>
            <w:vAlign w:val="bottom"/>
            <w:hideMark/>
          </w:tcPr>
          <w:p w14:paraId="25F0D4DA" w14:textId="5FAC24DD" w:rsidR="001373FA" w:rsidRPr="00EE05CC" w:rsidRDefault="00BD60CD" w:rsidP="00EE05CC">
            <w:pPr>
              <w:widowControl w:val="0"/>
              <w:tabs>
                <w:tab w:val="left" w:pos="6946"/>
                <w:tab w:val="left" w:pos="7088"/>
              </w:tabs>
              <w:spacing w:before="480"/>
              <w:rPr>
                <w:rFonts w:ascii="GHEA Grapalat" w:hAnsi="GHEA Grapalat" w:cs="Sylfaen"/>
                <w:b/>
                <w:i/>
              </w:rPr>
            </w:pPr>
            <w:r w:rsidRPr="00EE05CC">
              <w:rPr>
                <w:rFonts w:ascii="GHEA Grapalat" w:hAnsi="GHEA Grapalat"/>
                <w:b/>
                <w:i/>
                <w:lang w:val="hy-AM"/>
              </w:rPr>
              <w:t>Վ</w:t>
            </w:r>
            <w:r w:rsidRPr="00EE05CC">
              <w:rPr>
                <w:rFonts w:ascii="GHEA Grapalat" w:hAnsi="GHEA Grapalat"/>
                <w:b/>
                <w:i/>
              </w:rPr>
              <w:t xml:space="preserve">. </w:t>
            </w:r>
            <w:r w:rsidRPr="00EE05CC">
              <w:rPr>
                <w:rFonts w:ascii="GHEA Grapalat" w:hAnsi="GHEA Grapalat"/>
                <w:b/>
                <w:i/>
                <w:lang w:val="hy-AM"/>
              </w:rPr>
              <w:t>ՔՈՉԱՐ</w:t>
            </w:r>
            <w:r w:rsidRPr="00EE05CC">
              <w:rPr>
                <w:rFonts w:ascii="GHEA Grapalat" w:hAnsi="GHEA Grapalat"/>
                <w:b/>
                <w:i/>
              </w:rPr>
              <w:t>ՅԱՆ</w:t>
            </w:r>
          </w:p>
        </w:tc>
      </w:tr>
    </w:tbl>
    <w:p w14:paraId="2D096441" w14:textId="77777777" w:rsidR="003634A6" w:rsidRPr="00EE05CC" w:rsidRDefault="003634A6" w:rsidP="00EE05CC">
      <w:pPr>
        <w:widowControl w:val="0"/>
        <w:ind w:right="-1" w:firstLine="567"/>
        <w:jc w:val="center"/>
        <w:rPr>
          <w:rFonts w:ascii="GHEA Grapalat" w:hAnsi="GHEA Grapalat"/>
          <w:b/>
          <w:sz w:val="28"/>
          <w:szCs w:val="28"/>
          <w:lang w:val="hy-AM"/>
        </w:rPr>
      </w:pPr>
    </w:p>
    <w:sectPr w:rsidR="003634A6" w:rsidRPr="00EE05CC" w:rsidSect="005E051C">
      <w:headerReference w:type="even" r:id="rId9"/>
      <w:headerReference w:type="default" r:id="rId10"/>
      <w:pgSz w:w="11906" w:h="16838" w:code="9"/>
      <w:pgMar w:top="1134" w:right="849" w:bottom="1135"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E22F" w14:textId="77777777" w:rsidR="00CD1371" w:rsidRDefault="00CD1371">
      <w:r>
        <w:separator/>
      </w:r>
    </w:p>
  </w:endnote>
  <w:endnote w:type="continuationSeparator" w:id="0">
    <w:p w14:paraId="4B2A3613" w14:textId="77777777" w:rsidR="00CD1371" w:rsidRDefault="00CD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818A" w14:textId="77777777" w:rsidR="00CD1371" w:rsidRDefault="00CD1371">
      <w:r>
        <w:separator/>
      </w:r>
    </w:p>
  </w:footnote>
  <w:footnote w:type="continuationSeparator" w:id="0">
    <w:p w14:paraId="5554D7D0" w14:textId="77777777" w:rsidR="00CD1371" w:rsidRDefault="00CD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DD19" w14:textId="77777777" w:rsidR="004B680D" w:rsidRDefault="004B680D" w:rsidP="004635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B1E331" w14:textId="77777777" w:rsidR="004B680D" w:rsidRDefault="004B680D" w:rsidP="0046354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364" w14:textId="77777777" w:rsidR="004B680D" w:rsidRDefault="004B680D" w:rsidP="004635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0B59">
      <w:rPr>
        <w:rStyle w:val="a5"/>
      </w:rPr>
      <w:t>5</w:t>
    </w:r>
    <w:r>
      <w:rPr>
        <w:rStyle w:val="a5"/>
      </w:rPr>
      <w:fldChar w:fldCharType="end"/>
    </w:r>
  </w:p>
  <w:p w14:paraId="3BBF3887" w14:textId="77777777" w:rsidR="004B680D" w:rsidRDefault="004B680D" w:rsidP="00463548">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69B"/>
    <w:multiLevelType w:val="hybridMultilevel"/>
    <w:tmpl w:val="4AD2CA84"/>
    <w:lvl w:ilvl="0" w:tplc="5D169F5E">
      <w:start w:val="2"/>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6C39"/>
    <w:multiLevelType w:val="hybridMultilevel"/>
    <w:tmpl w:val="B48859E4"/>
    <w:lvl w:ilvl="0" w:tplc="B10A8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B2A3E45"/>
    <w:multiLevelType w:val="hybridMultilevel"/>
    <w:tmpl w:val="85906478"/>
    <w:lvl w:ilvl="0" w:tplc="0A90A5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EFA7447"/>
    <w:multiLevelType w:val="multilevel"/>
    <w:tmpl w:val="67267FEA"/>
    <w:lvl w:ilvl="0">
      <w:start w:val="1"/>
      <w:numFmt w:val="decimal"/>
      <w:lvlText w:val="%1."/>
      <w:lvlJc w:val="left"/>
      <w:pPr>
        <w:tabs>
          <w:tab w:val="num" w:pos="1068"/>
        </w:tabs>
        <w:ind w:left="1068" w:hanging="360"/>
      </w:pPr>
      <w:rPr>
        <w:rFonts w:hint="default"/>
        <w:u w:val="single"/>
      </w:rPr>
    </w:lvl>
    <w:lvl w:ilvl="1">
      <w:start w:val="1"/>
      <w:numFmt w:val="decimal"/>
      <w:isLgl/>
      <w:lvlText w:val="%1.%2."/>
      <w:lvlJc w:val="left"/>
      <w:pPr>
        <w:ind w:left="1068" w:hanging="360"/>
      </w:pPr>
      <w:rPr>
        <w:rFonts w:hint="default"/>
        <w:b/>
        <w:i w:val="0"/>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3F4D201E"/>
    <w:multiLevelType w:val="hybridMultilevel"/>
    <w:tmpl w:val="CBA402BC"/>
    <w:lvl w:ilvl="0" w:tplc="DBB66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48"/>
    <w:rsid w:val="000001BA"/>
    <w:rsid w:val="00000A95"/>
    <w:rsid w:val="00003184"/>
    <w:rsid w:val="0000336E"/>
    <w:rsid w:val="00003BBE"/>
    <w:rsid w:val="00004585"/>
    <w:rsid w:val="000047A3"/>
    <w:rsid w:val="0000644D"/>
    <w:rsid w:val="0000654F"/>
    <w:rsid w:val="00007833"/>
    <w:rsid w:val="00007BA4"/>
    <w:rsid w:val="00010799"/>
    <w:rsid w:val="000107AD"/>
    <w:rsid w:val="000109ED"/>
    <w:rsid w:val="00012073"/>
    <w:rsid w:val="00015681"/>
    <w:rsid w:val="00016515"/>
    <w:rsid w:val="0001677A"/>
    <w:rsid w:val="000167B8"/>
    <w:rsid w:val="0001697C"/>
    <w:rsid w:val="00016F91"/>
    <w:rsid w:val="00016FE7"/>
    <w:rsid w:val="0001751A"/>
    <w:rsid w:val="000201B8"/>
    <w:rsid w:val="0002081B"/>
    <w:rsid w:val="00020A36"/>
    <w:rsid w:val="00020D18"/>
    <w:rsid w:val="00020E4C"/>
    <w:rsid w:val="0002130B"/>
    <w:rsid w:val="0002148A"/>
    <w:rsid w:val="0002209C"/>
    <w:rsid w:val="000221AE"/>
    <w:rsid w:val="00022D77"/>
    <w:rsid w:val="0002327D"/>
    <w:rsid w:val="0002362F"/>
    <w:rsid w:val="00023C8A"/>
    <w:rsid w:val="00024688"/>
    <w:rsid w:val="000248E0"/>
    <w:rsid w:val="00024AE9"/>
    <w:rsid w:val="00025034"/>
    <w:rsid w:val="000250C2"/>
    <w:rsid w:val="000253A3"/>
    <w:rsid w:val="000260B5"/>
    <w:rsid w:val="0002669C"/>
    <w:rsid w:val="00026AE8"/>
    <w:rsid w:val="00027B79"/>
    <w:rsid w:val="00030036"/>
    <w:rsid w:val="00030336"/>
    <w:rsid w:val="00030F78"/>
    <w:rsid w:val="0003101E"/>
    <w:rsid w:val="0003173C"/>
    <w:rsid w:val="0003179A"/>
    <w:rsid w:val="00031816"/>
    <w:rsid w:val="0003196C"/>
    <w:rsid w:val="00032767"/>
    <w:rsid w:val="00032906"/>
    <w:rsid w:val="000332A3"/>
    <w:rsid w:val="0003488A"/>
    <w:rsid w:val="00035884"/>
    <w:rsid w:val="00035C55"/>
    <w:rsid w:val="0003606D"/>
    <w:rsid w:val="00036848"/>
    <w:rsid w:val="00036AB2"/>
    <w:rsid w:val="00036AED"/>
    <w:rsid w:val="00037285"/>
    <w:rsid w:val="00037472"/>
    <w:rsid w:val="000377A9"/>
    <w:rsid w:val="00037FEA"/>
    <w:rsid w:val="00040308"/>
    <w:rsid w:val="0004059C"/>
    <w:rsid w:val="00041550"/>
    <w:rsid w:val="00041629"/>
    <w:rsid w:val="0004302A"/>
    <w:rsid w:val="000432E3"/>
    <w:rsid w:val="00043A2A"/>
    <w:rsid w:val="00043D23"/>
    <w:rsid w:val="0004486C"/>
    <w:rsid w:val="00044C72"/>
    <w:rsid w:val="00044FEB"/>
    <w:rsid w:val="00045B34"/>
    <w:rsid w:val="00045CBE"/>
    <w:rsid w:val="00046283"/>
    <w:rsid w:val="00046FF2"/>
    <w:rsid w:val="00050430"/>
    <w:rsid w:val="00050C88"/>
    <w:rsid w:val="0005132E"/>
    <w:rsid w:val="00051553"/>
    <w:rsid w:val="000515AF"/>
    <w:rsid w:val="000515D6"/>
    <w:rsid w:val="00051F54"/>
    <w:rsid w:val="000524FF"/>
    <w:rsid w:val="00052BC9"/>
    <w:rsid w:val="00053FE0"/>
    <w:rsid w:val="0005405D"/>
    <w:rsid w:val="00055065"/>
    <w:rsid w:val="000551FA"/>
    <w:rsid w:val="000566AE"/>
    <w:rsid w:val="00056BA3"/>
    <w:rsid w:val="00056C2F"/>
    <w:rsid w:val="00056E02"/>
    <w:rsid w:val="00057285"/>
    <w:rsid w:val="000578C5"/>
    <w:rsid w:val="00057E0A"/>
    <w:rsid w:val="000610D2"/>
    <w:rsid w:val="00062015"/>
    <w:rsid w:val="000622F3"/>
    <w:rsid w:val="0006252A"/>
    <w:rsid w:val="0006398A"/>
    <w:rsid w:val="00063DDC"/>
    <w:rsid w:val="000644C0"/>
    <w:rsid w:val="00064E69"/>
    <w:rsid w:val="00067E77"/>
    <w:rsid w:val="00071059"/>
    <w:rsid w:val="00071F7F"/>
    <w:rsid w:val="00072403"/>
    <w:rsid w:val="00072A5E"/>
    <w:rsid w:val="00073D6A"/>
    <w:rsid w:val="00073DEE"/>
    <w:rsid w:val="00074FE0"/>
    <w:rsid w:val="00075332"/>
    <w:rsid w:val="00075DFA"/>
    <w:rsid w:val="000760A4"/>
    <w:rsid w:val="00076DD1"/>
    <w:rsid w:val="00077A9C"/>
    <w:rsid w:val="000806BA"/>
    <w:rsid w:val="00080BBE"/>
    <w:rsid w:val="00081120"/>
    <w:rsid w:val="000812CF"/>
    <w:rsid w:val="00081D4F"/>
    <w:rsid w:val="000823C6"/>
    <w:rsid w:val="00082A8D"/>
    <w:rsid w:val="00084CA6"/>
    <w:rsid w:val="00085046"/>
    <w:rsid w:val="000854B7"/>
    <w:rsid w:val="00085622"/>
    <w:rsid w:val="00086E59"/>
    <w:rsid w:val="00087712"/>
    <w:rsid w:val="0008796F"/>
    <w:rsid w:val="00090718"/>
    <w:rsid w:val="00091558"/>
    <w:rsid w:val="00092330"/>
    <w:rsid w:val="00092586"/>
    <w:rsid w:val="000928BA"/>
    <w:rsid w:val="00093CAC"/>
    <w:rsid w:val="00093FE7"/>
    <w:rsid w:val="00094634"/>
    <w:rsid w:val="0009467B"/>
    <w:rsid w:val="00094F18"/>
    <w:rsid w:val="000951A6"/>
    <w:rsid w:val="000953DA"/>
    <w:rsid w:val="00095D95"/>
    <w:rsid w:val="000973FD"/>
    <w:rsid w:val="0009740C"/>
    <w:rsid w:val="0009743F"/>
    <w:rsid w:val="000A12D6"/>
    <w:rsid w:val="000A1F22"/>
    <w:rsid w:val="000A2A5A"/>
    <w:rsid w:val="000A3512"/>
    <w:rsid w:val="000A3C4D"/>
    <w:rsid w:val="000A56F8"/>
    <w:rsid w:val="000A5CEF"/>
    <w:rsid w:val="000A5E81"/>
    <w:rsid w:val="000A615E"/>
    <w:rsid w:val="000A716D"/>
    <w:rsid w:val="000A74DF"/>
    <w:rsid w:val="000B00BB"/>
    <w:rsid w:val="000B14F6"/>
    <w:rsid w:val="000B1F5B"/>
    <w:rsid w:val="000B2BDB"/>
    <w:rsid w:val="000B2E49"/>
    <w:rsid w:val="000B3810"/>
    <w:rsid w:val="000B3954"/>
    <w:rsid w:val="000B4323"/>
    <w:rsid w:val="000B43A0"/>
    <w:rsid w:val="000B5163"/>
    <w:rsid w:val="000B5D2A"/>
    <w:rsid w:val="000B6AF6"/>
    <w:rsid w:val="000B7671"/>
    <w:rsid w:val="000B7997"/>
    <w:rsid w:val="000B7B6F"/>
    <w:rsid w:val="000C039B"/>
    <w:rsid w:val="000C070D"/>
    <w:rsid w:val="000C0F74"/>
    <w:rsid w:val="000C1136"/>
    <w:rsid w:val="000C1E61"/>
    <w:rsid w:val="000C257F"/>
    <w:rsid w:val="000C2704"/>
    <w:rsid w:val="000C2898"/>
    <w:rsid w:val="000C3471"/>
    <w:rsid w:val="000C3A33"/>
    <w:rsid w:val="000C3FF4"/>
    <w:rsid w:val="000C462E"/>
    <w:rsid w:val="000C486B"/>
    <w:rsid w:val="000C4E14"/>
    <w:rsid w:val="000C5350"/>
    <w:rsid w:val="000C5E8C"/>
    <w:rsid w:val="000C6AA6"/>
    <w:rsid w:val="000C7364"/>
    <w:rsid w:val="000C7522"/>
    <w:rsid w:val="000C7AEE"/>
    <w:rsid w:val="000D0371"/>
    <w:rsid w:val="000D0BFE"/>
    <w:rsid w:val="000D0C46"/>
    <w:rsid w:val="000D1052"/>
    <w:rsid w:val="000D1061"/>
    <w:rsid w:val="000D1E9D"/>
    <w:rsid w:val="000D2373"/>
    <w:rsid w:val="000D414C"/>
    <w:rsid w:val="000D5734"/>
    <w:rsid w:val="000D6824"/>
    <w:rsid w:val="000D6BAE"/>
    <w:rsid w:val="000D6D4F"/>
    <w:rsid w:val="000D77D0"/>
    <w:rsid w:val="000E073D"/>
    <w:rsid w:val="000E0A39"/>
    <w:rsid w:val="000E0EC9"/>
    <w:rsid w:val="000E1AF0"/>
    <w:rsid w:val="000E1B89"/>
    <w:rsid w:val="000E1F74"/>
    <w:rsid w:val="000E279F"/>
    <w:rsid w:val="000E42CB"/>
    <w:rsid w:val="000E4FDA"/>
    <w:rsid w:val="000E518B"/>
    <w:rsid w:val="000E597C"/>
    <w:rsid w:val="000E63C3"/>
    <w:rsid w:val="000E74DD"/>
    <w:rsid w:val="000E7B73"/>
    <w:rsid w:val="000E7B92"/>
    <w:rsid w:val="000F1C3E"/>
    <w:rsid w:val="000F1F87"/>
    <w:rsid w:val="000F2118"/>
    <w:rsid w:val="000F2474"/>
    <w:rsid w:val="000F2896"/>
    <w:rsid w:val="000F37B8"/>
    <w:rsid w:val="000F4CCD"/>
    <w:rsid w:val="000F5B6E"/>
    <w:rsid w:val="000F60AA"/>
    <w:rsid w:val="000F64E9"/>
    <w:rsid w:val="000F73F2"/>
    <w:rsid w:val="000F7705"/>
    <w:rsid w:val="000F7A3B"/>
    <w:rsid w:val="00100027"/>
    <w:rsid w:val="001006F2"/>
    <w:rsid w:val="00100CF2"/>
    <w:rsid w:val="00101644"/>
    <w:rsid w:val="00101C82"/>
    <w:rsid w:val="001032BC"/>
    <w:rsid w:val="001034DA"/>
    <w:rsid w:val="001035DD"/>
    <w:rsid w:val="001041A5"/>
    <w:rsid w:val="00105968"/>
    <w:rsid w:val="00106232"/>
    <w:rsid w:val="001070D6"/>
    <w:rsid w:val="00107B49"/>
    <w:rsid w:val="00107C0D"/>
    <w:rsid w:val="00107D76"/>
    <w:rsid w:val="00110128"/>
    <w:rsid w:val="00110853"/>
    <w:rsid w:val="00110A5B"/>
    <w:rsid w:val="00110C15"/>
    <w:rsid w:val="00111077"/>
    <w:rsid w:val="001114FE"/>
    <w:rsid w:val="0011176F"/>
    <w:rsid w:val="00111C85"/>
    <w:rsid w:val="00112196"/>
    <w:rsid w:val="00112417"/>
    <w:rsid w:val="0011316E"/>
    <w:rsid w:val="001137A2"/>
    <w:rsid w:val="00113D4A"/>
    <w:rsid w:val="0011430A"/>
    <w:rsid w:val="00117006"/>
    <w:rsid w:val="00117C6F"/>
    <w:rsid w:val="001201FD"/>
    <w:rsid w:val="001210D2"/>
    <w:rsid w:val="0012158F"/>
    <w:rsid w:val="001216BC"/>
    <w:rsid w:val="0012172B"/>
    <w:rsid w:val="001221EC"/>
    <w:rsid w:val="001222CC"/>
    <w:rsid w:val="001229B8"/>
    <w:rsid w:val="001233DD"/>
    <w:rsid w:val="001234E5"/>
    <w:rsid w:val="00123BC6"/>
    <w:rsid w:val="0012534F"/>
    <w:rsid w:val="00125509"/>
    <w:rsid w:val="0012552D"/>
    <w:rsid w:val="001256B9"/>
    <w:rsid w:val="001265DA"/>
    <w:rsid w:val="00126935"/>
    <w:rsid w:val="00126C5B"/>
    <w:rsid w:val="001277CE"/>
    <w:rsid w:val="00127C5B"/>
    <w:rsid w:val="00130BEA"/>
    <w:rsid w:val="00130E3E"/>
    <w:rsid w:val="0013115E"/>
    <w:rsid w:val="00131359"/>
    <w:rsid w:val="001321D1"/>
    <w:rsid w:val="00132C8A"/>
    <w:rsid w:val="00133C1A"/>
    <w:rsid w:val="00133E6C"/>
    <w:rsid w:val="001349A9"/>
    <w:rsid w:val="00135894"/>
    <w:rsid w:val="00135ACC"/>
    <w:rsid w:val="00136684"/>
    <w:rsid w:val="00136945"/>
    <w:rsid w:val="00136CCE"/>
    <w:rsid w:val="001373FA"/>
    <w:rsid w:val="00137557"/>
    <w:rsid w:val="00137CEE"/>
    <w:rsid w:val="001404D6"/>
    <w:rsid w:val="00141292"/>
    <w:rsid w:val="00141419"/>
    <w:rsid w:val="00142CB7"/>
    <w:rsid w:val="00142EAC"/>
    <w:rsid w:val="00142F3D"/>
    <w:rsid w:val="00142FCF"/>
    <w:rsid w:val="00143A28"/>
    <w:rsid w:val="0014453A"/>
    <w:rsid w:val="00144778"/>
    <w:rsid w:val="00144DF8"/>
    <w:rsid w:val="00145ACE"/>
    <w:rsid w:val="00145D52"/>
    <w:rsid w:val="00147178"/>
    <w:rsid w:val="00147A5A"/>
    <w:rsid w:val="0015092B"/>
    <w:rsid w:val="0015096B"/>
    <w:rsid w:val="00150FF2"/>
    <w:rsid w:val="00151393"/>
    <w:rsid w:val="00151929"/>
    <w:rsid w:val="001525F5"/>
    <w:rsid w:val="001529B6"/>
    <w:rsid w:val="00152BC3"/>
    <w:rsid w:val="00153509"/>
    <w:rsid w:val="001535F3"/>
    <w:rsid w:val="00153F70"/>
    <w:rsid w:val="00154C2B"/>
    <w:rsid w:val="00154C49"/>
    <w:rsid w:val="00154F9D"/>
    <w:rsid w:val="00155478"/>
    <w:rsid w:val="0015567F"/>
    <w:rsid w:val="001562EE"/>
    <w:rsid w:val="00156616"/>
    <w:rsid w:val="00156C93"/>
    <w:rsid w:val="001576C0"/>
    <w:rsid w:val="00157F6F"/>
    <w:rsid w:val="00160592"/>
    <w:rsid w:val="00161030"/>
    <w:rsid w:val="00161664"/>
    <w:rsid w:val="00162355"/>
    <w:rsid w:val="00162D52"/>
    <w:rsid w:val="00162EC9"/>
    <w:rsid w:val="001634E3"/>
    <w:rsid w:val="001636C2"/>
    <w:rsid w:val="001637DA"/>
    <w:rsid w:val="0016477E"/>
    <w:rsid w:val="00164855"/>
    <w:rsid w:val="00165101"/>
    <w:rsid w:val="0016524F"/>
    <w:rsid w:val="00165D3F"/>
    <w:rsid w:val="00165E9C"/>
    <w:rsid w:val="00166633"/>
    <w:rsid w:val="00167230"/>
    <w:rsid w:val="00167299"/>
    <w:rsid w:val="001676BA"/>
    <w:rsid w:val="00167AB0"/>
    <w:rsid w:val="00167DAC"/>
    <w:rsid w:val="00170132"/>
    <w:rsid w:val="00170178"/>
    <w:rsid w:val="001716F4"/>
    <w:rsid w:val="00171984"/>
    <w:rsid w:val="001730B8"/>
    <w:rsid w:val="00173465"/>
    <w:rsid w:val="0017489C"/>
    <w:rsid w:val="00174CEE"/>
    <w:rsid w:val="00174E57"/>
    <w:rsid w:val="0017675C"/>
    <w:rsid w:val="0017717A"/>
    <w:rsid w:val="001772B4"/>
    <w:rsid w:val="00177AD6"/>
    <w:rsid w:val="00181047"/>
    <w:rsid w:val="00181DF2"/>
    <w:rsid w:val="00181FA8"/>
    <w:rsid w:val="00182B96"/>
    <w:rsid w:val="00183104"/>
    <w:rsid w:val="001839BC"/>
    <w:rsid w:val="00183A8E"/>
    <w:rsid w:val="00183E8A"/>
    <w:rsid w:val="00184CA9"/>
    <w:rsid w:val="00185088"/>
    <w:rsid w:val="00186785"/>
    <w:rsid w:val="00186D9D"/>
    <w:rsid w:val="00187EDE"/>
    <w:rsid w:val="001902A3"/>
    <w:rsid w:val="001905BD"/>
    <w:rsid w:val="00190CAE"/>
    <w:rsid w:val="00191B7E"/>
    <w:rsid w:val="00191BAC"/>
    <w:rsid w:val="00192033"/>
    <w:rsid w:val="00192D83"/>
    <w:rsid w:val="00192E99"/>
    <w:rsid w:val="00193E06"/>
    <w:rsid w:val="00194786"/>
    <w:rsid w:val="0019647F"/>
    <w:rsid w:val="00196FA2"/>
    <w:rsid w:val="001970F8"/>
    <w:rsid w:val="001979C4"/>
    <w:rsid w:val="001A00D3"/>
    <w:rsid w:val="001A0954"/>
    <w:rsid w:val="001A0D81"/>
    <w:rsid w:val="001A0FF9"/>
    <w:rsid w:val="001A14AD"/>
    <w:rsid w:val="001A16CB"/>
    <w:rsid w:val="001A1888"/>
    <w:rsid w:val="001A1BD7"/>
    <w:rsid w:val="001A2452"/>
    <w:rsid w:val="001A26AA"/>
    <w:rsid w:val="001A34CE"/>
    <w:rsid w:val="001A3FD1"/>
    <w:rsid w:val="001A48BB"/>
    <w:rsid w:val="001A5D6C"/>
    <w:rsid w:val="001A608E"/>
    <w:rsid w:val="001B0058"/>
    <w:rsid w:val="001B1927"/>
    <w:rsid w:val="001B1BB4"/>
    <w:rsid w:val="001B2186"/>
    <w:rsid w:val="001B223C"/>
    <w:rsid w:val="001B25FB"/>
    <w:rsid w:val="001B266F"/>
    <w:rsid w:val="001B28F5"/>
    <w:rsid w:val="001B2B61"/>
    <w:rsid w:val="001B2C9C"/>
    <w:rsid w:val="001B2F82"/>
    <w:rsid w:val="001B3777"/>
    <w:rsid w:val="001B3D33"/>
    <w:rsid w:val="001B4AD0"/>
    <w:rsid w:val="001B4CD7"/>
    <w:rsid w:val="001B50F6"/>
    <w:rsid w:val="001B5566"/>
    <w:rsid w:val="001B6AAC"/>
    <w:rsid w:val="001B7838"/>
    <w:rsid w:val="001B783E"/>
    <w:rsid w:val="001B7AE1"/>
    <w:rsid w:val="001B7CA9"/>
    <w:rsid w:val="001B7CB4"/>
    <w:rsid w:val="001C0C6A"/>
    <w:rsid w:val="001C15A1"/>
    <w:rsid w:val="001C16FD"/>
    <w:rsid w:val="001C1B71"/>
    <w:rsid w:val="001C238F"/>
    <w:rsid w:val="001C315A"/>
    <w:rsid w:val="001C3A98"/>
    <w:rsid w:val="001C40FB"/>
    <w:rsid w:val="001C4725"/>
    <w:rsid w:val="001C5FB1"/>
    <w:rsid w:val="001C6943"/>
    <w:rsid w:val="001C6AFA"/>
    <w:rsid w:val="001C6F09"/>
    <w:rsid w:val="001C71E2"/>
    <w:rsid w:val="001C73F2"/>
    <w:rsid w:val="001C76C0"/>
    <w:rsid w:val="001C7B58"/>
    <w:rsid w:val="001C7D52"/>
    <w:rsid w:val="001D02D1"/>
    <w:rsid w:val="001D07A7"/>
    <w:rsid w:val="001D08ED"/>
    <w:rsid w:val="001D0C27"/>
    <w:rsid w:val="001D26F7"/>
    <w:rsid w:val="001D2725"/>
    <w:rsid w:val="001D295B"/>
    <w:rsid w:val="001D2B8E"/>
    <w:rsid w:val="001D33AA"/>
    <w:rsid w:val="001D3C3E"/>
    <w:rsid w:val="001D5DA3"/>
    <w:rsid w:val="001D60A2"/>
    <w:rsid w:val="001D643B"/>
    <w:rsid w:val="001D6526"/>
    <w:rsid w:val="001D7661"/>
    <w:rsid w:val="001D7811"/>
    <w:rsid w:val="001D78CB"/>
    <w:rsid w:val="001D790F"/>
    <w:rsid w:val="001D7BE9"/>
    <w:rsid w:val="001E0464"/>
    <w:rsid w:val="001E1214"/>
    <w:rsid w:val="001E2233"/>
    <w:rsid w:val="001E25FD"/>
    <w:rsid w:val="001E295D"/>
    <w:rsid w:val="001E2F1F"/>
    <w:rsid w:val="001E3C33"/>
    <w:rsid w:val="001E57C1"/>
    <w:rsid w:val="001E59D5"/>
    <w:rsid w:val="001E5B6B"/>
    <w:rsid w:val="001E685B"/>
    <w:rsid w:val="001E7772"/>
    <w:rsid w:val="001E77D6"/>
    <w:rsid w:val="001E79F5"/>
    <w:rsid w:val="001E7FD1"/>
    <w:rsid w:val="001F1A0C"/>
    <w:rsid w:val="001F2F98"/>
    <w:rsid w:val="001F321D"/>
    <w:rsid w:val="001F3540"/>
    <w:rsid w:val="001F44AE"/>
    <w:rsid w:val="001F44F7"/>
    <w:rsid w:val="001F45E6"/>
    <w:rsid w:val="001F466E"/>
    <w:rsid w:val="001F6FA4"/>
    <w:rsid w:val="001F7449"/>
    <w:rsid w:val="001F7807"/>
    <w:rsid w:val="001F7B7E"/>
    <w:rsid w:val="001F7DB9"/>
    <w:rsid w:val="0020062E"/>
    <w:rsid w:val="00201600"/>
    <w:rsid w:val="002017BC"/>
    <w:rsid w:val="00201982"/>
    <w:rsid w:val="002028DB"/>
    <w:rsid w:val="00203774"/>
    <w:rsid w:val="00203E9D"/>
    <w:rsid w:val="00203FBB"/>
    <w:rsid w:val="002042BB"/>
    <w:rsid w:val="002051F5"/>
    <w:rsid w:val="0020543F"/>
    <w:rsid w:val="002055CC"/>
    <w:rsid w:val="00205A4F"/>
    <w:rsid w:val="00205CAD"/>
    <w:rsid w:val="00205D54"/>
    <w:rsid w:val="00206483"/>
    <w:rsid w:val="0020745E"/>
    <w:rsid w:val="00207ADB"/>
    <w:rsid w:val="00210C2D"/>
    <w:rsid w:val="002112F6"/>
    <w:rsid w:val="00211A28"/>
    <w:rsid w:val="00212020"/>
    <w:rsid w:val="0021301D"/>
    <w:rsid w:val="00213772"/>
    <w:rsid w:val="00214308"/>
    <w:rsid w:val="002144CA"/>
    <w:rsid w:val="002146FC"/>
    <w:rsid w:val="00214E48"/>
    <w:rsid w:val="00214E8C"/>
    <w:rsid w:val="00215A3E"/>
    <w:rsid w:val="00215CA5"/>
    <w:rsid w:val="002160F1"/>
    <w:rsid w:val="002162CA"/>
    <w:rsid w:val="0021690E"/>
    <w:rsid w:val="00216F49"/>
    <w:rsid w:val="00216F77"/>
    <w:rsid w:val="0021762E"/>
    <w:rsid w:val="0021769A"/>
    <w:rsid w:val="00217971"/>
    <w:rsid w:val="00217A8E"/>
    <w:rsid w:val="0022056F"/>
    <w:rsid w:val="00220986"/>
    <w:rsid w:val="00221269"/>
    <w:rsid w:val="00221D0E"/>
    <w:rsid w:val="002221E6"/>
    <w:rsid w:val="0022247E"/>
    <w:rsid w:val="00222AAB"/>
    <w:rsid w:val="00222DEC"/>
    <w:rsid w:val="0022492B"/>
    <w:rsid w:val="00224F04"/>
    <w:rsid w:val="00225202"/>
    <w:rsid w:val="00225352"/>
    <w:rsid w:val="00225C73"/>
    <w:rsid w:val="00225FC0"/>
    <w:rsid w:val="00226210"/>
    <w:rsid w:val="00226BA5"/>
    <w:rsid w:val="00226DD5"/>
    <w:rsid w:val="00227652"/>
    <w:rsid w:val="00227710"/>
    <w:rsid w:val="00227AE9"/>
    <w:rsid w:val="0023022C"/>
    <w:rsid w:val="002303EC"/>
    <w:rsid w:val="00230CFC"/>
    <w:rsid w:val="00232F88"/>
    <w:rsid w:val="0023310C"/>
    <w:rsid w:val="00233893"/>
    <w:rsid w:val="00234F67"/>
    <w:rsid w:val="00235BBB"/>
    <w:rsid w:val="00236625"/>
    <w:rsid w:val="00236974"/>
    <w:rsid w:val="00237025"/>
    <w:rsid w:val="002379BF"/>
    <w:rsid w:val="00237B42"/>
    <w:rsid w:val="00237D73"/>
    <w:rsid w:val="00240257"/>
    <w:rsid w:val="002402C1"/>
    <w:rsid w:val="00240637"/>
    <w:rsid w:val="00240F54"/>
    <w:rsid w:val="00241D76"/>
    <w:rsid w:val="002424EE"/>
    <w:rsid w:val="00242AE3"/>
    <w:rsid w:val="00242BF5"/>
    <w:rsid w:val="00242C38"/>
    <w:rsid w:val="00243002"/>
    <w:rsid w:val="002435D0"/>
    <w:rsid w:val="00243CA7"/>
    <w:rsid w:val="00244CCF"/>
    <w:rsid w:val="0024593F"/>
    <w:rsid w:val="002460EC"/>
    <w:rsid w:val="0024622C"/>
    <w:rsid w:val="00247390"/>
    <w:rsid w:val="00250A8C"/>
    <w:rsid w:val="00250E0B"/>
    <w:rsid w:val="00251BA7"/>
    <w:rsid w:val="002520F9"/>
    <w:rsid w:val="0025309F"/>
    <w:rsid w:val="00253745"/>
    <w:rsid w:val="00254ADC"/>
    <w:rsid w:val="00255663"/>
    <w:rsid w:val="0025658F"/>
    <w:rsid w:val="0025681D"/>
    <w:rsid w:val="00257007"/>
    <w:rsid w:val="0025716D"/>
    <w:rsid w:val="00257C34"/>
    <w:rsid w:val="00257EBA"/>
    <w:rsid w:val="00260D0B"/>
    <w:rsid w:val="0026162F"/>
    <w:rsid w:val="002617C9"/>
    <w:rsid w:val="0026239C"/>
    <w:rsid w:val="002629F4"/>
    <w:rsid w:val="00263489"/>
    <w:rsid w:val="002645B3"/>
    <w:rsid w:val="00264F32"/>
    <w:rsid w:val="002650C1"/>
    <w:rsid w:val="00265248"/>
    <w:rsid w:val="00265702"/>
    <w:rsid w:val="0026584F"/>
    <w:rsid w:val="00265B96"/>
    <w:rsid w:val="002664F9"/>
    <w:rsid w:val="0026654C"/>
    <w:rsid w:val="00266FA0"/>
    <w:rsid w:val="00267B07"/>
    <w:rsid w:val="00267D24"/>
    <w:rsid w:val="002700E0"/>
    <w:rsid w:val="002706B2"/>
    <w:rsid w:val="00270977"/>
    <w:rsid w:val="002709F5"/>
    <w:rsid w:val="00270AD9"/>
    <w:rsid w:val="00270FF7"/>
    <w:rsid w:val="0027195C"/>
    <w:rsid w:val="0027309F"/>
    <w:rsid w:val="002739A4"/>
    <w:rsid w:val="00274CCC"/>
    <w:rsid w:val="00274D3F"/>
    <w:rsid w:val="00275606"/>
    <w:rsid w:val="00275D83"/>
    <w:rsid w:val="00275DAD"/>
    <w:rsid w:val="00277A82"/>
    <w:rsid w:val="002802F3"/>
    <w:rsid w:val="00280355"/>
    <w:rsid w:val="00280CC1"/>
    <w:rsid w:val="00280EF3"/>
    <w:rsid w:val="0028146B"/>
    <w:rsid w:val="00283BFE"/>
    <w:rsid w:val="0028403F"/>
    <w:rsid w:val="00284B7E"/>
    <w:rsid w:val="002853D6"/>
    <w:rsid w:val="00285E3F"/>
    <w:rsid w:val="00286324"/>
    <w:rsid w:val="002874FF"/>
    <w:rsid w:val="002875A5"/>
    <w:rsid w:val="00287956"/>
    <w:rsid w:val="0028798B"/>
    <w:rsid w:val="002900AE"/>
    <w:rsid w:val="00290AB7"/>
    <w:rsid w:val="00290BD0"/>
    <w:rsid w:val="002912F1"/>
    <w:rsid w:val="002915D2"/>
    <w:rsid w:val="002917B8"/>
    <w:rsid w:val="002924FA"/>
    <w:rsid w:val="002925A1"/>
    <w:rsid w:val="00292B57"/>
    <w:rsid w:val="002950E8"/>
    <w:rsid w:val="0029563F"/>
    <w:rsid w:val="00295849"/>
    <w:rsid w:val="002966D6"/>
    <w:rsid w:val="002970EE"/>
    <w:rsid w:val="002974A0"/>
    <w:rsid w:val="002975C8"/>
    <w:rsid w:val="00297764"/>
    <w:rsid w:val="00297DE4"/>
    <w:rsid w:val="002A093E"/>
    <w:rsid w:val="002A0C69"/>
    <w:rsid w:val="002A32F6"/>
    <w:rsid w:val="002A39BD"/>
    <w:rsid w:val="002A3F39"/>
    <w:rsid w:val="002A3FB1"/>
    <w:rsid w:val="002A434D"/>
    <w:rsid w:val="002A459D"/>
    <w:rsid w:val="002A4D4F"/>
    <w:rsid w:val="002A5CFE"/>
    <w:rsid w:val="002A5DC5"/>
    <w:rsid w:val="002A6015"/>
    <w:rsid w:val="002A732A"/>
    <w:rsid w:val="002A7FB8"/>
    <w:rsid w:val="002B13C0"/>
    <w:rsid w:val="002B1455"/>
    <w:rsid w:val="002B145C"/>
    <w:rsid w:val="002B16FC"/>
    <w:rsid w:val="002B1A19"/>
    <w:rsid w:val="002B222F"/>
    <w:rsid w:val="002B2601"/>
    <w:rsid w:val="002B34E7"/>
    <w:rsid w:val="002B3B8F"/>
    <w:rsid w:val="002B4855"/>
    <w:rsid w:val="002B4A3C"/>
    <w:rsid w:val="002B52ED"/>
    <w:rsid w:val="002B57D0"/>
    <w:rsid w:val="002B614D"/>
    <w:rsid w:val="002B6A75"/>
    <w:rsid w:val="002B6B06"/>
    <w:rsid w:val="002B6CDE"/>
    <w:rsid w:val="002B7190"/>
    <w:rsid w:val="002B7F50"/>
    <w:rsid w:val="002C0D20"/>
    <w:rsid w:val="002C1965"/>
    <w:rsid w:val="002C1B7F"/>
    <w:rsid w:val="002C3772"/>
    <w:rsid w:val="002C3AA6"/>
    <w:rsid w:val="002C46DC"/>
    <w:rsid w:val="002C5AB2"/>
    <w:rsid w:val="002C5D53"/>
    <w:rsid w:val="002C6D1C"/>
    <w:rsid w:val="002C6F9F"/>
    <w:rsid w:val="002D2BF0"/>
    <w:rsid w:val="002D3138"/>
    <w:rsid w:val="002D3F92"/>
    <w:rsid w:val="002D4923"/>
    <w:rsid w:val="002D4FEA"/>
    <w:rsid w:val="002D5451"/>
    <w:rsid w:val="002D5463"/>
    <w:rsid w:val="002D57B7"/>
    <w:rsid w:val="002D5D85"/>
    <w:rsid w:val="002D65F3"/>
    <w:rsid w:val="002D66E5"/>
    <w:rsid w:val="002E0004"/>
    <w:rsid w:val="002E03FD"/>
    <w:rsid w:val="002E056E"/>
    <w:rsid w:val="002E0A73"/>
    <w:rsid w:val="002E0B4C"/>
    <w:rsid w:val="002E115C"/>
    <w:rsid w:val="002E1728"/>
    <w:rsid w:val="002E2041"/>
    <w:rsid w:val="002E2F4B"/>
    <w:rsid w:val="002E414D"/>
    <w:rsid w:val="002E5295"/>
    <w:rsid w:val="002E53EC"/>
    <w:rsid w:val="002E59C2"/>
    <w:rsid w:val="002E6275"/>
    <w:rsid w:val="002E6CAA"/>
    <w:rsid w:val="002F056E"/>
    <w:rsid w:val="002F0670"/>
    <w:rsid w:val="002F08F1"/>
    <w:rsid w:val="002F0B6C"/>
    <w:rsid w:val="002F0C7E"/>
    <w:rsid w:val="002F0E15"/>
    <w:rsid w:val="002F1D5E"/>
    <w:rsid w:val="002F252A"/>
    <w:rsid w:val="002F3050"/>
    <w:rsid w:val="002F3A90"/>
    <w:rsid w:val="002F3BA0"/>
    <w:rsid w:val="002F4682"/>
    <w:rsid w:val="002F5A33"/>
    <w:rsid w:val="002F5FD5"/>
    <w:rsid w:val="002F644D"/>
    <w:rsid w:val="002F675E"/>
    <w:rsid w:val="002F7BE3"/>
    <w:rsid w:val="003004E0"/>
    <w:rsid w:val="003005C3"/>
    <w:rsid w:val="0030087F"/>
    <w:rsid w:val="003010E5"/>
    <w:rsid w:val="00301866"/>
    <w:rsid w:val="00301AB2"/>
    <w:rsid w:val="00302040"/>
    <w:rsid w:val="003049C7"/>
    <w:rsid w:val="0030514F"/>
    <w:rsid w:val="0030555A"/>
    <w:rsid w:val="00305E57"/>
    <w:rsid w:val="003066B5"/>
    <w:rsid w:val="003079CD"/>
    <w:rsid w:val="003079E6"/>
    <w:rsid w:val="00310283"/>
    <w:rsid w:val="0031077B"/>
    <w:rsid w:val="003108D4"/>
    <w:rsid w:val="003113CB"/>
    <w:rsid w:val="003115E7"/>
    <w:rsid w:val="003120C6"/>
    <w:rsid w:val="003122E1"/>
    <w:rsid w:val="0031278C"/>
    <w:rsid w:val="0031289B"/>
    <w:rsid w:val="00314020"/>
    <w:rsid w:val="0031405B"/>
    <w:rsid w:val="003140CB"/>
    <w:rsid w:val="00314505"/>
    <w:rsid w:val="003149B0"/>
    <w:rsid w:val="0031523A"/>
    <w:rsid w:val="00315E84"/>
    <w:rsid w:val="00316699"/>
    <w:rsid w:val="00316C70"/>
    <w:rsid w:val="00316D27"/>
    <w:rsid w:val="0031785E"/>
    <w:rsid w:val="0032099C"/>
    <w:rsid w:val="00320F6A"/>
    <w:rsid w:val="00321018"/>
    <w:rsid w:val="00321045"/>
    <w:rsid w:val="00323656"/>
    <w:rsid w:val="00323810"/>
    <w:rsid w:val="00323AEA"/>
    <w:rsid w:val="00323F71"/>
    <w:rsid w:val="003250E5"/>
    <w:rsid w:val="003252A3"/>
    <w:rsid w:val="00325948"/>
    <w:rsid w:val="00325D42"/>
    <w:rsid w:val="00325E34"/>
    <w:rsid w:val="0032675E"/>
    <w:rsid w:val="00326760"/>
    <w:rsid w:val="00326BE4"/>
    <w:rsid w:val="00327BA8"/>
    <w:rsid w:val="00327E22"/>
    <w:rsid w:val="00330848"/>
    <w:rsid w:val="00331C4C"/>
    <w:rsid w:val="00332658"/>
    <w:rsid w:val="00333800"/>
    <w:rsid w:val="00333CD4"/>
    <w:rsid w:val="003343CC"/>
    <w:rsid w:val="00335007"/>
    <w:rsid w:val="003352F5"/>
    <w:rsid w:val="00335CD4"/>
    <w:rsid w:val="00335FE9"/>
    <w:rsid w:val="00337165"/>
    <w:rsid w:val="00337EFF"/>
    <w:rsid w:val="0034161F"/>
    <w:rsid w:val="00341953"/>
    <w:rsid w:val="00341BB1"/>
    <w:rsid w:val="00343325"/>
    <w:rsid w:val="003439BA"/>
    <w:rsid w:val="00343F54"/>
    <w:rsid w:val="0034427D"/>
    <w:rsid w:val="00344860"/>
    <w:rsid w:val="00344EFB"/>
    <w:rsid w:val="00344F22"/>
    <w:rsid w:val="00345367"/>
    <w:rsid w:val="00345676"/>
    <w:rsid w:val="00345BAC"/>
    <w:rsid w:val="00346F80"/>
    <w:rsid w:val="00347737"/>
    <w:rsid w:val="00347800"/>
    <w:rsid w:val="00347866"/>
    <w:rsid w:val="003479D9"/>
    <w:rsid w:val="00347B40"/>
    <w:rsid w:val="00347E73"/>
    <w:rsid w:val="00350B53"/>
    <w:rsid w:val="00351227"/>
    <w:rsid w:val="00351740"/>
    <w:rsid w:val="00351C14"/>
    <w:rsid w:val="003523EB"/>
    <w:rsid w:val="00352F89"/>
    <w:rsid w:val="0035337A"/>
    <w:rsid w:val="00353F35"/>
    <w:rsid w:val="0035494C"/>
    <w:rsid w:val="00355FB2"/>
    <w:rsid w:val="003566CE"/>
    <w:rsid w:val="003570AB"/>
    <w:rsid w:val="0035729B"/>
    <w:rsid w:val="00357E88"/>
    <w:rsid w:val="003628AE"/>
    <w:rsid w:val="003631EC"/>
    <w:rsid w:val="003634A6"/>
    <w:rsid w:val="00363CA7"/>
    <w:rsid w:val="00364797"/>
    <w:rsid w:val="00364D81"/>
    <w:rsid w:val="00364F29"/>
    <w:rsid w:val="003655A6"/>
    <w:rsid w:val="00366B47"/>
    <w:rsid w:val="00366FFF"/>
    <w:rsid w:val="00367142"/>
    <w:rsid w:val="003676DE"/>
    <w:rsid w:val="003707B0"/>
    <w:rsid w:val="00370E1F"/>
    <w:rsid w:val="003714CE"/>
    <w:rsid w:val="00371924"/>
    <w:rsid w:val="0037275F"/>
    <w:rsid w:val="003727CB"/>
    <w:rsid w:val="003728B5"/>
    <w:rsid w:val="003728F9"/>
    <w:rsid w:val="00372E6B"/>
    <w:rsid w:val="00373FB7"/>
    <w:rsid w:val="0037430C"/>
    <w:rsid w:val="00374772"/>
    <w:rsid w:val="00377459"/>
    <w:rsid w:val="00377DFF"/>
    <w:rsid w:val="0038013C"/>
    <w:rsid w:val="00380A02"/>
    <w:rsid w:val="00380F86"/>
    <w:rsid w:val="00381024"/>
    <w:rsid w:val="0038110A"/>
    <w:rsid w:val="00381892"/>
    <w:rsid w:val="00381E5B"/>
    <w:rsid w:val="003831DC"/>
    <w:rsid w:val="00383FD4"/>
    <w:rsid w:val="003843A3"/>
    <w:rsid w:val="003845BC"/>
    <w:rsid w:val="00384D52"/>
    <w:rsid w:val="0038558A"/>
    <w:rsid w:val="00385634"/>
    <w:rsid w:val="00385684"/>
    <w:rsid w:val="00385F42"/>
    <w:rsid w:val="0038600F"/>
    <w:rsid w:val="00386240"/>
    <w:rsid w:val="003867E8"/>
    <w:rsid w:val="00386B21"/>
    <w:rsid w:val="00387990"/>
    <w:rsid w:val="00387C32"/>
    <w:rsid w:val="00390124"/>
    <w:rsid w:val="0039016C"/>
    <w:rsid w:val="00390171"/>
    <w:rsid w:val="003902DF"/>
    <w:rsid w:val="00391312"/>
    <w:rsid w:val="00391798"/>
    <w:rsid w:val="00391AB0"/>
    <w:rsid w:val="00393B2F"/>
    <w:rsid w:val="003940BA"/>
    <w:rsid w:val="003945E1"/>
    <w:rsid w:val="00394876"/>
    <w:rsid w:val="00394B92"/>
    <w:rsid w:val="00394C63"/>
    <w:rsid w:val="00395161"/>
    <w:rsid w:val="00395D6E"/>
    <w:rsid w:val="003961EA"/>
    <w:rsid w:val="00396205"/>
    <w:rsid w:val="00396218"/>
    <w:rsid w:val="00396561"/>
    <w:rsid w:val="00396A0C"/>
    <w:rsid w:val="00396A63"/>
    <w:rsid w:val="00397926"/>
    <w:rsid w:val="00397BF9"/>
    <w:rsid w:val="003A0588"/>
    <w:rsid w:val="003A07CD"/>
    <w:rsid w:val="003A12B3"/>
    <w:rsid w:val="003A157E"/>
    <w:rsid w:val="003A254D"/>
    <w:rsid w:val="003A2911"/>
    <w:rsid w:val="003A2B7C"/>
    <w:rsid w:val="003A3240"/>
    <w:rsid w:val="003A3337"/>
    <w:rsid w:val="003A3819"/>
    <w:rsid w:val="003A4107"/>
    <w:rsid w:val="003A4309"/>
    <w:rsid w:val="003A4361"/>
    <w:rsid w:val="003A4733"/>
    <w:rsid w:val="003A4A71"/>
    <w:rsid w:val="003A5225"/>
    <w:rsid w:val="003A5439"/>
    <w:rsid w:val="003A6485"/>
    <w:rsid w:val="003A6AB4"/>
    <w:rsid w:val="003A6DF6"/>
    <w:rsid w:val="003A75FE"/>
    <w:rsid w:val="003A76A5"/>
    <w:rsid w:val="003B06E1"/>
    <w:rsid w:val="003B1342"/>
    <w:rsid w:val="003B1C93"/>
    <w:rsid w:val="003B27D9"/>
    <w:rsid w:val="003B2960"/>
    <w:rsid w:val="003B320C"/>
    <w:rsid w:val="003B3475"/>
    <w:rsid w:val="003B34E1"/>
    <w:rsid w:val="003B3700"/>
    <w:rsid w:val="003B38D6"/>
    <w:rsid w:val="003B420A"/>
    <w:rsid w:val="003B42CB"/>
    <w:rsid w:val="003B50AD"/>
    <w:rsid w:val="003B5AD3"/>
    <w:rsid w:val="003B63C4"/>
    <w:rsid w:val="003B6439"/>
    <w:rsid w:val="003B67D6"/>
    <w:rsid w:val="003B7220"/>
    <w:rsid w:val="003B7665"/>
    <w:rsid w:val="003C00A7"/>
    <w:rsid w:val="003C06F7"/>
    <w:rsid w:val="003C09A1"/>
    <w:rsid w:val="003C0F76"/>
    <w:rsid w:val="003C109B"/>
    <w:rsid w:val="003C1271"/>
    <w:rsid w:val="003C1731"/>
    <w:rsid w:val="003C18F3"/>
    <w:rsid w:val="003C2CCB"/>
    <w:rsid w:val="003C3377"/>
    <w:rsid w:val="003C4419"/>
    <w:rsid w:val="003C49DB"/>
    <w:rsid w:val="003C4F4B"/>
    <w:rsid w:val="003C56E3"/>
    <w:rsid w:val="003C5D4C"/>
    <w:rsid w:val="003C6B2D"/>
    <w:rsid w:val="003C6FCF"/>
    <w:rsid w:val="003C7503"/>
    <w:rsid w:val="003C7A29"/>
    <w:rsid w:val="003D06D3"/>
    <w:rsid w:val="003D101D"/>
    <w:rsid w:val="003D2CE2"/>
    <w:rsid w:val="003D3300"/>
    <w:rsid w:val="003D35E7"/>
    <w:rsid w:val="003D39CC"/>
    <w:rsid w:val="003D459E"/>
    <w:rsid w:val="003D587E"/>
    <w:rsid w:val="003D5B6C"/>
    <w:rsid w:val="003D62F4"/>
    <w:rsid w:val="003D68A7"/>
    <w:rsid w:val="003D7A79"/>
    <w:rsid w:val="003E03CA"/>
    <w:rsid w:val="003E0F23"/>
    <w:rsid w:val="003E152C"/>
    <w:rsid w:val="003E1BFA"/>
    <w:rsid w:val="003E2115"/>
    <w:rsid w:val="003E2526"/>
    <w:rsid w:val="003E27B9"/>
    <w:rsid w:val="003E345D"/>
    <w:rsid w:val="003E3571"/>
    <w:rsid w:val="003E3AB3"/>
    <w:rsid w:val="003E4342"/>
    <w:rsid w:val="003E4ADF"/>
    <w:rsid w:val="003E5B7E"/>
    <w:rsid w:val="003E5F44"/>
    <w:rsid w:val="003E6734"/>
    <w:rsid w:val="003E67AB"/>
    <w:rsid w:val="003E73A3"/>
    <w:rsid w:val="003E74DC"/>
    <w:rsid w:val="003E7BAB"/>
    <w:rsid w:val="003F0E8A"/>
    <w:rsid w:val="003F0FBA"/>
    <w:rsid w:val="003F10D2"/>
    <w:rsid w:val="003F1F54"/>
    <w:rsid w:val="003F26BF"/>
    <w:rsid w:val="003F28D1"/>
    <w:rsid w:val="003F2F05"/>
    <w:rsid w:val="003F3D0F"/>
    <w:rsid w:val="003F49CB"/>
    <w:rsid w:val="003F5542"/>
    <w:rsid w:val="003F565C"/>
    <w:rsid w:val="003F5C2D"/>
    <w:rsid w:val="003F6372"/>
    <w:rsid w:val="003F6687"/>
    <w:rsid w:val="003F6B4F"/>
    <w:rsid w:val="003F6BBC"/>
    <w:rsid w:val="003F6CD3"/>
    <w:rsid w:val="003F791F"/>
    <w:rsid w:val="003F7A6E"/>
    <w:rsid w:val="003F7E4A"/>
    <w:rsid w:val="004009B7"/>
    <w:rsid w:val="00400D65"/>
    <w:rsid w:val="00400FD5"/>
    <w:rsid w:val="00401353"/>
    <w:rsid w:val="00402E21"/>
    <w:rsid w:val="004045A0"/>
    <w:rsid w:val="00404813"/>
    <w:rsid w:val="004058E7"/>
    <w:rsid w:val="00405F5F"/>
    <w:rsid w:val="00407C51"/>
    <w:rsid w:val="00407EAF"/>
    <w:rsid w:val="00407FB5"/>
    <w:rsid w:val="00410265"/>
    <w:rsid w:val="00410986"/>
    <w:rsid w:val="00410999"/>
    <w:rsid w:val="00411290"/>
    <w:rsid w:val="004117CA"/>
    <w:rsid w:val="00412C66"/>
    <w:rsid w:val="00412D76"/>
    <w:rsid w:val="0041316F"/>
    <w:rsid w:val="004142DD"/>
    <w:rsid w:val="004143DD"/>
    <w:rsid w:val="00414BBC"/>
    <w:rsid w:val="004154F3"/>
    <w:rsid w:val="004159A2"/>
    <w:rsid w:val="0041608A"/>
    <w:rsid w:val="00416400"/>
    <w:rsid w:val="0041766D"/>
    <w:rsid w:val="00417D91"/>
    <w:rsid w:val="00420224"/>
    <w:rsid w:val="00423518"/>
    <w:rsid w:val="00423A0A"/>
    <w:rsid w:val="00424262"/>
    <w:rsid w:val="004247B1"/>
    <w:rsid w:val="004268FC"/>
    <w:rsid w:val="00427042"/>
    <w:rsid w:val="0042752E"/>
    <w:rsid w:val="004278A6"/>
    <w:rsid w:val="00427E27"/>
    <w:rsid w:val="004311B3"/>
    <w:rsid w:val="00431AC3"/>
    <w:rsid w:val="00434155"/>
    <w:rsid w:val="004342BC"/>
    <w:rsid w:val="0043480E"/>
    <w:rsid w:val="00434E71"/>
    <w:rsid w:val="004368A5"/>
    <w:rsid w:val="00436ACE"/>
    <w:rsid w:val="00436B3B"/>
    <w:rsid w:val="00436D6D"/>
    <w:rsid w:val="0043704C"/>
    <w:rsid w:val="00437950"/>
    <w:rsid w:val="00437A4D"/>
    <w:rsid w:val="00437BFB"/>
    <w:rsid w:val="00437CD4"/>
    <w:rsid w:val="00440215"/>
    <w:rsid w:val="00441630"/>
    <w:rsid w:val="00441C99"/>
    <w:rsid w:val="00441D2E"/>
    <w:rsid w:val="0044204C"/>
    <w:rsid w:val="00442188"/>
    <w:rsid w:val="00442592"/>
    <w:rsid w:val="0044277F"/>
    <w:rsid w:val="00442AF6"/>
    <w:rsid w:val="00443187"/>
    <w:rsid w:val="00443F83"/>
    <w:rsid w:val="0044441C"/>
    <w:rsid w:val="0044469A"/>
    <w:rsid w:val="0044489F"/>
    <w:rsid w:val="00444F8D"/>
    <w:rsid w:val="0044535B"/>
    <w:rsid w:val="00445AA9"/>
    <w:rsid w:val="004468D2"/>
    <w:rsid w:val="00446E18"/>
    <w:rsid w:val="00447AEE"/>
    <w:rsid w:val="00450277"/>
    <w:rsid w:val="0045070C"/>
    <w:rsid w:val="00450865"/>
    <w:rsid w:val="00450D3A"/>
    <w:rsid w:val="00451934"/>
    <w:rsid w:val="0045193A"/>
    <w:rsid w:val="00451F89"/>
    <w:rsid w:val="004544DA"/>
    <w:rsid w:val="00454CFE"/>
    <w:rsid w:val="00455119"/>
    <w:rsid w:val="004558B3"/>
    <w:rsid w:val="004559AC"/>
    <w:rsid w:val="004561C2"/>
    <w:rsid w:val="00456B7A"/>
    <w:rsid w:val="00456E5D"/>
    <w:rsid w:val="004571B6"/>
    <w:rsid w:val="004578AA"/>
    <w:rsid w:val="00461CF3"/>
    <w:rsid w:val="00462B94"/>
    <w:rsid w:val="004633EB"/>
    <w:rsid w:val="00463548"/>
    <w:rsid w:val="00463B6C"/>
    <w:rsid w:val="00464B71"/>
    <w:rsid w:val="004656BE"/>
    <w:rsid w:val="004659DF"/>
    <w:rsid w:val="0046625C"/>
    <w:rsid w:val="00466FA2"/>
    <w:rsid w:val="00467887"/>
    <w:rsid w:val="00467D79"/>
    <w:rsid w:val="0047042F"/>
    <w:rsid w:val="00470D10"/>
    <w:rsid w:val="00471A6E"/>
    <w:rsid w:val="00471D8A"/>
    <w:rsid w:val="00471F6B"/>
    <w:rsid w:val="0047211A"/>
    <w:rsid w:val="0047232E"/>
    <w:rsid w:val="004723B5"/>
    <w:rsid w:val="0047298E"/>
    <w:rsid w:val="00472E5E"/>
    <w:rsid w:val="00473075"/>
    <w:rsid w:val="00474004"/>
    <w:rsid w:val="00474080"/>
    <w:rsid w:val="00475411"/>
    <w:rsid w:val="004757F1"/>
    <w:rsid w:val="00475860"/>
    <w:rsid w:val="00475989"/>
    <w:rsid w:val="004760FF"/>
    <w:rsid w:val="0048038E"/>
    <w:rsid w:val="004816DA"/>
    <w:rsid w:val="00481843"/>
    <w:rsid w:val="004818D9"/>
    <w:rsid w:val="00482F0A"/>
    <w:rsid w:val="00483115"/>
    <w:rsid w:val="004837C1"/>
    <w:rsid w:val="00483E50"/>
    <w:rsid w:val="00484DFA"/>
    <w:rsid w:val="004855D8"/>
    <w:rsid w:val="00485D38"/>
    <w:rsid w:val="00485EE6"/>
    <w:rsid w:val="004868F9"/>
    <w:rsid w:val="00486C82"/>
    <w:rsid w:val="00487207"/>
    <w:rsid w:val="004879D9"/>
    <w:rsid w:val="00487E77"/>
    <w:rsid w:val="004901AD"/>
    <w:rsid w:val="004902D4"/>
    <w:rsid w:val="00490AA9"/>
    <w:rsid w:val="00491369"/>
    <w:rsid w:val="00491C9C"/>
    <w:rsid w:val="004920EC"/>
    <w:rsid w:val="0049229E"/>
    <w:rsid w:val="0049233B"/>
    <w:rsid w:val="004926AB"/>
    <w:rsid w:val="0049293D"/>
    <w:rsid w:val="004933FA"/>
    <w:rsid w:val="004937F0"/>
    <w:rsid w:val="00493DD7"/>
    <w:rsid w:val="00494533"/>
    <w:rsid w:val="00494C3B"/>
    <w:rsid w:val="00495644"/>
    <w:rsid w:val="00495800"/>
    <w:rsid w:val="00495CFC"/>
    <w:rsid w:val="004960BE"/>
    <w:rsid w:val="0049637B"/>
    <w:rsid w:val="00496480"/>
    <w:rsid w:val="00496F4C"/>
    <w:rsid w:val="004970E7"/>
    <w:rsid w:val="00497E4F"/>
    <w:rsid w:val="004A0317"/>
    <w:rsid w:val="004A0BF6"/>
    <w:rsid w:val="004A0DCC"/>
    <w:rsid w:val="004A243D"/>
    <w:rsid w:val="004A2C24"/>
    <w:rsid w:val="004A348C"/>
    <w:rsid w:val="004A364D"/>
    <w:rsid w:val="004A3AA4"/>
    <w:rsid w:val="004A4C04"/>
    <w:rsid w:val="004A5030"/>
    <w:rsid w:val="004A5132"/>
    <w:rsid w:val="004A6BE9"/>
    <w:rsid w:val="004A71A1"/>
    <w:rsid w:val="004A7D89"/>
    <w:rsid w:val="004B0ED0"/>
    <w:rsid w:val="004B1159"/>
    <w:rsid w:val="004B19AC"/>
    <w:rsid w:val="004B24B9"/>
    <w:rsid w:val="004B3C08"/>
    <w:rsid w:val="004B3D08"/>
    <w:rsid w:val="004B3FB1"/>
    <w:rsid w:val="004B52EC"/>
    <w:rsid w:val="004B53A5"/>
    <w:rsid w:val="004B5B84"/>
    <w:rsid w:val="004B5D56"/>
    <w:rsid w:val="004B680D"/>
    <w:rsid w:val="004B68A7"/>
    <w:rsid w:val="004B6991"/>
    <w:rsid w:val="004B69E7"/>
    <w:rsid w:val="004B6AB8"/>
    <w:rsid w:val="004B6E66"/>
    <w:rsid w:val="004B6FFD"/>
    <w:rsid w:val="004B7350"/>
    <w:rsid w:val="004C213F"/>
    <w:rsid w:val="004C24BC"/>
    <w:rsid w:val="004C2A4E"/>
    <w:rsid w:val="004C4471"/>
    <w:rsid w:val="004C598D"/>
    <w:rsid w:val="004C5AD6"/>
    <w:rsid w:val="004C5CD8"/>
    <w:rsid w:val="004C5E63"/>
    <w:rsid w:val="004C67F9"/>
    <w:rsid w:val="004C6ED5"/>
    <w:rsid w:val="004C7425"/>
    <w:rsid w:val="004D0239"/>
    <w:rsid w:val="004D0431"/>
    <w:rsid w:val="004D145D"/>
    <w:rsid w:val="004D160D"/>
    <w:rsid w:val="004D3374"/>
    <w:rsid w:val="004D52B5"/>
    <w:rsid w:val="004D54D4"/>
    <w:rsid w:val="004D56E6"/>
    <w:rsid w:val="004D5C7C"/>
    <w:rsid w:val="004D6025"/>
    <w:rsid w:val="004D683D"/>
    <w:rsid w:val="004D766E"/>
    <w:rsid w:val="004D7F3F"/>
    <w:rsid w:val="004E02BA"/>
    <w:rsid w:val="004E0CF7"/>
    <w:rsid w:val="004E1043"/>
    <w:rsid w:val="004E1A57"/>
    <w:rsid w:val="004E2146"/>
    <w:rsid w:val="004E21B6"/>
    <w:rsid w:val="004E3BE6"/>
    <w:rsid w:val="004E3D5B"/>
    <w:rsid w:val="004E486B"/>
    <w:rsid w:val="004E4B08"/>
    <w:rsid w:val="004E72A6"/>
    <w:rsid w:val="004E7AC0"/>
    <w:rsid w:val="004E7CB7"/>
    <w:rsid w:val="004F0135"/>
    <w:rsid w:val="004F0ECC"/>
    <w:rsid w:val="004F2EEC"/>
    <w:rsid w:val="004F30DA"/>
    <w:rsid w:val="004F3477"/>
    <w:rsid w:val="004F3A9F"/>
    <w:rsid w:val="004F3ECF"/>
    <w:rsid w:val="004F3FB9"/>
    <w:rsid w:val="004F4BCD"/>
    <w:rsid w:val="004F5152"/>
    <w:rsid w:val="004F5619"/>
    <w:rsid w:val="004F7DA8"/>
    <w:rsid w:val="004F7EAE"/>
    <w:rsid w:val="005005D2"/>
    <w:rsid w:val="00500EE5"/>
    <w:rsid w:val="0050121F"/>
    <w:rsid w:val="00501A37"/>
    <w:rsid w:val="00502E86"/>
    <w:rsid w:val="00502FF2"/>
    <w:rsid w:val="005030B5"/>
    <w:rsid w:val="00503738"/>
    <w:rsid w:val="00503B4C"/>
    <w:rsid w:val="005040B9"/>
    <w:rsid w:val="0050427A"/>
    <w:rsid w:val="00505AD4"/>
    <w:rsid w:val="00506CF5"/>
    <w:rsid w:val="00506DE1"/>
    <w:rsid w:val="005075A6"/>
    <w:rsid w:val="00507953"/>
    <w:rsid w:val="00510850"/>
    <w:rsid w:val="0051132B"/>
    <w:rsid w:val="00511587"/>
    <w:rsid w:val="0051204D"/>
    <w:rsid w:val="00512961"/>
    <w:rsid w:val="00514651"/>
    <w:rsid w:val="00515118"/>
    <w:rsid w:val="00516136"/>
    <w:rsid w:val="00516A99"/>
    <w:rsid w:val="00516CE9"/>
    <w:rsid w:val="00517201"/>
    <w:rsid w:val="005175E7"/>
    <w:rsid w:val="005178BA"/>
    <w:rsid w:val="00517CCB"/>
    <w:rsid w:val="00517E67"/>
    <w:rsid w:val="005200E0"/>
    <w:rsid w:val="005200E7"/>
    <w:rsid w:val="0052048B"/>
    <w:rsid w:val="005214D7"/>
    <w:rsid w:val="005216C3"/>
    <w:rsid w:val="00521F0D"/>
    <w:rsid w:val="00522DF5"/>
    <w:rsid w:val="00522F42"/>
    <w:rsid w:val="005238ED"/>
    <w:rsid w:val="00523AB9"/>
    <w:rsid w:val="00524788"/>
    <w:rsid w:val="005247CC"/>
    <w:rsid w:val="00525E26"/>
    <w:rsid w:val="00527559"/>
    <w:rsid w:val="00527BC1"/>
    <w:rsid w:val="00530EEA"/>
    <w:rsid w:val="00530F04"/>
    <w:rsid w:val="00531CF6"/>
    <w:rsid w:val="0053297F"/>
    <w:rsid w:val="00532DBE"/>
    <w:rsid w:val="00532E02"/>
    <w:rsid w:val="0053332A"/>
    <w:rsid w:val="00533D7F"/>
    <w:rsid w:val="00533D98"/>
    <w:rsid w:val="0053424E"/>
    <w:rsid w:val="005346EB"/>
    <w:rsid w:val="00534772"/>
    <w:rsid w:val="00535052"/>
    <w:rsid w:val="00535925"/>
    <w:rsid w:val="00535EA1"/>
    <w:rsid w:val="00535EF9"/>
    <w:rsid w:val="00536BCF"/>
    <w:rsid w:val="00536E9C"/>
    <w:rsid w:val="00537594"/>
    <w:rsid w:val="00537EA4"/>
    <w:rsid w:val="00537F74"/>
    <w:rsid w:val="005401B0"/>
    <w:rsid w:val="0054053E"/>
    <w:rsid w:val="00541584"/>
    <w:rsid w:val="0054175C"/>
    <w:rsid w:val="00542278"/>
    <w:rsid w:val="00542C26"/>
    <w:rsid w:val="00542FA2"/>
    <w:rsid w:val="00543224"/>
    <w:rsid w:val="00543A2B"/>
    <w:rsid w:val="005440A0"/>
    <w:rsid w:val="00544ADB"/>
    <w:rsid w:val="00544F2F"/>
    <w:rsid w:val="00546511"/>
    <w:rsid w:val="005471FE"/>
    <w:rsid w:val="005472D1"/>
    <w:rsid w:val="00547409"/>
    <w:rsid w:val="00551D20"/>
    <w:rsid w:val="00551D9E"/>
    <w:rsid w:val="00552253"/>
    <w:rsid w:val="00553053"/>
    <w:rsid w:val="00553816"/>
    <w:rsid w:val="00554E86"/>
    <w:rsid w:val="005564D4"/>
    <w:rsid w:val="005567BF"/>
    <w:rsid w:val="0055698C"/>
    <w:rsid w:val="00556C6F"/>
    <w:rsid w:val="005575AD"/>
    <w:rsid w:val="0055788C"/>
    <w:rsid w:val="00557989"/>
    <w:rsid w:val="00561744"/>
    <w:rsid w:val="00561977"/>
    <w:rsid w:val="0056249C"/>
    <w:rsid w:val="00562CA8"/>
    <w:rsid w:val="00563465"/>
    <w:rsid w:val="005636D5"/>
    <w:rsid w:val="005636F0"/>
    <w:rsid w:val="00563CDF"/>
    <w:rsid w:val="00563DBF"/>
    <w:rsid w:val="005646A2"/>
    <w:rsid w:val="005647EC"/>
    <w:rsid w:val="00564F51"/>
    <w:rsid w:val="00565C76"/>
    <w:rsid w:val="005661F7"/>
    <w:rsid w:val="00566FBE"/>
    <w:rsid w:val="00567DF6"/>
    <w:rsid w:val="00567FEA"/>
    <w:rsid w:val="00570EA4"/>
    <w:rsid w:val="0057128E"/>
    <w:rsid w:val="00571FE4"/>
    <w:rsid w:val="0057265D"/>
    <w:rsid w:val="00572C73"/>
    <w:rsid w:val="00573373"/>
    <w:rsid w:val="00573544"/>
    <w:rsid w:val="00573BB7"/>
    <w:rsid w:val="00574097"/>
    <w:rsid w:val="00574BB9"/>
    <w:rsid w:val="005757D1"/>
    <w:rsid w:val="00575F1B"/>
    <w:rsid w:val="00576096"/>
    <w:rsid w:val="00576105"/>
    <w:rsid w:val="00576A61"/>
    <w:rsid w:val="00576CC1"/>
    <w:rsid w:val="00577722"/>
    <w:rsid w:val="005804F8"/>
    <w:rsid w:val="0058091A"/>
    <w:rsid w:val="00580978"/>
    <w:rsid w:val="005809A2"/>
    <w:rsid w:val="00580EC2"/>
    <w:rsid w:val="00581139"/>
    <w:rsid w:val="00581960"/>
    <w:rsid w:val="005819A1"/>
    <w:rsid w:val="00581A5B"/>
    <w:rsid w:val="00581DE4"/>
    <w:rsid w:val="0058244E"/>
    <w:rsid w:val="005824C1"/>
    <w:rsid w:val="00582B70"/>
    <w:rsid w:val="00583435"/>
    <w:rsid w:val="00583556"/>
    <w:rsid w:val="0058355F"/>
    <w:rsid w:val="00583882"/>
    <w:rsid w:val="0058396C"/>
    <w:rsid w:val="00583F3C"/>
    <w:rsid w:val="00584606"/>
    <w:rsid w:val="0058465B"/>
    <w:rsid w:val="00584A5A"/>
    <w:rsid w:val="00584B4A"/>
    <w:rsid w:val="005850DC"/>
    <w:rsid w:val="00585157"/>
    <w:rsid w:val="00585F1B"/>
    <w:rsid w:val="00586213"/>
    <w:rsid w:val="0058653A"/>
    <w:rsid w:val="005872E0"/>
    <w:rsid w:val="005875F8"/>
    <w:rsid w:val="00587A05"/>
    <w:rsid w:val="0059073E"/>
    <w:rsid w:val="005912E8"/>
    <w:rsid w:val="005915F0"/>
    <w:rsid w:val="0059197D"/>
    <w:rsid w:val="00591E57"/>
    <w:rsid w:val="005926E2"/>
    <w:rsid w:val="005929CC"/>
    <w:rsid w:val="00593B4B"/>
    <w:rsid w:val="00593B7A"/>
    <w:rsid w:val="00595074"/>
    <w:rsid w:val="005956E3"/>
    <w:rsid w:val="00595964"/>
    <w:rsid w:val="0059642E"/>
    <w:rsid w:val="00596DFA"/>
    <w:rsid w:val="0059719C"/>
    <w:rsid w:val="00597B9D"/>
    <w:rsid w:val="00597DDD"/>
    <w:rsid w:val="005A00F0"/>
    <w:rsid w:val="005A0819"/>
    <w:rsid w:val="005A15CA"/>
    <w:rsid w:val="005A18F4"/>
    <w:rsid w:val="005A1BD6"/>
    <w:rsid w:val="005A2181"/>
    <w:rsid w:val="005A2844"/>
    <w:rsid w:val="005A37AE"/>
    <w:rsid w:val="005A44E3"/>
    <w:rsid w:val="005A63D4"/>
    <w:rsid w:val="005A7288"/>
    <w:rsid w:val="005A7C20"/>
    <w:rsid w:val="005B048D"/>
    <w:rsid w:val="005B0B89"/>
    <w:rsid w:val="005B13C7"/>
    <w:rsid w:val="005B164D"/>
    <w:rsid w:val="005B19D3"/>
    <w:rsid w:val="005B1F39"/>
    <w:rsid w:val="005B322F"/>
    <w:rsid w:val="005B3AF1"/>
    <w:rsid w:val="005B49A2"/>
    <w:rsid w:val="005B57D4"/>
    <w:rsid w:val="005B5DE9"/>
    <w:rsid w:val="005B657F"/>
    <w:rsid w:val="005B7319"/>
    <w:rsid w:val="005B7D7B"/>
    <w:rsid w:val="005B7E13"/>
    <w:rsid w:val="005C096D"/>
    <w:rsid w:val="005C106E"/>
    <w:rsid w:val="005C11F2"/>
    <w:rsid w:val="005C1A59"/>
    <w:rsid w:val="005C2284"/>
    <w:rsid w:val="005C2981"/>
    <w:rsid w:val="005C4C88"/>
    <w:rsid w:val="005C4E0F"/>
    <w:rsid w:val="005C526D"/>
    <w:rsid w:val="005C5CCD"/>
    <w:rsid w:val="005C5F94"/>
    <w:rsid w:val="005C6096"/>
    <w:rsid w:val="005C68FD"/>
    <w:rsid w:val="005C6A73"/>
    <w:rsid w:val="005C6ED5"/>
    <w:rsid w:val="005D12BD"/>
    <w:rsid w:val="005D13E3"/>
    <w:rsid w:val="005D1F97"/>
    <w:rsid w:val="005D28BF"/>
    <w:rsid w:val="005D44BD"/>
    <w:rsid w:val="005D4782"/>
    <w:rsid w:val="005D52D8"/>
    <w:rsid w:val="005D5557"/>
    <w:rsid w:val="005D5A2F"/>
    <w:rsid w:val="005D5CCE"/>
    <w:rsid w:val="005D5DA7"/>
    <w:rsid w:val="005D5EB1"/>
    <w:rsid w:val="005D5EE1"/>
    <w:rsid w:val="005D5F75"/>
    <w:rsid w:val="005D6C72"/>
    <w:rsid w:val="005D6CE7"/>
    <w:rsid w:val="005D7767"/>
    <w:rsid w:val="005E051C"/>
    <w:rsid w:val="005E0B04"/>
    <w:rsid w:val="005E1932"/>
    <w:rsid w:val="005E1AD6"/>
    <w:rsid w:val="005E2DA7"/>
    <w:rsid w:val="005E2E2C"/>
    <w:rsid w:val="005E33AD"/>
    <w:rsid w:val="005E36A6"/>
    <w:rsid w:val="005E3786"/>
    <w:rsid w:val="005E4295"/>
    <w:rsid w:val="005E4842"/>
    <w:rsid w:val="005E4BF2"/>
    <w:rsid w:val="005E4F0C"/>
    <w:rsid w:val="005E5510"/>
    <w:rsid w:val="005E5E34"/>
    <w:rsid w:val="005E7BEA"/>
    <w:rsid w:val="005F0940"/>
    <w:rsid w:val="005F1AC4"/>
    <w:rsid w:val="005F3E4F"/>
    <w:rsid w:val="005F57EB"/>
    <w:rsid w:val="005F690D"/>
    <w:rsid w:val="005F6F1A"/>
    <w:rsid w:val="005F7B55"/>
    <w:rsid w:val="006001E6"/>
    <w:rsid w:val="00600591"/>
    <w:rsid w:val="006009BD"/>
    <w:rsid w:val="00601504"/>
    <w:rsid w:val="0060249F"/>
    <w:rsid w:val="00602778"/>
    <w:rsid w:val="006028B4"/>
    <w:rsid w:val="00602C11"/>
    <w:rsid w:val="00602FDD"/>
    <w:rsid w:val="00604366"/>
    <w:rsid w:val="00605058"/>
    <w:rsid w:val="0060528F"/>
    <w:rsid w:val="0060576D"/>
    <w:rsid w:val="006062FF"/>
    <w:rsid w:val="006063F8"/>
    <w:rsid w:val="0060645D"/>
    <w:rsid w:val="00607A2D"/>
    <w:rsid w:val="00610477"/>
    <w:rsid w:val="0061055B"/>
    <w:rsid w:val="0061093D"/>
    <w:rsid w:val="0061153E"/>
    <w:rsid w:val="00611E07"/>
    <w:rsid w:val="00612465"/>
    <w:rsid w:val="00613121"/>
    <w:rsid w:val="006141CD"/>
    <w:rsid w:val="00614836"/>
    <w:rsid w:val="006160F7"/>
    <w:rsid w:val="006166B0"/>
    <w:rsid w:val="00617671"/>
    <w:rsid w:val="00617BA3"/>
    <w:rsid w:val="00617C11"/>
    <w:rsid w:val="00617C8E"/>
    <w:rsid w:val="00617D0A"/>
    <w:rsid w:val="00617E49"/>
    <w:rsid w:val="00620700"/>
    <w:rsid w:val="00620973"/>
    <w:rsid w:val="00621A9B"/>
    <w:rsid w:val="00621E92"/>
    <w:rsid w:val="00621F0E"/>
    <w:rsid w:val="00622018"/>
    <w:rsid w:val="006224E6"/>
    <w:rsid w:val="0062266E"/>
    <w:rsid w:val="00622979"/>
    <w:rsid w:val="00622CFF"/>
    <w:rsid w:val="00622FA5"/>
    <w:rsid w:val="00622FDA"/>
    <w:rsid w:val="00623147"/>
    <w:rsid w:val="0062392D"/>
    <w:rsid w:val="00623E6A"/>
    <w:rsid w:val="00623F78"/>
    <w:rsid w:val="00624488"/>
    <w:rsid w:val="0062457F"/>
    <w:rsid w:val="00624FD0"/>
    <w:rsid w:val="00625A07"/>
    <w:rsid w:val="00626C16"/>
    <w:rsid w:val="00627B15"/>
    <w:rsid w:val="00627C10"/>
    <w:rsid w:val="00627E0A"/>
    <w:rsid w:val="006303D8"/>
    <w:rsid w:val="00631E2C"/>
    <w:rsid w:val="00633A5A"/>
    <w:rsid w:val="00633F3F"/>
    <w:rsid w:val="00633F6A"/>
    <w:rsid w:val="00634BC3"/>
    <w:rsid w:val="006354CB"/>
    <w:rsid w:val="006357BB"/>
    <w:rsid w:val="00635DD2"/>
    <w:rsid w:val="0063637C"/>
    <w:rsid w:val="006366DF"/>
    <w:rsid w:val="00636A16"/>
    <w:rsid w:val="006377EE"/>
    <w:rsid w:val="00640D58"/>
    <w:rsid w:val="00640D8E"/>
    <w:rsid w:val="006425CD"/>
    <w:rsid w:val="00642D5C"/>
    <w:rsid w:val="0064386E"/>
    <w:rsid w:val="00643D05"/>
    <w:rsid w:val="006441E5"/>
    <w:rsid w:val="00644596"/>
    <w:rsid w:val="006447F5"/>
    <w:rsid w:val="00644D54"/>
    <w:rsid w:val="0064510C"/>
    <w:rsid w:val="00645608"/>
    <w:rsid w:val="00645693"/>
    <w:rsid w:val="00645891"/>
    <w:rsid w:val="00645A64"/>
    <w:rsid w:val="00645AFA"/>
    <w:rsid w:val="0064664E"/>
    <w:rsid w:val="00646652"/>
    <w:rsid w:val="00647A5C"/>
    <w:rsid w:val="0065056B"/>
    <w:rsid w:val="0065082F"/>
    <w:rsid w:val="00650CFF"/>
    <w:rsid w:val="00650D45"/>
    <w:rsid w:val="00652AF2"/>
    <w:rsid w:val="006533F5"/>
    <w:rsid w:val="0065393B"/>
    <w:rsid w:val="00654143"/>
    <w:rsid w:val="00654156"/>
    <w:rsid w:val="00654BCA"/>
    <w:rsid w:val="00654D7E"/>
    <w:rsid w:val="00656AF9"/>
    <w:rsid w:val="00656BF4"/>
    <w:rsid w:val="00656D51"/>
    <w:rsid w:val="00660927"/>
    <w:rsid w:val="006609B8"/>
    <w:rsid w:val="00661055"/>
    <w:rsid w:val="00661CF2"/>
    <w:rsid w:val="00662182"/>
    <w:rsid w:val="006642E2"/>
    <w:rsid w:val="006650DB"/>
    <w:rsid w:val="00665243"/>
    <w:rsid w:val="00665299"/>
    <w:rsid w:val="0066640C"/>
    <w:rsid w:val="00667D8E"/>
    <w:rsid w:val="006703BD"/>
    <w:rsid w:val="00670C4D"/>
    <w:rsid w:val="00671EBF"/>
    <w:rsid w:val="00673514"/>
    <w:rsid w:val="00673B25"/>
    <w:rsid w:val="00674280"/>
    <w:rsid w:val="00674686"/>
    <w:rsid w:val="00675864"/>
    <w:rsid w:val="00675B33"/>
    <w:rsid w:val="00675D26"/>
    <w:rsid w:val="00676381"/>
    <w:rsid w:val="006763E7"/>
    <w:rsid w:val="006764C3"/>
    <w:rsid w:val="00676A19"/>
    <w:rsid w:val="00677AD7"/>
    <w:rsid w:val="0068039F"/>
    <w:rsid w:val="0068077E"/>
    <w:rsid w:val="00680ADB"/>
    <w:rsid w:val="00680EDD"/>
    <w:rsid w:val="00681785"/>
    <w:rsid w:val="00681C34"/>
    <w:rsid w:val="00682B9B"/>
    <w:rsid w:val="00683938"/>
    <w:rsid w:val="00683E44"/>
    <w:rsid w:val="0068476F"/>
    <w:rsid w:val="00684E62"/>
    <w:rsid w:val="0068578B"/>
    <w:rsid w:val="006858C7"/>
    <w:rsid w:val="00685AD2"/>
    <w:rsid w:val="00685C68"/>
    <w:rsid w:val="00685CAE"/>
    <w:rsid w:val="00685D02"/>
    <w:rsid w:val="006865D1"/>
    <w:rsid w:val="00687321"/>
    <w:rsid w:val="006873C2"/>
    <w:rsid w:val="006873DB"/>
    <w:rsid w:val="00687443"/>
    <w:rsid w:val="0069219C"/>
    <w:rsid w:val="00692719"/>
    <w:rsid w:val="00693C9E"/>
    <w:rsid w:val="00693D01"/>
    <w:rsid w:val="00694A79"/>
    <w:rsid w:val="00694EAA"/>
    <w:rsid w:val="006958B8"/>
    <w:rsid w:val="00696763"/>
    <w:rsid w:val="00696780"/>
    <w:rsid w:val="00696C99"/>
    <w:rsid w:val="006970BE"/>
    <w:rsid w:val="00697D8D"/>
    <w:rsid w:val="006A1190"/>
    <w:rsid w:val="006A15D9"/>
    <w:rsid w:val="006A1A29"/>
    <w:rsid w:val="006A1ACA"/>
    <w:rsid w:val="006A1B7C"/>
    <w:rsid w:val="006A1C5B"/>
    <w:rsid w:val="006A1D3E"/>
    <w:rsid w:val="006A1F4F"/>
    <w:rsid w:val="006A4531"/>
    <w:rsid w:val="006A4844"/>
    <w:rsid w:val="006A4A1F"/>
    <w:rsid w:val="006A54C0"/>
    <w:rsid w:val="006A5BC7"/>
    <w:rsid w:val="006A5BE8"/>
    <w:rsid w:val="006A65B4"/>
    <w:rsid w:val="006A75D6"/>
    <w:rsid w:val="006A7649"/>
    <w:rsid w:val="006B0968"/>
    <w:rsid w:val="006B0FC7"/>
    <w:rsid w:val="006B0FF3"/>
    <w:rsid w:val="006B235D"/>
    <w:rsid w:val="006B2862"/>
    <w:rsid w:val="006B2968"/>
    <w:rsid w:val="006B2D38"/>
    <w:rsid w:val="006B317C"/>
    <w:rsid w:val="006B5780"/>
    <w:rsid w:val="006B5CFA"/>
    <w:rsid w:val="006B7459"/>
    <w:rsid w:val="006B74EA"/>
    <w:rsid w:val="006B774D"/>
    <w:rsid w:val="006B77BE"/>
    <w:rsid w:val="006B7989"/>
    <w:rsid w:val="006B7A64"/>
    <w:rsid w:val="006B7D7A"/>
    <w:rsid w:val="006C0B06"/>
    <w:rsid w:val="006C0B69"/>
    <w:rsid w:val="006C0FED"/>
    <w:rsid w:val="006C1462"/>
    <w:rsid w:val="006C178D"/>
    <w:rsid w:val="006C1C18"/>
    <w:rsid w:val="006C2710"/>
    <w:rsid w:val="006C2884"/>
    <w:rsid w:val="006C30F7"/>
    <w:rsid w:val="006C3F99"/>
    <w:rsid w:val="006C4A34"/>
    <w:rsid w:val="006C546A"/>
    <w:rsid w:val="006C7266"/>
    <w:rsid w:val="006D08C7"/>
    <w:rsid w:val="006D09FB"/>
    <w:rsid w:val="006D0C7A"/>
    <w:rsid w:val="006D19B9"/>
    <w:rsid w:val="006D21FB"/>
    <w:rsid w:val="006D361A"/>
    <w:rsid w:val="006D3658"/>
    <w:rsid w:val="006D3921"/>
    <w:rsid w:val="006D3956"/>
    <w:rsid w:val="006D48D3"/>
    <w:rsid w:val="006D4B18"/>
    <w:rsid w:val="006D513F"/>
    <w:rsid w:val="006D5569"/>
    <w:rsid w:val="006D69E3"/>
    <w:rsid w:val="006D6B77"/>
    <w:rsid w:val="006D6BEE"/>
    <w:rsid w:val="006E085D"/>
    <w:rsid w:val="006E094B"/>
    <w:rsid w:val="006E11E3"/>
    <w:rsid w:val="006E1565"/>
    <w:rsid w:val="006E1845"/>
    <w:rsid w:val="006E1C12"/>
    <w:rsid w:val="006E1C3B"/>
    <w:rsid w:val="006E2571"/>
    <w:rsid w:val="006E364A"/>
    <w:rsid w:val="006E3CB8"/>
    <w:rsid w:val="006E4440"/>
    <w:rsid w:val="006E451A"/>
    <w:rsid w:val="006E51A0"/>
    <w:rsid w:val="006E5523"/>
    <w:rsid w:val="006E598B"/>
    <w:rsid w:val="006E5FF4"/>
    <w:rsid w:val="006E63F0"/>
    <w:rsid w:val="006E71D0"/>
    <w:rsid w:val="006E7735"/>
    <w:rsid w:val="006F03EC"/>
    <w:rsid w:val="006F077B"/>
    <w:rsid w:val="006F10CC"/>
    <w:rsid w:val="006F1128"/>
    <w:rsid w:val="006F15FA"/>
    <w:rsid w:val="006F25A0"/>
    <w:rsid w:val="006F2633"/>
    <w:rsid w:val="006F2A45"/>
    <w:rsid w:val="006F2FE4"/>
    <w:rsid w:val="006F31F9"/>
    <w:rsid w:val="006F3983"/>
    <w:rsid w:val="006F3EE6"/>
    <w:rsid w:val="006F400D"/>
    <w:rsid w:val="006F55B5"/>
    <w:rsid w:val="006F560B"/>
    <w:rsid w:val="006F68CA"/>
    <w:rsid w:val="006F6C35"/>
    <w:rsid w:val="006F6D82"/>
    <w:rsid w:val="006F7955"/>
    <w:rsid w:val="006F7968"/>
    <w:rsid w:val="006F7A3E"/>
    <w:rsid w:val="006F7F51"/>
    <w:rsid w:val="00700512"/>
    <w:rsid w:val="00700836"/>
    <w:rsid w:val="007015E2"/>
    <w:rsid w:val="00701628"/>
    <w:rsid w:val="00701661"/>
    <w:rsid w:val="0070173B"/>
    <w:rsid w:val="007019F6"/>
    <w:rsid w:val="00702D73"/>
    <w:rsid w:val="0070334E"/>
    <w:rsid w:val="0070373D"/>
    <w:rsid w:val="0070374D"/>
    <w:rsid w:val="007037C9"/>
    <w:rsid w:val="00704518"/>
    <w:rsid w:val="007046BC"/>
    <w:rsid w:val="00704BEC"/>
    <w:rsid w:val="00704C0E"/>
    <w:rsid w:val="00705231"/>
    <w:rsid w:val="00705EF4"/>
    <w:rsid w:val="007060F8"/>
    <w:rsid w:val="0070704A"/>
    <w:rsid w:val="0070737C"/>
    <w:rsid w:val="007078CC"/>
    <w:rsid w:val="00707DA9"/>
    <w:rsid w:val="007100F0"/>
    <w:rsid w:val="00710878"/>
    <w:rsid w:val="00710935"/>
    <w:rsid w:val="00710E01"/>
    <w:rsid w:val="00711079"/>
    <w:rsid w:val="007111A8"/>
    <w:rsid w:val="00711757"/>
    <w:rsid w:val="0071179C"/>
    <w:rsid w:val="00711AF0"/>
    <w:rsid w:val="007127A5"/>
    <w:rsid w:val="007133CC"/>
    <w:rsid w:val="007134BC"/>
    <w:rsid w:val="00714E5F"/>
    <w:rsid w:val="00716065"/>
    <w:rsid w:val="007164C2"/>
    <w:rsid w:val="00716629"/>
    <w:rsid w:val="00716664"/>
    <w:rsid w:val="00717110"/>
    <w:rsid w:val="00717303"/>
    <w:rsid w:val="0072024C"/>
    <w:rsid w:val="00720896"/>
    <w:rsid w:val="00720B30"/>
    <w:rsid w:val="007211AB"/>
    <w:rsid w:val="007215E1"/>
    <w:rsid w:val="00721D44"/>
    <w:rsid w:val="007226D4"/>
    <w:rsid w:val="00722DA2"/>
    <w:rsid w:val="007234F6"/>
    <w:rsid w:val="00723BE7"/>
    <w:rsid w:val="00724851"/>
    <w:rsid w:val="00724D02"/>
    <w:rsid w:val="007250BE"/>
    <w:rsid w:val="0072570A"/>
    <w:rsid w:val="00725769"/>
    <w:rsid w:val="00726C62"/>
    <w:rsid w:val="00726DBD"/>
    <w:rsid w:val="00726F2C"/>
    <w:rsid w:val="00727BEA"/>
    <w:rsid w:val="0073067E"/>
    <w:rsid w:val="00731165"/>
    <w:rsid w:val="00731572"/>
    <w:rsid w:val="0073180F"/>
    <w:rsid w:val="00732492"/>
    <w:rsid w:val="007324DE"/>
    <w:rsid w:val="00732694"/>
    <w:rsid w:val="007327B6"/>
    <w:rsid w:val="00732F5B"/>
    <w:rsid w:val="00734037"/>
    <w:rsid w:val="00735C4E"/>
    <w:rsid w:val="00735E06"/>
    <w:rsid w:val="007363D5"/>
    <w:rsid w:val="0073668D"/>
    <w:rsid w:val="007378B6"/>
    <w:rsid w:val="00737A6F"/>
    <w:rsid w:val="007400D6"/>
    <w:rsid w:val="0074104D"/>
    <w:rsid w:val="007411DB"/>
    <w:rsid w:val="00741DBD"/>
    <w:rsid w:val="00741FA8"/>
    <w:rsid w:val="007431CA"/>
    <w:rsid w:val="007439B8"/>
    <w:rsid w:val="007444F5"/>
    <w:rsid w:val="007444FC"/>
    <w:rsid w:val="0074487F"/>
    <w:rsid w:val="00744F16"/>
    <w:rsid w:val="00745165"/>
    <w:rsid w:val="007454E5"/>
    <w:rsid w:val="007458C3"/>
    <w:rsid w:val="007459C4"/>
    <w:rsid w:val="00746E02"/>
    <w:rsid w:val="00747B3E"/>
    <w:rsid w:val="0075052D"/>
    <w:rsid w:val="00750E20"/>
    <w:rsid w:val="0075133C"/>
    <w:rsid w:val="007513AC"/>
    <w:rsid w:val="00751CB8"/>
    <w:rsid w:val="00751ECA"/>
    <w:rsid w:val="00752194"/>
    <w:rsid w:val="00752788"/>
    <w:rsid w:val="00752CF9"/>
    <w:rsid w:val="00752D96"/>
    <w:rsid w:val="00753D63"/>
    <w:rsid w:val="00754443"/>
    <w:rsid w:val="00754845"/>
    <w:rsid w:val="00754AEC"/>
    <w:rsid w:val="00754BB4"/>
    <w:rsid w:val="007557C3"/>
    <w:rsid w:val="00756456"/>
    <w:rsid w:val="00756D0E"/>
    <w:rsid w:val="00757368"/>
    <w:rsid w:val="007574A7"/>
    <w:rsid w:val="007578E0"/>
    <w:rsid w:val="00757C24"/>
    <w:rsid w:val="00760AB8"/>
    <w:rsid w:val="007624D1"/>
    <w:rsid w:val="00762BE7"/>
    <w:rsid w:val="00762D0B"/>
    <w:rsid w:val="00763273"/>
    <w:rsid w:val="0076329F"/>
    <w:rsid w:val="00764173"/>
    <w:rsid w:val="0076480D"/>
    <w:rsid w:val="007648EF"/>
    <w:rsid w:val="007653CA"/>
    <w:rsid w:val="007656DC"/>
    <w:rsid w:val="00765A3A"/>
    <w:rsid w:val="00765EC6"/>
    <w:rsid w:val="0076657E"/>
    <w:rsid w:val="00767BD2"/>
    <w:rsid w:val="00767C30"/>
    <w:rsid w:val="007701D2"/>
    <w:rsid w:val="0077037B"/>
    <w:rsid w:val="0077046E"/>
    <w:rsid w:val="00770B51"/>
    <w:rsid w:val="007729E3"/>
    <w:rsid w:val="00772A05"/>
    <w:rsid w:val="00772ECF"/>
    <w:rsid w:val="00773E1F"/>
    <w:rsid w:val="007741AF"/>
    <w:rsid w:val="00774633"/>
    <w:rsid w:val="00774A93"/>
    <w:rsid w:val="0077572C"/>
    <w:rsid w:val="00776871"/>
    <w:rsid w:val="00776A00"/>
    <w:rsid w:val="00776FCE"/>
    <w:rsid w:val="0077731A"/>
    <w:rsid w:val="007778DA"/>
    <w:rsid w:val="00777A8D"/>
    <w:rsid w:val="00780B33"/>
    <w:rsid w:val="0078167A"/>
    <w:rsid w:val="0078189C"/>
    <w:rsid w:val="007818D2"/>
    <w:rsid w:val="007824EE"/>
    <w:rsid w:val="00782F34"/>
    <w:rsid w:val="00783191"/>
    <w:rsid w:val="00783741"/>
    <w:rsid w:val="00783EA2"/>
    <w:rsid w:val="007849C0"/>
    <w:rsid w:val="00784F9E"/>
    <w:rsid w:val="0078757E"/>
    <w:rsid w:val="007878EE"/>
    <w:rsid w:val="00787DD1"/>
    <w:rsid w:val="00787E41"/>
    <w:rsid w:val="00787F46"/>
    <w:rsid w:val="00790242"/>
    <w:rsid w:val="007902CD"/>
    <w:rsid w:val="00791760"/>
    <w:rsid w:val="00792973"/>
    <w:rsid w:val="00792B69"/>
    <w:rsid w:val="00792D28"/>
    <w:rsid w:val="00793921"/>
    <w:rsid w:val="00793A11"/>
    <w:rsid w:val="00793A31"/>
    <w:rsid w:val="00793FF0"/>
    <w:rsid w:val="007943FC"/>
    <w:rsid w:val="00794BFD"/>
    <w:rsid w:val="00796254"/>
    <w:rsid w:val="00797717"/>
    <w:rsid w:val="007A03BE"/>
    <w:rsid w:val="007A09FF"/>
    <w:rsid w:val="007A1D19"/>
    <w:rsid w:val="007A20EC"/>
    <w:rsid w:val="007A2937"/>
    <w:rsid w:val="007A2C42"/>
    <w:rsid w:val="007A30BE"/>
    <w:rsid w:val="007A3736"/>
    <w:rsid w:val="007A38C3"/>
    <w:rsid w:val="007A3B2A"/>
    <w:rsid w:val="007A4355"/>
    <w:rsid w:val="007A4A0E"/>
    <w:rsid w:val="007A54F5"/>
    <w:rsid w:val="007A5610"/>
    <w:rsid w:val="007A6177"/>
    <w:rsid w:val="007A6C58"/>
    <w:rsid w:val="007A7148"/>
    <w:rsid w:val="007A717E"/>
    <w:rsid w:val="007A786B"/>
    <w:rsid w:val="007A7B12"/>
    <w:rsid w:val="007B058C"/>
    <w:rsid w:val="007B21EA"/>
    <w:rsid w:val="007B25BC"/>
    <w:rsid w:val="007B26E9"/>
    <w:rsid w:val="007B34D8"/>
    <w:rsid w:val="007B35CE"/>
    <w:rsid w:val="007B3B8C"/>
    <w:rsid w:val="007B42C8"/>
    <w:rsid w:val="007B4A08"/>
    <w:rsid w:val="007B6732"/>
    <w:rsid w:val="007B72F2"/>
    <w:rsid w:val="007B761C"/>
    <w:rsid w:val="007B7B8E"/>
    <w:rsid w:val="007B7DDC"/>
    <w:rsid w:val="007C349A"/>
    <w:rsid w:val="007C3A48"/>
    <w:rsid w:val="007C4163"/>
    <w:rsid w:val="007C41A0"/>
    <w:rsid w:val="007C42A1"/>
    <w:rsid w:val="007C4ADD"/>
    <w:rsid w:val="007C5081"/>
    <w:rsid w:val="007C526F"/>
    <w:rsid w:val="007C54D2"/>
    <w:rsid w:val="007C61DD"/>
    <w:rsid w:val="007C65F2"/>
    <w:rsid w:val="007C6892"/>
    <w:rsid w:val="007C74BA"/>
    <w:rsid w:val="007D007E"/>
    <w:rsid w:val="007D079C"/>
    <w:rsid w:val="007D12D0"/>
    <w:rsid w:val="007D1EE1"/>
    <w:rsid w:val="007D244C"/>
    <w:rsid w:val="007D3872"/>
    <w:rsid w:val="007D39D8"/>
    <w:rsid w:val="007D3A12"/>
    <w:rsid w:val="007D3A1F"/>
    <w:rsid w:val="007D3EA9"/>
    <w:rsid w:val="007D4318"/>
    <w:rsid w:val="007D48C0"/>
    <w:rsid w:val="007D5C7D"/>
    <w:rsid w:val="007D66EE"/>
    <w:rsid w:val="007D6A1D"/>
    <w:rsid w:val="007D6AB5"/>
    <w:rsid w:val="007D6FF0"/>
    <w:rsid w:val="007D73A0"/>
    <w:rsid w:val="007E01A6"/>
    <w:rsid w:val="007E0A1D"/>
    <w:rsid w:val="007E0FE7"/>
    <w:rsid w:val="007E14C8"/>
    <w:rsid w:val="007E1623"/>
    <w:rsid w:val="007E18E3"/>
    <w:rsid w:val="007E19CA"/>
    <w:rsid w:val="007E2DF2"/>
    <w:rsid w:val="007E4817"/>
    <w:rsid w:val="007E5276"/>
    <w:rsid w:val="007E5A73"/>
    <w:rsid w:val="007E6031"/>
    <w:rsid w:val="007E60C0"/>
    <w:rsid w:val="007E6529"/>
    <w:rsid w:val="007E6649"/>
    <w:rsid w:val="007E6907"/>
    <w:rsid w:val="007E7877"/>
    <w:rsid w:val="007E7A9B"/>
    <w:rsid w:val="007E7C5C"/>
    <w:rsid w:val="007F01B7"/>
    <w:rsid w:val="007F020E"/>
    <w:rsid w:val="007F0377"/>
    <w:rsid w:val="007F0D1D"/>
    <w:rsid w:val="007F1143"/>
    <w:rsid w:val="007F1828"/>
    <w:rsid w:val="007F1E9B"/>
    <w:rsid w:val="007F2094"/>
    <w:rsid w:val="007F2EA4"/>
    <w:rsid w:val="007F5D27"/>
    <w:rsid w:val="007F60B8"/>
    <w:rsid w:val="007F6423"/>
    <w:rsid w:val="007F699D"/>
    <w:rsid w:val="007F6AB9"/>
    <w:rsid w:val="007F77AD"/>
    <w:rsid w:val="007F7C15"/>
    <w:rsid w:val="007F7F94"/>
    <w:rsid w:val="008001A2"/>
    <w:rsid w:val="008006BA"/>
    <w:rsid w:val="00800BEB"/>
    <w:rsid w:val="00801958"/>
    <w:rsid w:val="00801DB1"/>
    <w:rsid w:val="00802FAE"/>
    <w:rsid w:val="008036CB"/>
    <w:rsid w:val="0080415A"/>
    <w:rsid w:val="0080475B"/>
    <w:rsid w:val="0080552E"/>
    <w:rsid w:val="00805539"/>
    <w:rsid w:val="00805E65"/>
    <w:rsid w:val="00806C4C"/>
    <w:rsid w:val="00806E15"/>
    <w:rsid w:val="008076B5"/>
    <w:rsid w:val="00807A3C"/>
    <w:rsid w:val="0081000F"/>
    <w:rsid w:val="008104F8"/>
    <w:rsid w:val="00810A76"/>
    <w:rsid w:val="00811817"/>
    <w:rsid w:val="00812408"/>
    <w:rsid w:val="008131EB"/>
    <w:rsid w:val="008138A7"/>
    <w:rsid w:val="00813944"/>
    <w:rsid w:val="00813E24"/>
    <w:rsid w:val="00813EEC"/>
    <w:rsid w:val="008140AD"/>
    <w:rsid w:val="00814441"/>
    <w:rsid w:val="00814882"/>
    <w:rsid w:val="00815AAB"/>
    <w:rsid w:val="00815BC7"/>
    <w:rsid w:val="00815C8C"/>
    <w:rsid w:val="00815E55"/>
    <w:rsid w:val="008162B6"/>
    <w:rsid w:val="008169BF"/>
    <w:rsid w:val="00817371"/>
    <w:rsid w:val="00817897"/>
    <w:rsid w:val="00817E06"/>
    <w:rsid w:val="00817F6A"/>
    <w:rsid w:val="008200F1"/>
    <w:rsid w:val="00820687"/>
    <w:rsid w:val="008214BB"/>
    <w:rsid w:val="00821EBD"/>
    <w:rsid w:val="008223F4"/>
    <w:rsid w:val="008235F3"/>
    <w:rsid w:val="008237F9"/>
    <w:rsid w:val="00825B33"/>
    <w:rsid w:val="0082631C"/>
    <w:rsid w:val="00826503"/>
    <w:rsid w:val="008266E7"/>
    <w:rsid w:val="00826949"/>
    <w:rsid w:val="00826C06"/>
    <w:rsid w:val="0083049E"/>
    <w:rsid w:val="00830966"/>
    <w:rsid w:val="00830D23"/>
    <w:rsid w:val="00830DAB"/>
    <w:rsid w:val="008324A0"/>
    <w:rsid w:val="00832679"/>
    <w:rsid w:val="00832D4C"/>
    <w:rsid w:val="008335FC"/>
    <w:rsid w:val="008339D2"/>
    <w:rsid w:val="008343E3"/>
    <w:rsid w:val="00835A06"/>
    <w:rsid w:val="008363DA"/>
    <w:rsid w:val="00837D18"/>
    <w:rsid w:val="00840653"/>
    <w:rsid w:val="00840900"/>
    <w:rsid w:val="0084094F"/>
    <w:rsid w:val="008414A4"/>
    <w:rsid w:val="00841685"/>
    <w:rsid w:val="00841743"/>
    <w:rsid w:val="00841BE5"/>
    <w:rsid w:val="00842AD3"/>
    <w:rsid w:val="00842C48"/>
    <w:rsid w:val="008433B1"/>
    <w:rsid w:val="00843A48"/>
    <w:rsid w:val="0084461F"/>
    <w:rsid w:val="008458FA"/>
    <w:rsid w:val="00846077"/>
    <w:rsid w:val="00846D2C"/>
    <w:rsid w:val="0084766C"/>
    <w:rsid w:val="0084797D"/>
    <w:rsid w:val="00850A8E"/>
    <w:rsid w:val="00850ADA"/>
    <w:rsid w:val="00850AE4"/>
    <w:rsid w:val="00852F19"/>
    <w:rsid w:val="008530EB"/>
    <w:rsid w:val="0085369C"/>
    <w:rsid w:val="0085388D"/>
    <w:rsid w:val="00853BE1"/>
    <w:rsid w:val="00854CA5"/>
    <w:rsid w:val="00855ABD"/>
    <w:rsid w:val="00857201"/>
    <w:rsid w:val="0086098E"/>
    <w:rsid w:val="00860CC5"/>
    <w:rsid w:val="00860F04"/>
    <w:rsid w:val="00863722"/>
    <w:rsid w:val="00863CA5"/>
    <w:rsid w:val="008645AD"/>
    <w:rsid w:val="00864B8E"/>
    <w:rsid w:val="0086537F"/>
    <w:rsid w:val="00865468"/>
    <w:rsid w:val="00867533"/>
    <w:rsid w:val="0086792C"/>
    <w:rsid w:val="008703DB"/>
    <w:rsid w:val="00871272"/>
    <w:rsid w:val="00871805"/>
    <w:rsid w:val="00872530"/>
    <w:rsid w:val="0087256E"/>
    <w:rsid w:val="00872A37"/>
    <w:rsid w:val="0087301A"/>
    <w:rsid w:val="0087390D"/>
    <w:rsid w:val="0087396A"/>
    <w:rsid w:val="00873F11"/>
    <w:rsid w:val="0087405C"/>
    <w:rsid w:val="00874213"/>
    <w:rsid w:val="008748BF"/>
    <w:rsid w:val="00874A9E"/>
    <w:rsid w:val="00874E01"/>
    <w:rsid w:val="00875448"/>
    <w:rsid w:val="00875B73"/>
    <w:rsid w:val="00875EC0"/>
    <w:rsid w:val="00875F96"/>
    <w:rsid w:val="0087627A"/>
    <w:rsid w:val="00876444"/>
    <w:rsid w:val="00876471"/>
    <w:rsid w:val="00876BD1"/>
    <w:rsid w:val="00877448"/>
    <w:rsid w:val="008779CC"/>
    <w:rsid w:val="00877DF5"/>
    <w:rsid w:val="008801F6"/>
    <w:rsid w:val="0088022B"/>
    <w:rsid w:val="00880234"/>
    <w:rsid w:val="00880CF0"/>
    <w:rsid w:val="0088170C"/>
    <w:rsid w:val="00881F0B"/>
    <w:rsid w:val="00882742"/>
    <w:rsid w:val="00883632"/>
    <w:rsid w:val="00884656"/>
    <w:rsid w:val="00884CD2"/>
    <w:rsid w:val="008853D2"/>
    <w:rsid w:val="00885559"/>
    <w:rsid w:val="00885A27"/>
    <w:rsid w:val="00885A3B"/>
    <w:rsid w:val="00886A69"/>
    <w:rsid w:val="00887A35"/>
    <w:rsid w:val="00887F88"/>
    <w:rsid w:val="00890B1D"/>
    <w:rsid w:val="008913E6"/>
    <w:rsid w:val="0089160C"/>
    <w:rsid w:val="00891D29"/>
    <w:rsid w:val="0089232D"/>
    <w:rsid w:val="00892E48"/>
    <w:rsid w:val="00894100"/>
    <w:rsid w:val="008943EA"/>
    <w:rsid w:val="008952DE"/>
    <w:rsid w:val="008953B0"/>
    <w:rsid w:val="00896601"/>
    <w:rsid w:val="00896DF8"/>
    <w:rsid w:val="00897635"/>
    <w:rsid w:val="008977AC"/>
    <w:rsid w:val="00897BAE"/>
    <w:rsid w:val="008A182C"/>
    <w:rsid w:val="008A1944"/>
    <w:rsid w:val="008A196F"/>
    <w:rsid w:val="008A29C1"/>
    <w:rsid w:val="008A2B9E"/>
    <w:rsid w:val="008A4645"/>
    <w:rsid w:val="008A5203"/>
    <w:rsid w:val="008A5326"/>
    <w:rsid w:val="008A537D"/>
    <w:rsid w:val="008A6717"/>
    <w:rsid w:val="008A69FA"/>
    <w:rsid w:val="008A6BE8"/>
    <w:rsid w:val="008A6FA7"/>
    <w:rsid w:val="008A7547"/>
    <w:rsid w:val="008A778C"/>
    <w:rsid w:val="008A7E4B"/>
    <w:rsid w:val="008B0D5C"/>
    <w:rsid w:val="008B11F7"/>
    <w:rsid w:val="008B20B1"/>
    <w:rsid w:val="008B2124"/>
    <w:rsid w:val="008B3464"/>
    <w:rsid w:val="008B346C"/>
    <w:rsid w:val="008B420C"/>
    <w:rsid w:val="008B4958"/>
    <w:rsid w:val="008B646A"/>
    <w:rsid w:val="008B647E"/>
    <w:rsid w:val="008B6985"/>
    <w:rsid w:val="008B6BDD"/>
    <w:rsid w:val="008B6CF3"/>
    <w:rsid w:val="008B7585"/>
    <w:rsid w:val="008B7BA7"/>
    <w:rsid w:val="008C0092"/>
    <w:rsid w:val="008C054D"/>
    <w:rsid w:val="008C11DE"/>
    <w:rsid w:val="008C1245"/>
    <w:rsid w:val="008C2440"/>
    <w:rsid w:val="008C257B"/>
    <w:rsid w:val="008C2933"/>
    <w:rsid w:val="008C333B"/>
    <w:rsid w:val="008C336B"/>
    <w:rsid w:val="008C347E"/>
    <w:rsid w:val="008C37B6"/>
    <w:rsid w:val="008C3A17"/>
    <w:rsid w:val="008C50E5"/>
    <w:rsid w:val="008C56DD"/>
    <w:rsid w:val="008C5B35"/>
    <w:rsid w:val="008C5D50"/>
    <w:rsid w:val="008C5F9C"/>
    <w:rsid w:val="008C63E5"/>
    <w:rsid w:val="008C6424"/>
    <w:rsid w:val="008C6B59"/>
    <w:rsid w:val="008C7C25"/>
    <w:rsid w:val="008C7EF3"/>
    <w:rsid w:val="008D1C06"/>
    <w:rsid w:val="008D1E9D"/>
    <w:rsid w:val="008D2DFA"/>
    <w:rsid w:val="008D378D"/>
    <w:rsid w:val="008D424C"/>
    <w:rsid w:val="008D43B4"/>
    <w:rsid w:val="008D44A9"/>
    <w:rsid w:val="008D48D4"/>
    <w:rsid w:val="008D4941"/>
    <w:rsid w:val="008D4D29"/>
    <w:rsid w:val="008D504D"/>
    <w:rsid w:val="008D518B"/>
    <w:rsid w:val="008D5518"/>
    <w:rsid w:val="008D5E05"/>
    <w:rsid w:val="008D72F1"/>
    <w:rsid w:val="008D790A"/>
    <w:rsid w:val="008E10B4"/>
    <w:rsid w:val="008E14AA"/>
    <w:rsid w:val="008E203B"/>
    <w:rsid w:val="008E241C"/>
    <w:rsid w:val="008E2F25"/>
    <w:rsid w:val="008E3347"/>
    <w:rsid w:val="008E3BC9"/>
    <w:rsid w:val="008E4532"/>
    <w:rsid w:val="008E4E2F"/>
    <w:rsid w:val="008E5AD6"/>
    <w:rsid w:val="008E5AD8"/>
    <w:rsid w:val="008E6576"/>
    <w:rsid w:val="008E6AF6"/>
    <w:rsid w:val="008E6D3F"/>
    <w:rsid w:val="008E7FA1"/>
    <w:rsid w:val="008F0805"/>
    <w:rsid w:val="008F081C"/>
    <w:rsid w:val="008F15AF"/>
    <w:rsid w:val="008F2839"/>
    <w:rsid w:val="008F2C48"/>
    <w:rsid w:val="008F2E3B"/>
    <w:rsid w:val="008F3AE1"/>
    <w:rsid w:val="008F4986"/>
    <w:rsid w:val="008F50A8"/>
    <w:rsid w:val="008F51B8"/>
    <w:rsid w:val="008F5BC1"/>
    <w:rsid w:val="008F5CC7"/>
    <w:rsid w:val="008F67EE"/>
    <w:rsid w:val="008F7148"/>
    <w:rsid w:val="008F7DA6"/>
    <w:rsid w:val="008F7DD2"/>
    <w:rsid w:val="00900006"/>
    <w:rsid w:val="009003DF"/>
    <w:rsid w:val="00900496"/>
    <w:rsid w:val="00900835"/>
    <w:rsid w:val="009009B4"/>
    <w:rsid w:val="0090101E"/>
    <w:rsid w:val="00901B07"/>
    <w:rsid w:val="00902C1B"/>
    <w:rsid w:val="00902CDF"/>
    <w:rsid w:val="00902D7C"/>
    <w:rsid w:val="009034C2"/>
    <w:rsid w:val="00904237"/>
    <w:rsid w:val="009044E5"/>
    <w:rsid w:val="00904747"/>
    <w:rsid w:val="0090481D"/>
    <w:rsid w:val="00904966"/>
    <w:rsid w:val="009049DC"/>
    <w:rsid w:val="00905227"/>
    <w:rsid w:val="009054F3"/>
    <w:rsid w:val="0090581D"/>
    <w:rsid w:val="00905A88"/>
    <w:rsid w:val="00905C5B"/>
    <w:rsid w:val="00905D38"/>
    <w:rsid w:val="00905E48"/>
    <w:rsid w:val="00905FD2"/>
    <w:rsid w:val="009066DE"/>
    <w:rsid w:val="00906D92"/>
    <w:rsid w:val="00906FAF"/>
    <w:rsid w:val="00907071"/>
    <w:rsid w:val="009075D0"/>
    <w:rsid w:val="009076E0"/>
    <w:rsid w:val="009078D7"/>
    <w:rsid w:val="009101BB"/>
    <w:rsid w:val="00910C7F"/>
    <w:rsid w:val="00911191"/>
    <w:rsid w:val="009115F8"/>
    <w:rsid w:val="00911C96"/>
    <w:rsid w:val="00912080"/>
    <w:rsid w:val="009120B6"/>
    <w:rsid w:val="00912B86"/>
    <w:rsid w:val="00913239"/>
    <w:rsid w:val="00913264"/>
    <w:rsid w:val="00913D5F"/>
    <w:rsid w:val="00914E30"/>
    <w:rsid w:val="00914FB7"/>
    <w:rsid w:val="0091550E"/>
    <w:rsid w:val="009159F6"/>
    <w:rsid w:val="00915FCC"/>
    <w:rsid w:val="00915FEA"/>
    <w:rsid w:val="009168FF"/>
    <w:rsid w:val="00916976"/>
    <w:rsid w:val="009169C8"/>
    <w:rsid w:val="00916C93"/>
    <w:rsid w:val="00917D30"/>
    <w:rsid w:val="00920995"/>
    <w:rsid w:val="00921CF5"/>
    <w:rsid w:val="00922384"/>
    <w:rsid w:val="009235FC"/>
    <w:rsid w:val="009236F9"/>
    <w:rsid w:val="009241A9"/>
    <w:rsid w:val="00924256"/>
    <w:rsid w:val="0092468D"/>
    <w:rsid w:val="009247F1"/>
    <w:rsid w:val="00925402"/>
    <w:rsid w:val="00925F94"/>
    <w:rsid w:val="0092688F"/>
    <w:rsid w:val="00927310"/>
    <w:rsid w:val="00927D01"/>
    <w:rsid w:val="00927F7D"/>
    <w:rsid w:val="009306F8"/>
    <w:rsid w:val="00931072"/>
    <w:rsid w:val="009316F1"/>
    <w:rsid w:val="00931C7E"/>
    <w:rsid w:val="00931CD1"/>
    <w:rsid w:val="00931FC7"/>
    <w:rsid w:val="00932CBC"/>
    <w:rsid w:val="0093336E"/>
    <w:rsid w:val="00933CCA"/>
    <w:rsid w:val="009340E2"/>
    <w:rsid w:val="00934279"/>
    <w:rsid w:val="0093429B"/>
    <w:rsid w:val="00934432"/>
    <w:rsid w:val="00934F73"/>
    <w:rsid w:val="0093560E"/>
    <w:rsid w:val="00940282"/>
    <w:rsid w:val="0094062E"/>
    <w:rsid w:val="00942206"/>
    <w:rsid w:val="0094384F"/>
    <w:rsid w:val="00943DE7"/>
    <w:rsid w:val="009442B5"/>
    <w:rsid w:val="00944456"/>
    <w:rsid w:val="009453D3"/>
    <w:rsid w:val="00945CC4"/>
    <w:rsid w:val="00945EFA"/>
    <w:rsid w:val="00946881"/>
    <w:rsid w:val="00946A09"/>
    <w:rsid w:val="00946E29"/>
    <w:rsid w:val="00947E30"/>
    <w:rsid w:val="009500A9"/>
    <w:rsid w:val="00951288"/>
    <w:rsid w:val="009520A3"/>
    <w:rsid w:val="009537AA"/>
    <w:rsid w:val="0095387A"/>
    <w:rsid w:val="00953894"/>
    <w:rsid w:val="00954CFD"/>
    <w:rsid w:val="00954DF1"/>
    <w:rsid w:val="00954FBD"/>
    <w:rsid w:val="009550BE"/>
    <w:rsid w:val="00955A36"/>
    <w:rsid w:val="00955AF9"/>
    <w:rsid w:val="00955B86"/>
    <w:rsid w:val="00955DAF"/>
    <w:rsid w:val="00955E8E"/>
    <w:rsid w:val="00956479"/>
    <w:rsid w:val="00960194"/>
    <w:rsid w:val="00960246"/>
    <w:rsid w:val="009603C4"/>
    <w:rsid w:val="00960E06"/>
    <w:rsid w:val="0096103E"/>
    <w:rsid w:val="00961269"/>
    <w:rsid w:val="009614E1"/>
    <w:rsid w:val="00961964"/>
    <w:rsid w:val="00961BFC"/>
    <w:rsid w:val="0096207E"/>
    <w:rsid w:val="0096386E"/>
    <w:rsid w:val="00964D7D"/>
    <w:rsid w:val="009652F3"/>
    <w:rsid w:val="00965AF1"/>
    <w:rsid w:val="00966523"/>
    <w:rsid w:val="00966B28"/>
    <w:rsid w:val="00966C85"/>
    <w:rsid w:val="00967576"/>
    <w:rsid w:val="00970846"/>
    <w:rsid w:val="009708CB"/>
    <w:rsid w:val="009716F6"/>
    <w:rsid w:val="00971BB5"/>
    <w:rsid w:val="00971CEA"/>
    <w:rsid w:val="0097223D"/>
    <w:rsid w:val="00973C47"/>
    <w:rsid w:val="0097461F"/>
    <w:rsid w:val="009749E9"/>
    <w:rsid w:val="00975072"/>
    <w:rsid w:val="0097565A"/>
    <w:rsid w:val="00975F01"/>
    <w:rsid w:val="00976972"/>
    <w:rsid w:val="00976E87"/>
    <w:rsid w:val="00977779"/>
    <w:rsid w:val="00977A48"/>
    <w:rsid w:val="00977BCB"/>
    <w:rsid w:val="00977CAA"/>
    <w:rsid w:val="00977EAA"/>
    <w:rsid w:val="00980846"/>
    <w:rsid w:val="0098095B"/>
    <w:rsid w:val="00980A36"/>
    <w:rsid w:val="00980B6D"/>
    <w:rsid w:val="0098175F"/>
    <w:rsid w:val="00981D8F"/>
    <w:rsid w:val="009821B9"/>
    <w:rsid w:val="00982559"/>
    <w:rsid w:val="009826FA"/>
    <w:rsid w:val="00982B97"/>
    <w:rsid w:val="009830B7"/>
    <w:rsid w:val="0098366F"/>
    <w:rsid w:val="0098389B"/>
    <w:rsid w:val="00983CEE"/>
    <w:rsid w:val="00984110"/>
    <w:rsid w:val="00984DB2"/>
    <w:rsid w:val="0098546A"/>
    <w:rsid w:val="00985559"/>
    <w:rsid w:val="0098570A"/>
    <w:rsid w:val="00985760"/>
    <w:rsid w:val="00986AF6"/>
    <w:rsid w:val="00986BDD"/>
    <w:rsid w:val="0098701F"/>
    <w:rsid w:val="0098758A"/>
    <w:rsid w:val="009878F1"/>
    <w:rsid w:val="0099026B"/>
    <w:rsid w:val="009902E5"/>
    <w:rsid w:val="00990637"/>
    <w:rsid w:val="00991BF9"/>
    <w:rsid w:val="00992B4F"/>
    <w:rsid w:val="00992BFE"/>
    <w:rsid w:val="00993642"/>
    <w:rsid w:val="00993684"/>
    <w:rsid w:val="009946A6"/>
    <w:rsid w:val="00994E64"/>
    <w:rsid w:val="00995735"/>
    <w:rsid w:val="009966D8"/>
    <w:rsid w:val="00997BD6"/>
    <w:rsid w:val="009A0195"/>
    <w:rsid w:val="009A05AE"/>
    <w:rsid w:val="009A0E94"/>
    <w:rsid w:val="009A11EC"/>
    <w:rsid w:val="009A147E"/>
    <w:rsid w:val="009A16EE"/>
    <w:rsid w:val="009A178F"/>
    <w:rsid w:val="009A1E8F"/>
    <w:rsid w:val="009A35C3"/>
    <w:rsid w:val="009A4A1B"/>
    <w:rsid w:val="009A4A67"/>
    <w:rsid w:val="009A4C6A"/>
    <w:rsid w:val="009A53CE"/>
    <w:rsid w:val="009A542E"/>
    <w:rsid w:val="009A5EBB"/>
    <w:rsid w:val="009A5F72"/>
    <w:rsid w:val="009B0118"/>
    <w:rsid w:val="009B021E"/>
    <w:rsid w:val="009B1621"/>
    <w:rsid w:val="009B1A15"/>
    <w:rsid w:val="009B1BB5"/>
    <w:rsid w:val="009B24E1"/>
    <w:rsid w:val="009B2832"/>
    <w:rsid w:val="009B29EA"/>
    <w:rsid w:val="009B3191"/>
    <w:rsid w:val="009B3899"/>
    <w:rsid w:val="009B48DB"/>
    <w:rsid w:val="009B4BE0"/>
    <w:rsid w:val="009B4C7B"/>
    <w:rsid w:val="009B575C"/>
    <w:rsid w:val="009B7112"/>
    <w:rsid w:val="009B720F"/>
    <w:rsid w:val="009B76D8"/>
    <w:rsid w:val="009B7E2A"/>
    <w:rsid w:val="009B7E96"/>
    <w:rsid w:val="009C126D"/>
    <w:rsid w:val="009C206D"/>
    <w:rsid w:val="009C2482"/>
    <w:rsid w:val="009C30AA"/>
    <w:rsid w:val="009C3797"/>
    <w:rsid w:val="009C3960"/>
    <w:rsid w:val="009C3CF4"/>
    <w:rsid w:val="009C5BE4"/>
    <w:rsid w:val="009C6347"/>
    <w:rsid w:val="009C7502"/>
    <w:rsid w:val="009C7896"/>
    <w:rsid w:val="009C7FEB"/>
    <w:rsid w:val="009D0320"/>
    <w:rsid w:val="009D06DF"/>
    <w:rsid w:val="009D0EDC"/>
    <w:rsid w:val="009D1AD6"/>
    <w:rsid w:val="009D1CE7"/>
    <w:rsid w:val="009D3305"/>
    <w:rsid w:val="009D3EEF"/>
    <w:rsid w:val="009D4C70"/>
    <w:rsid w:val="009D4E94"/>
    <w:rsid w:val="009D56FA"/>
    <w:rsid w:val="009D5F6F"/>
    <w:rsid w:val="009D7BB7"/>
    <w:rsid w:val="009D7D2F"/>
    <w:rsid w:val="009E012A"/>
    <w:rsid w:val="009E0428"/>
    <w:rsid w:val="009E185D"/>
    <w:rsid w:val="009E1FE3"/>
    <w:rsid w:val="009E26C0"/>
    <w:rsid w:val="009E281F"/>
    <w:rsid w:val="009E2B5D"/>
    <w:rsid w:val="009E32C6"/>
    <w:rsid w:val="009E392A"/>
    <w:rsid w:val="009E3A9C"/>
    <w:rsid w:val="009E3AD0"/>
    <w:rsid w:val="009E3D01"/>
    <w:rsid w:val="009E40AB"/>
    <w:rsid w:val="009E40D9"/>
    <w:rsid w:val="009E424D"/>
    <w:rsid w:val="009E4473"/>
    <w:rsid w:val="009E49F0"/>
    <w:rsid w:val="009E4C88"/>
    <w:rsid w:val="009E4F6B"/>
    <w:rsid w:val="009E5020"/>
    <w:rsid w:val="009E5600"/>
    <w:rsid w:val="009E5D43"/>
    <w:rsid w:val="009E6227"/>
    <w:rsid w:val="009E66BC"/>
    <w:rsid w:val="009E68EF"/>
    <w:rsid w:val="009E7156"/>
    <w:rsid w:val="009E74FE"/>
    <w:rsid w:val="009E7D81"/>
    <w:rsid w:val="009F0EBA"/>
    <w:rsid w:val="009F155E"/>
    <w:rsid w:val="009F190C"/>
    <w:rsid w:val="009F1B7B"/>
    <w:rsid w:val="009F2E64"/>
    <w:rsid w:val="009F34F8"/>
    <w:rsid w:val="009F4074"/>
    <w:rsid w:val="009F4370"/>
    <w:rsid w:val="009F4FAB"/>
    <w:rsid w:val="009F558C"/>
    <w:rsid w:val="009F5D38"/>
    <w:rsid w:val="009F6084"/>
    <w:rsid w:val="009F6775"/>
    <w:rsid w:val="009F6D99"/>
    <w:rsid w:val="009F72EB"/>
    <w:rsid w:val="009F735E"/>
    <w:rsid w:val="009F7B08"/>
    <w:rsid w:val="00A01AAC"/>
    <w:rsid w:val="00A028F3"/>
    <w:rsid w:val="00A02EE0"/>
    <w:rsid w:val="00A02FCA"/>
    <w:rsid w:val="00A037AB"/>
    <w:rsid w:val="00A03E5E"/>
    <w:rsid w:val="00A04030"/>
    <w:rsid w:val="00A046CC"/>
    <w:rsid w:val="00A04885"/>
    <w:rsid w:val="00A04DCD"/>
    <w:rsid w:val="00A05D4C"/>
    <w:rsid w:val="00A0677A"/>
    <w:rsid w:val="00A067CC"/>
    <w:rsid w:val="00A06E5D"/>
    <w:rsid w:val="00A105E0"/>
    <w:rsid w:val="00A109F1"/>
    <w:rsid w:val="00A10D2C"/>
    <w:rsid w:val="00A1110D"/>
    <w:rsid w:val="00A1178A"/>
    <w:rsid w:val="00A1197B"/>
    <w:rsid w:val="00A119A4"/>
    <w:rsid w:val="00A11CA8"/>
    <w:rsid w:val="00A12872"/>
    <w:rsid w:val="00A12DB2"/>
    <w:rsid w:val="00A135A9"/>
    <w:rsid w:val="00A137A4"/>
    <w:rsid w:val="00A14302"/>
    <w:rsid w:val="00A14538"/>
    <w:rsid w:val="00A152A2"/>
    <w:rsid w:val="00A15595"/>
    <w:rsid w:val="00A16022"/>
    <w:rsid w:val="00A16A60"/>
    <w:rsid w:val="00A20521"/>
    <w:rsid w:val="00A2085A"/>
    <w:rsid w:val="00A20FAA"/>
    <w:rsid w:val="00A21842"/>
    <w:rsid w:val="00A22329"/>
    <w:rsid w:val="00A22611"/>
    <w:rsid w:val="00A226FD"/>
    <w:rsid w:val="00A23245"/>
    <w:rsid w:val="00A24A24"/>
    <w:rsid w:val="00A2534D"/>
    <w:rsid w:val="00A269C4"/>
    <w:rsid w:val="00A26C8A"/>
    <w:rsid w:val="00A26E90"/>
    <w:rsid w:val="00A271E4"/>
    <w:rsid w:val="00A273C3"/>
    <w:rsid w:val="00A27812"/>
    <w:rsid w:val="00A3007B"/>
    <w:rsid w:val="00A30115"/>
    <w:rsid w:val="00A31956"/>
    <w:rsid w:val="00A31E6B"/>
    <w:rsid w:val="00A333D1"/>
    <w:rsid w:val="00A341CA"/>
    <w:rsid w:val="00A3538C"/>
    <w:rsid w:val="00A3602C"/>
    <w:rsid w:val="00A3660F"/>
    <w:rsid w:val="00A36D5A"/>
    <w:rsid w:val="00A37358"/>
    <w:rsid w:val="00A37545"/>
    <w:rsid w:val="00A40BFC"/>
    <w:rsid w:val="00A413D9"/>
    <w:rsid w:val="00A42530"/>
    <w:rsid w:val="00A427B5"/>
    <w:rsid w:val="00A43322"/>
    <w:rsid w:val="00A43465"/>
    <w:rsid w:val="00A43CA1"/>
    <w:rsid w:val="00A43E52"/>
    <w:rsid w:val="00A44F51"/>
    <w:rsid w:val="00A452C8"/>
    <w:rsid w:val="00A4596A"/>
    <w:rsid w:val="00A46609"/>
    <w:rsid w:val="00A46651"/>
    <w:rsid w:val="00A466B0"/>
    <w:rsid w:val="00A46AEC"/>
    <w:rsid w:val="00A47043"/>
    <w:rsid w:val="00A4738E"/>
    <w:rsid w:val="00A47A2E"/>
    <w:rsid w:val="00A47BD6"/>
    <w:rsid w:val="00A47C90"/>
    <w:rsid w:val="00A47D55"/>
    <w:rsid w:val="00A504E9"/>
    <w:rsid w:val="00A50B81"/>
    <w:rsid w:val="00A51082"/>
    <w:rsid w:val="00A549FD"/>
    <w:rsid w:val="00A54EE0"/>
    <w:rsid w:val="00A55675"/>
    <w:rsid w:val="00A55791"/>
    <w:rsid w:val="00A5666C"/>
    <w:rsid w:val="00A57B6E"/>
    <w:rsid w:val="00A603F5"/>
    <w:rsid w:val="00A61426"/>
    <w:rsid w:val="00A62A03"/>
    <w:rsid w:val="00A62ABA"/>
    <w:rsid w:val="00A646E1"/>
    <w:rsid w:val="00A653A6"/>
    <w:rsid w:val="00A653AD"/>
    <w:rsid w:val="00A65881"/>
    <w:rsid w:val="00A6597C"/>
    <w:rsid w:val="00A6645C"/>
    <w:rsid w:val="00A66C0D"/>
    <w:rsid w:val="00A66DC4"/>
    <w:rsid w:val="00A66E1E"/>
    <w:rsid w:val="00A67AA4"/>
    <w:rsid w:val="00A70476"/>
    <w:rsid w:val="00A707D4"/>
    <w:rsid w:val="00A70A05"/>
    <w:rsid w:val="00A70B59"/>
    <w:rsid w:val="00A70E2E"/>
    <w:rsid w:val="00A71206"/>
    <w:rsid w:val="00A71398"/>
    <w:rsid w:val="00A7223B"/>
    <w:rsid w:val="00A723B4"/>
    <w:rsid w:val="00A724FB"/>
    <w:rsid w:val="00A7281A"/>
    <w:rsid w:val="00A73591"/>
    <w:rsid w:val="00A73E41"/>
    <w:rsid w:val="00A7433A"/>
    <w:rsid w:val="00A7444B"/>
    <w:rsid w:val="00A7594E"/>
    <w:rsid w:val="00A75C97"/>
    <w:rsid w:val="00A761D7"/>
    <w:rsid w:val="00A76C56"/>
    <w:rsid w:val="00A77A84"/>
    <w:rsid w:val="00A80660"/>
    <w:rsid w:val="00A806ED"/>
    <w:rsid w:val="00A80EAD"/>
    <w:rsid w:val="00A81081"/>
    <w:rsid w:val="00A81CBA"/>
    <w:rsid w:val="00A81DC4"/>
    <w:rsid w:val="00A82198"/>
    <w:rsid w:val="00A83928"/>
    <w:rsid w:val="00A83F72"/>
    <w:rsid w:val="00A83F7E"/>
    <w:rsid w:val="00A8414D"/>
    <w:rsid w:val="00A8487D"/>
    <w:rsid w:val="00A84A62"/>
    <w:rsid w:val="00A85758"/>
    <w:rsid w:val="00A857C1"/>
    <w:rsid w:val="00A86118"/>
    <w:rsid w:val="00A879CF"/>
    <w:rsid w:val="00A924CD"/>
    <w:rsid w:val="00A925A1"/>
    <w:rsid w:val="00A92BAC"/>
    <w:rsid w:val="00A9374B"/>
    <w:rsid w:val="00A93E39"/>
    <w:rsid w:val="00A944C3"/>
    <w:rsid w:val="00A944F0"/>
    <w:rsid w:val="00A94EBB"/>
    <w:rsid w:val="00A95425"/>
    <w:rsid w:val="00A96036"/>
    <w:rsid w:val="00A960EE"/>
    <w:rsid w:val="00A9676A"/>
    <w:rsid w:val="00A96CAC"/>
    <w:rsid w:val="00A97B87"/>
    <w:rsid w:val="00AA062D"/>
    <w:rsid w:val="00AA08BD"/>
    <w:rsid w:val="00AA09BF"/>
    <w:rsid w:val="00AA0A16"/>
    <w:rsid w:val="00AA1212"/>
    <w:rsid w:val="00AA1326"/>
    <w:rsid w:val="00AA194A"/>
    <w:rsid w:val="00AA1E5B"/>
    <w:rsid w:val="00AA2188"/>
    <w:rsid w:val="00AA3F19"/>
    <w:rsid w:val="00AA417D"/>
    <w:rsid w:val="00AA4F14"/>
    <w:rsid w:val="00AA67BE"/>
    <w:rsid w:val="00AA6AB4"/>
    <w:rsid w:val="00AA7303"/>
    <w:rsid w:val="00AB0074"/>
    <w:rsid w:val="00AB0E13"/>
    <w:rsid w:val="00AB0FA8"/>
    <w:rsid w:val="00AB1565"/>
    <w:rsid w:val="00AB171F"/>
    <w:rsid w:val="00AB17E3"/>
    <w:rsid w:val="00AB1D8D"/>
    <w:rsid w:val="00AB1EB9"/>
    <w:rsid w:val="00AB1F5F"/>
    <w:rsid w:val="00AB2B2F"/>
    <w:rsid w:val="00AB2FF2"/>
    <w:rsid w:val="00AB47BF"/>
    <w:rsid w:val="00AB4F7D"/>
    <w:rsid w:val="00AB500C"/>
    <w:rsid w:val="00AB50CE"/>
    <w:rsid w:val="00AB548A"/>
    <w:rsid w:val="00AB55BD"/>
    <w:rsid w:val="00AB6F18"/>
    <w:rsid w:val="00AB7192"/>
    <w:rsid w:val="00AB7EC4"/>
    <w:rsid w:val="00AC050D"/>
    <w:rsid w:val="00AC150B"/>
    <w:rsid w:val="00AC15C7"/>
    <w:rsid w:val="00AC1A9C"/>
    <w:rsid w:val="00AC1F22"/>
    <w:rsid w:val="00AC213A"/>
    <w:rsid w:val="00AC2178"/>
    <w:rsid w:val="00AC2C59"/>
    <w:rsid w:val="00AC317B"/>
    <w:rsid w:val="00AC31E2"/>
    <w:rsid w:val="00AC3644"/>
    <w:rsid w:val="00AC3CAF"/>
    <w:rsid w:val="00AC4383"/>
    <w:rsid w:val="00AC494A"/>
    <w:rsid w:val="00AC4ED9"/>
    <w:rsid w:val="00AC506D"/>
    <w:rsid w:val="00AC55D1"/>
    <w:rsid w:val="00AC61E2"/>
    <w:rsid w:val="00AC7CBD"/>
    <w:rsid w:val="00AD0739"/>
    <w:rsid w:val="00AD0A67"/>
    <w:rsid w:val="00AD0C52"/>
    <w:rsid w:val="00AD106D"/>
    <w:rsid w:val="00AD19A6"/>
    <w:rsid w:val="00AD2736"/>
    <w:rsid w:val="00AD2A19"/>
    <w:rsid w:val="00AD3730"/>
    <w:rsid w:val="00AD3D89"/>
    <w:rsid w:val="00AD457D"/>
    <w:rsid w:val="00AD5EE4"/>
    <w:rsid w:val="00AD61F3"/>
    <w:rsid w:val="00AD6C9A"/>
    <w:rsid w:val="00AD75D8"/>
    <w:rsid w:val="00AD7FF5"/>
    <w:rsid w:val="00AE07A8"/>
    <w:rsid w:val="00AE0B93"/>
    <w:rsid w:val="00AE1556"/>
    <w:rsid w:val="00AE17E5"/>
    <w:rsid w:val="00AE18A0"/>
    <w:rsid w:val="00AE2227"/>
    <w:rsid w:val="00AE275A"/>
    <w:rsid w:val="00AE35EF"/>
    <w:rsid w:val="00AE37B9"/>
    <w:rsid w:val="00AE3BAD"/>
    <w:rsid w:val="00AE450C"/>
    <w:rsid w:val="00AE4AC8"/>
    <w:rsid w:val="00AE5E21"/>
    <w:rsid w:val="00AE632D"/>
    <w:rsid w:val="00AE63BB"/>
    <w:rsid w:val="00AE6693"/>
    <w:rsid w:val="00AE6CF5"/>
    <w:rsid w:val="00AE79A2"/>
    <w:rsid w:val="00AE7F97"/>
    <w:rsid w:val="00AF0FA8"/>
    <w:rsid w:val="00AF280E"/>
    <w:rsid w:val="00AF2A36"/>
    <w:rsid w:val="00AF2D97"/>
    <w:rsid w:val="00AF2F7A"/>
    <w:rsid w:val="00AF3C7D"/>
    <w:rsid w:val="00AF40BC"/>
    <w:rsid w:val="00AF494B"/>
    <w:rsid w:val="00AF49B6"/>
    <w:rsid w:val="00AF4D4B"/>
    <w:rsid w:val="00AF514B"/>
    <w:rsid w:val="00AF51EA"/>
    <w:rsid w:val="00AF53B9"/>
    <w:rsid w:val="00AF568F"/>
    <w:rsid w:val="00AF64D5"/>
    <w:rsid w:val="00AF7824"/>
    <w:rsid w:val="00AF7BA8"/>
    <w:rsid w:val="00B00157"/>
    <w:rsid w:val="00B00471"/>
    <w:rsid w:val="00B00D22"/>
    <w:rsid w:val="00B00DA8"/>
    <w:rsid w:val="00B01BAB"/>
    <w:rsid w:val="00B01D19"/>
    <w:rsid w:val="00B021B3"/>
    <w:rsid w:val="00B03171"/>
    <w:rsid w:val="00B03466"/>
    <w:rsid w:val="00B053D0"/>
    <w:rsid w:val="00B055D7"/>
    <w:rsid w:val="00B0575B"/>
    <w:rsid w:val="00B06AD3"/>
    <w:rsid w:val="00B07070"/>
    <w:rsid w:val="00B070D4"/>
    <w:rsid w:val="00B07C92"/>
    <w:rsid w:val="00B100B9"/>
    <w:rsid w:val="00B1023A"/>
    <w:rsid w:val="00B1041E"/>
    <w:rsid w:val="00B1065D"/>
    <w:rsid w:val="00B10EE7"/>
    <w:rsid w:val="00B1102B"/>
    <w:rsid w:val="00B117DB"/>
    <w:rsid w:val="00B1219D"/>
    <w:rsid w:val="00B12407"/>
    <w:rsid w:val="00B127F2"/>
    <w:rsid w:val="00B131A8"/>
    <w:rsid w:val="00B13516"/>
    <w:rsid w:val="00B13BAD"/>
    <w:rsid w:val="00B13E50"/>
    <w:rsid w:val="00B14E0C"/>
    <w:rsid w:val="00B168FC"/>
    <w:rsid w:val="00B17393"/>
    <w:rsid w:val="00B1753A"/>
    <w:rsid w:val="00B17A1B"/>
    <w:rsid w:val="00B2002B"/>
    <w:rsid w:val="00B20B00"/>
    <w:rsid w:val="00B21792"/>
    <w:rsid w:val="00B218D7"/>
    <w:rsid w:val="00B21E32"/>
    <w:rsid w:val="00B229AD"/>
    <w:rsid w:val="00B22B49"/>
    <w:rsid w:val="00B23509"/>
    <w:rsid w:val="00B23790"/>
    <w:rsid w:val="00B23809"/>
    <w:rsid w:val="00B23D2E"/>
    <w:rsid w:val="00B24C24"/>
    <w:rsid w:val="00B2571D"/>
    <w:rsid w:val="00B25A86"/>
    <w:rsid w:val="00B25EFF"/>
    <w:rsid w:val="00B261E7"/>
    <w:rsid w:val="00B26353"/>
    <w:rsid w:val="00B26465"/>
    <w:rsid w:val="00B277AD"/>
    <w:rsid w:val="00B30A73"/>
    <w:rsid w:val="00B31DC1"/>
    <w:rsid w:val="00B31F99"/>
    <w:rsid w:val="00B327AF"/>
    <w:rsid w:val="00B32952"/>
    <w:rsid w:val="00B32A4D"/>
    <w:rsid w:val="00B334D1"/>
    <w:rsid w:val="00B3398D"/>
    <w:rsid w:val="00B342B7"/>
    <w:rsid w:val="00B344A1"/>
    <w:rsid w:val="00B34ACD"/>
    <w:rsid w:val="00B34B6C"/>
    <w:rsid w:val="00B35EE0"/>
    <w:rsid w:val="00B362D2"/>
    <w:rsid w:val="00B363D1"/>
    <w:rsid w:val="00B3648C"/>
    <w:rsid w:val="00B3722D"/>
    <w:rsid w:val="00B37EC9"/>
    <w:rsid w:val="00B411AF"/>
    <w:rsid w:val="00B41372"/>
    <w:rsid w:val="00B415AD"/>
    <w:rsid w:val="00B42361"/>
    <w:rsid w:val="00B424A8"/>
    <w:rsid w:val="00B42A49"/>
    <w:rsid w:val="00B43B33"/>
    <w:rsid w:val="00B43E93"/>
    <w:rsid w:val="00B43F76"/>
    <w:rsid w:val="00B454CA"/>
    <w:rsid w:val="00B4564B"/>
    <w:rsid w:val="00B45D7C"/>
    <w:rsid w:val="00B4693E"/>
    <w:rsid w:val="00B46AB5"/>
    <w:rsid w:val="00B46BDD"/>
    <w:rsid w:val="00B477D3"/>
    <w:rsid w:val="00B47AAE"/>
    <w:rsid w:val="00B47B1A"/>
    <w:rsid w:val="00B50883"/>
    <w:rsid w:val="00B51423"/>
    <w:rsid w:val="00B5182F"/>
    <w:rsid w:val="00B51D42"/>
    <w:rsid w:val="00B52049"/>
    <w:rsid w:val="00B52214"/>
    <w:rsid w:val="00B52A80"/>
    <w:rsid w:val="00B53569"/>
    <w:rsid w:val="00B53659"/>
    <w:rsid w:val="00B5367F"/>
    <w:rsid w:val="00B539D0"/>
    <w:rsid w:val="00B548B9"/>
    <w:rsid w:val="00B54B0D"/>
    <w:rsid w:val="00B54C52"/>
    <w:rsid w:val="00B564CB"/>
    <w:rsid w:val="00B56777"/>
    <w:rsid w:val="00B56F74"/>
    <w:rsid w:val="00B574D8"/>
    <w:rsid w:val="00B57690"/>
    <w:rsid w:val="00B579A4"/>
    <w:rsid w:val="00B60516"/>
    <w:rsid w:val="00B60598"/>
    <w:rsid w:val="00B61C1D"/>
    <w:rsid w:val="00B620FD"/>
    <w:rsid w:val="00B626A5"/>
    <w:rsid w:val="00B63CEA"/>
    <w:rsid w:val="00B63DB1"/>
    <w:rsid w:val="00B63ECA"/>
    <w:rsid w:val="00B652B4"/>
    <w:rsid w:val="00B653C1"/>
    <w:rsid w:val="00B65DC1"/>
    <w:rsid w:val="00B66E1C"/>
    <w:rsid w:val="00B672AC"/>
    <w:rsid w:val="00B7108B"/>
    <w:rsid w:val="00B72167"/>
    <w:rsid w:val="00B7227E"/>
    <w:rsid w:val="00B723FB"/>
    <w:rsid w:val="00B7286B"/>
    <w:rsid w:val="00B72D56"/>
    <w:rsid w:val="00B748CD"/>
    <w:rsid w:val="00B750F2"/>
    <w:rsid w:val="00B75853"/>
    <w:rsid w:val="00B76078"/>
    <w:rsid w:val="00B7609E"/>
    <w:rsid w:val="00B77317"/>
    <w:rsid w:val="00B77CDC"/>
    <w:rsid w:val="00B80579"/>
    <w:rsid w:val="00B810A3"/>
    <w:rsid w:val="00B81ACC"/>
    <w:rsid w:val="00B81BF1"/>
    <w:rsid w:val="00B81CEA"/>
    <w:rsid w:val="00B82195"/>
    <w:rsid w:val="00B82DF5"/>
    <w:rsid w:val="00B830E0"/>
    <w:rsid w:val="00B83D21"/>
    <w:rsid w:val="00B84318"/>
    <w:rsid w:val="00B84391"/>
    <w:rsid w:val="00B86C17"/>
    <w:rsid w:val="00B87DD5"/>
    <w:rsid w:val="00B906F1"/>
    <w:rsid w:val="00B90ADA"/>
    <w:rsid w:val="00B90B88"/>
    <w:rsid w:val="00B90C26"/>
    <w:rsid w:val="00B90EDD"/>
    <w:rsid w:val="00B9176F"/>
    <w:rsid w:val="00B925C7"/>
    <w:rsid w:val="00B937F6"/>
    <w:rsid w:val="00B941DF"/>
    <w:rsid w:val="00B94E32"/>
    <w:rsid w:val="00B95996"/>
    <w:rsid w:val="00B95EC4"/>
    <w:rsid w:val="00B9649D"/>
    <w:rsid w:val="00B967B3"/>
    <w:rsid w:val="00B97907"/>
    <w:rsid w:val="00B97DFE"/>
    <w:rsid w:val="00B97F65"/>
    <w:rsid w:val="00B97FAE"/>
    <w:rsid w:val="00BA070B"/>
    <w:rsid w:val="00BA167B"/>
    <w:rsid w:val="00BA1D4B"/>
    <w:rsid w:val="00BA275C"/>
    <w:rsid w:val="00BA34E6"/>
    <w:rsid w:val="00BA4D1B"/>
    <w:rsid w:val="00BA53F4"/>
    <w:rsid w:val="00BA5535"/>
    <w:rsid w:val="00BA57B2"/>
    <w:rsid w:val="00BA5C76"/>
    <w:rsid w:val="00BA6CEB"/>
    <w:rsid w:val="00BA7548"/>
    <w:rsid w:val="00BA7E62"/>
    <w:rsid w:val="00BA7EE8"/>
    <w:rsid w:val="00BB0446"/>
    <w:rsid w:val="00BB0905"/>
    <w:rsid w:val="00BB0CE4"/>
    <w:rsid w:val="00BB1047"/>
    <w:rsid w:val="00BB1413"/>
    <w:rsid w:val="00BB141B"/>
    <w:rsid w:val="00BB3117"/>
    <w:rsid w:val="00BB51A4"/>
    <w:rsid w:val="00BB56C2"/>
    <w:rsid w:val="00BB7342"/>
    <w:rsid w:val="00BC08E4"/>
    <w:rsid w:val="00BC0DB5"/>
    <w:rsid w:val="00BC13BD"/>
    <w:rsid w:val="00BC15A2"/>
    <w:rsid w:val="00BC15D6"/>
    <w:rsid w:val="00BC1AFC"/>
    <w:rsid w:val="00BC1D82"/>
    <w:rsid w:val="00BC1D89"/>
    <w:rsid w:val="00BC2166"/>
    <w:rsid w:val="00BC21CD"/>
    <w:rsid w:val="00BC3887"/>
    <w:rsid w:val="00BC3D04"/>
    <w:rsid w:val="00BC4058"/>
    <w:rsid w:val="00BC49AD"/>
    <w:rsid w:val="00BC4C4B"/>
    <w:rsid w:val="00BC59C6"/>
    <w:rsid w:val="00BC5EA9"/>
    <w:rsid w:val="00BC60C2"/>
    <w:rsid w:val="00BC7609"/>
    <w:rsid w:val="00BC7B29"/>
    <w:rsid w:val="00BD0344"/>
    <w:rsid w:val="00BD0427"/>
    <w:rsid w:val="00BD04B1"/>
    <w:rsid w:val="00BD13E4"/>
    <w:rsid w:val="00BD1685"/>
    <w:rsid w:val="00BD2198"/>
    <w:rsid w:val="00BD23C7"/>
    <w:rsid w:val="00BD3304"/>
    <w:rsid w:val="00BD43FD"/>
    <w:rsid w:val="00BD45A9"/>
    <w:rsid w:val="00BD4EB6"/>
    <w:rsid w:val="00BD5F9A"/>
    <w:rsid w:val="00BD5FDB"/>
    <w:rsid w:val="00BD60CD"/>
    <w:rsid w:val="00BD7A92"/>
    <w:rsid w:val="00BE0BA9"/>
    <w:rsid w:val="00BE0FC3"/>
    <w:rsid w:val="00BE1043"/>
    <w:rsid w:val="00BE1994"/>
    <w:rsid w:val="00BE2957"/>
    <w:rsid w:val="00BE4220"/>
    <w:rsid w:val="00BE4515"/>
    <w:rsid w:val="00BE572A"/>
    <w:rsid w:val="00BE5821"/>
    <w:rsid w:val="00BE5A3E"/>
    <w:rsid w:val="00BE5AED"/>
    <w:rsid w:val="00BE5CB6"/>
    <w:rsid w:val="00BE5F42"/>
    <w:rsid w:val="00BE62C3"/>
    <w:rsid w:val="00BE667B"/>
    <w:rsid w:val="00BF039F"/>
    <w:rsid w:val="00BF0D39"/>
    <w:rsid w:val="00BF22F4"/>
    <w:rsid w:val="00BF23E1"/>
    <w:rsid w:val="00BF2644"/>
    <w:rsid w:val="00BF2BA4"/>
    <w:rsid w:val="00BF3D4B"/>
    <w:rsid w:val="00BF3DCC"/>
    <w:rsid w:val="00BF3F76"/>
    <w:rsid w:val="00BF4061"/>
    <w:rsid w:val="00BF4F95"/>
    <w:rsid w:val="00BF55D0"/>
    <w:rsid w:val="00BF5C62"/>
    <w:rsid w:val="00BF6612"/>
    <w:rsid w:val="00BF6A4D"/>
    <w:rsid w:val="00BF7099"/>
    <w:rsid w:val="00BF712E"/>
    <w:rsid w:val="00BF7260"/>
    <w:rsid w:val="00BF7A33"/>
    <w:rsid w:val="00C002C9"/>
    <w:rsid w:val="00C002F5"/>
    <w:rsid w:val="00C00941"/>
    <w:rsid w:val="00C00C7F"/>
    <w:rsid w:val="00C01011"/>
    <w:rsid w:val="00C01018"/>
    <w:rsid w:val="00C01DF0"/>
    <w:rsid w:val="00C0269A"/>
    <w:rsid w:val="00C02C3A"/>
    <w:rsid w:val="00C030B5"/>
    <w:rsid w:val="00C0335B"/>
    <w:rsid w:val="00C04047"/>
    <w:rsid w:val="00C0440D"/>
    <w:rsid w:val="00C053FE"/>
    <w:rsid w:val="00C054A7"/>
    <w:rsid w:val="00C05910"/>
    <w:rsid w:val="00C059C7"/>
    <w:rsid w:val="00C06BFD"/>
    <w:rsid w:val="00C06E6B"/>
    <w:rsid w:val="00C075BB"/>
    <w:rsid w:val="00C079F6"/>
    <w:rsid w:val="00C07F59"/>
    <w:rsid w:val="00C1074B"/>
    <w:rsid w:val="00C12C88"/>
    <w:rsid w:val="00C13C8C"/>
    <w:rsid w:val="00C14074"/>
    <w:rsid w:val="00C14B47"/>
    <w:rsid w:val="00C14C1F"/>
    <w:rsid w:val="00C14CC2"/>
    <w:rsid w:val="00C15206"/>
    <w:rsid w:val="00C15D7E"/>
    <w:rsid w:val="00C1687A"/>
    <w:rsid w:val="00C16EE4"/>
    <w:rsid w:val="00C16EEF"/>
    <w:rsid w:val="00C20CE8"/>
    <w:rsid w:val="00C215A1"/>
    <w:rsid w:val="00C218EC"/>
    <w:rsid w:val="00C21ECC"/>
    <w:rsid w:val="00C22358"/>
    <w:rsid w:val="00C228CC"/>
    <w:rsid w:val="00C23323"/>
    <w:rsid w:val="00C2349C"/>
    <w:rsid w:val="00C236C8"/>
    <w:rsid w:val="00C23C70"/>
    <w:rsid w:val="00C23F02"/>
    <w:rsid w:val="00C24240"/>
    <w:rsid w:val="00C246EF"/>
    <w:rsid w:val="00C24756"/>
    <w:rsid w:val="00C24987"/>
    <w:rsid w:val="00C24A80"/>
    <w:rsid w:val="00C250BB"/>
    <w:rsid w:val="00C253FA"/>
    <w:rsid w:val="00C25448"/>
    <w:rsid w:val="00C25606"/>
    <w:rsid w:val="00C25744"/>
    <w:rsid w:val="00C259E4"/>
    <w:rsid w:val="00C261EE"/>
    <w:rsid w:val="00C26218"/>
    <w:rsid w:val="00C262B0"/>
    <w:rsid w:val="00C26E7E"/>
    <w:rsid w:val="00C26F6D"/>
    <w:rsid w:val="00C2755B"/>
    <w:rsid w:val="00C27A42"/>
    <w:rsid w:val="00C30671"/>
    <w:rsid w:val="00C306BF"/>
    <w:rsid w:val="00C31968"/>
    <w:rsid w:val="00C31BFF"/>
    <w:rsid w:val="00C31DAB"/>
    <w:rsid w:val="00C329BB"/>
    <w:rsid w:val="00C32B0D"/>
    <w:rsid w:val="00C330C3"/>
    <w:rsid w:val="00C3317E"/>
    <w:rsid w:val="00C3368E"/>
    <w:rsid w:val="00C337C2"/>
    <w:rsid w:val="00C339A5"/>
    <w:rsid w:val="00C33E69"/>
    <w:rsid w:val="00C34266"/>
    <w:rsid w:val="00C34E5E"/>
    <w:rsid w:val="00C35DAB"/>
    <w:rsid w:val="00C36A23"/>
    <w:rsid w:val="00C37B5C"/>
    <w:rsid w:val="00C40A6D"/>
    <w:rsid w:val="00C40FC6"/>
    <w:rsid w:val="00C41046"/>
    <w:rsid w:val="00C41177"/>
    <w:rsid w:val="00C41C25"/>
    <w:rsid w:val="00C426B6"/>
    <w:rsid w:val="00C42EB9"/>
    <w:rsid w:val="00C43000"/>
    <w:rsid w:val="00C43362"/>
    <w:rsid w:val="00C4373B"/>
    <w:rsid w:val="00C4381F"/>
    <w:rsid w:val="00C4387B"/>
    <w:rsid w:val="00C444BF"/>
    <w:rsid w:val="00C44B6A"/>
    <w:rsid w:val="00C4516E"/>
    <w:rsid w:val="00C457D3"/>
    <w:rsid w:val="00C45C8A"/>
    <w:rsid w:val="00C46397"/>
    <w:rsid w:val="00C465BA"/>
    <w:rsid w:val="00C46D33"/>
    <w:rsid w:val="00C47276"/>
    <w:rsid w:val="00C47910"/>
    <w:rsid w:val="00C47972"/>
    <w:rsid w:val="00C507EE"/>
    <w:rsid w:val="00C50D3C"/>
    <w:rsid w:val="00C50E56"/>
    <w:rsid w:val="00C5110C"/>
    <w:rsid w:val="00C5167A"/>
    <w:rsid w:val="00C51DFD"/>
    <w:rsid w:val="00C526AD"/>
    <w:rsid w:val="00C527FF"/>
    <w:rsid w:val="00C52E7C"/>
    <w:rsid w:val="00C5394F"/>
    <w:rsid w:val="00C53BCB"/>
    <w:rsid w:val="00C53C59"/>
    <w:rsid w:val="00C53CF3"/>
    <w:rsid w:val="00C540FB"/>
    <w:rsid w:val="00C551A4"/>
    <w:rsid w:val="00C5582B"/>
    <w:rsid w:val="00C55C0A"/>
    <w:rsid w:val="00C5716B"/>
    <w:rsid w:val="00C60295"/>
    <w:rsid w:val="00C618D1"/>
    <w:rsid w:val="00C61CDE"/>
    <w:rsid w:val="00C6203D"/>
    <w:rsid w:val="00C629FC"/>
    <w:rsid w:val="00C63C87"/>
    <w:rsid w:val="00C64103"/>
    <w:rsid w:val="00C6459D"/>
    <w:rsid w:val="00C650E0"/>
    <w:rsid w:val="00C65AA1"/>
    <w:rsid w:val="00C65FF7"/>
    <w:rsid w:val="00C66115"/>
    <w:rsid w:val="00C66A7E"/>
    <w:rsid w:val="00C6772D"/>
    <w:rsid w:val="00C70171"/>
    <w:rsid w:val="00C71115"/>
    <w:rsid w:val="00C732FD"/>
    <w:rsid w:val="00C7338F"/>
    <w:rsid w:val="00C737D4"/>
    <w:rsid w:val="00C73AD7"/>
    <w:rsid w:val="00C7453E"/>
    <w:rsid w:val="00C75278"/>
    <w:rsid w:val="00C75F60"/>
    <w:rsid w:val="00C7625C"/>
    <w:rsid w:val="00C7688B"/>
    <w:rsid w:val="00C77CED"/>
    <w:rsid w:val="00C803AA"/>
    <w:rsid w:val="00C81570"/>
    <w:rsid w:val="00C81D24"/>
    <w:rsid w:val="00C82214"/>
    <w:rsid w:val="00C823B9"/>
    <w:rsid w:val="00C828D7"/>
    <w:rsid w:val="00C829DC"/>
    <w:rsid w:val="00C8344A"/>
    <w:rsid w:val="00C8435C"/>
    <w:rsid w:val="00C84CFF"/>
    <w:rsid w:val="00C861B5"/>
    <w:rsid w:val="00C863ED"/>
    <w:rsid w:val="00C87B81"/>
    <w:rsid w:val="00C87FF6"/>
    <w:rsid w:val="00C900E4"/>
    <w:rsid w:val="00C90498"/>
    <w:rsid w:val="00C90C56"/>
    <w:rsid w:val="00C91A2C"/>
    <w:rsid w:val="00C91F3D"/>
    <w:rsid w:val="00C92637"/>
    <w:rsid w:val="00C92CCF"/>
    <w:rsid w:val="00C9360F"/>
    <w:rsid w:val="00C95268"/>
    <w:rsid w:val="00C95923"/>
    <w:rsid w:val="00C97886"/>
    <w:rsid w:val="00CA03DC"/>
    <w:rsid w:val="00CA093C"/>
    <w:rsid w:val="00CA13A5"/>
    <w:rsid w:val="00CA1CB0"/>
    <w:rsid w:val="00CA2324"/>
    <w:rsid w:val="00CA23FD"/>
    <w:rsid w:val="00CA26CE"/>
    <w:rsid w:val="00CA280C"/>
    <w:rsid w:val="00CA2B86"/>
    <w:rsid w:val="00CA2D0E"/>
    <w:rsid w:val="00CA2E03"/>
    <w:rsid w:val="00CA3BC1"/>
    <w:rsid w:val="00CA6539"/>
    <w:rsid w:val="00CA787D"/>
    <w:rsid w:val="00CB0408"/>
    <w:rsid w:val="00CB091F"/>
    <w:rsid w:val="00CB0BD5"/>
    <w:rsid w:val="00CB1875"/>
    <w:rsid w:val="00CB18DE"/>
    <w:rsid w:val="00CB288E"/>
    <w:rsid w:val="00CB2F52"/>
    <w:rsid w:val="00CB42D8"/>
    <w:rsid w:val="00CB4CF3"/>
    <w:rsid w:val="00CB5EB0"/>
    <w:rsid w:val="00CB5EF8"/>
    <w:rsid w:val="00CB6247"/>
    <w:rsid w:val="00CB6472"/>
    <w:rsid w:val="00CB6867"/>
    <w:rsid w:val="00CB6888"/>
    <w:rsid w:val="00CB68E5"/>
    <w:rsid w:val="00CB6BB4"/>
    <w:rsid w:val="00CB6DE3"/>
    <w:rsid w:val="00CB70CE"/>
    <w:rsid w:val="00CB70EB"/>
    <w:rsid w:val="00CC03B9"/>
    <w:rsid w:val="00CC2168"/>
    <w:rsid w:val="00CC29C8"/>
    <w:rsid w:val="00CC365C"/>
    <w:rsid w:val="00CC3DBD"/>
    <w:rsid w:val="00CC4004"/>
    <w:rsid w:val="00CC4690"/>
    <w:rsid w:val="00CC4854"/>
    <w:rsid w:val="00CC5A8F"/>
    <w:rsid w:val="00CC6210"/>
    <w:rsid w:val="00CC6663"/>
    <w:rsid w:val="00CC6813"/>
    <w:rsid w:val="00CC74F4"/>
    <w:rsid w:val="00CC7B4A"/>
    <w:rsid w:val="00CC7F1F"/>
    <w:rsid w:val="00CD0610"/>
    <w:rsid w:val="00CD1371"/>
    <w:rsid w:val="00CD1615"/>
    <w:rsid w:val="00CD1D2B"/>
    <w:rsid w:val="00CD2A3C"/>
    <w:rsid w:val="00CD37A6"/>
    <w:rsid w:val="00CD3B99"/>
    <w:rsid w:val="00CD3F55"/>
    <w:rsid w:val="00CD4080"/>
    <w:rsid w:val="00CD42AF"/>
    <w:rsid w:val="00CD4952"/>
    <w:rsid w:val="00CD5028"/>
    <w:rsid w:val="00CD508D"/>
    <w:rsid w:val="00CD5518"/>
    <w:rsid w:val="00CD5BDD"/>
    <w:rsid w:val="00CD61CE"/>
    <w:rsid w:val="00CD6703"/>
    <w:rsid w:val="00CD67C6"/>
    <w:rsid w:val="00CD6F87"/>
    <w:rsid w:val="00CD74BD"/>
    <w:rsid w:val="00CD7987"/>
    <w:rsid w:val="00CD7FBD"/>
    <w:rsid w:val="00CE0295"/>
    <w:rsid w:val="00CE1A97"/>
    <w:rsid w:val="00CE1D7F"/>
    <w:rsid w:val="00CE23B4"/>
    <w:rsid w:val="00CE25C9"/>
    <w:rsid w:val="00CE2A25"/>
    <w:rsid w:val="00CE336C"/>
    <w:rsid w:val="00CE3A51"/>
    <w:rsid w:val="00CE4B47"/>
    <w:rsid w:val="00CE5886"/>
    <w:rsid w:val="00CE5F9E"/>
    <w:rsid w:val="00CE6600"/>
    <w:rsid w:val="00CE6AE7"/>
    <w:rsid w:val="00CE6FBE"/>
    <w:rsid w:val="00CE7EE2"/>
    <w:rsid w:val="00CF00C3"/>
    <w:rsid w:val="00CF1058"/>
    <w:rsid w:val="00CF1368"/>
    <w:rsid w:val="00CF2499"/>
    <w:rsid w:val="00CF266E"/>
    <w:rsid w:val="00CF2C30"/>
    <w:rsid w:val="00CF343A"/>
    <w:rsid w:val="00CF373C"/>
    <w:rsid w:val="00CF3B83"/>
    <w:rsid w:val="00CF446E"/>
    <w:rsid w:val="00CF490D"/>
    <w:rsid w:val="00CF523D"/>
    <w:rsid w:val="00CF5425"/>
    <w:rsid w:val="00CF5734"/>
    <w:rsid w:val="00CF5CF3"/>
    <w:rsid w:val="00CF74FF"/>
    <w:rsid w:val="00CF75B7"/>
    <w:rsid w:val="00D003C7"/>
    <w:rsid w:val="00D008A0"/>
    <w:rsid w:val="00D0150B"/>
    <w:rsid w:val="00D01C76"/>
    <w:rsid w:val="00D02936"/>
    <w:rsid w:val="00D0296B"/>
    <w:rsid w:val="00D02FA2"/>
    <w:rsid w:val="00D0374A"/>
    <w:rsid w:val="00D038E9"/>
    <w:rsid w:val="00D03B2C"/>
    <w:rsid w:val="00D03CCA"/>
    <w:rsid w:val="00D04035"/>
    <w:rsid w:val="00D040AF"/>
    <w:rsid w:val="00D04120"/>
    <w:rsid w:val="00D04659"/>
    <w:rsid w:val="00D04B9C"/>
    <w:rsid w:val="00D05396"/>
    <w:rsid w:val="00D0549F"/>
    <w:rsid w:val="00D05657"/>
    <w:rsid w:val="00D0566D"/>
    <w:rsid w:val="00D06846"/>
    <w:rsid w:val="00D07862"/>
    <w:rsid w:val="00D100C9"/>
    <w:rsid w:val="00D10D56"/>
    <w:rsid w:val="00D118AC"/>
    <w:rsid w:val="00D12544"/>
    <w:rsid w:val="00D1254D"/>
    <w:rsid w:val="00D12F28"/>
    <w:rsid w:val="00D13597"/>
    <w:rsid w:val="00D14233"/>
    <w:rsid w:val="00D143AA"/>
    <w:rsid w:val="00D1462E"/>
    <w:rsid w:val="00D14880"/>
    <w:rsid w:val="00D14FC6"/>
    <w:rsid w:val="00D1515A"/>
    <w:rsid w:val="00D153D4"/>
    <w:rsid w:val="00D156EE"/>
    <w:rsid w:val="00D16A19"/>
    <w:rsid w:val="00D16CF7"/>
    <w:rsid w:val="00D175C8"/>
    <w:rsid w:val="00D17C0A"/>
    <w:rsid w:val="00D2007C"/>
    <w:rsid w:val="00D20D1A"/>
    <w:rsid w:val="00D20D4D"/>
    <w:rsid w:val="00D20DE7"/>
    <w:rsid w:val="00D21727"/>
    <w:rsid w:val="00D23F22"/>
    <w:rsid w:val="00D24AEC"/>
    <w:rsid w:val="00D258BD"/>
    <w:rsid w:val="00D25B00"/>
    <w:rsid w:val="00D25DF4"/>
    <w:rsid w:val="00D25EA3"/>
    <w:rsid w:val="00D263E8"/>
    <w:rsid w:val="00D27BB6"/>
    <w:rsid w:val="00D300B6"/>
    <w:rsid w:val="00D305D9"/>
    <w:rsid w:val="00D30816"/>
    <w:rsid w:val="00D3115F"/>
    <w:rsid w:val="00D316EA"/>
    <w:rsid w:val="00D32280"/>
    <w:rsid w:val="00D32789"/>
    <w:rsid w:val="00D32B7A"/>
    <w:rsid w:val="00D33D76"/>
    <w:rsid w:val="00D35442"/>
    <w:rsid w:val="00D3590F"/>
    <w:rsid w:val="00D35B8A"/>
    <w:rsid w:val="00D35E58"/>
    <w:rsid w:val="00D36710"/>
    <w:rsid w:val="00D36E6A"/>
    <w:rsid w:val="00D36F26"/>
    <w:rsid w:val="00D37172"/>
    <w:rsid w:val="00D374C8"/>
    <w:rsid w:val="00D37909"/>
    <w:rsid w:val="00D37BEF"/>
    <w:rsid w:val="00D401A4"/>
    <w:rsid w:val="00D40AB5"/>
    <w:rsid w:val="00D40ACE"/>
    <w:rsid w:val="00D422B3"/>
    <w:rsid w:val="00D42CFC"/>
    <w:rsid w:val="00D43352"/>
    <w:rsid w:val="00D441C2"/>
    <w:rsid w:val="00D443E6"/>
    <w:rsid w:val="00D44748"/>
    <w:rsid w:val="00D45190"/>
    <w:rsid w:val="00D456C2"/>
    <w:rsid w:val="00D45F1C"/>
    <w:rsid w:val="00D4628E"/>
    <w:rsid w:val="00D4742D"/>
    <w:rsid w:val="00D47681"/>
    <w:rsid w:val="00D47865"/>
    <w:rsid w:val="00D500DD"/>
    <w:rsid w:val="00D50401"/>
    <w:rsid w:val="00D51658"/>
    <w:rsid w:val="00D516C6"/>
    <w:rsid w:val="00D51DCD"/>
    <w:rsid w:val="00D523E9"/>
    <w:rsid w:val="00D528A8"/>
    <w:rsid w:val="00D52D09"/>
    <w:rsid w:val="00D537A3"/>
    <w:rsid w:val="00D541B5"/>
    <w:rsid w:val="00D543AF"/>
    <w:rsid w:val="00D54634"/>
    <w:rsid w:val="00D5523F"/>
    <w:rsid w:val="00D55A17"/>
    <w:rsid w:val="00D55C81"/>
    <w:rsid w:val="00D55DE1"/>
    <w:rsid w:val="00D55F0F"/>
    <w:rsid w:val="00D567DD"/>
    <w:rsid w:val="00D56A86"/>
    <w:rsid w:val="00D56D25"/>
    <w:rsid w:val="00D57D66"/>
    <w:rsid w:val="00D57FC6"/>
    <w:rsid w:val="00D6025B"/>
    <w:rsid w:val="00D61919"/>
    <w:rsid w:val="00D61A42"/>
    <w:rsid w:val="00D61A44"/>
    <w:rsid w:val="00D6249E"/>
    <w:rsid w:val="00D63A3D"/>
    <w:rsid w:val="00D63C0D"/>
    <w:rsid w:val="00D64010"/>
    <w:rsid w:val="00D64746"/>
    <w:rsid w:val="00D65613"/>
    <w:rsid w:val="00D660B6"/>
    <w:rsid w:val="00D662BB"/>
    <w:rsid w:val="00D670AC"/>
    <w:rsid w:val="00D677AC"/>
    <w:rsid w:val="00D70498"/>
    <w:rsid w:val="00D707F2"/>
    <w:rsid w:val="00D71043"/>
    <w:rsid w:val="00D71A1F"/>
    <w:rsid w:val="00D7274C"/>
    <w:rsid w:val="00D72952"/>
    <w:rsid w:val="00D72FE4"/>
    <w:rsid w:val="00D73A6B"/>
    <w:rsid w:val="00D73CC8"/>
    <w:rsid w:val="00D73E78"/>
    <w:rsid w:val="00D73FF9"/>
    <w:rsid w:val="00D7432D"/>
    <w:rsid w:val="00D743CC"/>
    <w:rsid w:val="00D74458"/>
    <w:rsid w:val="00D74CCF"/>
    <w:rsid w:val="00D75FFA"/>
    <w:rsid w:val="00D76ABC"/>
    <w:rsid w:val="00D77A5E"/>
    <w:rsid w:val="00D77F2D"/>
    <w:rsid w:val="00D8053F"/>
    <w:rsid w:val="00D80C2F"/>
    <w:rsid w:val="00D815BF"/>
    <w:rsid w:val="00D8169F"/>
    <w:rsid w:val="00D8395E"/>
    <w:rsid w:val="00D83A5C"/>
    <w:rsid w:val="00D8401A"/>
    <w:rsid w:val="00D84161"/>
    <w:rsid w:val="00D84FFE"/>
    <w:rsid w:val="00D85655"/>
    <w:rsid w:val="00D85BBA"/>
    <w:rsid w:val="00D85C78"/>
    <w:rsid w:val="00D85F3D"/>
    <w:rsid w:val="00D864B9"/>
    <w:rsid w:val="00D86FCE"/>
    <w:rsid w:val="00D87373"/>
    <w:rsid w:val="00D873E7"/>
    <w:rsid w:val="00D875DF"/>
    <w:rsid w:val="00D87FBF"/>
    <w:rsid w:val="00D906CA"/>
    <w:rsid w:val="00D90B50"/>
    <w:rsid w:val="00D9114D"/>
    <w:rsid w:val="00D91165"/>
    <w:rsid w:val="00D918B8"/>
    <w:rsid w:val="00D91BA6"/>
    <w:rsid w:val="00D92294"/>
    <w:rsid w:val="00D9273F"/>
    <w:rsid w:val="00D92825"/>
    <w:rsid w:val="00D92A79"/>
    <w:rsid w:val="00D932A0"/>
    <w:rsid w:val="00D9336F"/>
    <w:rsid w:val="00D9344A"/>
    <w:rsid w:val="00D940D4"/>
    <w:rsid w:val="00D9452B"/>
    <w:rsid w:val="00D94ED1"/>
    <w:rsid w:val="00D94F47"/>
    <w:rsid w:val="00D94F9E"/>
    <w:rsid w:val="00D95CA2"/>
    <w:rsid w:val="00D97978"/>
    <w:rsid w:val="00D97C7F"/>
    <w:rsid w:val="00DA034C"/>
    <w:rsid w:val="00DA127A"/>
    <w:rsid w:val="00DA12C6"/>
    <w:rsid w:val="00DA1DCA"/>
    <w:rsid w:val="00DA2A06"/>
    <w:rsid w:val="00DA35CA"/>
    <w:rsid w:val="00DA3721"/>
    <w:rsid w:val="00DA3E94"/>
    <w:rsid w:val="00DA41AC"/>
    <w:rsid w:val="00DA4380"/>
    <w:rsid w:val="00DA4860"/>
    <w:rsid w:val="00DA54FD"/>
    <w:rsid w:val="00DA5AF4"/>
    <w:rsid w:val="00DA68D4"/>
    <w:rsid w:val="00DA721A"/>
    <w:rsid w:val="00DB0397"/>
    <w:rsid w:val="00DB0D26"/>
    <w:rsid w:val="00DB16D3"/>
    <w:rsid w:val="00DB1876"/>
    <w:rsid w:val="00DB2361"/>
    <w:rsid w:val="00DB2864"/>
    <w:rsid w:val="00DB30E5"/>
    <w:rsid w:val="00DB42E4"/>
    <w:rsid w:val="00DB50CE"/>
    <w:rsid w:val="00DB599E"/>
    <w:rsid w:val="00DB5C1E"/>
    <w:rsid w:val="00DB7C12"/>
    <w:rsid w:val="00DC16E4"/>
    <w:rsid w:val="00DC1D9E"/>
    <w:rsid w:val="00DC1E26"/>
    <w:rsid w:val="00DC20C5"/>
    <w:rsid w:val="00DC225F"/>
    <w:rsid w:val="00DC34C5"/>
    <w:rsid w:val="00DC34F1"/>
    <w:rsid w:val="00DC458F"/>
    <w:rsid w:val="00DC4B21"/>
    <w:rsid w:val="00DC7FFD"/>
    <w:rsid w:val="00DD0044"/>
    <w:rsid w:val="00DD0B15"/>
    <w:rsid w:val="00DD0EE6"/>
    <w:rsid w:val="00DD1843"/>
    <w:rsid w:val="00DD223D"/>
    <w:rsid w:val="00DD22A2"/>
    <w:rsid w:val="00DD275A"/>
    <w:rsid w:val="00DD2E55"/>
    <w:rsid w:val="00DD33EC"/>
    <w:rsid w:val="00DD4C2A"/>
    <w:rsid w:val="00DD51F5"/>
    <w:rsid w:val="00DD5930"/>
    <w:rsid w:val="00DD5AB5"/>
    <w:rsid w:val="00DD5B8A"/>
    <w:rsid w:val="00DD5DAA"/>
    <w:rsid w:val="00DD62B5"/>
    <w:rsid w:val="00DD6440"/>
    <w:rsid w:val="00DD678B"/>
    <w:rsid w:val="00DD741E"/>
    <w:rsid w:val="00DD7949"/>
    <w:rsid w:val="00DE0FA4"/>
    <w:rsid w:val="00DE1155"/>
    <w:rsid w:val="00DE14C0"/>
    <w:rsid w:val="00DE14D4"/>
    <w:rsid w:val="00DE17B9"/>
    <w:rsid w:val="00DE197A"/>
    <w:rsid w:val="00DE1E99"/>
    <w:rsid w:val="00DE29E0"/>
    <w:rsid w:val="00DE2A9A"/>
    <w:rsid w:val="00DE5246"/>
    <w:rsid w:val="00DE61F7"/>
    <w:rsid w:val="00DE681D"/>
    <w:rsid w:val="00DE75C1"/>
    <w:rsid w:val="00DE7EE7"/>
    <w:rsid w:val="00DF027A"/>
    <w:rsid w:val="00DF2239"/>
    <w:rsid w:val="00DF2331"/>
    <w:rsid w:val="00DF2538"/>
    <w:rsid w:val="00DF35D7"/>
    <w:rsid w:val="00DF4553"/>
    <w:rsid w:val="00DF521A"/>
    <w:rsid w:val="00DF5740"/>
    <w:rsid w:val="00DF585B"/>
    <w:rsid w:val="00DF5872"/>
    <w:rsid w:val="00DF5A5D"/>
    <w:rsid w:val="00DF5CB4"/>
    <w:rsid w:val="00DF67C0"/>
    <w:rsid w:val="00DF72B5"/>
    <w:rsid w:val="00DF7425"/>
    <w:rsid w:val="00DF7434"/>
    <w:rsid w:val="00DF7F2A"/>
    <w:rsid w:val="00E000B4"/>
    <w:rsid w:val="00E00327"/>
    <w:rsid w:val="00E007C9"/>
    <w:rsid w:val="00E00A97"/>
    <w:rsid w:val="00E0152D"/>
    <w:rsid w:val="00E0173E"/>
    <w:rsid w:val="00E01834"/>
    <w:rsid w:val="00E019C7"/>
    <w:rsid w:val="00E01EE4"/>
    <w:rsid w:val="00E02338"/>
    <w:rsid w:val="00E0246A"/>
    <w:rsid w:val="00E02B16"/>
    <w:rsid w:val="00E02C94"/>
    <w:rsid w:val="00E02F04"/>
    <w:rsid w:val="00E02F84"/>
    <w:rsid w:val="00E030D7"/>
    <w:rsid w:val="00E03394"/>
    <w:rsid w:val="00E03EB5"/>
    <w:rsid w:val="00E0411D"/>
    <w:rsid w:val="00E049EF"/>
    <w:rsid w:val="00E04A5A"/>
    <w:rsid w:val="00E07CBB"/>
    <w:rsid w:val="00E07D3B"/>
    <w:rsid w:val="00E10BA3"/>
    <w:rsid w:val="00E10BF6"/>
    <w:rsid w:val="00E10E32"/>
    <w:rsid w:val="00E11CBE"/>
    <w:rsid w:val="00E11D81"/>
    <w:rsid w:val="00E12E30"/>
    <w:rsid w:val="00E12EB9"/>
    <w:rsid w:val="00E14258"/>
    <w:rsid w:val="00E14769"/>
    <w:rsid w:val="00E14F92"/>
    <w:rsid w:val="00E16988"/>
    <w:rsid w:val="00E16CED"/>
    <w:rsid w:val="00E1705B"/>
    <w:rsid w:val="00E17D7D"/>
    <w:rsid w:val="00E21602"/>
    <w:rsid w:val="00E21DEB"/>
    <w:rsid w:val="00E2228B"/>
    <w:rsid w:val="00E22336"/>
    <w:rsid w:val="00E2315B"/>
    <w:rsid w:val="00E23308"/>
    <w:rsid w:val="00E233F0"/>
    <w:rsid w:val="00E23587"/>
    <w:rsid w:val="00E2453C"/>
    <w:rsid w:val="00E24F18"/>
    <w:rsid w:val="00E25AA3"/>
    <w:rsid w:val="00E25CC7"/>
    <w:rsid w:val="00E268BE"/>
    <w:rsid w:val="00E26AF9"/>
    <w:rsid w:val="00E27439"/>
    <w:rsid w:val="00E277A2"/>
    <w:rsid w:val="00E30CB8"/>
    <w:rsid w:val="00E33B0B"/>
    <w:rsid w:val="00E33DAD"/>
    <w:rsid w:val="00E341A0"/>
    <w:rsid w:val="00E341D2"/>
    <w:rsid w:val="00E344BD"/>
    <w:rsid w:val="00E34809"/>
    <w:rsid w:val="00E34CC5"/>
    <w:rsid w:val="00E359EE"/>
    <w:rsid w:val="00E36380"/>
    <w:rsid w:val="00E36413"/>
    <w:rsid w:val="00E364EC"/>
    <w:rsid w:val="00E3651E"/>
    <w:rsid w:val="00E37EED"/>
    <w:rsid w:val="00E40891"/>
    <w:rsid w:val="00E409EF"/>
    <w:rsid w:val="00E42702"/>
    <w:rsid w:val="00E42A8B"/>
    <w:rsid w:val="00E43065"/>
    <w:rsid w:val="00E441F9"/>
    <w:rsid w:val="00E450C9"/>
    <w:rsid w:val="00E45656"/>
    <w:rsid w:val="00E4744F"/>
    <w:rsid w:val="00E47CC9"/>
    <w:rsid w:val="00E50945"/>
    <w:rsid w:val="00E50A9F"/>
    <w:rsid w:val="00E50D56"/>
    <w:rsid w:val="00E522C2"/>
    <w:rsid w:val="00E525EE"/>
    <w:rsid w:val="00E53D65"/>
    <w:rsid w:val="00E53FF3"/>
    <w:rsid w:val="00E542F5"/>
    <w:rsid w:val="00E545DD"/>
    <w:rsid w:val="00E55318"/>
    <w:rsid w:val="00E56279"/>
    <w:rsid w:val="00E5631E"/>
    <w:rsid w:val="00E568F7"/>
    <w:rsid w:val="00E57191"/>
    <w:rsid w:val="00E57687"/>
    <w:rsid w:val="00E576CC"/>
    <w:rsid w:val="00E60F49"/>
    <w:rsid w:val="00E6247E"/>
    <w:rsid w:val="00E624C5"/>
    <w:rsid w:val="00E629AF"/>
    <w:rsid w:val="00E6312E"/>
    <w:rsid w:val="00E632E9"/>
    <w:rsid w:val="00E63C45"/>
    <w:rsid w:val="00E644DC"/>
    <w:rsid w:val="00E6469A"/>
    <w:rsid w:val="00E65159"/>
    <w:rsid w:val="00E6639F"/>
    <w:rsid w:val="00E66DC4"/>
    <w:rsid w:val="00E67395"/>
    <w:rsid w:val="00E675E0"/>
    <w:rsid w:val="00E67981"/>
    <w:rsid w:val="00E67BCC"/>
    <w:rsid w:val="00E703FB"/>
    <w:rsid w:val="00E70DF4"/>
    <w:rsid w:val="00E70FC6"/>
    <w:rsid w:val="00E71131"/>
    <w:rsid w:val="00E71DF6"/>
    <w:rsid w:val="00E71EA1"/>
    <w:rsid w:val="00E72091"/>
    <w:rsid w:val="00E72833"/>
    <w:rsid w:val="00E73185"/>
    <w:rsid w:val="00E73743"/>
    <w:rsid w:val="00E73750"/>
    <w:rsid w:val="00E737DD"/>
    <w:rsid w:val="00E73CD6"/>
    <w:rsid w:val="00E743E3"/>
    <w:rsid w:val="00E744C7"/>
    <w:rsid w:val="00E7467B"/>
    <w:rsid w:val="00E74FB7"/>
    <w:rsid w:val="00E7562B"/>
    <w:rsid w:val="00E76626"/>
    <w:rsid w:val="00E76B48"/>
    <w:rsid w:val="00E76C63"/>
    <w:rsid w:val="00E77844"/>
    <w:rsid w:val="00E80210"/>
    <w:rsid w:val="00E80575"/>
    <w:rsid w:val="00E81E65"/>
    <w:rsid w:val="00E820AB"/>
    <w:rsid w:val="00E82A19"/>
    <w:rsid w:val="00E82CE6"/>
    <w:rsid w:val="00E84A1D"/>
    <w:rsid w:val="00E85267"/>
    <w:rsid w:val="00E85282"/>
    <w:rsid w:val="00E852A5"/>
    <w:rsid w:val="00E85646"/>
    <w:rsid w:val="00E857AC"/>
    <w:rsid w:val="00E8593B"/>
    <w:rsid w:val="00E85EAC"/>
    <w:rsid w:val="00E861F4"/>
    <w:rsid w:val="00E862C9"/>
    <w:rsid w:val="00E862D1"/>
    <w:rsid w:val="00E8646E"/>
    <w:rsid w:val="00E86FE7"/>
    <w:rsid w:val="00E87332"/>
    <w:rsid w:val="00E8740E"/>
    <w:rsid w:val="00E87D73"/>
    <w:rsid w:val="00E90750"/>
    <w:rsid w:val="00E912CF"/>
    <w:rsid w:val="00E914D9"/>
    <w:rsid w:val="00E91510"/>
    <w:rsid w:val="00E919BF"/>
    <w:rsid w:val="00E9224B"/>
    <w:rsid w:val="00E92593"/>
    <w:rsid w:val="00E929E3"/>
    <w:rsid w:val="00E93652"/>
    <w:rsid w:val="00E93AD3"/>
    <w:rsid w:val="00E94D48"/>
    <w:rsid w:val="00E95938"/>
    <w:rsid w:val="00E95A3F"/>
    <w:rsid w:val="00E9601B"/>
    <w:rsid w:val="00E96B41"/>
    <w:rsid w:val="00E97D90"/>
    <w:rsid w:val="00EA0416"/>
    <w:rsid w:val="00EA069A"/>
    <w:rsid w:val="00EA0757"/>
    <w:rsid w:val="00EA0C1D"/>
    <w:rsid w:val="00EA0D7A"/>
    <w:rsid w:val="00EA0F0F"/>
    <w:rsid w:val="00EA1077"/>
    <w:rsid w:val="00EA14A1"/>
    <w:rsid w:val="00EA16B5"/>
    <w:rsid w:val="00EA1952"/>
    <w:rsid w:val="00EA1CDE"/>
    <w:rsid w:val="00EA2334"/>
    <w:rsid w:val="00EA4501"/>
    <w:rsid w:val="00EA46D3"/>
    <w:rsid w:val="00EA63F3"/>
    <w:rsid w:val="00EA6E4B"/>
    <w:rsid w:val="00EA757E"/>
    <w:rsid w:val="00EB02DD"/>
    <w:rsid w:val="00EB06D7"/>
    <w:rsid w:val="00EB09DC"/>
    <w:rsid w:val="00EB0CB6"/>
    <w:rsid w:val="00EB1AB0"/>
    <w:rsid w:val="00EB1EE0"/>
    <w:rsid w:val="00EB3A4E"/>
    <w:rsid w:val="00EB3DE8"/>
    <w:rsid w:val="00EB4239"/>
    <w:rsid w:val="00EB45AB"/>
    <w:rsid w:val="00EB491A"/>
    <w:rsid w:val="00EB4FAE"/>
    <w:rsid w:val="00EB55E9"/>
    <w:rsid w:val="00EB5AD4"/>
    <w:rsid w:val="00EB6402"/>
    <w:rsid w:val="00EB65E2"/>
    <w:rsid w:val="00EB674E"/>
    <w:rsid w:val="00EB7E3B"/>
    <w:rsid w:val="00EB7F4F"/>
    <w:rsid w:val="00EC1702"/>
    <w:rsid w:val="00EC1997"/>
    <w:rsid w:val="00EC1D3D"/>
    <w:rsid w:val="00EC276E"/>
    <w:rsid w:val="00EC35C1"/>
    <w:rsid w:val="00EC3809"/>
    <w:rsid w:val="00EC3CDD"/>
    <w:rsid w:val="00EC414B"/>
    <w:rsid w:val="00EC4249"/>
    <w:rsid w:val="00EC5130"/>
    <w:rsid w:val="00EC58CF"/>
    <w:rsid w:val="00EC6A23"/>
    <w:rsid w:val="00EC724D"/>
    <w:rsid w:val="00EC792E"/>
    <w:rsid w:val="00ED018D"/>
    <w:rsid w:val="00ED033F"/>
    <w:rsid w:val="00ED113A"/>
    <w:rsid w:val="00ED1751"/>
    <w:rsid w:val="00ED1BA2"/>
    <w:rsid w:val="00ED20CA"/>
    <w:rsid w:val="00ED2761"/>
    <w:rsid w:val="00ED30AA"/>
    <w:rsid w:val="00ED4160"/>
    <w:rsid w:val="00ED4A42"/>
    <w:rsid w:val="00ED4A4F"/>
    <w:rsid w:val="00ED4A73"/>
    <w:rsid w:val="00ED4CD6"/>
    <w:rsid w:val="00ED556E"/>
    <w:rsid w:val="00ED5BED"/>
    <w:rsid w:val="00ED5EA4"/>
    <w:rsid w:val="00ED706B"/>
    <w:rsid w:val="00ED70A3"/>
    <w:rsid w:val="00ED7312"/>
    <w:rsid w:val="00ED7607"/>
    <w:rsid w:val="00EE05CC"/>
    <w:rsid w:val="00EE099D"/>
    <w:rsid w:val="00EE0A18"/>
    <w:rsid w:val="00EE18F9"/>
    <w:rsid w:val="00EE206F"/>
    <w:rsid w:val="00EE20C7"/>
    <w:rsid w:val="00EE2614"/>
    <w:rsid w:val="00EE368E"/>
    <w:rsid w:val="00EE4400"/>
    <w:rsid w:val="00EE44F4"/>
    <w:rsid w:val="00EE51FB"/>
    <w:rsid w:val="00EE570E"/>
    <w:rsid w:val="00EE63D0"/>
    <w:rsid w:val="00EE72B3"/>
    <w:rsid w:val="00EE7C00"/>
    <w:rsid w:val="00EE7E0D"/>
    <w:rsid w:val="00EF05C1"/>
    <w:rsid w:val="00EF0619"/>
    <w:rsid w:val="00EF06DA"/>
    <w:rsid w:val="00EF2FC8"/>
    <w:rsid w:val="00EF3DC9"/>
    <w:rsid w:val="00EF411C"/>
    <w:rsid w:val="00EF4F67"/>
    <w:rsid w:val="00EF6001"/>
    <w:rsid w:val="00EF6032"/>
    <w:rsid w:val="00EF6114"/>
    <w:rsid w:val="00EF6CFB"/>
    <w:rsid w:val="00EF752D"/>
    <w:rsid w:val="00EF7542"/>
    <w:rsid w:val="00EF7B23"/>
    <w:rsid w:val="00F000B6"/>
    <w:rsid w:val="00F00EBB"/>
    <w:rsid w:val="00F01117"/>
    <w:rsid w:val="00F01782"/>
    <w:rsid w:val="00F01A27"/>
    <w:rsid w:val="00F02522"/>
    <w:rsid w:val="00F029E5"/>
    <w:rsid w:val="00F02A16"/>
    <w:rsid w:val="00F02D1C"/>
    <w:rsid w:val="00F02D39"/>
    <w:rsid w:val="00F03B8E"/>
    <w:rsid w:val="00F03D5E"/>
    <w:rsid w:val="00F04A0C"/>
    <w:rsid w:val="00F05E08"/>
    <w:rsid w:val="00F065C0"/>
    <w:rsid w:val="00F068CE"/>
    <w:rsid w:val="00F06B89"/>
    <w:rsid w:val="00F073E4"/>
    <w:rsid w:val="00F073F3"/>
    <w:rsid w:val="00F076E7"/>
    <w:rsid w:val="00F102F7"/>
    <w:rsid w:val="00F10386"/>
    <w:rsid w:val="00F103AD"/>
    <w:rsid w:val="00F1055A"/>
    <w:rsid w:val="00F105CD"/>
    <w:rsid w:val="00F106E5"/>
    <w:rsid w:val="00F10787"/>
    <w:rsid w:val="00F10DF6"/>
    <w:rsid w:val="00F11096"/>
    <w:rsid w:val="00F11ABF"/>
    <w:rsid w:val="00F12258"/>
    <w:rsid w:val="00F12A6D"/>
    <w:rsid w:val="00F12FD4"/>
    <w:rsid w:val="00F13541"/>
    <w:rsid w:val="00F1361E"/>
    <w:rsid w:val="00F139BC"/>
    <w:rsid w:val="00F13B77"/>
    <w:rsid w:val="00F13DEA"/>
    <w:rsid w:val="00F13F4A"/>
    <w:rsid w:val="00F149C5"/>
    <w:rsid w:val="00F157BE"/>
    <w:rsid w:val="00F157BF"/>
    <w:rsid w:val="00F162CC"/>
    <w:rsid w:val="00F1702E"/>
    <w:rsid w:val="00F172A0"/>
    <w:rsid w:val="00F20003"/>
    <w:rsid w:val="00F2239D"/>
    <w:rsid w:val="00F2249C"/>
    <w:rsid w:val="00F22663"/>
    <w:rsid w:val="00F22949"/>
    <w:rsid w:val="00F2390B"/>
    <w:rsid w:val="00F241CB"/>
    <w:rsid w:val="00F2459B"/>
    <w:rsid w:val="00F24DB5"/>
    <w:rsid w:val="00F256B8"/>
    <w:rsid w:val="00F25827"/>
    <w:rsid w:val="00F26313"/>
    <w:rsid w:val="00F26D87"/>
    <w:rsid w:val="00F2707A"/>
    <w:rsid w:val="00F27136"/>
    <w:rsid w:val="00F272D5"/>
    <w:rsid w:val="00F27D00"/>
    <w:rsid w:val="00F27E60"/>
    <w:rsid w:val="00F30495"/>
    <w:rsid w:val="00F30859"/>
    <w:rsid w:val="00F31758"/>
    <w:rsid w:val="00F31EAB"/>
    <w:rsid w:val="00F32165"/>
    <w:rsid w:val="00F32293"/>
    <w:rsid w:val="00F328B1"/>
    <w:rsid w:val="00F335A4"/>
    <w:rsid w:val="00F3391B"/>
    <w:rsid w:val="00F33925"/>
    <w:rsid w:val="00F3462D"/>
    <w:rsid w:val="00F34920"/>
    <w:rsid w:val="00F35C1C"/>
    <w:rsid w:val="00F35C8E"/>
    <w:rsid w:val="00F35DA9"/>
    <w:rsid w:val="00F36B12"/>
    <w:rsid w:val="00F36FB4"/>
    <w:rsid w:val="00F37952"/>
    <w:rsid w:val="00F4079F"/>
    <w:rsid w:val="00F41552"/>
    <w:rsid w:val="00F41AA0"/>
    <w:rsid w:val="00F41AFA"/>
    <w:rsid w:val="00F41CA4"/>
    <w:rsid w:val="00F41D4C"/>
    <w:rsid w:val="00F43823"/>
    <w:rsid w:val="00F43C32"/>
    <w:rsid w:val="00F44068"/>
    <w:rsid w:val="00F443FF"/>
    <w:rsid w:val="00F44622"/>
    <w:rsid w:val="00F450EF"/>
    <w:rsid w:val="00F45593"/>
    <w:rsid w:val="00F455B0"/>
    <w:rsid w:val="00F45CD8"/>
    <w:rsid w:val="00F500A2"/>
    <w:rsid w:val="00F50A5D"/>
    <w:rsid w:val="00F50F2E"/>
    <w:rsid w:val="00F516BB"/>
    <w:rsid w:val="00F51932"/>
    <w:rsid w:val="00F51F81"/>
    <w:rsid w:val="00F52E29"/>
    <w:rsid w:val="00F52F2C"/>
    <w:rsid w:val="00F53709"/>
    <w:rsid w:val="00F53773"/>
    <w:rsid w:val="00F539CB"/>
    <w:rsid w:val="00F53C69"/>
    <w:rsid w:val="00F53E70"/>
    <w:rsid w:val="00F5437B"/>
    <w:rsid w:val="00F553B4"/>
    <w:rsid w:val="00F561DA"/>
    <w:rsid w:val="00F568A6"/>
    <w:rsid w:val="00F56A9B"/>
    <w:rsid w:val="00F56EEB"/>
    <w:rsid w:val="00F56F7C"/>
    <w:rsid w:val="00F57B85"/>
    <w:rsid w:val="00F605AC"/>
    <w:rsid w:val="00F60967"/>
    <w:rsid w:val="00F60E00"/>
    <w:rsid w:val="00F617CC"/>
    <w:rsid w:val="00F61A0E"/>
    <w:rsid w:val="00F626EB"/>
    <w:rsid w:val="00F62D6B"/>
    <w:rsid w:val="00F63630"/>
    <w:rsid w:val="00F63789"/>
    <w:rsid w:val="00F63801"/>
    <w:rsid w:val="00F63A0C"/>
    <w:rsid w:val="00F642E4"/>
    <w:rsid w:val="00F65AE1"/>
    <w:rsid w:val="00F65EE3"/>
    <w:rsid w:val="00F667C9"/>
    <w:rsid w:val="00F66DA6"/>
    <w:rsid w:val="00F676E4"/>
    <w:rsid w:val="00F67950"/>
    <w:rsid w:val="00F67987"/>
    <w:rsid w:val="00F708BA"/>
    <w:rsid w:val="00F720F0"/>
    <w:rsid w:val="00F7234E"/>
    <w:rsid w:val="00F736A3"/>
    <w:rsid w:val="00F7380E"/>
    <w:rsid w:val="00F74DC6"/>
    <w:rsid w:val="00F75018"/>
    <w:rsid w:val="00F756A5"/>
    <w:rsid w:val="00F76716"/>
    <w:rsid w:val="00F76988"/>
    <w:rsid w:val="00F76A00"/>
    <w:rsid w:val="00F82F8E"/>
    <w:rsid w:val="00F83D46"/>
    <w:rsid w:val="00F8425C"/>
    <w:rsid w:val="00F8444C"/>
    <w:rsid w:val="00F84BCF"/>
    <w:rsid w:val="00F859AA"/>
    <w:rsid w:val="00F85B63"/>
    <w:rsid w:val="00F867AF"/>
    <w:rsid w:val="00F87631"/>
    <w:rsid w:val="00F87FF4"/>
    <w:rsid w:val="00F90524"/>
    <w:rsid w:val="00F90697"/>
    <w:rsid w:val="00F907AB"/>
    <w:rsid w:val="00F90D66"/>
    <w:rsid w:val="00F91836"/>
    <w:rsid w:val="00F91BB9"/>
    <w:rsid w:val="00F924C9"/>
    <w:rsid w:val="00F9264D"/>
    <w:rsid w:val="00F933B6"/>
    <w:rsid w:val="00F93FFA"/>
    <w:rsid w:val="00F941A5"/>
    <w:rsid w:val="00F943EA"/>
    <w:rsid w:val="00F94BF7"/>
    <w:rsid w:val="00F95025"/>
    <w:rsid w:val="00F95283"/>
    <w:rsid w:val="00F959DE"/>
    <w:rsid w:val="00F969D5"/>
    <w:rsid w:val="00F96CDD"/>
    <w:rsid w:val="00F97219"/>
    <w:rsid w:val="00F97BDF"/>
    <w:rsid w:val="00FA0BE9"/>
    <w:rsid w:val="00FA0D16"/>
    <w:rsid w:val="00FA1302"/>
    <w:rsid w:val="00FA1D8C"/>
    <w:rsid w:val="00FA20E4"/>
    <w:rsid w:val="00FA25BC"/>
    <w:rsid w:val="00FA2637"/>
    <w:rsid w:val="00FA3333"/>
    <w:rsid w:val="00FA3925"/>
    <w:rsid w:val="00FA3C5C"/>
    <w:rsid w:val="00FA3F77"/>
    <w:rsid w:val="00FA4C1B"/>
    <w:rsid w:val="00FA4DD7"/>
    <w:rsid w:val="00FA55DD"/>
    <w:rsid w:val="00FA61D7"/>
    <w:rsid w:val="00FA6569"/>
    <w:rsid w:val="00FA6B00"/>
    <w:rsid w:val="00FA72E0"/>
    <w:rsid w:val="00FA7427"/>
    <w:rsid w:val="00FB0202"/>
    <w:rsid w:val="00FB02E5"/>
    <w:rsid w:val="00FB03C8"/>
    <w:rsid w:val="00FB095C"/>
    <w:rsid w:val="00FB0D4A"/>
    <w:rsid w:val="00FB0F64"/>
    <w:rsid w:val="00FB14A5"/>
    <w:rsid w:val="00FB1AF3"/>
    <w:rsid w:val="00FB2E50"/>
    <w:rsid w:val="00FB3495"/>
    <w:rsid w:val="00FB34D5"/>
    <w:rsid w:val="00FB3B25"/>
    <w:rsid w:val="00FB3E1F"/>
    <w:rsid w:val="00FB3EF3"/>
    <w:rsid w:val="00FB4354"/>
    <w:rsid w:val="00FB4A4A"/>
    <w:rsid w:val="00FB5619"/>
    <w:rsid w:val="00FB5920"/>
    <w:rsid w:val="00FB5982"/>
    <w:rsid w:val="00FB63C2"/>
    <w:rsid w:val="00FB65EE"/>
    <w:rsid w:val="00FB6EE7"/>
    <w:rsid w:val="00FB7CCE"/>
    <w:rsid w:val="00FC1100"/>
    <w:rsid w:val="00FC124A"/>
    <w:rsid w:val="00FC1733"/>
    <w:rsid w:val="00FC1B4F"/>
    <w:rsid w:val="00FC21E4"/>
    <w:rsid w:val="00FC2E1E"/>
    <w:rsid w:val="00FC3463"/>
    <w:rsid w:val="00FC3C0E"/>
    <w:rsid w:val="00FC4736"/>
    <w:rsid w:val="00FC4BA9"/>
    <w:rsid w:val="00FC5DD1"/>
    <w:rsid w:val="00FC5E8D"/>
    <w:rsid w:val="00FC5F2D"/>
    <w:rsid w:val="00FC5FF7"/>
    <w:rsid w:val="00FC66F9"/>
    <w:rsid w:val="00FC6F70"/>
    <w:rsid w:val="00FC7B7B"/>
    <w:rsid w:val="00FD11F0"/>
    <w:rsid w:val="00FD1259"/>
    <w:rsid w:val="00FD2011"/>
    <w:rsid w:val="00FD2442"/>
    <w:rsid w:val="00FD3386"/>
    <w:rsid w:val="00FD41B2"/>
    <w:rsid w:val="00FD4266"/>
    <w:rsid w:val="00FD42A0"/>
    <w:rsid w:val="00FD4390"/>
    <w:rsid w:val="00FD4F89"/>
    <w:rsid w:val="00FD51A2"/>
    <w:rsid w:val="00FD535A"/>
    <w:rsid w:val="00FD568D"/>
    <w:rsid w:val="00FD5EB5"/>
    <w:rsid w:val="00FD690D"/>
    <w:rsid w:val="00FD77E0"/>
    <w:rsid w:val="00FD7D2D"/>
    <w:rsid w:val="00FE05B1"/>
    <w:rsid w:val="00FE07E1"/>
    <w:rsid w:val="00FE0EAE"/>
    <w:rsid w:val="00FE0F0B"/>
    <w:rsid w:val="00FE1040"/>
    <w:rsid w:val="00FE1A37"/>
    <w:rsid w:val="00FE218C"/>
    <w:rsid w:val="00FE257C"/>
    <w:rsid w:val="00FE3DB6"/>
    <w:rsid w:val="00FE3F4C"/>
    <w:rsid w:val="00FE40F7"/>
    <w:rsid w:val="00FE5CDC"/>
    <w:rsid w:val="00FE5E86"/>
    <w:rsid w:val="00FE633A"/>
    <w:rsid w:val="00FE64E0"/>
    <w:rsid w:val="00FE6608"/>
    <w:rsid w:val="00FE6A73"/>
    <w:rsid w:val="00FE78A3"/>
    <w:rsid w:val="00FE7B82"/>
    <w:rsid w:val="00FF0A97"/>
    <w:rsid w:val="00FF1B6F"/>
    <w:rsid w:val="00FF1D3C"/>
    <w:rsid w:val="00FF24A4"/>
    <w:rsid w:val="00FF3492"/>
    <w:rsid w:val="00FF4323"/>
    <w:rsid w:val="00FF4D58"/>
    <w:rsid w:val="00FF50F0"/>
    <w:rsid w:val="00FF5CA7"/>
    <w:rsid w:val="00FF5D56"/>
    <w:rsid w:val="00FF6E21"/>
    <w:rsid w:val="00FF715C"/>
    <w:rsid w:val="00FF73FF"/>
    <w:rsid w:val="00FF750F"/>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0485C"/>
  <w15:chartTrackingRefBased/>
  <w15:docId w15:val="{41284D03-4F58-4DFE-AF99-5FED1410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548"/>
    <w:rPr>
      <w:rFonts w:eastAsia="SimSun"/>
      <w:sz w:val="24"/>
      <w:szCs w:val="24"/>
      <w:lang w:eastAsia="zh-CN"/>
    </w:rPr>
  </w:style>
  <w:style w:type="paragraph" w:styleId="1">
    <w:name w:val="heading 1"/>
    <w:basedOn w:val="a"/>
    <w:next w:val="a"/>
    <w:link w:val="10"/>
    <w:qFormat/>
    <w:rsid w:val="00463548"/>
    <w:pPr>
      <w:keepNext/>
      <w:spacing w:before="240" w:after="60"/>
      <w:outlineLvl w:val="0"/>
    </w:pPr>
    <w:rPr>
      <w:rFonts w:ascii="Cambria" w:eastAsia="Times New Roman" w:hAnsi="Cambria"/>
      <w:b/>
      <w:bCs/>
      <w:noProof/>
      <w:kern w:val="32"/>
      <w:sz w:val="32"/>
      <w:szCs w:val="32"/>
      <w:lang w:eastAsia="ru-RU"/>
    </w:rPr>
  </w:style>
  <w:style w:type="paragraph" w:styleId="2">
    <w:name w:val="heading 2"/>
    <w:basedOn w:val="a"/>
    <w:next w:val="a"/>
    <w:link w:val="20"/>
    <w:qFormat/>
    <w:rsid w:val="00807A3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07A3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63548"/>
    <w:rPr>
      <w:rFonts w:ascii="Cambria" w:hAnsi="Cambria"/>
      <w:b/>
      <w:bCs/>
      <w:noProof/>
      <w:kern w:val="32"/>
      <w:sz w:val="32"/>
      <w:szCs w:val="32"/>
      <w:lang w:val="en-US" w:eastAsia="ru-RU" w:bidi="ar-SA"/>
    </w:rPr>
  </w:style>
  <w:style w:type="paragraph" w:styleId="a3">
    <w:name w:val="header"/>
    <w:basedOn w:val="a"/>
    <w:link w:val="a4"/>
    <w:rsid w:val="00463548"/>
    <w:pPr>
      <w:tabs>
        <w:tab w:val="center" w:pos="4677"/>
        <w:tab w:val="right" w:pos="9355"/>
      </w:tabs>
    </w:pPr>
    <w:rPr>
      <w:rFonts w:eastAsia="Times New Roman"/>
      <w:noProof/>
      <w:lang w:eastAsia="ru-RU"/>
    </w:rPr>
  </w:style>
  <w:style w:type="character" w:customStyle="1" w:styleId="a4">
    <w:name w:val="Верхний колонтитул Знак"/>
    <w:link w:val="a3"/>
    <w:rsid w:val="00463548"/>
    <w:rPr>
      <w:noProof/>
      <w:sz w:val="24"/>
      <w:szCs w:val="24"/>
      <w:lang w:val="en-US" w:eastAsia="ru-RU" w:bidi="ar-SA"/>
    </w:rPr>
  </w:style>
  <w:style w:type="character" w:styleId="a5">
    <w:name w:val="page number"/>
    <w:basedOn w:val="a0"/>
    <w:rsid w:val="00463548"/>
  </w:style>
  <w:style w:type="paragraph" w:styleId="a6">
    <w:name w:val="Body Text Indent"/>
    <w:basedOn w:val="a"/>
    <w:link w:val="a7"/>
    <w:rsid w:val="00463548"/>
    <w:pPr>
      <w:spacing w:after="120"/>
      <w:ind w:left="283"/>
    </w:pPr>
    <w:rPr>
      <w:rFonts w:eastAsia="Times New Roman"/>
      <w:noProof/>
      <w:lang w:eastAsia="ru-RU"/>
    </w:rPr>
  </w:style>
  <w:style w:type="character" w:customStyle="1" w:styleId="a7">
    <w:name w:val="Основной текст с отступом Знак"/>
    <w:link w:val="a6"/>
    <w:rsid w:val="00463548"/>
    <w:rPr>
      <w:noProof/>
      <w:sz w:val="24"/>
      <w:szCs w:val="24"/>
      <w:lang w:val="en-US" w:eastAsia="ru-RU" w:bidi="ar-SA"/>
    </w:rPr>
  </w:style>
  <w:style w:type="paragraph" w:styleId="a8">
    <w:name w:val="Balloon Text"/>
    <w:basedOn w:val="a"/>
    <w:link w:val="a9"/>
    <w:semiHidden/>
    <w:rsid w:val="005647EC"/>
    <w:rPr>
      <w:rFonts w:ascii="Tahoma" w:hAnsi="Tahoma"/>
      <w:sz w:val="16"/>
      <w:szCs w:val="16"/>
    </w:rPr>
  </w:style>
  <w:style w:type="paragraph" w:styleId="aa">
    <w:name w:val="footer"/>
    <w:basedOn w:val="a"/>
    <w:link w:val="ab"/>
    <w:rsid w:val="007134BC"/>
    <w:pPr>
      <w:tabs>
        <w:tab w:val="center" w:pos="4677"/>
        <w:tab w:val="right" w:pos="9355"/>
      </w:tabs>
    </w:pPr>
  </w:style>
  <w:style w:type="character" w:customStyle="1" w:styleId="ab">
    <w:name w:val="Нижний колонтитул Знак"/>
    <w:link w:val="aa"/>
    <w:rsid w:val="007134BC"/>
    <w:rPr>
      <w:rFonts w:eastAsia="SimSun"/>
      <w:sz w:val="24"/>
      <w:szCs w:val="24"/>
      <w:lang w:val="en-US" w:eastAsia="zh-CN"/>
    </w:rPr>
  </w:style>
  <w:style w:type="character" w:customStyle="1" w:styleId="20">
    <w:name w:val="Заголовок 2 Знак"/>
    <w:link w:val="2"/>
    <w:rsid w:val="00807A3C"/>
    <w:rPr>
      <w:rFonts w:ascii="Cambria" w:eastAsia="Times New Roman" w:hAnsi="Cambria" w:cs="Times New Roman"/>
      <w:b/>
      <w:bCs/>
      <w:i/>
      <w:iCs/>
      <w:sz w:val="28"/>
      <w:szCs w:val="28"/>
      <w:lang w:val="en-US" w:eastAsia="zh-CN"/>
    </w:rPr>
  </w:style>
  <w:style w:type="character" w:customStyle="1" w:styleId="30">
    <w:name w:val="Заголовок 3 Знак"/>
    <w:link w:val="3"/>
    <w:rsid w:val="00807A3C"/>
    <w:rPr>
      <w:rFonts w:ascii="Cambria" w:eastAsia="Times New Roman" w:hAnsi="Cambria" w:cs="Times New Roman"/>
      <w:b/>
      <w:bCs/>
      <w:sz w:val="26"/>
      <w:szCs w:val="26"/>
      <w:lang w:val="en-US" w:eastAsia="zh-CN"/>
    </w:rPr>
  </w:style>
  <w:style w:type="paragraph" w:styleId="ac">
    <w:name w:val="No Spacing"/>
    <w:link w:val="ad"/>
    <w:uiPriority w:val="1"/>
    <w:qFormat/>
    <w:rsid w:val="00314020"/>
    <w:rPr>
      <w:rFonts w:ascii="Calibri" w:hAnsi="Calibri"/>
      <w:sz w:val="22"/>
      <w:szCs w:val="22"/>
      <w:lang w:val="ru-RU" w:eastAsia="ru-RU"/>
    </w:rPr>
  </w:style>
  <w:style w:type="paragraph" w:styleId="ae">
    <w:name w:val="Body Text"/>
    <w:basedOn w:val="a"/>
    <w:link w:val="af"/>
    <w:rsid w:val="00323656"/>
    <w:pPr>
      <w:spacing w:after="120"/>
    </w:pPr>
  </w:style>
  <w:style w:type="character" w:customStyle="1" w:styleId="af">
    <w:name w:val="Основной текст Знак"/>
    <w:link w:val="ae"/>
    <w:rsid w:val="00323656"/>
    <w:rPr>
      <w:rFonts w:eastAsia="SimSun"/>
      <w:sz w:val="24"/>
      <w:szCs w:val="24"/>
      <w:lang w:val="en-US" w:eastAsia="zh-CN"/>
    </w:rPr>
  </w:style>
  <w:style w:type="paragraph" w:styleId="af0">
    <w:name w:val="Normal (Web)"/>
    <w:aliases w:val="webb,Обычный (веб) Знак Знак,Знак Знак Знак Знак,Знак Знак1,Обычный (веб) Знак Знак Знак,Знак Знак Знак1 Знак Знак Знак Знак Знак,Знак1,Char Char,Char11,Normal (Web) Char Char1,Char11 Char1,Char Char Char1,Char11 Char1 Char1"/>
    <w:basedOn w:val="a"/>
    <w:link w:val="af1"/>
    <w:uiPriority w:val="99"/>
    <w:qFormat/>
    <w:rsid w:val="00C16EE4"/>
    <w:pPr>
      <w:spacing w:before="100" w:beforeAutospacing="1" w:after="100" w:afterAutospacing="1"/>
    </w:pPr>
    <w:rPr>
      <w:rFonts w:eastAsia="Times New Roman"/>
      <w:lang w:val="x-none" w:eastAsia="x-none"/>
    </w:rPr>
  </w:style>
  <w:style w:type="character" w:customStyle="1" w:styleId="apple-converted-space">
    <w:name w:val="apple-converted-space"/>
    <w:basedOn w:val="a0"/>
    <w:rsid w:val="009B3191"/>
  </w:style>
  <w:style w:type="paragraph" w:customStyle="1" w:styleId="NoSpacing1">
    <w:name w:val="No Spacing1"/>
    <w:qFormat/>
    <w:rsid w:val="00207ADB"/>
    <w:rPr>
      <w:rFonts w:ascii="Calibri" w:hAnsi="Calibri"/>
      <w:sz w:val="22"/>
      <w:szCs w:val="22"/>
      <w:lang w:val="ru-RU" w:eastAsia="ru-RU"/>
    </w:rPr>
  </w:style>
  <w:style w:type="character" w:styleId="af2">
    <w:name w:val="Strong"/>
    <w:uiPriority w:val="22"/>
    <w:qFormat/>
    <w:rsid w:val="00CE1A97"/>
    <w:rPr>
      <w:b/>
      <w:bCs/>
    </w:rPr>
  </w:style>
  <w:style w:type="character" w:customStyle="1" w:styleId="z-">
    <w:name w:val="z-Начало формы Знак"/>
    <w:link w:val="z-0"/>
    <w:uiPriority w:val="99"/>
    <w:rsid w:val="00CE1A97"/>
    <w:rPr>
      <w:rFonts w:ascii="Arial" w:hAnsi="Arial" w:cs="Arial"/>
      <w:vanish/>
      <w:sz w:val="16"/>
      <w:szCs w:val="16"/>
    </w:rPr>
  </w:style>
  <w:style w:type="paragraph" w:styleId="z-0">
    <w:name w:val="HTML Top of Form"/>
    <w:basedOn w:val="a"/>
    <w:next w:val="a"/>
    <w:link w:val="z-"/>
    <w:hidden/>
    <w:uiPriority w:val="99"/>
    <w:unhideWhenUsed/>
    <w:rsid w:val="00CE1A97"/>
    <w:pPr>
      <w:pBdr>
        <w:bottom w:val="single" w:sz="6" w:space="1" w:color="auto"/>
      </w:pBdr>
      <w:jc w:val="center"/>
    </w:pPr>
    <w:rPr>
      <w:rFonts w:ascii="Arial" w:eastAsia="Times New Roman" w:hAnsi="Arial"/>
      <w:vanish/>
      <w:sz w:val="16"/>
      <w:szCs w:val="16"/>
      <w:lang w:val="x-none" w:eastAsia="x-none"/>
    </w:rPr>
  </w:style>
  <w:style w:type="character" w:customStyle="1" w:styleId="z-1">
    <w:name w:val="z-Начало формы Знак1"/>
    <w:rsid w:val="00CE1A97"/>
    <w:rPr>
      <w:rFonts w:ascii="Arial" w:eastAsia="SimSun" w:hAnsi="Arial" w:cs="Arial"/>
      <w:vanish/>
      <w:sz w:val="16"/>
      <w:szCs w:val="16"/>
      <w:lang w:val="en-US" w:eastAsia="zh-CN"/>
    </w:rPr>
  </w:style>
  <w:style w:type="character" w:customStyle="1" w:styleId="z-2">
    <w:name w:val="z-Конец формы Знак"/>
    <w:link w:val="z-3"/>
    <w:uiPriority w:val="99"/>
    <w:rsid w:val="00CE1A97"/>
    <w:rPr>
      <w:rFonts w:ascii="Arial" w:hAnsi="Arial" w:cs="Arial"/>
      <w:vanish/>
      <w:sz w:val="16"/>
      <w:szCs w:val="16"/>
    </w:rPr>
  </w:style>
  <w:style w:type="paragraph" w:styleId="z-3">
    <w:name w:val="HTML Bottom of Form"/>
    <w:basedOn w:val="a"/>
    <w:next w:val="a"/>
    <w:link w:val="z-2"/>
    <w:hidden/>
    <w:uiPriority w:val="99"/>
    <w:unhideWhenUsed/>
    <w:rsid w:val="00CE1A97"/>
    <w:pPr>
      <w:pBdr>
        <w:top w:val="single" w:sz="6" w:space="1" w:color="auto"/>
      </w:pBdr>
      <w:jc w:val="center"/>
    </w:pPr>
    <w:rPr>
      <w:rFonts w:ascii="Arial" w:eastAsia="Times New Roman" w:hAnsi="Arial"/>
      <w:vanish/>
      <w:sz w:val="16"/>
      <w:szCs w:val="16"/>
      <w:lang w:val="x-none" w:eastAsia="x-none"/>
    </w:rPr>
  </w:style>
  <w:style w:type="character" w:customStyle="1" w:styleId="z-10">
    <w:name w:val="z-Конец формы Знак1"/>
    <w:rsid w:val="00CE1A97"/>
    <w:rPr>
      <w:rFonts w:ascii="Arial" w:eastAsia="SimSun" w:hAnsi="Arial" w:cs="Arial"/>
      <w:vanish/>
      <w:sz w:val="16"/>
      <w:szCs w:val="16"/>
      <w:lang w:val="en-US" w:eastAsia="zh-CN"/>
    </w:rPr>
  </w:style>
  <w:style w:type="paragraph" w:customStyle="1" w:styleId="11">
    <w:name w:val="Без интервала1"/>
    <w:qFormat/>
    <w:rsid w:val="00CE1A97"/>
    <w:rPr>
      <w:rFonts w:ascii="Calibri" w:hAnsi="Calibri"/>
      <w:sz w:val="22"/>
      <w:szCs w:val="22"/>
      <w:lang w:val="ru-RU" w:eastAsia="ru-RU"/>
    </w:rPr>
  </w:style>
  <w:style w:type="character" w:styleId="af3">
    <w:name w:val="Emphasis"/>
    <w:uiPriority w:val="20"/>
    <w:qFormat/>
    <w:rsid w:val="00CE1A97"/>
    <w:rPr>
      <w:i/>
      <w:iCs/>
    </w:rPr>
  </w:style>
  <w:style w:type="character" w:customStyle="1" w:styleId="af1">
    <w:name w:val="Обычный (Интернет)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Char Char Знак,Char11 Знак,Normal (Web) Char Char1 Знак"/>
    <w:link w:val="af0"/>
    <w:uiPriority w:val="99"/>
    <w:locked/>
    <w:rsid w:val="00CE1A97"/>
    <w:rPr>
      <w:sz w:val="24"/>
      <w:szCs w:val="24"/>
    </w:rPr>
  </w:style>
  <w:style w:type="character" w:customStyle="1" w:styleId="apple-style-span">
    <w:name w:val="apple-style-span"/>
    <w:basedOn w:val="a0"/>
    <w:rsid w:val="00CE1A97"/>
  </w:style>
  <w:style w:type="character" w:customStyle="1" w:styleId="12">
    <w:name w:val="Основной текст Знак1"/>
    <w:rsid w:val="00CE1A97"/>
    <w:rPr>
      <w:rFonts w:ascii="Times Armenian" w:hAnsi="Times Armenian"/>
      <w:kern w:val="28"/>
      <w:sz w:val="24"/>
      <w:szCs w:val="24"/>
      <w:lang w:val="en-AU" w:eastAsia="en-US"/>
    </w:rPr>
  </w:style>
  <w:style w:type="character" w:customStyle="1" w:styleId="ad">
    <w:name w:val="Без интервала Знак"/>
    <w:link w:val="ac"/>
    <w:uiPriority w:val="1"/>
    <w:rsid w:val="00CE1A97"/>
    <w:rPr>
      <w:rFonts w:ascii="Calibri" w:hAnsi="Calibri"/>
      <w:sz w:val="22"/>
      <w:szCs w:val="22"/>
      <w:lang w:bidi="ar-SA"/>
    </w:rPr>
  </w:style>
  <w:style w:type="character" w:styleId="af4">
    <w:name w:val="annotation reference"/>
    <w:rsid w:val="00CE1A97"/>
    <w:rPr>
      <w:sz w:val="16"/>
      <w:szCs w:val="16"/>
    </w:rPr>
  </w:style>
  <w:style w:type="paragraph" w:styleId="af5">
    <w:name w:val="annotation text"/>
    <w:basedOn w:val="a"/>
    <w:link w:val="af6"/>
    <w:rsid w:val="00CE1A97"/>
    <w:rPr>
      <w:rFonts w:ascii="Times Armenian" w:eastAsia="Times New Roman" w:hAnsi="Times Armenian"/>
      <w:kern w:val="28"/>
      <w:sz w:val="20"/>
      <w:szCs w:val="20"/>
      <w:lang w:val="en-AU" w:eastAsia="en-US"/>
    </w:rPr>
  </w:style>
  <w:style w:type="character" w:customStyle="1" w:styleId="af6">
    <w:name w:val="Текст примечания Знак"/>
    <w:link w:val="af5"/>
    <w:rsid w:val="00CE1A97"/>
    <w:rPr>
      <w:rFonts w:ascii="Times Armenian" w:hAnsi="Times Armenian"/>
      <w:kern w:val="28"/>
      <w:lang w:val="en-AU" w:eastAsia="en-US"/>
    </w:rPr>
  </w:style>
  <w:style w:type="paragraph" w:styleId="af7">
    <w:name w:val="annotation subject"/>
    <w:basedOn w:val="af5"/>
    <w:next w:val="af5"/>
    <w:link w:val="af8"/>
    <w:rsid w:val="00CE1A97"/>
    <w:rPr>
      <w:b/>
      <w:bCs/>
    </w:rPr>
  </w:style>
  <w:style w:type="character" w:customStyle="1" w:styleId="af8">
    <w:name w:val="Тема примечания Знак"/>
    <w:link w:val="af7"/>
    <w:rsid w:val="00CE1A97"/>
    <w:rPr>
      <w:rFonts w:ascii="Times Armenian" w:hAnsi="Times Armenian"/>
      <w:b/>
      <w:bCs/>
      <w:kern w:val="28"/>
      <w:lang w:val="en-AU" w:eastAsia="en-US"/>
    </w:rPr>
  </w:style>
  <w:style w:type="character" w:styleId="af9">
    <w:name w:val="Hyperlink"/>
    <w:uiPriority w:val="99"/>
    <w:rsid w:val="00D5523F"/>
    <w:rPr>
      <w:color w:val="0000FF"/>
      <w:u w:val="single"/>
    </w:rPr>
  </w:style>
  <w:style w:type="paragraph" w:styleId="afa">
    <w:name w:val="Revision"/>
    <w:hidden/>
    <w:uiPriority w:val="99"/>
    <w:semiHidden/>
    <w:rsid w:val="00913239"/>
    <w:rPr>
      <w:rFonts w:eastAsia="SimSun"/>
      <w:sz w:val="24"/>
      <w:szCs w:val="24"/>
      <w:lang w:eastAsia="zh-CN"/>
    </w:rPr>
  </w:style>
  <w:style w:type="paragraph" w:styleId="afb">
    <w:name w:val="Subtitle"/>
    <w:basedOn w:val="a"/>
    <w:next w:val="a"/>
    <w:link w:val="afc"/>
    <w:qFormat/>
    <w:rsid w:val="00911C96"/>
    <w:pPr>
      <w:spacing w:after="60"/>
      <w:jc w:val="center"/>
      <w:outlineLvl w:val="1"/>
    </w:pPr>
    <w:rPr>
      <w:rFonts w:ascii="Calibri Light" w:eastAsia="Times New Roman" w:hAnsi="Calibri Light"/>
      <w:lang w:val="x-none"/>
    </w:rPr>
  </w:style>
  <w:style w:type="character" w:customStyle="1" w:styleId="afc">
    <w:name w:val="Подзаголовок Знак"/>
    <w:link w:val="afb"/>
    <w:rsid w:val="00911C96"/>
    <w:rPr>
      <w:rFonts w:ascii="Calibri Light" w:eastAsia="Times New Roman" w:hAnsi="Calibri Light" w:cs="Times New Roman"/>
      <w:sz w:val="24"/>
      <w:szCs w:val="24"/>
      <w:lang w:eastAsia="zh-CN"/>
    </w:rPr>
  </w:style>
  <w:style w:type="paragraph" w:styleId="21">
    <w:name w:val="Body Text Indent 2"/>
    <w:basedOn w:val="a"/>
    <w:link w:val="22"/>
    <w:rsid w:val="00B168FC"/>
    <w:pPr>
      <w:spacing w:after="120" w:line="480" w:lineRule="auto"/>
      <w:ind w:left="283"/>
    </w:pPr>
    <w:rPr>
      <w:rFonts w:eastAsia="Times New Roman"/>
      <w:lang w:val="x-none" w:eastAsia="x-none"/>
    </w:rPr>
  </w:style>
  <w:style w:type="character" w:customStyle="1" w:styleId="22">
    <w:name w:val="Основной текст с отступом 2 Знак"/>
    <w:link w:val="21"/>
    <w:rsid w:val="00B168FC"/>
    <w:rPr>
      <w:sz w:val="24"/>
      <w:szCs w:val="24"/>
    </w:rPr>
  </w:style>
  <w:style w:type="paragraph" w:styleId="afd">
    <w:name w:val="List Paragraph"/>
    <w:basedOn w:val="a"/>
    <w:uiPriority w:val="34"/>
    <w:qFormat/>
    <w:rsid w:val="00B168FC"/>
    <w:pPr>
      <w:ind w:left="720"/>
      <w:contextualSpacing/>
    </w:pPr>
    <w:rPr>
      <w:rFonts w:eastAsia="Times New Roman"/>
      <w:lang w:val="ru-RU" w:eastAsia="ru-RU"/>
    </w:rPr>
  </w:style>
  <w:style w:type="character" w:customStyle="1" w:styleId="a9">
    <w:name w:val="Текст выноски Знак"/>
    <w:link w:val="a8"/>
    <w:semiHidden/>
    <w:rsid w:val="00B168FC"/>
    <w:rPr>
      <w:rFonts w:ascii="Tahoma" w:eastAsia="SimSun" w:hAnsi="Tahoma" w:cs="Tahoma"/>
      <w:sz w:val="16"/>
      <w:szCs w:val="16"/>
      <w:lang w:val="en-US" w:eastAsia="zh-CN"/>
    </w:rPr>
  </w:style>
  <w:style w:type="paragraph" w:styleId="afe">
    <w:name w:val="footnote text"/>
    <w:basedOn w:val="a"/>
    <w:link w:val="aff"/>
    <w:uiPriority w:val="99"/>
    <w:unhideWhenUsed/>
    <w:rsid w:val="006166B0"/>
    <w:pPr>
      <w:spacing w:after="200" w:line="276" w:lineRule="auto"/>
    </w:pPr>
    <w:rPr>
      <w:rFonts w:ascii="Calibri" w:eastAsia="Times New Roman" w:hAnsi="Calibri"/>
      <w:sz w:val="20"/>
      <w:szCs w:val="20"/>
      <w:lang w:val="x-none" w:eastAsia="x-none"/>
    </w:rPr>
  </w:style>
  <w:style w:type="character" w:customStyle="1" w:styleId="aff">
    <w:name w:val="Текст сноски Знак"/>
    <w:link w:val="afe"/>
    <w:uiPriority w:val="99"/>
    <w:rsid w:val="006166B0"/>
    <w:rPr>
      <w:rFonts w:ascii="Calibri" w:hAnsi="Calibri"/>
      <w:lang w:val="x-none" w:eastAsia="x-none"/>
    </w:rPr>
  </w:style>
  <w:style w:type="character" w:styleId="aff0">
    <w:name w:val="footnote reference"/>
    <w:uiPriority w:val="99"/>
    <w:unhideWhenUsed/>
    <w:rsid w:val="0061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565">
      <w:bodyDiv w:val="1"/>
      <w:marLeft w:val="0"/>
      <w:marRight w:val="0"/>
      <w:marTop w:val="0"/>
      <w:marBottom w:val="0"/>
      <w:divBdr>
        <w:top w:val="none" w:sz="0" w:space="0" w:color="auto"/>
        <w:left w:val="none" w:sz="0" w:space="0" w:color="auto"/>
        <w:bottom w:val="none" w:sz="0" w:space="0" w:color="auto"/>
        <w:right w:val="none" w:sz="0" w:space="0" w:color="auto"/>
      </w:divBdr>
    </w:div>
    <w:div w:id="128284446">
      <w:bodyDiv w:val="1"/>
      <w:marLeft w:val="0"/>
      <w:marRight w:val="0"/>
      <w:marTop w:val="0"/>
      <w:marBottom w:val="0"/>
      <w:divBdr>
        <w:top w:val="none" w:sz="0" w:space="0" w:color="auto"/>
        <w:left w:val="none" w:sz="0" w:space="0" w:color="auto"/>
        <w:bottom w:val="none" w:sz="0" w:space="0" w:color="auto"/>
        <w:right w:val="none" w:sz="0" w:space="0" w:color="auto"/>
      </w:divBdr>
    </w:div>
    <w:div w:id="175383753">
      <w:bodyDiv w:val="1"/>
      <w:marLeft w:val="0"/>
      <w:marRight w:val="0"/>
      <w:marTop w:val="0"/>
      <w:marBottom w:val="0"/>
      <w:divBdr>
        <w:top w:val="none" w:sz="0" w:space="0" w:color="auto"/>
        <w:left w:val="none" w:sz="0" w:space="0" w:color="auto"/>
        <w:bottom w:val="none" w:sz="0" w:space="0" w:color="auto"/>
        <w:right w:val="none" w:sz="0" w:space="0" w:color="auto"/>
      </w:divBdr>
    </w:div>
    <w:div w:id="180509285">
      <w:bodyDiv w:val="1"/>
      <w:marLeft w:val="0"/>
      <w:marRight w:val="0"/>
      <w:marTop w:val="0"/>
      <w:marBottom w:val="0"/>
      <w:divBdr>
        <w:top w:val="none" w:sz="0" w:space="0" w:color="auto"/>
        <w:left w:val="none" w:sz="0" w:space="0" w:color="auto"/>
        <w:bottom w:val="none" w:sz="0" w:space="0" w:color="auto"/>
        <w:right w:val="none" w:sz="0" w:space="0" w:color="auto"/>
      </w:divBdr>
    </w:div>
    <w:div w:id="293561414">
      <w:bodyDiv w:val="1"/>
      <w:marLeft w:val="0"/>
      <w:marRight w:val="0"/>
      <w:marTop w:val="0"/>
      <w:marBottom w:val="0"/>
      <w:divBdr>
        <w:top w:val="none" w:sz="0" w:space="0" w:color="auto"/>
        <w:left w:val="none" w:sz="0" w:space="0" w:color="auto"/>
        <w:bottom w:val="none" w:sz="0" w:space="0" w:color="auto"/>
        <w:right w:val="none" w:sz="0" w:space="0" w:color="auto"/>
      </w:divBdr>
    </w:div>
    <w:div w:id="353767725">
      <w:bodyDiv w:val="1"/>
      <w:marLeft w:val="0"/>
      <w:marRight w:val="0"/>
      <w:marTop w:val="0"/>
      <w:marBottom w:val="0"/>
      <w:divBdr>
        <w:top w:val="none" w:sz="0" w:space="0" w:color="auto"/>
        <w:left w:val="none" w:sz="0" w:space="0" w:color="auto"/>
        <w:bottom w:val="none" w:sz="0" w:space="0" w:color="auto"/>
        <w:right w:val="none" w:sz="0" w:space="0" w:color="auto"/>
      </w:divBdr>
    </w:div>
    <w:div w:id="540675448">
      <w:bodyDiv w:val="1"/>
      <w:marLeft w:val="0"/>
      <w:marRight w:val="0"/>
      <w:marTop w:val="0"/>
      <w:marBottom w:val="0"/>
      <w:divBdr>
        <w:top w:val="none" w:sz="0" w:space="0" w:color="auto"/>
        <w:left w:val="none" w:sz="0" w:space="0" w:color="auto"/>
        <w:bottom w:val="none" w:sz="0" w:space="0" w:color="auto"/>
        <w:right w:val="none" w:sz="0" w:space="0" w:color="auto"/>
      </w:divBdr>
    </w:div>
    <w:div w:id="651641754">
      <w:bodyDiv w:val="1"/>
      <w:marLeft w:val="0"/>
      <w:marRight w:val="0"/>
      <w:marTop w:val="0"/>
      <w:marBottom w:val="0"/>
      <w:divBdr>
        <w:top w:val="none" w:sz="0" w:space="0" w:color="auto"/>
        <w:left w:val="none" w:sz="0" w:space="0" w:color="auto"/>
        <w:bottom w:val="none" w:sz="0" w:space="0" w:color="auto"/>
        <w:right w:val="none" w:sz="0" w:space="0" w:color="auto"/>
      </w:divBdr>
    </w:div>
    <w:div w:id="692267424">
      <w:bodyDiv w:val="1"/>
      <w:marLeft w:val="0"/>
      <w:marRight w:val="0"/>
      <w:marTop w:val="0"/>
      <w:marBottom w:val="0"/>
      <w:divBdr>
        <w:top w:val="none" w:sz="0" w:space="0" w:color="auto"/>
        <w:left w:val="none" w:sz="0" w:space="0" w:color="auto"/>
        <w:bottom w:val="none" w:sz="0" w:space="0" w:color="auto"/>
        <w:right w:val="none" w:sz="0" w:space="0" w:color="auto"/>
      </w:divBdr>
    </w:div>
    <w:div w:id="757168456">
      <w:bodyDiv w:val="1"/>
      <w:marLeft w:val="0"/>
      <w:marRight w:val="0"/>
      <w:marTop w:val="0"/>
      <w:marBottom w:val="0"/>
      <w:divBdr>
        <w:top w:val="none" w:sz="0" w:space="0" w:color="auto"/>
        <w:left w:val="none" w:sz="0" w:space="0" w:color="auto"/>
        <w:bottom w:val="none" w:sz="0" w:space="0" w:color="auto"/>
        <w:right w:val="none" w:sz="0" w:space="0" w:color="auto"/>
      </w:divBdr>
    </w:div>
    <w:div w:id="846863542">
      <w:bodyDiv w:val="1"/>
      <w:marLeft w:val="0"/>
      <w:marRight w:val="0"/>
      <w:marTop w:val="0"/>
      <w:marBottom w:val="0"/>
      <w:divBdr>
        <w:top w:val="none" w:sz="0" w:space="0" w:color="auto"/>
        <w:left w:val="none" w:sz="0" w:space="0" w:color="auto"/>
        <w:bottom w:val="none" w:sz="0" w:space="0" w:color="auto"/>
        <w:right w:val="none" w:sz="0" w:space="0" w:color="auto"/>
      </w:divBdr>
    </w:div>
    <w:div w:id="881096577">
      <w:bodyDiv w:val="1"/>
      <w:marLeft w:val="0"/>
      <w:marRight w:val="0"/>
      <w:marTop w:val="0"/>
      <w:marBottom w:val="0"/>
      <w:divBdr>
        <w:top w:val="none" w:sz="0" w:space="0" w:color="auto"/>
        <w:left w:val="none" w:sz="0" w:space="0" w:color="auto"/>
        <w:bottom w:val="none" w:sz="0" w:space="0" w:color="auto"/>
        <w:right w:val="none" w:sz="0" w:space="0" w:color="auto"/>
      </w:divBdr>
    </w:div>
    <w:div w:id="884414062">
      <w:bodyDiv w:val="1"/>
      <w:marLeft w:val="0"/>
      <w:marRight w:val="0"/>
      <w:marTop w:val="0"/>
      <w:marBottom w:val="0"/>
      <w:divBdr>
        <w:top w:val="none" w:sz="0" w:space="0" w:color="auto"/>
        <w:left w:val="none" w:sz="0" w:space="0" w:color="auto"/>
        <w:bottom w:val="none" w:sz="0" w:space="0" w:color="auto"/>
        <w:right w:val="none" w:sz="0" w:space="0" w:color="auto"/>
      </w:divBdr>
    </w:div>
    <w:div w:id="1083643354">
      <w:bodyDiv w:val="1"/>
      <w:marLeft w:val="0"/>
      <w:marRight w:val="0"/>
      <w:marTop w:val="0"/>
      <w:marBottom w:val="0"/>
      <w:divBdr>
        <w:top w:val="none" w:sz="0" w:space="0" w:color="auto"/>
        <w:left w:val="none" w:sz="0" w:space="0" w:color="auto"/>
        <w:bottom w:val="none" w:sz="0" w:space="0" w:color="auto"/>
        <w:right w:val="none" w:sz="0" w:space="0" w:color="auto"/>
      </w:divBdr>
    </w:div>
    <w:div w:id="1120606229">
      <w:bodyDiv w:val="1"/>
      <w:marLeft w:val="0"/>
      <w:marRight w:val="0"/>
      <w:marTop w:val="0"/>
      <w:marBottom w:val="0"/>
      <w:divBdr>
        <w:top w:val="none" w:sz="0" w:space="0" w:color="auto"/>
        <w:left w:val="none" w:sz="0" w:space="0" w:color="auto"/>
        <w:bottom w:val="none" w:sz="0" w:space="0" w:color="auto"/>
        <w:right w:val="none" w:sz="0" w:space="0" w:color="auto"/>
      </w:divBdr>
    </w:div>
    <w:div w:id="1262646358">
      <w:bodyDiv w:val="1"/>
      <w:marLeft w:val="0"/>
      <w:marRight w:val="0"/>
      <w:marTop w:val="0"/>
      <w:marBottom w:val="0"/>
      <w:divBdr>
        <w:top w:val="none" w:sz="0" w:space="0" w:color="auto"/>
        <w:left w:val="none" w:sz="0" w:space="0" w:color="auto"/>
        <w:bottom w:val="none" w:sz="0" w:space="0" w:color="auto"/>
        <w:right w:val="none" w:sz="0" w:space="0" w:color="auto"/>
      </w:divBdr>
    </w:div>
    <w:div w:id="1362585050">
      <w:bodyDiv w:val="1"/>
      <w:marLeft w:val="0"/>
      <w:marRight w:val="0"/>
      <w:marTop w:val="0"/>
      <w:marBottom w:val="0"/>
      <w:divBdr>
        <w:top w:val="none" w:sz="0" w:space="0" w:color="auto"/>
        <w:left w:val="none" w:sz="0" w:space="0" w:color="auto"/>
        <w:bottom w:val="none" w:sz="0" w:space="0" w:color="auto"/>
        <w:right w:val="none" w:sz="0" w:space="0" w:color="auto"/>
      </w:divBdr>
    </w:div>
    <w:div w:id="1415124572">
      <w:bodyDiv w:val="1"/>
      <w:marLeft w:val="0"/>
      <w:marRight w:val="0"/>
      <w:marTop w:val="0"/>
      <w:marBottom w:val="0"/>
      <w:divBdr>
        <w:top w:val="none" w:sz="0" w:space="0" w:color="auto"/>
        <w:left w:val="none" w:sz="0" w:space="0" w:color="auto"/>
        <w:bottom w:val="none" w:sz="0" w:space="0" w:color="auto"/>
        <w:right w:val="none" w:sz="0" w:space="0" w:color="auto"/>
      </w:divBdr>
    </w:div>
    <w:div w:id="1429808259">
      <w:bodyDiv w:val="1"/>
      <w:marLeft w:val="0"/>
      <w:marRight w:val="0"/>
      <w:marTop w:val="0"/>
      <w:marBottom w:val="0"/>
      <w:divBdr>
        <w:top w:val="none" w:sz="0" w:space="0" w:color="auto"/>
        <w:left w:val="none" w:sz="0" w:space="0" w:color="auto"/>
        <w:bottom w:val="none" w:sz="0" w:space="0" w:color="auto"/>
        <w:right w:val="none" w:sz="0" w:space="0" w:color="auto"/>
      </w:divBdr>
    </w:div>
    <w:div w:id="1478886067">
      <w:bodyDiv w:val="1"/>
      <w:marLeft w:val="0"/>
      <w:marRight w:val="0"/>
      <w:marTop w:val="0"/>
      <w:marBottom w:val="0"/>
      <w:divBdr>
        <w:top w:val="none" w:sz="0" w:space="0" w:color="auto"/>
        <w:left w:val="none" w:sz="0" w:space="0" w:color="auto"/>
        <w:bottom w:val="none" w:sz="0" w:space="0" w:color="auto"/>
        <w:right w:val="none" w:sz="0" w:space="0" w:color="auto"/>
      </w:divBdr>
    </w:div>
    <w:div w:id="1623461797">
      <w:bodyDiv w:val="1"/>
      <w:marLeft w:val="0"/>
      <w:marRight w:val="0"/>
      <w:marTop w:val="0"/>
      <w:marBottom w:val="0"/>
      <w:divBdr>
        <w:top w:val="none" w:sz="0" w:space="0" w:color="auto"/>
        <w:left w:val="none" w:sz="0" w:space="0" w:color="auto"/>
        <w:bottom w:val="none" w:sz="0" w:space="0" w:color="auto"/>
        <w:right w:val="none" w:sz="0" w:space="0" w:color="auto"/>
      </w:divBdr>
    </w:div>
    <w:div w:id="1714041894">
      <w:bodyDiv w:val="1"/>
      <w:marLeft w:val="0"/>
      <w:marRight w:val="0"/>
      <w:marTop w:val="0"/>
      <w:marBottom w:val="0"/>
      <w:divBdr>
        <w:top w:val="none" w:sz="0" w:space="0" w:color="auto"/>
        <w:left w:val="none" w:sz="0" w:space="0" w:color="auto"/>
        <w:bottom w:val="none" w:sz="0" w:space="0" w:color="auto"/>
        <w:right w:val="none" w:sz="0" w:space="0" w:color="auto"/>
      </w:divBdr>
    </w:div>
    <w:div w:id="1852335404">
      <w:bodyDiv w:val="1"/>
      <w:marLeft w:val="0"/>
      <w:marRight w:val="0"/>
      <w:marTop w:val="0"/>
      <w:marBottom w:val="0"/>
      <w:divBdr>
        <w:top w:val="none" w:sz="0" w:space="0" w:color="auto"/>
        <w:left w:val="none" w:sz="0" w:space="0" w:color="auto"/>
        <w:bottom w:val="none" w:sz="0" w:space="0" w:color="auto"/>
        <w:right w:val="none" w:sz="0" w:space="0" w:color="auto"/>
      </w:divBdr>
    </w:div>
    <w:div w:id="1871918968">
      <w:bodyDiv w:val="1"/>
      <w:marLeft w:val="0"/>
      <w:marRight w:val="0"/>
      <w:marTop w:val="0"/>
      <w:marBottom w:val="0"/>
      <w:divBdr>
        <w:top w:val="none" w:sz="0" w:space="0" w:color="auto"/>
        <w:left w:val="none" w:sz="0" w:space="0" w:color="auto"/>
        <w:bottom w:val="none" w:sz="0" w:space="0" w:color="auto"/>
        <w:right w:val="none" w:sz="0" w:space="0" w:color="auto"/>
      </w:divBdr>
    </w:div>
    <w:div w:id="21266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75A3-5649-46B7-A1C6-7D7DB1E4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4140</Words>
  <Characters>23600</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Varchdat</Company>
  <LinksUpToDate>false</LinksUpToDate>
  <CharactersWithSpaces>27685</CharactersWithSpaces>
  <SharedDoc>false</SharedDoc>
  <HLinks>
    <vt:vector size="6" baseType="variant">
      <vt:variant>
        <vt:i4>4194418</vt:i4>
      </vt:variant>
      <vt:variant>
        <vt:i4>0</vt:i4>
      </vt:variant>
      <vt:variant>
        <vt:i4>0</vt:i4>
      </vt:variant>
      <vt:variant>
        <vt:i4>5</vt:i4>
      </vt:variant>
      <vt:variant>
        <vt:lpwstr>http://hudoc.echr.coe.int/sites/eng/Pages/search.aspx</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User</cp:lastModifiedBy>
  <cp:revision>94</cp:revision>
  <cp:lastPrinted>2025-06-09T13:11:00Z</cp:lastPrinted>
  <dcterms:created xsi:type="dcterms:W3CDTF">2023-12-18T09:16:00Z</dcterms:created>
  <dcterms:modified xsi:type="dcterms:W3CDTF">2025-06-12T14:49:00Z</dcterms:modified>
</cp:coreProperties>
</file>