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84"/>
        <w:gridCol w:w="708"/>
        <w:gridCol w:w="572"/>
        <w:gridCol w:w="2689"/>
        <w:gridCol w:w="499"/>
        <w:gridCol w:w="2358"/>
      </w:tblGrid>
      <w:tr w:rsidR="009D56FD" w:rsidRPr="008563D8" w14:paraId="0BD6014A" w14:textId="77777777" w:rsidTr="00CB1139">
        <w:trPr>
          <w:trHeight w:val="1927"/>
        </w:trPr>
        <w:tc>
          <w:tcPr>
            <w:tcW w:w="10082" w:type="dxa"/>
            <w:gridSpan w:val="7"/>
            <w:shd w:val="clear" w:color="auto" w:fill="auto"/>
            <w:vAlign w:val="center"/>
          </w:tcPr>
          <w:p w14:paraId="5A79C060" w14:textId="77777777" w:rsidR="009D56FD" w:rsidRPr="008563D8" w:rsidRDefault="009D56FD" w:rsidP="008563D8">
            <w:pPr>
              <w:widowControl w:val="0"/>
              <w:tabs>
                <w:tab w:val="left" w:pos="0"/>
                <w:tab w:val="left" w:pos="10065"/>
              </w:tabs>
              <w:spacing w:line="276" w:lineRule="auto"/>
              <w:jc w:val="center"/>
              <w:rPr>
                <w:rFonts w:ascii="GHEA Grapalat" w:hAnsi="GHEA Grapalat" w:cs="Sylfaen"/>
                <w:iCs/>
                <w:spacing w:val="40"/>
              </w:rPr>
            </w:pPr>
            <w:r w:rsidRPr="008563D8">
              <w:rPr>
                <w:rFonts w:ascii="GHEA Grapalat" w:hAnsi="GHEA Grapalat"/>
                <w:b/>
                <w:noProof/>
                <w:sz w:val="32"/>
                <w:lang w:eastAsia="en-US"/>
              </w:rPr>
              <w:drawing>
                <wp:inline distT="0" distB="0" distL="0" distR="0" wp14:anchorId="5A09A2DD" wp14:editId="3EB9F138">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9D56FD" w:rsidRPr="008563D8" w14:paraId="1168929D" w14:textId="77777777" w:rsidTr="00CB1139">
        <w:trPr>
          <w:trHeight w:val="976"/>
        </w:trPr>
        <w:tc>
          <w:tcPr>
            <w:tcW w:w="10082" w:type="dxa"/>
            <w:gridSpan w:val="7"/>
            <w:shd w:val="clear" w:color="auto" w:fill="auto"/>
            <w:vAlign w:val="center"/>
          </w:tcPr>
          <w:p w14:paraId="2BFC2244" w14:textId="77777777" w:rsidR="009D56FD" w:rsidRPr="008563D8" w:rsidRDefault="009D56FD" w:rsidP="008563D8">
            <w:pPr>
              <w:widowControl w:val="0"/>
              <w:spacing w:line="276" w:lineRule="auto"/>
              <w:jc w:val="center"/>
              <w:rPr>
                <w:rFonts w:ascii="GHEA Grapalat" w:hAnsi="GHEA Grapalat" w:cs="Sylfaen"/>
                <w:b/>
                <w:sz w:val="20"/>
                <w:szCs w:val="20"/>
              </w:rPr>
            </w:pPr>
          </w:p>
          <w:p w14:paraId="02BB4EE4" w14:textId="77777777" w:rsidR="009D56FD" w:rsidRPr="008563D8" w:rsidRDefault="009D56FD" w:rsidP="008563D8">
            <w:pPr>
              <w:widowControl w:val="0"/>
              <w:spacing w:line="276" w:lineRule="auto"/>
              <w:jc w:val="center"/>
              <w:rPr>
                <w:rFonts w:ascii="GHEA Grapalat" w:hAnsi="GHEA Grapalat"/>
                <w:b/>
                <w:sz w:val="32"/>
                <w:szCs w:val="32"/>
              </w:rPr>
            </w:pPr>
            <w:r w:rsidRPr="008563D8">
              <w:rPr>
                <w:rFonts w:ascii="GHEA Grapalat" w:hAnsi="GHEA Grapalat" w:cs="Sylfaen"/>
                <w:b/>
                <w:sz w:val="32"/>
                <w:szCs w:val="32"/>
              </w:rPr>
              <w:t>ՀԱՅԱՍՏԱՆԻ</w:t>
            </w:r>
            <w:r w:rsidRPr="008563D8">
              <w:rPr>
                <w:rFonts w:ascii="GHEA Grapalat" w:hAnsi="GHEA Grapalat" w:cs="Times Armenian"/>
                <w:b/>
                <w:sz w:val="32"/>
                <w:szCs w:val="32"/>
              </w:rPr>
              <w:t xml:space="preserve"> </w:t>
            </w:r>
            <w:r w:rsidRPr="008563D8">
              <w:rPr>
                <w:rFonts w:ascii="GHEA Grapalat" w:hAnsi="GHEA Grapalat" w:cs="Sylfaen"/>
                <w:b/>
                <w:sz w:val="32"/>
                <w:szCs w:val="32"/>
              </w:rPr>
              <w:t>ՀԱՆՐԱՊԵՏՈՒԹՅՈՒՆ</w:t>
            </w:r>
          </w:p>
          <w:p w14:paraId="66CE3F8B" w14:textId="77777777" w:rsidR="009D56FD" w:rsidRPr="008563D8" w:rsidRDefault="009D56FD" w:rsidP="008563D8">
            <w:pPr>
              <w:widowControl w:val="0"/>
              <w:tabs>
                <w:tab w:val="left" w:pos="0"/>
                <w:tab w:val="left" w:pos="10065"/>
              </w:tabs>
              <w:spacing w:line="276" w:lineRule="auto"/>
              <w:jc w:val="center"/>
              <w:rPr>
                <w:rFonts w:ascii="GHEA Grapalat" w:hAnsi="GHEA Grapalat" w:cs="Sylfaen"/>
                <w:iCs/>
                <w:spacing w:val="40"/>
              </w:rPr>
            </w:pPr>
            <w:r w:rsidRPr="008563D8">
              <w:rPr>
                <w:rFonts w:ascii="GHEA Grapalat" w:hAnsi="GHEA Grapalat" w:cs="Sylfaen"/>
                <w:b/>
                <w:sz w:val="32"/>
                <w:szCs w:val="32"/>
              </w:rPr>
              <w:t>ՎՃՌԱԲԵԿ</w:t>
            </w:r>
            <w:r w:rsidRPr="008563D8">
              <w:rPr>
                <w:rFonts w:ascii="GHEA Grapalat" w:hAnsi="GHEA Grapalat" w:cs="Times Armenian"/>
                <w:b/>
                <w:sz w:val="32"/>
                <w:szCs w:val="32"/>
              </w:rPr>
              <w:t xml:space="preserve"> </w:t>
            </w:r>
            <w:r w:rsidRPr="008563D8">
              <w:rPr>
                <w:rFonts w:ascii="GHEA Grapalat" w:hAnsi="GHEA Grapalat" w:cs="Sylfaen"/>
                <w:b/>
                <w:sz w:val="32"/>
                <w:szCs w:val="32"/>
              </w:rPr>
              <w:t>ԴԱՏԱՐԱՆ</w:t>
            </w:r>
          </w:p>
        </w:tc>
      </w:tr>
      <w:tr w:rsidR="009D56FD" w:rsidRPr="008563D8" w14:paraId="3421EB4D" w14:textId="77777777" w:rsidTr="00CB1139">
        <w:trPr>
          <w:trHeight w:val="478"/>
        </w:trPr>
        <w:tc>
          <w:tcPr>
            <w:tcW w:w="3964" w:type="dxa"/>
            <w:gridSpan w:val="3"/>
            <w:shd w:val="clear" w:color="auto" w:fill="auto"/>
            <w:vAlign w:val="bottom"/>
          </w:tcPr>
          <w:p w14:paraId="73CD56B7" w14:textId="77777777" w:rsidR="009D56FD" w:rsidRPr="008563D8" w:rsidRDefault="009D56FD" w:rsidP="008563D8">
            <w:pPr>
              <w:widowControl w:val="0"/>
              <w:spacing w:line="276" w:lineRule="auto"/>
              <w:rPr>
                <w:rFonts w:ascii="GHEA Grapalat" w:hAnsi="GHEA Grapalat" w:cs="Sylfaen"/>
                <w:b/>
                <w:sz w:val="32"/>
                <w:szCs w:val="32"/>
              </w:rPr>
            </w:pPr>
            <w:r w:rsidRPr="008563D8">
              <w:rPr>
                <w:rFonts w:ascii="GHEA Grapalat" w:hAnsi="GHEA Grapalat"/>
              </w:rPr>
              <w:t xml:space="preserve">ՀՀ </w:t>
            </w:r>
            <w:proofErr w:type="spellStart"/>
            <w:r w:rsidRPr="008563D8">
              <w:rPr>
                <w:rFonts w:ascii="GHEA Grapalat" w:hAnsi="GHEA Grapalat"/>
              </w:rPr>
              <w:t>վերաքննիչ</w:t>
            </w:r>
            <w:proofErr w:type="spellEnd"/>
            <w:r w:rsidRPr="008563D8">
              <w:rPr>
                <w:rFonts w:ascii="GHEA Grapalat" w:hAnsi="GHEA Grapalat"/>
              </w:rPr>
              <w:t xml:space="preserve"> </w:t>
            </w:r>
            <w:proofErr w:type="spellStart"/>
            <w:r w:rsidRPr="008563D8">
              <w:rPr>
                <w:rFonts w:ascii="GHEA Grapalat" w:hAnsi="GHEA Grapalat"/>
              </w:rPr>
              <w:t>քաղաքացիական</w:t>
            </w:r>
            <w:proofErr w:type="spellEnd"/>
          </w:p>
        </w:tc>
        <w:tc>
          <w:tcPr>
            <w:tcW w:w="3760" w:type="dxa"/>
            <w:gridSpan w:val="3"/>
            <w:shd w:val="clear" w:color="auto" w:fill="auto"/>
            <w:vAlign w:val="bottom"/>
          </w:tcPr>
          <w:p w14:paraId="2784A7D6" w14:textId="369320BA" w:rsidR="009D56FD" w:rsidRPr="008563D8" w:rsidRDefault="00864029" w:rsidP="008563D8">
            <w:pPr>
              <w:widowControl w:val="0"/>
              <w:spacing w:line="276" w:lineRule="auto"/>
              <w:ind w:right="-36"/>
              <w:jc w:val="right"/>
              <w:rPr>
                <w:rFonts w:ascii="GHEA Grapalat" w:hAnsi="GHEA Grapalat" w:cs="Sylfaen"/>
                <w:b/>
                <w:sz w:val="32"/>
                <w:szCs w:val="32"/>
              </w:rPr>
            </w:pPr>
            <w:proofErr w:type="spellStart"/>
            <w:r w:rsidRPr="008563D8">
              <w:rPr>
                <w:rFonts w:ascii="GHEA Grapalat" w:hAnsi="GHEA Grapalat"/>
                <w:lang w:val="hy-AM"/>
              </w:rPr>
              <w:t>Սնանկության</w:t>
            </w:r>
            <w:proofErr w:type="spellEnd"/>
            <w:r w:rsidR="009D56FD" w:rsidRPr="008563D8">
              <w:rPr>
                <w:rFonts w:ascii="GHEA Grapalat" w:hAnsi="GHEA Grapalat"/>
              </w:rPr>
              <w:t xml:space="preserve"> </w:t>
            </w:r>
            <w:proofErr w:type="spellStart"/>
            <w:r w:rsidR="009D56FD" w:rsidRPr="008563D8">
              <w:rPr>
                <w:rFonts w:ascii="GHEA Grapalat" w:hAnsi="GHEA Grapalat"/>
              </w:rPr>
              <w:t>գործ</w:t>
            </w:r>
            <w:proofErr w:type="spellEnd"/>
            <w:r w:rsidR="009D56FD" w:rsidRPr="008563D8">
              <w:rPr>
                <w:rFonts w:ascii="GHEA Grapalat" w:hAnsi="GHEA Grapalat"/>
              </w:rPr>
              <w:t xml:space="preserve"> </w:t>
            </w:r>
            <w:proofErr w:type="spellStart"/>
            <w:r w:rsidR="009D56FD" w:rsidRPr="008563D8">
              <w:rPr>
                <w:rFonts w:ascii="GHEA Grapalat" w:hAnsi="GHEA Grapalat"/>
              </w:rPr>
              <w:t>թիվ</w:t>
            </w:r>
            <w:proofErr w:type="spellEnd"/>
          </w:p>
        </w:tc>
        <w:tc>
          <w:tcPr>
            <w:tcW w:w="2358" w:type="dxa"/>
            <w:shd w:val="clear" w:color="auto" w:fill="auto"/>
            <w:vAlign w:val="bottom"/>
          </w:tcPr>
          <w:p w14:paraId="2727923D" w14:textId="353C52AD" w:rsidR="009D56FD" w:rsidRPr="008563D8" w:rsidRDefault="009D56FD" w:rsidP="008563D8">
            <w:pPr>
              <w:widowControl w:val="0"/>
              <w:spacing w:line="276" w:lineRule="auto"/>
              <w:jc w:val="center"/>
              <w:rPr>
                <w:rFonts w:ascii="GHEA Grapalat" w:hAnsi="GHEA Grapalat"/>
                <w:b/>
                <w:u w:val="single"/>
              </w:rPr>
            </w:pPr>
            <w:r w:rsidRPr="008563D8">
              <w:rPr>
                <w:rFonts w:ascii="GHEA Grapalat" w:hAnsi="GHEA Grapalat" w:cs="Sylfaen"/>
                <w:b/>
                <w:u w:val="single"/>
                <w:lang w:val="hy-AM"/>
              </w:rPr>
              <w:t>ՍնԴ/0878/04/24</w:t>
            </w:r>
          </w:p>
        </w:tc>
      </w:tr>
      <w:tr w:rsidR="009D56FD" w:rsidRPr="008563D8" w14:paraId="19EB65F1" w14:textId="77777777" w:rsidTr="00CB1139">
        <w:trPr>
          <w:trHeight w:val="276"/>
        </w:trPr>
        <w:tc>
          <w:tcPr>
            <w:tcW w:w="7724" w:type="dxa"/>
            <w:gridSpan w:val="6"/>
            <w:shd w:val="clear" w:color="auto" w:fill="auto"/>
          </w:tcPr>
          <w:p w14:paraId="144CCB35" w14:textId="77777777" w:rsidR="009D56FD" w:rsidRPr="008563D8" w:rsidRDefault="009D56FD" w:rsidP="008563D8">
            <w:pPr>
              <w:widowControl w:val="0"/>
              <w:spacing w:line="276" w:lineRule="auto"/>
              <w:rPr>
                <w:rFonts w:ascii="GHEA Grapalat" w:hAnsi="GHEA Grapalat"/>
              </w:rPr>
            </w:pPr>
            <w:proofErr w:type="spellStart"/>
            <w:r w:rsidRPr="008563D8">
              <w:rPr>
                <w:rFonts w:ascii="GHEA Grapalat" w:hAnsi="GHEA Grapalat"/>
              </w:rPr>
              <w:t>դատարանի</w:t>
            </w:r>
            <w:proofErr w:type="spellEnd"/>
            <w:r w:rsidRPr="008563D8">
              <w:rPr>
                <w:rFonts w:ascii="GHEA Grapalat" w:hAnsi="GHEA Grapalat"/>
              </w:rPr>
              <w:t xml:space="preserve"> </w:t>
            </w:r>
            <w:proofErr w:type="spellStart"/>
            <w:r w:rsidRPr="008563D8">
              <w:rPr>
                <w:rFonts w:ascii="GHEA Grapalat" w:hAnsi="GHEA Grapalat"/>
              </w:rPr>
              <w:t>որոշում</w:t>
            </w:r>
            <w:proofErr w:type="spellEnd"/>
          </w:p>
        </w:tc>
        <w:tc>
          <w:tcPr>
            <w:tcW w:w="2358" w:type="dxa"/>
            <w:shd w:val="clear" w:color="auto" w:fill="auto"/>
          </w:tcPr>
          <w:p w14:paraId="611C68C0" w14:textId="77777777" w:rsidR="009D56FD" w:rsidRPr="008563D8" w:rsidRDefault="009D56FD" w:rsidP="008563D8">
            <w:pPr>
              <w:widowControl w:val="0"/>
              <w:spacing w:line="276" w:lineRule="auto"/>
              <w:jc w:val="center"/>
              <w:rPr>
                <w:rFonts w:ascii="GHEA Grapalat" w:hAnsi="GHEA Grapalat"/>
                <w:b/>
                <w:bCs/>
                <w:u w:val="single"/>
              </w:rPr>
            </w:pPr>
            <w:r w:rsidRPr="008563D8">
              <w:rPr>
                <w:rFonts w:ascii="GHEA Grapalat" w:hAnsi="GHEA Grapalat"/>
                <w:b/>
                <w:bCs/>
              </w:rPr>
              <w:t>202</w:t>
            </w:r>
            <w:r w:rsidRPr="008563D8">
              <w:rPr>
                <w:rFonts w:ascii="GHEA Grapalat" w:hAnsi="GHEA Grapalat"/>
                <w:b/>
                <w:bCs/>
                <w:lang w:val="hy-AM"/>
              </w:rPr>
              <w:t>5</w:t>
            </w:r>
            <w:r w:rsidRPr="008563D8">
              <w:rPr>
                <w:rFonts w:ascii="GHEA Grapalat" w:hAnsi="GHEA Grapalat"/>
                <w:b/>
                <w:bCs/>
              </w:rPr>
              <w:t>թ.</w:t>
            </w:r>
          </w:p>
        </w:tc>
      </w:tr>
      <w:tr w:rsidR="009D56FD" w:rsidRPr="008563D8" w14:paraId="6D9A5529" w14:textId="77777777" w:rsidTr="00CB1139">
        <w:trPr>
          <w:trHeight w:val="276"/>
        </w:trPr>
        <w:tc>
          <w:tcPr>
            <w:tcW w:w="3256" w:type="dxa"/>
            <w:gridSpan w:val="2"/>
            <w:shd w:val="clear" w:color="auto" w:fill="auto"/>
          </w:tcPr>
          <w:p w14:paraId="76B2A05F" w14:textId="19FE6FA8" w:rsidR="009D56FD" w:rsidRPr="008563D8" w:rsidRDefault="00864029" w:rsidP="008563D8">
            <w:pPr>
              <w:widowControl w:val="0"/>
              <w:spacing w:line="276" w:lineRule="auto"/>
              <w:ind w:right="-110"/>
              <w:rPr>
                <w:rFonts w:ascii="GHEA Grapalat" w:hAnsi="GHEA Grapalat"/>
              </w:rPr>
            </w:pPr>
            <w:proofErr w:type="spellStart"/>
            <w:r w:rsidRPr="008563D8">
              <w:rPr>
                <w:rFonts w:ascii="GHEA Grapalat" w:hAnsi="GHEA Grapalat"/>
                <w:lang w:val="hy-AM"/>
              </w:rPr>
              <w:t>Սնանկության</w:t>
            </w:r>
            <w:proofErr w:type="spellEnd"/>
            <w:r w:rsidR="009D56FD" w:rsidRPr="008563D8">
              <w:rPr>
                <w:rFonts w:ascii="GHEA Grapalat" w:hAnsi="GHEA Grapalat"/>
              </w:rPr>
              <w:t xml:space="preserve"> </w:t>
            </w:r>
            <w:proofErr w:type="spellStart"/>
            <w:r w:rsidR="009D56FD" w:rsidRPr="008563D8">
              <w:rPr>
                <w:rFonts w:ascii="GHEA Grapalat" w:hAnsi="GHEA Grapalat"/>
              </w:rPr>
              <w:t>գործ</w:t>
            </w:r>
            <w:proofErr w:type="spellEnd"/>
            <w:r w:rsidR="009D56FD" w:rsidRPr="008563D8">
              <w:rPr>
                <w:rFonts w:ascii="GHEA Grapalat" w:hAnsi="GHEA Grapalat"/>
              </w:rPr>
              <w:t xml:space="preserve"> </w:t>
            </w:r>
            <w:proofErr w:type="spellStart"/>
            <w:r w:rsidR="009D56FD" w:rsidRPr="008563D8">
              <w:rPr>
                <w:rFonts w:ascii="GHEA Grapalat" w:hAnsi="GHEA Grapalat"/>
              </w:rPr>
              <w:t>թիվ</w:t>
            </w:r>
            <w:proofErr w:type="spellEnd"/>
          </w:p>
        </w:tc>
        <w:tc>
          <w:tcPr>
            <w:tcW w:w="6826" w:type="dxa"/>
            <w:gridSpan w:val="5"/>
            <w:shd w:val="clear" w:color="auto" w:fill="auto"/>
          </w:tcPr>
          <w:p w14:paraId="3DBF43D7" w14:textId="4CB3AA81" w:rsidR="009D56FD" w:rsidRPr="008563D8" w:rsidRDefault="009D56FD" w:rsidP="008563D8">
            <w:pPr>
              <w:widowControl w:val="0"/>
              <w:spacing w:line="276" w:lineRule="auto"/>
              <w:ind w:right="-110"/>
              <w:rPr>
                <w:rFonts w:ascii="GHEA Grapalat" w:hAnsi="GHEA Grapalat"/>
                <w:lang w:val="hy-AM"/>
              </w:rPr>
            </w:pPr>
            <w:r w:rsidRPr="008563D8">
              <w:rPr>
                <w:rFonts w:ascii="GHEA Grapalat" w:hAnsi="GHEA Grapalat" w:cs="Sylfaen"/>
                <w:lang w:val="hy-AM"/>
              </w:rPr>
              <w:t>ՍնԴ/0878/04/24</w:t>
            </w:r>
          </w:p>
        </w:tc>
      </w:tr>
      <w:tr w:rsidR="009D56FD" w:rsidRPr="008563D8" w14:paraId="0CF7628B" w14:textId="77777777" w:rsidTr="00CB1139">
        <w:trPr>
          <w:trHeight w:val="276"/>
        </w:trPr>
        <w:tc>
          <w:tcPr>
            <w:tcW w:w="2972" w:type="dxa"/>
            <w:shd w:val="clear" w:color="auto" w:fill="auto"/>
          </w:tcPr>
          <w:p w14:paraId="54C1FFBA" w14:textId="77777777" w:rsidR="009D56FD" w:rsidRPr="008563D8" w:rsidRDefault="009D56FD" w:rsidP="008563D8">
            <w:pPr>
              <w:widowControl w:val="0"/>
              <w:spacing w:line="276" w:lineRule="auto"/>
              <w:ind w:right="-106"/>
              <w:rPr>
                <w:rFonts w:ascii="GHEA Grapalat" w:hAnsi="GHEA Grapalat"/>
              </w:rPr>
            </w:pPr>
            <w:proofErr w:type="spellStart"/>
            <w:r w:rsidRPr="008563D8">
              <w:rPr>
                <w:rFonts w:ascii="GHEA Grapalat" w:hAnsi="GHEA Grapalat"/>
              </w:rPr>
              <w:t>Նախագահող</w:t>
            </w:r>
            <w:proofErr w:type="spellEnd"/>
            <w:r w:rsidRPr="008563D8">
              <w:rPr>
                <w:rFonts w:ascii="GHEA Grapalat" w:hAnsi="GHEA Grapalat"/>
              </w:rPr>
              <w:t xml:space="preserve"> </w:t>
            </w:r>
            <w:proofErr w:type="spellStart"/>
            <w:r w:rsidRPr="008563D8">
              <w:rPr>
                <w:rFonts w:ascii="GHEA Grapalat" w:hAnsi="GHEA Grapalat"/>
              </w:rPr>
              <w:t>դատավոր</w:t>
            </w:r>
            <w:proofErr w:type="spellEnd"/>
            <w:r w:rsidRPr="008563D8">
              <w:rPr>
                <w:rFonts w:ascii="GHEA Grapalat" w:hAnsi="GHEA Grapalat"/>
              </w:rPr>
              <w:t>`</w:t>
            </w:r>
          </w:p>
        </w:tc>
        <w:tc>
          <w:tcPr>
            <w:tcW w:w="7110" w:type="dxa"/>
            <w:gridSpan w:val="6"/>
            <w:shd w:val="clear" w:color="auto" w:fill="auto"/>
          </w:tcPr>
          <w:p w14:paraId="317C69E6" w14:textId="5ADC0BE8" w:rsidR="009D56FD" w:rsidRPr="008563D8" w:rsidRDefault="009D56FD" w:rsidP="008563D8">
            <w:pPr>
              <w:widowControl w:val="0"/>
              <w:spacing w:line="276" w:lineRule="auto"/>
              <w:rPr>
                <w:rFonts w:ascii="GHEA Grapalat" w:hAnsi="GHEA Grapalat"/>
              </w:rPr>
            </w:pPr>
            <w:r w:rsidRPr="008563D8">
              <w:rPr>
                <w:rFonts w:ascii="GHEA Grapalat" w:hAnsi="GHEA Grapalat" w:cs="Sylfaen"/>
                <w:lang w:val="hy-AM"/>
              </w:rPr>
              <w:t>Լ. Սարգսյան</w:t>
            </w:r>
            <w:r w:rsidRPr="008563D8">
              <w:rPr>
                <w:rFonts w:ascii="GHEA Grapalat" w:hAnsi="GHEA Grapalat"/>
              </w:rPr>
              <w:t xml:space="preserve"> </w:t>
            </w:r>
          </w:p>
        </w:tc>
      </w:tr>
      <w:tr w:rsidR="009D56FD" w:rsidRPr="008563D8" w14:paraId="162DBF2E" w14:textId="77777777" w:rsidTr="00CB1139">
        <w:trPr>
          <w:trHeight w:val="276"/>
        </w:trPr>
        <w:tc>
          <w:tcPr>
            <w:tcW w:w="2972" w:type="dxa"/>
            <w:shd w:val="clear" w:color="auto" w:fill="auto"/>
          </w:tcPr>
          <w:p w14:paraId="098C14A3" w14:textId="77777777" w:rsidR="009D56FD" w:rsidRPr="008563D8" w:rsidRDefault="009D56FD" w:rsidP="008563D8">
            <w:pPr>
              <w:widowControl w:val="0"/>
              <w:spacing w:line="276" w:lineRule="auto"/>
              <w:rPr>
                <w:rFonts w:ascii="GHEA Grapalat" w:hAnsi="GHEA Grapalat"/>
              </w:rPr>
            </w:pPr>
            <w:proofErr w:type="spellStart"/>
            <w:r w:rsidRPr="008563D8">
              <w:rPr>
                <w:rFonts w:ascii="GHEA Grapalat" w:hAnsi="GHEA Grapalat"/>
              </w:rPr>
              <w:t>Դատավորներ</w:t>
            </w:r>
            <w:proofErr w:type="spellEnd"/>
            <w:r w:rsidRPr="008563D8">
              <w:rPr>
                <w:rFonts w:ascii="GHEA Grapalat" w:hAnsi="GHEA Grapalat"/>
              </w:rPr>
              <w:t xml:space="preserve">` </w:t>
            </w:r>
          </w:p>
          <w:p w14:paraId="5E007626" w14:textId="77777777" w:rsidR="009D56FD" w:rsidRPr="008563D8" w:rsidRDefault="009D56FD" w:rsidP="008563D8">
            <w:pPr>
              <w:widowControl w:val="0"/>
              <w:spacing w:line="276" w:lineRule="auto"/>
              <w:ind w:right="-105"/>
              <w:rPr>
                <w:rFonts w:ascii="GHEA Grapalat" w:hAnsi="GHEA Grapalat"/>
              </w:rPr>
            </w:pPr>
          </w:p>
        </w:tc>
        <w:tc>
          <w:tcPr>
            <w:tcW w:w="7110" w:type="dxa"/>
            <w:gridSpan w:val="6"/>
            <w:shd w:val="clear" w:color="auto" w:fill="auto"/>
          </w:tcPr>
          <w:p w14:paraId="52C16DD7" w14:textId="2064C6EC" w:rsidR="009D56FD" w:rsidRPr="008563D8" w:rsidRDefault="009D56FD" w:rsidP="008563D8">
            <w:pPr>
              <w:widowControl w:val="0"/>
              <w:spacing w:line="276" w:lineRule="auto"/>
              <w:rPr>
                <w:rFonts w:ascii="GHEA Grapalat" w:hAnsi="GHEA Grapalat"/>
              </w:rPr>
            </w:pPr>
            <w:r w:rsidRPr="008563D8">
              <w:rPr>
                <w:rFonts w:ascii="GHEA Grapalat" w:hAnsi="GHEA Grapalat" w:cs="Sylfaen"/>
                <w:lang w:val="hy-AM"/>
              </w:rPr>
              <w:t>Ի. Բաղմանյան</w:t>
            </w:r>
          </w:p>
          <w:p w14:paraId="619FA95F" w14:textId="177BD9F6" w:rsidR="009D56FD" w:rsidRPr="008563D8" w:rsidRDefault="009D56FD" w:rsidP="008563D8">
            <w:pPr>
              <w:widowControl w:val="0"/>
              <w:spacing w:line="276" w:lineRule="auto"/>
              <w:rPr>
                <w:rFonts w:ascii="GHEA Grapalat" w:hAnsi="GHEA Grapalat"/>
                <w:lang w:val="hy-AM"/>
              </w:rPr>
            </w:pPr>
            <w:r w:rsidRPr="008563D8">
              <w:rPr>
                <w:rFonts w:ascii="GHEA Grapalat" w:hAnsi="GHEA Grapalat" w:cs="Sylfaen"/>
                <w:lang w:val="hy-AM"/>
              </w:rPr>
              <w:t>Լ. Հովհաննիսյան</w:t>
            </w:r>
          </w:p>
          <w:p w14:paraId="45317A4D" w14:textId="77777777" w:rsidR="009D56FD" w:rsidRPr="008563D8" w:rsidRDefault="009D56FD" w:rsidP="008563D8">
            <w:pPr>
              <w:widowControl w:val="0"/>
              <w:spacing w:line="276" w:lineRule="auto"/>
              <w:rPr>
                <w:rFonts w:ascii="GHEA Grapalat" w:hAnsi="GHEA Grapalat"/>
              </w:rPr>
            </w:pPr>
          </w:p>
        </w:tc>
      </w:tr>
      <w:tr w:rsidR="009D56FD" w:rsidRPr="008563D8" w14:paraId="7E5B565F" w14:textId="77777777" w:rsidTr="00CB1139">
        <w:trPr>
          <w:trHeight w:val="1077"/>
        </w:trPr>
        <w:tc>
          <w:tcPr>
            <w:tcW w:w="10082" w:type="dxa"/>
            <w:gridSpan w:val="7"/>
            <w:shd w:val="clear" w:color="auto" w:fill="auto"/>
          </w:tcPr>
          <w:p w14:paraId="740C0E11" w14:textId="77777777" w:rsidR="009D56FD" w:rsidRPr="008563D8" w:rsidRDefault="009D56FD" w:rsidP="008563D8">
            <w:pPr>
              <w:widowControl w:val="0"/>
              <w:spacing w:line="276" w:lineRule="auto"/>
              <w:jc w:val="center"/>
              <w:rPr>
                <w:rFonts w:ascii="GHEA Grapalat" w:hAnsi="GHEA Grapalat" w:cs="Sylfaen"/>
                <w:b/>
                <w:sz w:val="10"/>
                <w:szCs w:val="10"/>
              </w:rPr>
            </w:pPr>
          </w:p>
          <w:p w14:paraId="0D849186" w14:textId="1C97B861" w:rsidR="009D56FD" w:rsidRDefault="009D56FD" w:rsidP="008563D8">
            <w:pPr>
              <w:widowControl w:val="0"/>
              <w:spacing w:line="276" w:lineRule="auto"/>
              <w:jc w:val="center"/>
              <w:rPr>
                <w:rFonts w:ascii="GHEA Grapalat" w:hAnsi="GHEA Grapalat" w:cs="Sylfaen"/>
                <w:b/>
                <w:sz w:val="28"/>
                <w:szCs w:val="28"/>
              </w:rPr>
            </w:pPr>
            <w:r w:rsidRPr="008563D8">
              <w:rPr>
                <w:rFonts w:ascii="GHEA Grapalat" w:hAnsi="GHEA Grapalat" w:cs="Sylfaen"/>
                <w:b/>
                <w:sz w:val="28"/>
                <w:szCs w:val="28"/>
              </w:rPr>
              <w:t>Ո Ր Ո Շ ՈՒ Մ</w:t>
            </w:r>
          </w:p>
          <w:p w14:paraId="0389153E" w14:textId="77777777" w:rsidR="00683497" w:rsidRPr="00683497" w:rsidRDefault="00683497" w:rsidP="008563D8">
            <w:pPr>
              <w:widowControl w:val="0"/>
              <w:spacing w:line="276" w:lineRule="auto"/>
              <w:jc w:val="center"/>
              <w:rPr>
                <w:rFonts w:ascii="GHEA Grapalat" w:hAnsi="GHEA Grapalat" w:cs="Sylfaen"/>
                <w:b/>
                <w:sz w:val="18"/>
                <w:szCs w:val="18"/>
              </w:rPr>
            </w:pPr>
          </w:p>
          <w:p w14:paraId="31CF7229" w14:textId="77777777" w:rsidR="009D56FD" w:rsidRPr="008563D8" w:rsidRDefault="009D56FD" w:rsidP="008563D8">
            <w:pPr>
              <w:widowControl w:val="0"/>
              <w:spacing w:line="276" w:lineRule="auto"/>
              <w:jc w:val="center"/>
              <w:rPr>
                <w:rFonts w:ascii="GHEA Grapalat" w:hAnsi="GHEA Grapalat" w:cs="Sylfaen"/>
                <w:iCs/>
                <w:spacing w:val="40"/>
              </w:rPr>
            </w:pPr>
            <w:r w:rsidRPr="008563D8">
              <w:rPr>
                <w:rFonts w:ascii="GHEA Grapalat" w:hAnsi="GHEA Grapalat" w:cs="Sylfaen"/>
                <w:b/>
                <w:sz w:val="28"/>
                <w:szCs w:val="28"/>
              </w:rPr>
              <w:t>ՀԱՅԱՍՏԱՆԻ</w:t>
            </w:r>
            <w:r w:rsidRPr="008563D8">
              <w:rPr>
                <w:rFonts w:ascii="GHEA Grapalat" w:hAnsi="GHEA Grapalat"/>
                <w:b/>
                <w:sz w:val="28"/>
                <w:szCs w:val="28"/>
              </w:rPr>
              <w:t xml:space="preserve"> </w:t>
            </w:r>
            <w:r w:rsidRPr="008563D8">
              <w:rPr>
                <w:rFonts w:ascii="GHEA Grapalat" w:hAnsi="GHEA Grapalat" w:cs="Sylfaen"/>
                <w:b/>
                <w:sz w:val="28"/>
                <w:szCs w:val="28"/>
              </w:rPr>
              <w:t>ՀԱՆՐԱՊԵՏՈՒԹՅԱՆ ԱՆՈՒՆԻՑ</w:t>
            </w:r>
          </w:p>
        </w:tc>
      </w:tr>
      <w:tr w:rsidR="009D56FD" w:rsidRPr="008563D8" w14:paraId="32B74577" w14:textId="77777777" w:rsidTr="00CB1139">
        <w:trPr>
          <w:trHeight w:val="960"/>
        </w:trPr>
        <w:tc>
          <w:tcPr>
            <w:tcW w:w="10082" w:type="dxa"/>
            <w:gridSpan w:val="7"/>
            <w:shd w:val="clear" w:color="auto" w:fill="auto"/>
            <w:vAlign w:val="bottom"/>
          </w:tcPr>
          <w:p w14:paraId="110D85A8" w14:textId="77777777" w:rsidR="009D56FD" w:rsidRPr="008563D8" w:rsidRDefault="009D56FD" w:rsidP="008563D8">
            <w:pPr>
              <w:pStyle w:val="BodyText"/>
              <w:widowControl w:val="0"/>
              <w:spacing w:line="276" w:lineRule="auto"/>
              <w:jc w:val="center"/>
              <w:rPr>
                <w:rFonts w:ascii="GHEA Grapalat" w:hAnsi="GHEA Grapalat"/>
                <w:bCs/>
                <w:lang w:val="ru-RU"/>
              </w:rPr>
            </w:pPr>
            <w:proofErr w:type="spellStart"/>
            <w:r w:rsidRPr="008563D8">
              <w:rPr>
                <w:rFonts w:ascii="GHEA Grapalat" w:hAnsi="GHEA Grapalat"/>
                <w:bCs/>
              </w:rPr>
              <w:t>Հայաստանի</w:t>
            </w:r>
            <w:proofErr w:type="spellEnd"/>
            <w:r w:rsidRPr="008563D8">
              <w:rPr>
                <w:rFonts w:ascii="GHEA Grapalat" w:hAnsi="GHEA Grapalat"/>
                <w:bCs/>
                <w:lang w:val="ru-RU"/>
              </w:rPr>
              <w:t xml:space="preserve"> </w:t>
            </w:r>
            <w:proofErr w:type="spellStart"/>
            <w:r w:rsidRPr="008563D8">
              <w:rPr>
                <w:rFonts w:ascii="GHEA Grapalat" w:hAnsi="GHEA Grapalat"/>
                <w:bCs/>
              </w:rPr>
              <w:t>Հանրապետության</w:t>
            </w:r>
            <w:proofErr w:type="spellEnd"/>
            <w:r w:rsidRPr="008563D8">
              <w:rPr>
                <w:rFonts w:ascii="GHEA Grapalat" w:hAnsi="GHEA Grapalat"/>
                <w:bCs/>
                <w:lang w:val="ru-RU"/>
              </w:rPr>
              <w:t xml:space="preserve"> </w:t>
            </w:r>
            <w:proofErr w:type="spellStart"/>
            <w:r w:rsidRPr="008563D8">
              <w:rPr>
                <w:rFonts w:ascii="GHEA Grapalat" w:hAnsi="GHEA Grapalat"/>
                <w:bCs/>
              </w:rPr>
              <w:t>վճռաբեկ</w:t>
            </w:r>
            <w:proofErr w:type="spellEnd"/>
            <w:r w:rsidRPr="008563D8">
              <w:rPr>
                <w:rFonts w:ascii="GHEA Grapalat" w:hAnsi="GHEA Grapalat"/>
                <w:bCs/>
                <w:lang w:val="ru-RU"/>
              </w:rPr>
              <w:t xml:space="preserve"> </w:t>
            </w:r>
            <w:proofErr w:type="spellStart"/>
            <w:r w:rsidRPr="008563D8">
              <w:rPr>
                <w:rFonts w:ascii="GHEA Grapalat" w:hAnsi="GHEA Grapalat"/>
                <w:bCs/>
              </w:rPr>
              <w:t>դատարանի</w:t>
            </w:r>
            <w:proofErr w:type="spellEnd"/>
            <w:r w:rsidRPr="008563D8">
              <w:rPr>
                <w:rFonts w:ascii="GHEA Grapalat" w:hAnsi="GHEA Grapalat"/>
                <w:bCs/>
                <w:lang w:val="ru-RU"/>
              </w:rPr>
              <w:t xml:space="preserve"> </w:t>
            </w:r>
            <w:proofErr w:type="spellStart"/>
            <w:r w:rsidRPr="008563D8">
              <w:rPr>
                <w:rFonts w:ascii="GHEA Grapalat" w:hAnsi="GHEA Grapalat"/>
                <w:bCs/>
              </w:rPr>
              <w:t>քաղաքացիական</w:t>
            </w:r>
            <w:proofErr w:type="spellEnd"/>
          </w:p>
          <w:p w14:paraId="4ECD3D58" w14:textId="77777777" w:rsidR="009D56FD" w:rsidRPr="008563D8" w:rsidRDefault="009D56FD" w:rsidP="008563D8">
            <w:pPr>
              <w:widowControl w:val="0"/>
              <w:spacing w:line="276" w:lineRule="auto"/>
              <w:ind w:right="-1"/>
              <w:jc w:val="center"/>
              <w:rPr>
                <w:rFonts w:ascii="GHEA Grapalat" w:hAnsi="GHEA Grapalat"/>
              </w:rPr>
            </w:pPr>
            <w:proofErr w:type="spellStart"/>
            <w:r w:rsidRPr="008563D8">
              <w:rPr>
                <w:rFonts w:ascii="GHEA Grapalat" w:hAnsi="GHEA Grapalat"/>
              </w:rPr>
              <w:t>պալատը</w:t>
            </w:r>
            <w:proofErr w:type="spellEnd"/>
            <w:r w:rsidRPr="008563D8">
              <w:rPr>
                <w:rFonts w:ascii="GHEA Grapalat" w:hAnsi="GHEA Grapalat"/>
              </w:rPr>
              <w:t xml:space="preserve"> (</w:t>
            </w:r>
            <w:proofErr w:type="spellStart"/>
            <w:r w:rsidRPr="008563D8">
              <w:rPr>
                <w:rFonts w:ascii="GHEA Grapalat" w:hAnsi="GHEA Grapalat"/>
              </w:rPr>
              <w:t>այսուհետ</w:t>
            </w:r>
            <w:proofErr w:type="spellEnd"/>
            <w:r w:rsidRPr="008563D8">
              <w:rPr>
                <w:rFonts w:ascii="GHEA Grapalat" w:hAnsi="GHEA Grapalat"/>
              </w:rPr>
              <w:t xml:space="preserve">` </w:t>
            </w:r>
            <w:proofErr w:type="spellStart"/>
            <w:r w:rsidRPr="008563D8">
              <w:rPr>
                <w:rFonts w:ascii="GHEA Grapalat" w:hAnsi="GHEA Grapalat"/>
              </w:rPr>
              <w:t>Վճռաբեկ</w:t>
            </w:r>
            <w:proofErr w:type="spellEnd"/>
            <w:r w:rsidRPr="008563D8">
              <w:rPr>
                <w:rFonts w:ascii="GHEA Grapalat" w:hAnsi="GHEA Grapalat"/>
              </w:rPr>
              <w:t xml:space="preserve"> </w:t>
            </w:r>
            <w:proofErr w:type="spellStart"/>
            <w:r w:rsidRPr="008563D8">
              <w:rPr>
                <w:rFonts w:ascii="GHEA Grapalat" w:hAnsi="GHEA Grapalat"/>
              </w:rPr>
              <w:t>դատարան</w:t>
            </w:r>
            <w:proofErr w:type="spellEnd"/>
            <w:r w:rsidRPr="008563D8">
              <w:rPr>
                <w:rFonts w:ascii="GHEA Grapalat" w:hAnsi="GHEA Grapalat"/>
              </w:rPr>
              <w:t xml:space="preserve">) </w:t>
            </w:r>
            <w:proofErr w:type="spellStart"/>
            <w:r w:rsidRPr="008563D8">
              <w:rPr>
                <w:rFonts w:ascii="GHEA Grapalat" w:hAnsi="GHEA Grapalat"/>
              </w:rPr>
              <w:t>հետևյալ</w:t>
            </w:r>
            <w:proofErr w:type="spellEnd"/>
            <w:r w:rsidRPr="008563D8">
              <w:rPr>
                <w:rFonts w:ascii="GHEA Grapalat" w:hAnsi="GHEA Grapalat"/>
              </w:rPr>
              <w:t xml:space="preserve"> </w:t>
            </w:r>
            <w:proofErr w:type="spellStart"/>
            <w:r w:rsidRPr="008563D8">
              <w:rPr>
                <w:rFonts w:ascii="GHEA Grapalat" w:hAnsi="GHEA Grapalat"/>
              </w:rPr>
              <w:t>կազմով</w:t>
            </w:r>
            <w:proofErr w:type="spellEnd"/>
            <w:r w:rsidRPr="008563D8">
              <w:rPr>
                <w:rFonts w:ascii="GHEA Grapalat" w:hAnsi="GHEA Grapalat"/>
              </w:rPr>
              <w:t>`</w:t>
            </w:r>
          </w:p>
        </w:tc>
      </w:tr>
      <w:tr w:rsidR="009D56FD" w:rsidRPr="008563D8" w14:paraId="59278D93" w14:textId="77777777" w:rsidTr="00CB1139">
        <w:trPr>
          <w:trHeight w:val="718"/>
        </w:trPr>
        <w:tc>
          <w:tcPr>
            <w:tcW w:w="4536" w:type="dxa"/>
            <w:gridSpan w:val="4"/>
            <w:shd w:val="clear" w:color="auto" w:fill="auto"/>
            <w:vAlign w:val="bottom"/>
          </w:tcPr>
          <w:p w14:paraId="3BF0C0AB" w14:textId="77777777" w:rsidR="009D56FD" w:rsidRPr="008563D8" w:rsidRDefault="009D56FD" w:rsidP="008563D8">
            <w:pPr>
              <w:pStyle w:val="BodyText"/>
              <w:widowControl w:val="0"/>
              <w:spacing w:line="276" w:lineRule="auto"/>
              <w:ind w:right="890" w:firstLine="4564"/>
              <w:jc w:val="right"/>
              <w:rPr>
                <w:rFonts w:ascii="GHEA Grapalat" w:hAnsi="GHEA Grapalat"/>
                <w:bCs/>
                <w:lang w:val="ru-RU"/>
              </w:rPr>
            </w:pPr>
            <w:bookmarkStart w:id="0" w:name="_Hlk153872011"/>
          </w:p>
        </w:tc>
        <w:tc>
          <w:tcPr>
            <w:tcW w:w="2689" w:type="dxa"/>
            <w:shd w:val="clear" w:color="auto" w:fill="auto"/>
            <w:vAlign w:val="bottom"/>
          </w:tcPr>
          <w:p w14:paraId="1E1C432E" w14:textId="77777777" w:rsidR="009D56FD" w:rsidRPr="008563D8" w:rsidRDefault="009D56FD" w:rsidP="008563D8">
            <w:pPr>
              <w:pStyle w:val="BodyText"/>
              <w:widowControl w:val="0"/>
              <w:spacing w:line="276" w:lineRule="auto"/>
              <w:rPr>
                <w:rFonts w:ascii="GHEA Grapalat" w:hAnsi="GHEA Grapalat"/>
                <w:bCs/>
                <w:i/>
                <w:iCs/>
              </w:rPr>
            </w:pPr>
            <w:proofErr w:type="spellStart"/>
            <w:r w:rsidRPr="008563D8">
              <w:rPr>
                <w:rFonts w:ascii="GHEA Grapalat" w:hAnsi="GHEA Grapalat"/>
                <w:bCs/>
                <w:i/>
                <w:iCs/>
              </w:rPr>
              <w:t>նախագահող</w:t>
            </w:r>
            <w:proofErr w:type="spellEnd"/>
          </w:p>
        </w:tc>
        <w:tc>
          <w:tcPr>
            <w:tcW w:w="2857" w:type="dxa"/>
            <w:gridSpan w:val="2"/>
            <w:shd w:val="clear" w:color="auto" w:fill="auto"/>
            <w:vAlign w:val="bottom"/>
          </w:tcPr>
          <w:p w14:paraId="3D49F422" w14:textId="77777777" w:rsidR="009D56FD" w:rsidRPr="008563D8" w:rsidRDefault="009D56FD" w:rsidP="008563D8">
            <w:pPr>
              <w:widowControl w:val="0"/>
              <w:tabs>
                <w:tab w:val="left" w:pos="7200"/>
              </w:tabs>
              <w:spacing w:line="276" w:lineRule="auto"/>
              <w:contextualSpacing/>
              <w:rPr>
                <w:rFonts w:ascii="GHEA Grapalat" w:hAnsi="GHEA Grapalat"/>
                <w:bCs/>
              </w:rPr>
            </w:pPr>
            <w:r w:rsidRPr="008563D8">
              <w:rPr>
                <w:rFonts w:ascii="GHEA Grapalat" w:hAnsi="GHEA Grapalat" w:cs="Sylfaen"/>
              </w:rPr>
              <w:t>Գ. ՀԱԿՈԲՅԱՆ</w:t>
            </w:r>
          </w:p>
        </w:tc>
      </w:tr>
      <w:tr w:rsidR="009D56FD" w:rsidRPr="008563D8" w14:paraId="5372E444" w14:textId="77777777" w:rsidTr="00CB1139">
        <w:trPr>
          <w:trHeight w:val="307"/>
        </w:trPr>
        <w:tc>
          <w:tcPr>
            <w:tcW w:w="4536" w:type="dxa"/>
            <w:gridSpan w:val="4"/>
            <w:shd w:val="clear" w:color="auto" w:fill="auto"/>
            <w:vAlign w:val="bottom"/>
          </w:tcPr>
          <w:p w14:paraId="5D6F1658" w14:textId="77777777" w:rsidR="009D56FD" w:rsidRPr="008563D8" w:rsidRDefault="009D56FD" w:rsidP="008563D8">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09B914ED" w14:textId="77777777" w:rsidR="009D56FD" w:rsidRPr="008563D8" w:rsidRDefault="009D56FD" w:rsidP="008563D8">
            <w:pPr>
              <w:pStyle w:val="BodyText"/>
              <w:widowControl w:val="0"/>
              <w:spacing w:line="276" w:lineRule="auto"/>
              <w:rPr>
                <w:rFonts w:ascii="GHEA Grapalat" w:hAnsi="GHEA Grapalat" w:cs="Sylfaen"/>
                <w:bCs/>
                <w:i/>
              </w:rPr>
            </w:pPr>
            <w:proofErr w:type="spellStart"/>
            <w:r w:rsidRPr="008563D8">
              <w:rPr>
                <w:rFonts w:ascii="GHEA Grapalat" w:hAnsi="GHEA Grapalat" w:cs="Sylfaen"/>
                <w:bCs/>
                <w:i/>
              </w:rPr>
              <w:t>զեկուցող</w:t>
            </w:r>
            <w:proofErr w:type="spellEnd"/>
          </w:p>
        </w:tc>
        <w:tc>
          <w:tcPr>
            <w:tcW w:w="2857" w:type="dxa"/>
            <w:gridSpan w:val="2"/>
            <w:shd w:val="clear" w:color="auto" w:fill="auto"/>
            <w:vAlign w:val="bottom"/>
          </w:tcPr>
          <w:p w14:paraId="1C646B3E" w14:textId="77777777" w:rsidR="009D56FD" w:rsidRPr="008563D8" w:rsidRDefault="009D56FD" w:rsidP="008563D8">
            <w:pPr>
              <w:widowControl w:val="0"/>
              <w:tabs>
                <w:tab w:val="left" w:pos="7200"/>
              </w:tabs>
              <w:spacing w:line="276" w:lineRule="auto"/>
              <w:contextualSpacing/>
              <w:rPr>
                <w:rFonts w:ascii="GHEA Grapalat" w:hAnsi="GHEA Grapalat" w:cs="Sylfaen"/>
              </w:rPr>
            </w:pPr>
            <w:r w:rsidRPr="008563D8">
              <w:rPr>
                <w:rFonts w:ascii="GHEA Grapalat" w:hAnsi="GHEA Grapalat" w:cs="Sylfaen"/>
              </w:rPr>
              <w:t>Ս. ՄԵՂՐՅԱՆ</w:t>
            </w:r>
          </w:p>
        </w:tc>
      </w:tr>
      <w:tr w:rsidR="009D56FD" w:rsidRPr="008563D8" w14:paraId="1AFD163C" w14:textId="77777777" w:rsidTr="00CB1139">
        <w:trPr>
          <w:trHeight w:val="307"/>
        </w:trPr>
        <w:tc>
          <w:tcPr>
            <w:tcW w:w="4536" w:type="dxa"/>
            <w:gridSpan w:val="4"/>
            <w:shd w:val="clear" w:color="auto" w:fill="auto"/>
            <w:vAlign w:val="bottom"/>
          </w:tcPr>
          <w:p w14:paraId="79ABEE20" w14:textId="77777777" w:rsidR="009D56FD" w:rsidRPr="008563D8" w:rsidRDefault="009D56FD" w:rsidP="008563D8">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53DB3144" w14:textId="77777777" w:rsidR="009D56FD" w:rsidRPr="008563D8" w:rsidRDefault="009D56FD" w:rsidP="008563D8">
            <w:pPr>
              <w:pStyle w:val="BodyText"/>
              <w:widowControl w:val="0"/>
              <w:spacing w:line="276" w:lineRule="auto"/>
              <w:rPr>
                <w:rFonts w:ascii="GHEA Grapalat" w:hAnsi="GHEA Grapalat" w:cs="Sylfaen"/>
                <w:bCs/>
                <w:i/>
              </w:rPr>
            </w:pPr>
          </w:p>
        </w:tc>
        <w:tc>
          <w:tcPr>
            <w:tcW w:w="2857" w:type="dxa"/>
            <w:gridSpan w:val="2"/>
            <w:shd w:val="clear" w:color="auto" w:fill="auto"/>
            <w:vAlign w:val="bottom"/>
          </w:tcPr>
          <w:p w14:paraId="1AFDF06C" w14:textId="77777777" w:rsidR="009D56FD" w:rsidRPr="008563D8" w:rsidRDefault="009D56FD" w:rsidP="008563D8">
            <w:pPr>
              <w:widowControl w:val="0"/>
              <w:tabs>
                <w:tab w:val="left" w:pos="7200"/>
              </w:tabs>
              <w:spacing w:line="276" w:lineRule="auto"/>
              <w:contextualSpacing/>
              <w:rPr>
                <w:rFonts w:ascii="GHEA Grapalat" w:hAnsi="GHEA Grapalat" w:cs="Sylfaen"/>
              </w:rPr>
            </w:pPr>
            <w:r w:rsidRPr="008563D8">
              <w:rPr>
                <w:rFonts w:ascii="GHEA Grapalat" w:hAnsi="GHEA Grapalat" w:cs="Sylfaen"/>
                <w:lang w:val="hy-AM"/>
              </w:rPr>
              <w:t>Ա</w:t>
            </w:r>
            <w:r w:rsidRPr="008563D8">
              <w:rPr>
                <w:rFonts w:ascii="GHEA Grapalat" w:hAnsi="GHEA Grapalat" w:cs="Cambria Math"/>
              </w:rPr>
              <w:t>.</w:t>
            </w:r>
            <w:r w:rsidRPr="008563D8">
              <w:rPr>
                <w:rFonts w:ascii="GHEA Grapalat" w:hAnsi="GHEA Grapalat" w:cs="Sylfaen"/>
              </w:rPr>
              <w:t xml:space="preserve"> </w:t>
            </w:r>
            <w:r w:rsidRPr="008563D8">
              <w:rPr>
                <w:rFonts w:ascii="GHEA Grapalat" w:hAnsi="GHEA Grapalat" w:cs="Sylfaen"/>
                <w:lang w:val="hy-AM"/>
              </w:rPr>
              <w:t>ԱԹԱԲԵԿՅ</w:t>
            </w:r>
            <w:r w:rsidRPr="008563D8">
              <w:rPr>
                <w:rFonts w:ascii="GHEA Grapalat" w:hAnsi="GHEA Grapalat" w:cs="GHEA Grapalat"/>
              </w:rPr>
              <w:t>ԱՆ</w:t>
            </w:r>
          </w:p>
        </w:tc>
      </w:tr>
      <w:tr w:rsidR="009D56FD" w:rsidRPr="008563D8" w14:paraId="74BF59A0" w14:textId="77777777" w:rsidTr="00CB1139">
        <w:trPr>
          <w:trHeight w:val="307"/>
        </w:trPr>
        <w:tc>
          <w:tcPr>
            <w:tcW w:w="4536" w:type="dxa"/>
            <w:gridSpan w:val="4"/>
            <w:shd w:val="clear" w:color="auto" w:fill="auto"/>
            <w:vAlign w:val="bottom"/>
          </w:tcPr>
          <w:p w14:paraId="7A4ABBB5" w14:textId="77777777" w:rsidR="009D56FD" w:rsidRPr="008563D8" w:rsidRDefault="009D56FD" w:rsidP="008563D8">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20100CA3" w14:textId="77777777" w:rsidR="009D56FD" w:rsidRPr="008563D8" w:rsidRDefault="009D56FD" w:rsidP="008563D8">
            <w:pPr>
              <w:pStyle w:val="BodyText"/>
              <w:widowControl w:val="0"/>
              <w:spacing w:line="276" w:lineRule="auto"/>
              <w:rPr>
                <w:rFonts w:ascii="GHEA Grapalat" w:hAnsi="GHEA Grapalat" w:cs="Sylfaen"/>
                <w:bCs/>
                <w:i/>
              </w:rPr>
            </w:pPr>
          </w:p>
        </w:tc>
        <w:tc>
          <w:tcPr>
            <w:tcW w:w="2857" w:type="dxa"/>
            <w:gridSpan w:val="2"/>
            <w:shd w:val="clear" w:color="auto" w:fill="auto"/>
            <w:vAlign w:val="bottom"/>
          </w:tcPr>
          <w:p w14:paraId="22C182B0" w14:textId="77777777" w:rsidR="009D56FD" w:rsidRPr="008563D8" w:rsidRDefault="009D56FD" w:rsidP="008563D8">
            <w:pPr>
              <w:widowControl w:val="0"/>
              <w:tabs>
                <w:tab w:val="left" w:pos="7200"/>
              </w:tabs>
              <w:spacing w:line="276" w:lineRule="auto"/>
              <w:contextualSpacing/>
              <w:rPr>
                <w:rFonts w:ascii="GHEA Grapalat" w:hAnsi="GHEA Grapalat" w:cs="Sylfaen"/>
                <w:lang w:val="hy-AM"/>
              </w:rPr>
            </w:pPr>
            <w:r w:rsidRPr="008563D8">
              <w:rPr>
                <w:rFonts w:ascii="GHEA Grapalat" w:hAnsi="GHEA Grapalat" w:cs="Sylfaen"/>
              </w:rPr>
              <w:t>Ն</w:t>
            </w:r>
            <w:r w:rsidRPr="008563D8">
              <w:rPr>
                <w:rFonts w:ascii="GHEA Grapalat" w:hAnsi="GHEA Grapalat" w:cs="Cambria Math"/>
              </w:rPr>
              <w:t>.</w:t>
            </w:r>
            <w:r w:rsidRPr="008563D8">
              <w:rPr>
                <w:rFonts w:ascii="GHEA Grapalat" w:hAnsi="GHEA Grapalat" w:cs="Sylfaen"/>
              </w:rPr>
              <w:t xml:space="preserve"> </w:t>
            </w:r>
            <w:r w:rsidRPr="008563D8">
              <w:rPr>
                <w:rFonts w:ascii="GHEA Grapalat" w:hAnsi="GHEA Grapalat" w:cs="GHEA Grapalat"/>
              </w:rPr>
              <w:t>ՀՈՎՍԵՓՅԱՆ</w:t>
            </w:r>
          </w:p>
        </w:tc>
      </w:tr>
      <w:tr w:rsidR="009D56FD" w:rsidRPr="008563D8" w14:paraId="619A9325" w14:textId="77777777" w:rsidTr="00CB1139">
        <w:trPr>
          <w:trHeight w:val="307"/>
        </w:trPr>
        <w:tc>
          <w:tcPr>
            <w:tcW w:w="4536" w:type="dxa"/>
            <w:gridSpan w:val="4"/>
            <w:shd w:val="clear" w:color="auto" w:fill="auto"/>
            <w:vAlign w:val="bottom"/>
          </w:tcPr>
          <w:p w14:paraId="6BDE3819" w14:textId="77777777" w:rsidR="009D56FD" w:rsidRPr="008563D8" w:rsidRDefault="009D56FD" w:rsidP="008563D8">
            <w:pPr>
              <w:pStyle w:val="BodyText"/>
              <w:widowControl w:val="0"/>
              <w:spacing w:line="276" w:lineRule="auto"/>
              <w:ind w:right="890" w:firstLine="4848"/>
              <w:jc w:val="right"/>
              <w:rPr>
                <w:rFonts w:ascii="GHEA Grapalat" w:hAnsi="GHEA Grapalat" w:cs="Sylfaen"/>
                <w:bCs/>
                <w:i/>
              </w:rPr>
            </w:pPr>
          </w:p>
        </w:tc>
        <w:tc>
          <w:tcPr>
            <w:tcW w:w="2689" w:type="dxa"/>
            <w:shd w:val="clear" w:color="auto" w:fill="auto"/>
            <w:vAlign w:val="bottom"/>
          </w:tcPr>
          <w:p w14:paraId="471B035A" w14:textId="77777777" w:rsidR="009D56FD" w:rsidRPr="008563D8" w:rsidRDefault="009D56FD" w:rsidP="008563D8">
            <w:pPr>
              <w:pStyle w:val="BodyText"/>
              <w:widowControl w:val="0"/>
              <w:spacing w:line="276" w:lineRule="auto"/>
              <w:jc w:val="right"/>
              <w:rPr>
                <w:rFonts w:ascii="GHEA Grapalat" w:hAnsi="GHEA Grapalat" w:cs="Sylfaen"/>
                <w:bCs/>
                <w:i/>
              </w:rPr>
            </w:pPr>
          </w:p>
        </w:tc>
        <w:tc>
          <w:tcPr>
            <w:tcW w:w="2857" w:type="dxa"/>
            <w:gridSpan w:val="2"/>
            <w:shd w:val="clear" w:color="auto" w:fill="auto"/>
            <w:vAlign w:val="bottom"/>
          </w:tcPr>
          <w:p w14:paraId="725C7FAA" w14:textId="77777777" w:rsidR="009D56FD" w:rsidRPr="008563D8" w:rsidRDefault="009D56FD" w:rsidP="008563D8">
            <w:pPr>
              <w:widowControl w:val="0"/>
              <w:tabs>
                <w:tab w:val="left" w:pos="7200"/>
              </w:tabs>
              <w:spacing w:line="276" w:lineRule="auto"/>
              <w:contextualSpacing/>
              <w:rPr>
                <w:rFonts w:ascii="GHEA Grapalat" w:hAnsi="GHEA Grapalat" w:cs="Sylfaen"/>
              </w:rPr>
            </w:pPr>
            <w:r w:rsidRPr="008563D8">
              <w:rPr>
                <w:rFonts w:ascii="GHEA Grapalat" w:hAnsi="GHEA Grapalat" w:cs="Sylfaen"/>
              </w:rPr>
              <w:t>Ա</w:t>
            </w:r>
            <w:r w:rsidRPr="008563D8">
              <w:rPr>
                <w:rFonts w:ascii="GHEA Grapalat" w:hAnsi="GHEA Grapalat"/>
              </w:rPr>
              <w:t>. ՄԿՐՏՉՅԱՆ</w:t>
            </w:r>
          </w:p>
        </w:tc>
      </w:tr>
      <w:tr w:rsidR="009D56FD" w:rsidRPr="008563D8" w14:paraId="4A274F33" w14:textId="77777777" w:rsidTr="00CB1139">
        <w:trPr>
          <w:trHeight w:val="80"/>
        </w:trPr>
        <w:tc>
          <w:tcPr>
            <w:tcW w:w="4536" w:type="dxa"/>
            <w:gridSpan w:val="4"/>
            <w:shd w:val="clear" w:color="auto" w:fill="auto"/>
            <w:vAlign w:val="bottom"/>
          </w:tcPr>
          <w:p w14:paraId="020BCBFC" w14:textId="77777777" w:rsidR="009D56FD" w:rsidRPr="008563D8" w:rsidRDefault="009D56FD" w:rsidP="008563D8">
            <w:pPr>
              <w:pStyle w:val="BodyText"/>
              <w:widowControl w:val="0"/>
              <w:spacing w:line="276" w:lineRule="auto"/>
              <w:ind w:right="890" w:firstLine="4848"/>
              <w:jc w:val="right"/>
              <w:rPr>
                <w:rFonts w:ascii="GHEA Grapalat" w:hAnsi="GHEA Grapalat" w:cs="Sylfaen"/>
                <w:bCs/>
                <w:i/>
              </w:rPr>
            </w:pPr>
          </w:p>
        </w:tc>
        <w:tc>
          <w:tcPr>
            <w:tcW w:w="2689" w:type="dxa"/>
            <w:shd w:val="clear" w:color="auto" w:fill="auto"/>
            <w:vAlign w:val="bottom"/>
          </w:tcPr>
          <w:p w14:paraId="199D3859" w14:textId="77777777" w:rsidR="009D56FD" w:rsidRPr="008563D8" w:rsidRDefault="009D56FD" w:rsidP="008563D8">
            <w:pPr>
              <w:pStyle w:val="BodyText"/>
              <w:widowControl w:val="0"/>
              <w:spacing w:line="276" w:lineRule="auto"/>
              <w:jc w:val="right"/>
              <w:rPr>
                <w:rFonts w:ascii="GHEA Grapalat" w:hAnsi="GHEA Grapalat" w:cs="Sylfaen"/>
                <w:bCs/>
                <w:i/>
              </w:rPr>
            </w:pPr>
          </w:p>
        </w:tc>
        <w:tc>
          <w:tcPr>
            <w:tcW w:w="2857" w:type="dxa"/>
            <w:gridSpan w:val="2"/>
            <w:shd w:val="clear" w:color="auto" w:fill="auto"/>
            <w:vAlign w:val="bottom"/>
          </w:tcPr>
          <w:p w14:paraId="3F8771D8" w14:textId="77777777" w:rsidR="009D56FD" w:rsidRPr="008563D8" w:rsidRDefault="009D56FD" w:rsidP="008563D8">
            <w:pPr>
              <w:widowControl w:val="0"/>
              <w:tabs>
                <w:tab w:val="left" w:pos="7200"/>
              </w:tabs>
              <w:spacing w:line="276" w:lineRule="auto"/>
              <w:contextualSpacing/>
              <w:rPr>
                <w:rFonts w:ascii="GHEA Grapalat" w:hAnsi="GHEA Grapalat" w:cs="Sylfaen"/>
              </w:rPr>
            </w:pPr>
            <w:r w:rsidRPr="008563D8">
              <w:rPr>
                <w:rFonts w:ascii="GHEA Grapalat" w:hAnsi="GHEA Grapalat" w:cs="Sylfaen"/>
              </w:rPr>
              <w:t>Է. ՍԵԴՐԱԿՅԱՆ</w:t>
            </w:r>
          </w:p>
        </w:tc>
      </w:tr>
      <w:tr w:rsidR="009D56FD" w:rsidRPr="008563D8" w14:paraId="1B95B9E7" w14:textId="77777777" w:rsidTr="00CB1139">
        <w:trPr>
          <w:trHeight w:val="80"/>
        </w:trPr>
        <w:tc>
          <w:tcPr>
            <w:tcW w:w="4536" w:type="dxa"/>
            <w:gridSpan w:val="4"/>
            <w:shd w:val="clear" w:color="auto" w:fill="auto"/>
            <w:vAlign w:val="bottom"/>
          </w:tcPr>
          <w:p w14:paraId="6116284C" w14:textId="77777777" w:rsidR="009D56FD" w:rsidRPr="008563D8" w:rsidRDefault="009D56FD" w:rsidP="008563D8">
            <w:pPr>
              <w:pStyle w:val="BodyText"/>
              <w:widowControl w:val="0"/>
              <w:spacing w:line="276" w:lineRule="auto"/>
              <w:ind w:right="890" w:firstLine="4848"/>
              <w:jc w:val="right"/>
              <w:rPr>
                <w:rFonts w:ascii="GHEA Grapalat" w:hAnsi="GHEA Grapalat" w:cs="Sylfaen"/>
                <w:bCs/>
                <w:i/>
              </w:rPr>
            </w:pPr>
          </w:p>
        </w:tc>
        <w:tc>
          <w:tcPr>
            <w:tcW w:w="2689" w:type="dxa"/>
            <w:shd w:val="clear" w:color="auto" w:fill="auto"/>
            <w:vAlign w:val="bottom"/>
          </w:tcPr>
          <w:p w14:paraId="2A14E478" w14:textId="77777777" w:rsidR="009D56FD" w:rsidRPr="008563D8" w:rsidRDefault="009D56FD" w:rsidP="008563D8">
            <w:pPr>
              <w:pStyle w:val="BodyText"/>
              <w:widowControl w:val="0"/>
              <w:spacing w:line="276" w:lineRule="auto"/>
              <w:jc w:val="right"/>
              <w:rPr>
                <w:rFonts w:ascii="GHEA Grapalat" w:hAnsi="GHEA Grapalat" w:cs="Sylfaen"/>
                <w:bCs/>
                <w:i/>
              </w:rPr>
            </w:pPr>
          </w:p>
        </w:tc>
        <w:tc>
          <w:tcPr>
            <w:tcW w:w="2857" w:type="dxa"/>
            <w:gridSpan w:val="2"/>
            <w:shd w:val="clear" w:color="auto" w:fill="auto"/>
            <w:vAlign w:val="bottom"/>
          </w:tcPr>
          <w:p w14:paraId="7E8DA8E8" w14:textId="77777777" w:rsidR="009D56FD" w:rsidRPr="008563D8" w:rsidRDefault="009D56FD" w:rsidP="008563D8">
            <w:pPr>
              <w:widowControl w:val="0"/>
              <w:tabs>
                <w:tab w:val="left" w:pos="7200"/>
              </w:tabs>
              <w:spacing w:line="276" w:lineRule="auto"/>
              <w:contextualSpacing/>
              <w:rPr>
                <w:rFonts w:ascii="GHEA Grapalat" w:hAnsi="GHEA Grapalat"/>
                <w:lang w:val="hy-AM"/>
              </w:rPr>
            </w:pPr>
            <w:r w:rsidRPr="008563D8">
              <w:rPr>
                <w:rFonts w:ascii="GHEA Grapalat" w:hAnsi="GHEA Grapalat" w:cs="Sylfaen"/>
              </w:rPr>
              <w:t>Վ</w:t>
            </w:r>
            <w:r w:rsidRPr="008563D8">
              <w:rPr>
                <w:rFonts w:ascii="Cambria Math" w:hAnsi="Cambria Math" w:cs="Cambria Math"/>
              </w:rPr>
              <w:t>․</w:t>
            </w:r>
            <w:r w:rsidRPr="008563D8">
              <w:rPr>
                <w:rFonts w:ascii="GHEA Grapalat" w:hAnsi="GHEA Grapalat" w:cs="Sylfaen"/>
              </w:rPr>
              <w:t xml:space="preserve"> </w:t>
            </w:r>
            <w:r w:rsidRPr="008563D8">
              <w:rPr>
                <w:rFonts w:ascii="GHEA Grapalat" w:hAnsi="GHEA Grapalat" w:cs="GHEA Grapalat"/>
              </w:rPr>
              <w:t>ՔՈՉԱՐՅԱՆ</w:t>
            </w:r>
          </w:p>
        </w:tc>
      </w:tr>
      <w:bookmarkEnd w:id="0"/>
    </w:tbl>
    <w:p w14:paraId="61D1E6C3" w14:textId="77777777" w:rsidR="009D56FD" w:rsidRPr="008563D8" w:rsidRDefault="009D56FD" w:rsidP="008563D8">
      <w:pPr>
        <w:widowControl w:val="0"/>
        <w:spacing w:line="276" w:lineRule="auto"/>
        <w:ind w:right="52" w:firstLine="567"/>
        <w:rPr>
          <w:rFonts w:ascii="GHEA Grapalat" w:hAnsi="GHEA Grapalat"/>
          <w:highlight w:val="yellow"/>
          <w:lang w:val="fr-FR" w:eastAsia="zh-CN"/>
        </w:rPr>
      </w:pPr>
    </w:p>
    <w:p w14:paraId="039B5681" w14:textId="77777777" w:rsidR="009D56FD" w:rsidRPr="008563D8" w:rsidRDefault="009D56FD" w:rsidP="008563D8">
      <w:pPr>
        <w:widowControl w:val="0"/>
        <w:spacing w:line="276" w:lineRule="auto"/>
        <w:ind w:right="52" w:firstLine="567"/>
        <w:rPr>
          <w:rFonts w:ascii="GHEA Grapalat" w:hAnsi="GHEA Grapalat"/>
          <w:highlight w:val="yellow"/>
          <w:lang w:val="fr-FR" w:eastAsia="zh-CN"/>
        </w:rPr>
      </w:pPr>
    </w:p>
    <w:p w14:paraId="07EA8DCB" w14:textId="234C4079" w:rsidR="008E799E" w:rsidRPr="008563D8" w:rsidRDefault="00C70C27" w:rsidP="008563D8">
      <w:pPr>
        <w:widowControl w:val="0"/>
        <w:spacing w:line="276" w:lineRule="auto"/>
        <w:ind w:right="52" w:firstLine="567"/>
        <w:rPr>
          <w:rFonts w:ascii="GHEA Grapalat" w:hAnsi="GHEA Grapalat" w:cs="Sylfaen"/>
          <w:lang w:val="de-DE" w:eastAsia="zh-CN"/>
        </w:rPr>
      </w:pPr>
      <w:r w:rsidRPr="00314092">
        <w:rPr>
          <w:rFonts w:ascii="GHEA Grapalat" w:hAnsi="GHEA Grapalat"/>
          <w:lang w:val="fr-FR" w:eastAsia="zh-CN"/>
        </w:rPr>
        <w:t>202</w:t>
      </w:r>
      <w:r w:rsidRPr="00314092">
        <w:rPr>
          <w:rFonts w:ascii="GHEA Grapalat" w:hAnsi="GHEA Grapalat"/>
          <w:lang w:val="hy-AM" w:eastAsia="zh-CN"/>
        </w:rPr>
        <w:t xml:space="preserve">5 </w:t>
      </w:r>
      <w:proofErr w:type="spellStart"/>
      <w:r w:rsidRPr="00314092">
        <w:rPr>
          <w:rFonts w:ascii="GHEA Grapalat" w:hAnsi="GHEA Grapalat" w:cs="Sylfaen"/>
          <w:lang w:val="de-DE" w:eastAsia="zh-CN"/>
        </w:rPr>
        <w:t>թվականի</w:t>
      </w:r>
      <w:proofErr w:type="spellEnd"/>
      <w:r w:rsidRPr="00314092">
        <w:rPr>
          <w:rFonts w:ascii="GHEA Grapalat" w:hAnsi="GHEA Grapalat" w:cs="Sylfaen"/>
          <w:lang w:val="fr-FR" w:eastAsia="zh-CN"/>
        </w:rPr>
        <w:t xml:space="preserve"> </w:t>
      </w:r>
      <w:r w:rsidR="00314092">
        <w:rPr>
          <w:rFonts w:ascii="GHEA Grapalat" w:hAnsi="GHEA Grapalat" w:cs="Sylfaen"/>
          <w:lang w:val="hy-AM" w:eastAsia="zh-CN"/>
        </w:rPr>
        <w:t>հոկտեմբերի 3-ին</w:t>
      </w:r>
    </w:p>
    <w:p w14:paraId="4C4E5DFE" w14:textId="3C0B0616" w:rsidR="008E799E" w:rsidRPr="008563D8" w:rsidRDefault="00C70C27" w:rsidP="008563D8">
      <w:pPr>
        <w:widowControl w:val="0"/>
        <w:spacing w:line="276" w:lineRule="auto"/>
        <w:ind w:right="-1" w:firstLine="567"/>
        <w:jc w:val="both"/>
        <w:rPr>
          <w:rFonts w:ascii="GHEA Grapalat" w:hAnsi="GHEA Grapalat" w:cs="Sylfaen"/>
          <w:lang w:val="de-DE" w:eastAsia="zh-CN"/>
        </w:rPr>
      </w:pPr>
      <w:r w:rsidRPr="008563D8">
        <w:rPr>
          <w:rFonts w:ascii="GHEA Grapalat" w:hAnsi="GHEA Grapalat" w:cs="Sylfaen"/>
          <w:lang w:val="hy-AM" w:eastAsia="zh-CN"/>
        </w:rPr>
        <w:t>գրավոր ընթացակարգով քննելով ըստ</w:t>
      </w:r>
      <w:r w:rsidR="007C24EF" w:rsidRPr="008563D8">
        <w:rPr>
          <w:rFonts w:ascii="GHEA Grapalat" w:hAnsi="GHEA Grapalat" w:cs="Calibri"/>
          <w:lang w:val="hy-AM" w:eastAsia="zh-CN"/>
        </w:rPr>
        <w:t xml:space="preserve"> </w:t>
      </w:r>
      <w:proofErr w:type="spellStart"/>
      <w:r w:rsidRPr="008563D8">
        <w:rPr>
          <w:rFonts w:ascii="GHEA Grapalat" w:hAnsi="GHEA Grapalat" w:cs="Sylfaen"/>
          <w:lang w:val="hy-AM" w:eastAsia="zh-CN"/>
        </w:rPr>
        <w:t>Երևան</w:t>
      </w:r>
      <w:proofErr w:type="spellEnd"/>
      <w:r w:rsidRPr="008563D8">
        <w:rPr>
          <w:rFonts w:ascii="GHEA Grapalat" w:hAnsi="GHEA Grapalat" w:cs="Sylfaen"/>
          <w:lang w:val="hy-AM" w:eastAsia="zh-CN"/>
        </w:rPr>
        <w:t xml:space="preserve"> համայնքի </w:t>
      </w:r>
      <w:r w:rsidRPr="008563D8">
        <w:rPr>
          <w:rFonts w:ascii="GHEA Grapalat" w:hAnsi="GHEA Grapalat" w:cs="Sylfaen"/>
          <w:lang w:val="de-DE" w:eastAsia="zh-CN"/>
        </w:rPr>
        <w:t>(</w:t>
      </w:r>
      <w:r w:rsidRPr="008563D8">
        <w:rPr>
          <w:rFonts w:ascii="GHEA Grapalat" w:hAnsi="GHEA Grapalat" w:cs="Sylfaen"/>
          <w:lang w:val="hy-AM" w:eastAsia="zh-CN"/>
        </w:rPr>
        <w:t>այսուհետ՝</w:t>
      </w:r>
      <w:r w:rsidRPr="008563D8">
        <w:rPr>
          <w:rFonts w:ascii="GHEA Grapalat" w:hAnsi="GHEA Grapalat" w:cs="Sylfaen"/>
          <w:lang w:val="de-DE" w:eastAsia="zh-CN"/>
        </w:rPr>
        <w:t xml:space="preserve"> </w:t>
      </w:r>
      <w:r w:rsidRPr="008563D8">
        <w:rPr>
          <w:rFonts w:ascii="GHEA Grapalat" w:hAnsi="GHEA Grapalat" w:cs="Sylfaen"/>
          <w:lang w:val="en-US" w:eastAsia="zh-CN"/>
        </w:rPr>
        <w:t>Հ</w:t>
      </w:r>
      <w:r w:rsidRPr="008563D8">
        <w:rPr>
          <w:rFonts w:ascii="GHEA Grapalat" w:hAnsi="GHEA Grapalat" w:cs="Sylfaen"/>
          <w:lang w:val="hy-AM" w:eastAsia="zh-CN"/>
        </w:rPr>
        <w:t>ամայնք</w:t>
      </w:r>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դիմումի</w:t>
      </w:r>
      <w:proofErr w:type="spellEnd"/>
      <w:r w:rsidRPr="008563D8">
        <w:rPr>
          <w:rFonts w:ascii="GHEA Grapalat" w:hAnsi="GHEA Grapalat" w:cs="Sylfaen"/>
          <w:lang w:val="de-DE" w:eastAsia="zh-CN"/>
        </w:rPr>
        <w:t xml:space="preserve">՝ </w:t>
      </w:r>
      <w:r w:rsidRPr="008563D8">
        <w:rPr>
          <w:rFonts w:ascii="GHEA Grapalat" w:hAnsi="GHEA Grapalat" w:cs="Sylfaen"/>
          <w:lang w:val="hy-AM" w:eastAsia="zh-CN"/>
        </w:rPr>
        <w:t>«Պայծառ Երազ» ՓԲԸ-ի</w:t>
      </w:r>
      <w:r w:rsidRPr="008563D8">
        <w:rPr>
          <w:rFonts w:ascii="GHEA Grapalat" w:hAnsi="GHEA Grapalat" w:cs="Sylfaen"/>
          <w:lang w:val="en-US" w:eastAsia="zh-CN"/>
        </w:rPr>
        <w:t>ն</w:t>
      </w:r>
      <w:r w:rsidRPr="008563D8">
        <w:rPr>
          <w:rFonts w:ascii="GHEA Grapalat" w:hAnsi="GHEA Grapalat" w:cs="Sylfaen"/>
          <w:lang w:val="de-DE" w:eastAsia="zh-CN"/>
        </w:rPr>
        <w:t xml:space="preserve"> (</w:t>
      </w:r>
      <w:r w:rsidRPr="008563D8">
        <w:rPr>
          <w:rFonts w:ascii="GHEA Grapalat" w:hAnsi="GHEA Grapalat" w:cs="Sylfaen"/>
          <w:lang w:val="hy-AM" w:eastAsia="zh-CN"/>
        </w:rPr>
        <w:t>այսուհետ՝</w:t>
      </w:r>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Ընկերություն</w:t>
      </w:r>
      <w:proofErr w:type="spellEnd"/>
      <w:r w:rsidRPr="008563D8">
        <w:rPr>
          <w:rFonts w:ascii="GHEA Grapalat" w:hAnsi="GHEA Grapalat" w:cs="Sylfaen"/>
          <w:lang w:val="de-DE" w:eastAsia="zh-CN"/>
        </w:rPr>
        <w:t>)</w:t>
      </w:r>
      <w:r w:rsidRPr="008563D8">
        <w:rPr>
          <w:rFonts w:ascii="GHEA Grapalat" w:hAnsi="GHEA Grapalat" w:cs="Sylfaen"/>
          <w:lang w:val="hy-AM" w:eastAsia="zh-CN"/>
        </w:rPr>
        <w:t xml:space="preserve"> սնանկ ճանաչելու պահանջի մասին</w:t>
      </w:r>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սնանկությա</w:t>
      </w:r>
      <w:proofErr w:type="spellEnd"/>
      <w:r w:rsidRPr="008563D8">
        <w:rPr>
          <w:rFonts w:ascii="GHEA Grapalat" w:hAnsi="GHEA Grapalat" w:cs="Sylfaen"/>
          <w:lang w:val="hy-AM" w:eastAsia="zh-CN"/>
        </w:rPr>
        <w:t xml:space="preserve">ն գործով ՀՀ վերաքննիչ քաղաքացիական դատարանի </w:t>
      </w:r>
      <w:r w:rsidRPr="008563D8">
        <w:rPr>
          <w:rFonts w:ascii="GHEA Grapalat" w:hAnsi="GHEA Grapalat" w:cs="Sylfaen"/>
          <w:lang w:val="de-DE" w:eastAsia="zh-CN"/>
        </w:rPr>
        <w:t>02</w:t>
      </w:r>
      <w:r w:rsidRPr="008563D8">
        <w:rPr>
          <w:rFonts w:ascii="GHEA Grapalat" w:hAnsi="GHEA Grapalat" w:cs="Sylfaen"/>
          <w:lang w:val="de-DE"/>
        </w:rPr>
        <w:t>.</w:t>
      </w:r>
      <w:r w:rsidRPr="008563D8">
        <w:rPr>
          <w:rFonts w:ascii="GHEA Grapalat" w:hAnsi="GHEA Grapalat" w:cs="Sylfaen"/>
          <w:lang w:val="de-DE" w:eastAsia="zh-CN"/>
        </w:rPr>
        <w:t>12</w:t>
      </w:r>
      <w:r w:rsidRPr="008563D8">
        <w:rPr>
          <w:rFonts w:ascii="GHEA Grapalat" w:hAnsi="GHEA Grapalat" w:cs="Sylfaen"/>
          <w:lang w:val="de-DE"/>
        </w:rPr>
        <w:t>.</w:t>
      </w:r>
      <w:r w:rsidRPr="008563D8">
        <w:rPr>
          <w:rFonts w:ascii="GHEA Grapalat" w:hAnsi="GHEA Grapalat" w:cs="Sylfaen"/>
          <w:lang w:val="hy-AM" w:eastAsia="zh-CN"/>
        </w:rPr>
        <w:t>202</w:t>
      </w:r>
      <w:r w:rsidRPr="008563D8">
        <w:rPr>
          <w:rFonts w:ascii="GHEA Grapalat" w:hAnsi="GHEA Grapalat" w:cs="Sylfaen"/>
          <w:lang w:val="de-DE" w:eastAsia="zh-CN"/>
        </w:rPr>
        <w:t>4</w:t>
      </w:r>
      <w:r w:rsidRPr="008563D8">
        <w:rPr>
          <w:rFonts w:ascii="GHEA Grapalat" w:hAnsi="GHEA Grapalat" w:cs="Sylfaen"/>
          <w:lang w:val="hy-AM" w:eastAsia="zh-CN"/>
        </w:rPr>
        <w:t xml:space="preserve"> թվականի որոշման դեմ </w:t>
      </w:r>
      <w:r w:rsidRPr="008563D8">
        <w:rPr>
          <w:rFonts w:ascii="GHEA Grapalat" w:hAnsi="GHEA Grapalat" w:cs="Sylfaen"/>
          <w:lang w:val="en-US" w:eastAsia="zh-CN"/>
        </w:rPr>
        <w:t>Հ</w:t>
      </w:r>
      <w:proofErr w:type="spellStart"/>
      <w:r w:rsidRPr="008563D8">
        <w:rPr>
          <w:rFonts w:ascii="GHEA Grapalat" w:hAnsi="GHEA Grapalat" w:cs="Sylfaen"/>
          <w:lang w:val="hy-AM" w:eastAsia="zh-CN"/>
        </w:rPr>
        <w:t>ամայնք</w:t>
      </w:r>
      <w:proofErr w:type="spellEnd"/>
      <w:r w:rsidRPr="008563D8">
        <w:rPr>
          <w:rFonts w:ascii="GHEA Grapalat" w:hAnsi="GHEA Grapalat" w:cs="Sylfaen"/>
          <w:lang w:val="en-US" w:eastAsia="zh-CN"/>
        </w:rPr>
        <w:t>ի</w:t>
      </w:r>
      <w:r w:rsidRPr="008563D8">
        <w:rPr>
          <w:rFonts w:ascii="GHEA Grapalat" w:hAnsi="GHEA Grapalat" w:cs="Sylfaen"/>
          <w:lang w:val="hy-AM" w:eastAsia="zh-CN"/>
        </w:rPr>
        <w:t xml:space="preserve"> վճռաբեկ բողոքը,</w:t>
      </w:r>
    </w:p>
    <w:p w14:paraId="7578AA6B" w14:textId="51396301" w:rsidR="008E799E" w:rsidRDefault="008E799E" w:rsidP="008563D8">
      <w:pPr>
        <w:widowControl w:val="0"/>
        <w:spacing w:line="276" w:lineRule="auto"/>
        <w:ind w:right="52"/>
        <w:jc w:val="center"/>
        <w:rPr>
          <w:rFonts w:ascii="GHEA Grapalat" w:hAnsi="GHEA Grapalat" w:cs="Sylfaen"/>
          <w:b/>
          <w:sz w:val="28"/>
          <w:szCs w:val="28"/>
          <w:lang w:val="hy-AM"/>
        </w:rPr>
      </w:pPr>
    </w:p>
    <w:p w14:paraId="2198012C" w14:textId="5F71A65C" w:rsidR="00683497" w:rsidRDefault="00683497" w:rsidP="008563D8">
      <w:pPr>
        <w:widowControl w:val="0"/>
        <w:spacing w:line="276" w:lineRule="auto"/>
        <w:ind w:right="52"/>
        <w:jc w:val="center"/>
        <w:rPr>
          <w:rFonts w:ascii="GHEA Grapalat" w:hAnsi="GHEA Grapalat" w:cs="Sylfaen"/>
          <w:b/>
          <w:sz w:val="28"/>
          <w:szCs w:val="28"/>
          <w:lang w:val="hy-AM"/>
        </w:rPr>
      </w:pPr>
    </w:p>
    <w:p w14:paraId="26080C29" w14:textId="1DC75A96" w:rsidR="00683497" w:rsidRDefault="00683497" w:rsidP="008563D8">
      <w:pPr>
        <w:widowControl w:val="0"/>
        <w:spacing w:line="276" w:lineRule="auto"/>
        <w:ind w:right="52"/>
        <w:jc w:val="center"/>
        <w:rPr>
          <w:rFonts w:ascii="GHEA Grapalat" w:hAnsi="GHEA Grapalat" w:cs="Sylfaen"/>
          <w:b/>
          <w:sz w:val="28"/>
          <w:szCs w:val="28"/>
          <w:lang w:val="hy-AM"/>
        </w:rPr>
      </w:pPr>
    </w:p>
    <w:p w14:paraId="03EAF03B" w14:textId="77777777" w:rsidR="00683497" w:rsidRPr="008563D8" w:rsidRDefault="00683497" w:rsidP="008563D8">
      <w:pPr>
        <w:widowControl w:val="0"/>
        <w:spacing w:line="276" w:lineRule="auto"/>
        <w:ind w:right="52"/>
        <w:jc w:val="center"/>
        <w:rPr>
          <w:rFonts w:ascii="GHEA Grapalat" w:hAnsi="GHEA Grapalat" w:cs="Sylfaen"/>
          <w:b/>
          <w:sz w:val="28"/>
          <w:szCs w:val="28"/>
          <w:lang w:val="hy-AM"/>
        </w:rPr>
      </w:pPr>
    </w:p>
    <w:p w14:paraId="312EC036" w14:textId="77777777" w:rsidR="008E799E" w:rsidRPr="008563D8" w:rsidRDefault="00C70C27" w:rsidP="008563D8">
      <w:pPr>
        <w:widowControl w:val="0"/>
        <w:spacing w:line="276" w:lineRule="auto"/>
        <w:ind w:right="52"/>
        <w:jc w:val="center"/>
        <w:rPr>
          <w:rFonts w:ascii="GHEA Grapalat" w:hAnsi="GHEA Grapalat" w:cs="Sylfaen"/>
          <w:b/>
          <w:sz w:val="28"/>
          <w:szCs w:val="28"/>
          <w:lang w:val="hy-AM"/>
        </w:rPr>
      </w:pPr>
      <w:r w:rsidRPr="008563D8">
        <w:rPr>
          <w:rFonts w:ascii="GHEA Grapalat" w:hAnsi="GHEA Grapalat" w:cs="Sylfaen"/>
          <w:b/>
          <w:sz w:val="28"/>
          <w:szCs w:val="28"/>
          <w:lang w:val="hy-AM"/>
        </w:rPr>
        <w:t>Պ Ա Ր Զ Ե Ց</w:t>
      </w:r>
    </w:p>
    <w:p w14:paraId="6F4E262B" w14:textId="77777777" w:rsidR="00B323B3" w:rsidRPr="008563D8" w:rsidRDefault="00B323B3" w:rsidP="008563D8">
      <w:pPr>
        <w:widowControl w:val="0"/>
        <w:spacing w:line="276" w:lineRule="auto"/>
        <w:ind w:right="52"/>
        <w:jc w:val="center"/>
        <w:rPr>
          <w:rFonts w:ascii="GHEA Grapalat" w:hAnsi="GHEA Grapalat" w:cs="Sylfaen"/>
          <w:b/>
          <w:sz w:val="28"/>
          <w:szCs w:val="28"/>
          <w:lang w:val="hy-AM"/>
        </w:rPr>
      </w:pPr>
    </w:p>
    <w:p w14:paraId="69909C79" w14:textId="77777777" w:rsidR="008E799E" w:rsidRPr="008563D8" w:rsidRDefault="00C70C27" w:rsidP="008563D8">
      <w:pPr>
        <w:pStyle w:val="Heading1"/>
        <w:spacing w:before="0" w:after="0" w:line="276" w:lineRule="auto"/>
        <w:ind w:firstLine="567"/>
        <w:jc w:val="both"/>
        <w:rPr>
          <w:rFonts w:ascii="GHEA Grapalat" w:hAnsi="GHEA Grapalat"/>
          <w:sz w:val="24"/>
          <w:szCs w:val="24"/>
          <w:u w:val="single"/>
          <w:lang w:val="hy-AM"/>
        </w:rPr>
      </w:pPr>
      <w:r w:rsidRPr="008563D8">
        <w:rPr>
          <w:rFonts w:ascii="GHEA Grapalat" w:hAnsi="GHEA Grapalat"/>
          <w:sz w:val="24"/>
          <w:szCs w:val="24"/>
          <w:u w:val="single"/>
          <w:lang w:val="hy-AM"/>
        </w:rPr>
        <w:t xml:space="preserve">1. Գործի դատավարական նախապատմությունը </w:t>
      </w:r>
    </w:p>
    <w:p w14:paraId="6BCFCB62" w14:textId="77777777" w:rsidR="008E799E" w:rsidRPr="008563D8" w:rsidRDefault="00C70C27" w:rsidP="008563D8">
      <w:pPr>
        <w:widowControl w:val="0"/>
        <w:spacing w:line="276" w:lineRule="auto"/>
        <w:ind w:right="52" w:firstLine="567"/>
        <w:contextualSpacing/>
        <w:jc w:val="both"/>
        <w:rPr>
          <w:rFonts w:ascii="GHEA Grapalat" w:hAnsi="GHEA Grapalat" w:cs="Sylfaen"/>
          <w:lang w:val="hy-AM"/>
        </w:rPr>
      </w:pPr>
      <w:r w:rsidRPr="008563D8">
        <w:rPr>
          <w:rFonts w:ascii="GHEA Grapalat" w:hAnsi="GHEA Grapalat" w:cs="Sylfaen"/>
          <w:lang w:val="hy-AM"/>
        </w:rPr>
        <w:t xml:space="preserve">Դիմելով դատարան` </w:t>
      </w:r>
      <w:r w:rsidRPr="008563D8">
        <w:rPr>
          <w:rFonts w:ascii="GHEA Grapalat" w:hAnsi="GHEA Grapalat" w:cs="Sylfaen"/>
          <w:lang w:val="hy-AM" w:eastAsia="zh-CN"/>
        </w:rPr>
        <w:t>Համայնք</w:t>
      </w:r>
      <w:r w:rsidRPr="008563D8">
        <w:rPr>
          <w:rFonts w:ascii="GHEA Grapalat" w:hAnsi="GHEA Grapalat" w:cs="Sylfaen"/>
          <w:lang w:val="hy-AM"/>
        </w:rPr>
        <w:t xml:space="preserve">ը պահանջել է </w:t>
      </w:r>
      <w:r w:rsidRPr="008563D8">
        <w:rPr>
          <w:rFonts w:ascii="GHEA Grapalat" w:hAnsi="GHEA Grapalat" w:cs="Sylfaen"/>
          <w:lang w:val="hy-AM" w:eastAsia="zh-CN"/>
        </w:rPr>
        <w:t>Ընկերությանը ճանաչել սնանկ</w:t>
      </w:r>
      <w:r w:rsidRPr="008563D8">
        <w:rPr>
          <w:rFonts w:ascii="GHEA Grapalat" w:hAnsi="GHEA Grapalat" w:cs="Sylfaen"/>
          <w:lang w:val="hy-AM"/>
        </w:rPr>
        <w:t>։</w:t>
      </w:r>
    </w:p>
    <w:p w14:paraId="1DBA715B" w14:textId="77777777" w:rsidR="008E799E" w:rsidRPr="008563D8" w:rsidRDefault="00C70C27" w:rsidP="008563D8">
      <w:pPr>
        <w:widowControl w:val="0"/>
        <w:spacing w:line="276" w:lineRule="auto"/>
        <w:ind w:right="52" w:firstLine="567"/>
        <w:contextualSpacing/>
        <w:jc w:val="both"/>
        <w:rPr>
          <w:rFonts w:ascii="GHEA Grapalat" w:hAnsi="GHEA Grapalat" w:cs="Sylfaen"/>
          <w:lang w:val="hy-AM"/>
        </w:rPr>
      </w:pPr>
      <w:r w:rsidRPr="008563D8">
        <w:rPr>
          <w:rFonts w:ascii="GHEA Grapalat" w:hAnsi="GHEA Grapalat" w:cs="Sylfaen"/>
          <w:lang w:val="hy-AM"/>
        </w:rPr>
        <w:t>Սնանկության դատարանի (այսուհետ` Դատարան) 16.05.2024 թվականի վճռով դիմումը բավարարվել է:</w:t>
      </w:r>
    </w:p>
    <w:p w14:paraId="149B6230" w14:textId="77777777" w:rsidR="008E799E" w:rsidRPr="008563D8" w:rsidRDefault="00C70C27" w:rsidP="008563D8">
      <w:pPr>
        <w:widowControl w:val="0"/>
        <w:spacing w:line="276" w:lineRule="auto"/>
        <w:ind w:right="52" w:firstLine="567"/>
        <w:contextualSpacing/>
        <w:jc w:val="both"/>
        <w:rPr>
          <w:rFonts w:ascii="GHEA Grapalat" w:hAnsi="GHEA Grapalat" w:cs="Sylfaen"/>
          <w:lang w:val="hy-AM"/>
        </w:rPr>
      </w:pPr>
      <w:r w:rsidRPr="008563D8">
        <w:rPr>
          <w:rFonts w:ascii="GHEA Grapalat" w:hAnsi="GHEA Grapalat" w:cs="Sylfaen"/>
          <w:lang w:val="hy-AM"/>
        </w:rPr>
        <w:t xml:space="preserve">ՀՀ վերաքննիչ քաղաքացիական դատարանի (այսուհետ` Վերաքննիչ դատարան) </w:t>
      </w:r>
      <w:r w:rsidRPr="008563D8">
        <w:rPr>
          <w:rFonts w:ascii="GHEA Grapalat" w:hAnsi="GHEA Grapalat" w:cs="Sylfaen"/>
          <w:lang w:val="de-DE" w:eastAsia="zh-CN"/>
        </w:rPr>
        <w:t>02</w:t>
      </w:r>
      <w:r w:rsidRPr="008563D8">
        <w:rPr>
          <w:rFonts w:ascii="GHEA Grapalat" w:hAnsi="GHEA Grapalat" w:cs="Sylfaen"/>
          <w:lang w:val="de-DE"/>
        </w:rPr>
        <w:t>.</w:t>
      </w:r>
      <w:r w:rsidRPr="008563D8">
        <w:rPr>
          <w:rFonts w:ascii="GHEA Grapalat" w:hAnsi="GHEA Grapalat" w:cs="Sylfaen"/>
          <w:lang w:val="de-DE" w:eastAsia="zh-CN"/>
        </w:rPr>
        <w:t>12</w:t>
      </w:r>
      <w:r w:rsidRPr="008563D8">
        <w:rPr>
          <w:rFonts w:ascii="GHEA Grapalat" w:hAnsi="GHEA Grapalat" w:cs="Sylfaen"/>
          <w:lang w:val="de-DE"/>
        </w:rPr>
        <w:t>.</w:t>
      </w:r>
      <w:r w:rsidRPr="008563D8">
        <w:rPr>
          <w:rFonts w:ascii="GHEA Grapalat" w:hAnsi="GHEA Grapalat" w:cs="Sylfaen"/>
          <w:lang w:val="hy-AM" w:eastAsia="zh-CN"/>
        </w:rPr>
        <w:t>202</w:t>
      </w:r>
      <w:r w:rsidRPr="008563D8">
        <w:rPr>
          <w:rFonts w:ascii="GHEA Grapalat" w:hAnsi="GHEA Grapalat" w:cs="Sylfaen"/>
          <w:lang w:val="de-DE" w:eastAsia="zh-CN"/>
        </w:rPr>
        <w:t>4</w:t>
      </w:r>
      <w:r w:rsidRPr="008563D8">
        <w:rPr>
          <w:rFonts w:ascii="GHEA Grapalat" w:hAnsi="GHEA Grapalat" w:cs="Sylfaen"/>
          <w:lang w:val="hy-AM"/>
        </w:rPr>
        <w:t xml:space="preserve"> թվականի որոշմամբ </w:t>
      </w:r>
      <w:r w:rsidRPr="008563D8">
        <w:rPr>
          <w:rFonts w:ascii="GHEA Grapalat" w:hAnsi="GHEA Grapalat" w:cs="Sylfaen"/>
          <w:lang w:val="hy-AM" w:eastAsia="zh-CN"/>
        </w:rPr>
        <w:t>Ընկերության</w:t>
      </w:r>
      <w:r w:rsidRPr="008563D8">
        <w:rPr>
          <w:rFonts w:ascii="GHEA Grapalat" w:hAnsi="GHEA Grapalat" w:cs="Sylfaen"/>
          <w:lang w:val="hy-AM"/>
        </w:rPr>
        <w:t xml:space="preserve"> վերաքննիչ բողոքը բավարարվել է՝ Դատարանի 16.05.2024 թվականի վճիռը բեկանվել է, և գործն ուղարկվել է նոր քննության:</w:t>
      </w:r>
    </w:p>
    <w:p w14:paraId="281292C5" w14:textId="0DF54590" w:rsidR="008E799E" w:rsidRPr="008563D8" w:rsidRDefault="00593A8D" w:rsidP="008563D8">
      <w:pPr>
        <w:widowControl w:val="0"/>
        <w:spacing w:line="276" w:lineRule="auto"/>
        <w:ind w:right="52" w:firstLine="567"/>
        <w:contextualSpacing/>
        <w:jc w:val="both"/>
        <w:rPr>
          <w:rFonts w:ascii="GHEA Grapalat" w:hAnsi="GHEA Grapalat" w:cs="Sylfaen"/>
          <w:lang w:val="hy-AM"/>
        </w:rPr>
      </w:pPr>
      <w:r w:rsidRPr="008563D8">
        <w:rPr>
          <w:rFonts w:ascii="GHEA Grapalat" w:hAnsi="GHEA Grapalat" w:cs="Sylfaen"/>
          <w:lang w:val="hy-AM"/>
        </w:rPr>
        <w:t>Սույն գործով վ</w:t>
      </w:r>
      <w:r w:rsidR="00C70C27" w:rsidRPr="008563D8">
        <w:rPr>
          <w:rFonts w:ascii="GHEA Grapalat" w:hAnsi="GHEA Grapalat" w:cs="Sylfaen"/>
          <w:lang w:val="hy-AM"/>
        </w:rPr>
        <w:t xml:space="preserve">ճռաբեկ բողոք է ներկայացրել </w:t>
      </w:r>
      <w:r w:rsidR="00C70C27" w:rsidRPr="008563D8">
        <w:rPr>
          <w:rFonts w:ascii="GHEA Grapalat" w:hAnsi="GHEA Grapalat" w:cs="Sylfaen"/>
          <w:bCs/>
          <w:lang w:val="hy-AM" w:eastAsia="zh-CN"/>
        </w:rPr>
        <w:t>Համայնքը</w:t>
      </w:r>
      <w:r w:rsidR="00C70C27" w:rsidRPr="008563D8">
        <w:rPr>
          <w:rFonts w:ascii="GHEA Grapalat" w:hAnsi="GHEA Grapalat" w:cs="Tahoma"/>
          <w:lang w:val="hy-AM"/>
        </w:rPr>
        <w:t>։</w:t>
      </w:r>
    </w:p>
    <w:p w14:paraId="6B956668" w14:textId="77777777" w:rsidR="008E799E" w:rsidRPr="008563D8" w:rsidRDefault="00C70C27" w:rsidP="008563D8">
      <w:pPr>
        <w:widowControl w:val="0"/>
        <w:spacing w:line="276" w:lineRule="auto"/>
        <w:ind w:right="52" w:firstLine="567"/>
        <w:contextualSpacing/>
        <w:jc w:val="both"/>
        <w:rPr>
          <w:rFonts w:ascii="GHEA Grapalat" w:hAnsi="GHEA Grapalat" w:cs="Tahoma"/>
          <w:lang w:val="hy-AM"/>
        </w:rPr>
      </w:pPr>
      <w:r w:rsidRPr="008563D8">
        <w:rPr>
          <w:rFonts w:ascii="GHEA Grapalat" w:hAnsi="GHEA Grapalat" w:cs="Sylfaen"/>
          <w:lang w:val="hy-AM"/>
        </w:rPr>
        <w:t>Վճռաբեկ բողոքի պատասխան չի ներկայացվել</w:t>
      </w:r>
      <w:r w:rsidRPr="008563D8">
        <w:rPr>
          <w:rFonts w:ascii="GHEA Grapalat" w:hAnsi="GHEA Grapalat" w:cs="Tahoma"/>
          <w:lang w:val="hy-AM"/>
        </w:rPr>
        <w:t>։</w:t>
      </w:r>
    </w:p>
    <w:p w14:paraId="0A1C2995" w14:textId="77777777" w:rsidR="00B323B3" w:rsidRPr="008563D8" w:rsidRDefault="00B323B3" w:rsidP="008563D8">
      <w:pPr>
        <w:widowControl w:val="0"/>
        <w:spacing w:line="276" w:lineRule="auto"/>
        <w:ind w:right="52" w:firstLine="567"/>
        <w:contextualSpacing/>
        <w:jc w:val="both"/>
        <w:rPr>
          <w:rFonts w:ascii="GHEA Grapalat" w:hAnsi="GHEA Grapalat" w:cs="Sylfaen"/>
          <w:lang w:val="hy-AM"/>
        </w:rPr>
      </w:pPr>
    </w:p>
    <w:p w14:paraId="5D8691A0" w14:textId="77777777" w:rsidR="008E799E" w:rsidRPr="008563D8" w:rsidRDefault="00C70C27" w:rsidP="008563D8">
      <w:pPr>
        <w:pStyle w:val="Heading1"/>
        <w:spacing w:before="0" w:after="0" w:line="276" w:lineRule="auto"/>
        <w:ind w:firstLine="567"/>
        <w:jc w:val="both"/>
        <w:rPr>
          <w:rFonts w:ascii="GHEA Grapalat" w:hAnsi="GHEA Grapalat"/>
          <w:sz w:val="24"/>
          <w:szCs w:val="24"/>
          <w:u w:val="single"/>
          <w:lang w:val="hy-AM"/>
        </w:rPr>
      </w:pPr>
      <w:r w:rsidRPr="008563D8">
        <w:rPr>
          <w:rFonts w:ascii="GHEA Grapalat" w:hAnsi="GHEA Grapalat"/>
          <w:sz w:val="24"/>
          <w:szCs w:val="24"/>
          <w:u w:val="single"/>
          <w:lang w:val="hy-AM"/>
        </w:rPr>
        <w:t>2. Վճռաբեկ բողոքի հիմքը, հիմնավորումները և պահանջը</w:t>
      </w:r>
    </w:p>
    <w:p w14:paraId="0E8D8C0F" w14:textId="77777777" w:rsidR="008E799E" w:rsidRPr="008563D8" w:rsidRDefault="00C70C27" w:rsidP="008563D8">
      <w:pPr>
        <w:widowControl w:val="0"/>
        <w:spacing w:line="276" w:lineRule="auto"/>
        <w:ind w:firstLine="540"/>
        <w:jc w:val="both"/>
        <w:rPr>
          <w:rFonts w:ascii="GHEA Grapalat" w:hAnsi="GHEA Grapalat" w:cs="Sylfaen"/>
          <w:lang w:val="hy-AM"/>
        </w:rPr>
      </w:pPr>
      <w:bookmarkStart w:id="1" w:name="_Hlk35962388"/>
      <w:proofErr w:type="spellStart"/>
      <w:r w:rsidRPr="008563D8">
        <w:rPr>
          <w:rFonts w:ascii="GHEA Grapalat" w:hAnsi="GHEA Grapalat" w:cs="Sylfaen"/>
          <w:lang w:val="de-DE"/>
        </w:rPr>
        <w:t>Սույն</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վճռաբեկ</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բողոքը</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քննվում</w:t>
      </w:r>
      <w:proofErr w:type="spellEnd"/>
      <w:r w:rsidRPr="008563D8">
        <w:rPr>
          <w:rFonts w:ascii="GHEA Grapalat" w:hAnsi="GHEA Grapalat" w:cs="Sylfaen"/>
          <w:lang w:val="de-DE"/>
        </w:rPr>
        <w:t xml:space="preserve"> է </w:t>
      </w:r>
      <w:proofErr w:type="spellStart"/>
      <w:r w:rsidRPr="008563D8">
        <w:rPr>
          <w:rFonts w:ascii="GHEA Grapalat" w:hAnsi="GHEA Grapalat" w:cs="Sylfaen"/>
          <w:lang w:val="de-DE"/>
        </w:rPr>
        <w:t>հետևյալ</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հիմքի</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սահմաններում</w:t>
      </w:r>
      <w:bookmarkEnd w:id="1"/>
      <w:proofErr w:type="spellEnd"/>
      <w:r w:rsidRPr="008563D8">
        <w:rPr>
          <w:rFonts w:ascii="GHEA Grapalat" w:hAnsi="GHEA Grapalat" w:cs="Sylfaen"/>
          <w:lang w:val="hy-AM"/>
        </w:rPr>
        <w:t xml:space="preserve"> ներքոհիշյալ հիմնավորումներով.</w:t>
      </w:r>
    </w:p>
    <w:p w14:paraId="6742C243" w14:textId="77777777" w:rsidR="008E799E" w:rsidRPr="008563D8" w:rsidRDefault="00C70C27" w:rsidP="008563D8">
      <w:pPr>
        <w:widowControl w:val="0"/>
        <w:spacing w:line="276" w:lineRule="auto"/>
        <w:ind w:firstLine="540"/>
        <w:jc w:val="both"/>
        <w:rPr>
          <w:rFonts w:ascii="GHEA Grapalat" w:hAnsi="GHEA Grapalat" w:cs="Sylfaen"/>
          <w:i/>
          <w:lang w:val="hy-AM"/>
        </w:rPr>
      </w:pPr>
      <w:r w:rsidRPr="008563D8">
        <w:rPr>
          <w:rFonts w:ascii="GHEA Grapalat" w:hAnsi="GHEA Grapalat" w:cs="Sylfaen"/>
          <w:i/>
          <w:lang w:val="hy-AM"/>
        </w:rPr>
        <w:t>Վերաքննիչ դատարանը խախտել է ՀՀ քաղաքացիական դատավարության օրենսգրքի 95-րդ հոդվածի 4-րդ մասը:</w:t>
      </w:r>
    </w:p>
    <w:p w14:paraId="7365166E" w14:textId="77777777" w:rsidR="008E799E" w:rsidRPr="008563D8" w:rsidRDefault="00C70C27" w:rsidP="008563D8">
      <w:pPr>
        <w:widowControl w:val="0"/>
        <w:spacing w:line="276" w:lineRule="auto"/>
        <w:ind w:firstLine="567"/>
        <w:jc w:val="both"/>
        <w:rPr>
          <w:rFonts w:ascii="GHEA Grapalat" w:hAnsi="GHEA Grapalat"/>
          <w:i/>
          <w:lang w:val="de-DE"/>
        </w:rPr>
      </w:pPr>
      <w:bookmarkStart w:id="2" w:name="_Hlk35962406"/>
      <w:r w:rsidRPr="008563D8">
        <w:rPr>
          <w:rFonts w:ascii="GHEA Grapalat" w:hAnsi="GHEA Grapalat" w:cs="Sylfaen"/>
          <w:i/>
          <w:lang w:val="hy-AM"/>
        </w:rPr>
        <w:t>Բողոք</w:t>
      </w:r>
      <w:r w:rsidRPr="008563D8">
        <w:rPr>
          <w:rFonts w:ascii="GHEA Grapalat" w:hAnsi="GHEA Grapalat"/>
          <w:i/>
          <w:lang w:val="hy-AM"/>
        </w:rPr>
        <w:t xml:space="preserve"> </w:t>
      </w:r>
      <w:r w:rsidRPr="008563D8">
        <w:rPr>
          <w:rFonts w:ascii="GHEA Grapalat" w:hAnsi="GHEA Grapalat" w:cs="Sylfaen"/>
          <w:i/>
          <w:lang w:val="hy-AM"/>
        </w:rPr>
        <w:t>բերած</w:t>
      </w:r>
      <w:r w:rsidRPr="008563D8">
        <w:rPr>
          <w:rFonts w:ascii="GHEA Grapalat" w:hAnsi="GHEA Grapalat"/>
          <w:i/>
          <w:lang w:val="hy-AM"/>
        </w:rPr>
        <w:t xml:space="preserve"> </w:t>
      </w:r>
      <w:r w:rsidRPr="008563D8">
        <w:rPr>
          <w:rFonts w:ascii="GHEA Grapalat" w:hAnsi="GHEA Grapalat" w:cs="Sylfaen"/>
          <w:i/>
          <w:lang w:val="hy-AM"/>
        </w:rPr>
        <w:t>անձը</w:t>
      </w:r>
      <w:r w:rsidRPr="008563D8">
        <w:rPr>
          <w:rFonts w:ascii="GHEA Grapalat" w:hAnsi="GHEA Grapalat"/>
          <w:i/>
          <w:lang w:val="hy-AM"/>
        </w:rPr>
        <w:t xml:space="preserve"> </w:t>
      </w:r>
      <w:r w:rsidRPr="008563D8">
        <w:rPr>
          <w:rFonts w:ascii="GHEA Grapalat" w:hAnsi="GHEA Grapalat" w:cs="Sylfaen"/>
          <w:i/>
          <w:lang w:val="hy-AM"/>
        </w:rPr>
        <w:t>նշված</w:t>
      </w:r>
      <w:r w:rsidRPr="008563D8">
        <w:rPr>
          <w:rFonts w:ascii="GHEA Grapalat" w:hAnsi="GHEA Grapalat"/>
          <w:i/>
          <w:lang w:val="hy-AM"/>
        </w:rPr>
        <w:t xml:space="preserve"> </w:t>
      </w:r>
      <w:r w:rsidRPr="008563D8">
        <w:rPr>
          <w:rFonts w:ascii="GHEA Grapalat" w:hAnsi="GHEA Grapalat" w:cs="Sylfaen"/>
          <w:i/>
          <w:lang w:val="hy-AM"/>
        </w:rPr>
        <w:t>հիմքի</w:t>
      </w:r>
      <w:r w:rsidRPr="008563D8">
        <w:rPr>
          <w:rFonts w:ascii="GHEA Grapalat" w:hAnsi="GHEA Grapalat"/>
          <w:i/>
          <w:lang w:val="hy-AM"/>
        </w:rPr>
        <w:t xml:space="preserve"> </w:t>
      </w:r>
      <w:r w:rsidRPr="008563D8">
        <w:rPr>
          <w:rFonts w:ascii="GHEA Grapalat" w:hAnsi="GHEA Grapalat" w:cs="Sylfaen"/>
          <w:i/>
          <w:lang w:val="hy-AM"/>
        </w:rPr>
        <w:t>առկայությունը</w:t>
      </w:r>
      <w:r w:rsidRPr="008563D8">
        <w:rPr>
          <w:rFonts w:ascii="GHEA Grapalat" w:hAnsi="GHEA Grapalat"/>
          <w:i/>
          <w:lang w:val="hy-AM"/>
        </w:rPr>
        <w:t xml:space="preserve"> </w:t>
      </w:r>
      <w:r w:rsidRPr="008563D8">
        <w:rPr>
          <w:rFonts w:ascii="GHEA Grapalat" w:hAnsi="GHEA Grapalat" w:cs="Sylfaen"/>
          <w:i/>
          <w:lang w:val="hy-AM"/>
        </w:rPr>
        <w:t>պատճառաբանել</w:t>
      </w:r>
      <w:r w:rsidRPr="008563D8">
        <w:rPr>
          <w:rFonts w:ascii="GHEA Grapalat" w:hAnsi="GHEA Grapalat"/>
          <w:i/>
          <w:lang w:val="hy-AM"/>
        </w:rPr>
        <w:t xml:space="preserve"> </w:t>
      </w:r>
      <w:r w:rsidRPr="008563D8">
        <w:rPr>
          <w:rFonts w:ascii="GHEA Grapalat" w:hAnsi="GHEA Grapalat" w:cs="Sylfaen"/>
          <w:i/>
          <w:lang w:val="hy-AM"/>
        </w:rPr>
        <w:t>է</w:t>
      </w:r>
      <w:r w:rsidRPr="008563D8">
        <w:rPr>
          <w:rFonts w:ascii="GHEA Grapalat" w:hAnsi="GHEA Grapalat"/>
          <w:i/>
          <w:lang w:val="hy-AM"/>
        </w:rPr>
        <w:t xml:space="preserve"> </w:t>
      </w:r>
      <w:r w:rsidRPr="008563D8">
        <w:rPr>
          <w:rFonts w:ascii="GHEA Grapalat" w:hAnsi="GHEA Grapalat" w:cs="Sylfaen"/>
          <w:i/>
          <w:lang w:val="hy-AM"/>
        </w:rPr>
        <w:t>հետևյալ</w:t>
      </w:r>
      <w:r w:rsidRPr="008563D8">
        <w:rPr>
          <w:rFonts w:ascii="GHEA Grapalat" w:hAnsi="GHEA Grapalat"/>
          <w:i/>
          <w:lang w:val="hy-AM"/>
        </w:rPr>
        <w:t xml:space="preserve"> </w:t>
      </w:r>
      <w:r w:rsidRPr="008563D8">
        <w:rPr>
          <w:rFonts w:ascii="GHEA Grapalat" w:hAnsi="GHEA Grapalat" w:cs="Sylfaen"/>
          <w:i/>
          <w:lang w:val="hy-AM"/>
        </w:rPr>
        <w:t>հիմնավորումներով</w:t>
      </w:r>
      <w:bookmarkEnd w:id="2"/>
      <w:r w:rsidR="0080545B" w:rsidRPr="008563D8">
        <w:rPr>
          <w:rFonts w:ascii="Cambria Math" w:hAnsi="Cambria Math" w:cs="Cambria Math"/>
          <w:i/>
          <w:lang w:val="de-DE"/>
        </w:rPr>
        <w:t>․</w:t>
      </w:r>
    </w:p>
    <w:p w14:paraId="081A7BF7" w14:textId="77777777" w:rsidR="008E799E" w:rsidRPr="008563D8" w:rsidRDefault="00C70C27" w:rsidP="008563D8">
      <w:pPr>
        <w:widowControl w:val="0"/>
        <w:spacing w:line="276" w:lineRule="auto"/>
        <w:ind w:right="52" w:firstLine="567"/>
        <w:jc w:val="both"/>
        <w:rPr>
          <w:rFonts w:ascii="GHEA Grapalat" w:hAnsi="GHEA Grapalat" w:cs="Sylfaen"/>
          <w:iCs/>
          <w:lang w:val="de-DE"/>
        </w:rPr>
      </w:pPr>
      <w:bookmarkStart w:id="3" w:name="_Hlk151040787"/>
      <w:proofErr w:type="spellStart"/>
      <w:r w:rsidRPr="008563D8">
        <w:rPr>
          <w:rFonts w:ascii="GHEA Grapalat" w:hAnsi="GHEA Grapalat" w:cs="Sylfaen"/>
          <w:lang w:val="en-US"/>
        </w:rPr>
        <w:t>Վերաքննիչ</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դատարանը</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հաշվի</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չի</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առել</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որ</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de-DE"/>
        </w:rPr>
        <w:t>թեև</w:t>
      </w:r>
      <w:proofErr w:type="spellEnd"/>
      <w:r w:rsidRPr="008563D8">
        <w:rPr>
          <w:rFonts w:ascii="GHEA Grapalat" w:hAnsi="GHEA Grapalat" w:cs="Sylfaen"/>
          <w:lang w:val="de-DE"/>
        </w:rPr>
        <w:t xml:space="preserve"> </w:t>
      </w:r>
      <w:r w:rsidRPr="008563D8">
        <w:rPr>
          <w:rFonts w:ascii="GHEA Grapalat" w:hAnsi="GHEA Grapalat" w:cs="Sylfaen"/>
          <w:lang w:val="hy-AM" w:eastAsia="zh-CN"/>
        </w:rPr>
        <w:t>Ընկերության</w:t>
      </w:r>
      <w:r w:rsidRPr="008563D8">
        <w:rPr>
          <w:rFonts w:ascii="GHEA Grapalat" w:hAnsi="GHEA Grapalat" w:cs="Sylfaen"/>
          <w:lang w:val="de-DE" w:eastAsia="zh-CN"/>
        </w:rPr>
        <w:t xml:space="preserve"> </w:t>
      </w:r>
      <w:r w:rsidRPr="008563D8">
        <w:rPr>
          <w:rFonts w:ascii="GHEA Grapalat" w:hAnsi="GHEA Grapalat" w:cs="Sylfaen"/>
          <w:iCs/>
          <w:lang w:val="hy-AM"/>
        </w:rPr>
        <w:t>հասցեով ուղարկված ծանուցագիրը</w:t>
      </w:r>
      <w:r w:rsidRPr="008563D8">
        <w:rPr>
          <w:rFonts w:ascii="GHEA Grapalat" w:hAnsi="GHEA Grapalat" w:cs="Sylfaen"/>
          <w:iCs/>
          <w:lang w:val="de-DE"/>
        </w:rPr>
        <w:t xml:space="preserve"> </w:t>
      </w:r>
      <w:r w:rsidRPr="008563D8">
        <w:rPr>
          <w:rFonts w:ascii="GHEA Grapalat" w:hAnsi="GHEA Grapalat" w:cs="Sylfaen"/>
          <w:iCs/>
          <w:lang w:val="hy-AM"/>
        </w:rPr>
        <w:t>վերադարձել է «չպահանջված» նշումով, այնուամենայնիվ</w:t>
      </w:r>
      <w:r w:rsidRPr="008563D8">
        <w:rPr>
          <w:rFonts w:ascii="GHEA Grapalat" w:hAnsi="GHEA Grapalat" w:cs="Sylfaen"/>
          <w:iCs/>
          <w:lang w:val="de-DE"/>
        </w:rPr>
        <w:t xml:space="preserve"> </w:t>
      </w:r>
      <w:r w:rsidRPr="008563D8">
        <w:rPr>
          <w:rFonts w:ascii="GHEA Grapalat" w:hAnsi="GHEA Grapalat" w:cs="Sylfaen"/>
          <w:lang w:val="hy-AM" w:eastAsia="zh-CN"/>
        </w:rPr>
        <w:t>Ընկերության</w:t>
      </w:r>
      <w:r w:rsidRPr="008563D8">
        <w:rPr>
          <w:rFonts w:ascii="GHEA Grapalat" w:hAnsi="GHEA Grapalat" w:cs="Sylfaen"/>
          <w:lang w:val="de-DE" w:eastAsia="zh-CN"/>
        </w:rPr>
        <w:t xml:space="preserve"> </w:t>
      </w:r>
      <w:r w:rsidRPr="008563D8">
        <w:rPr>
          <w:rFonts w:ascii="GHEA Grapalat" w:hAnsi="GHEA Grapalat" w:cs="Sylfaen"/>
          <w:lang w:val="hy-AM"/>
        </w:rPr>
        <w:t xml:space="preserve">գործադիր մարմնի ղեկավարի </w:t>
      </w:r>
      <w:r w:rsidRPr="008563D8">
        <w:rPr>
          <w:rFonts w:ascii="GHEA Grapalat" w:hAnsi="GHEA Grapalat" w:cs="Sylfaen"/>
          <w:iCs/>
          <w:lang w:val="hy-AM"/>
        </w:rPr>
        <w:t xml:space="preserve">հասցեով ուղարկված </w:t>
      </w:r>
      <w:proofErr w:type="spellStart"/>
      <w:r w:rsidRPr="008563D8">
        <w:rPr>
          <w:rFonts w:ascii="GHEA Grapalat" w:hAnsi="GHEA Grapalat" w:cs="Sylfaen"/>
          <w:iCs/>
          <w:lang w:val="hy-AM"/>
        </w:rPr>
        <w:t>ծանուցագիրն</w:t>
      </w:r>
      <w:proofErr w:type="spellEnd"/>
      <w:r w:rsidRPr="008563D8">
        <w:rPr>
          <w:rFonts w:ascii="GHEA Grapalat" w:hAnsi="GHEA Grapalat" w:cs="Sylfaen"/>
          <w:iCs/>
          <w:lang w:val="hy-AM"/>
        </w:rPr>
        <w:t xml:space="preserve"> ստացվել է</w:t>
      </w:r>
      <w:r w:rsidRPr="008563D8">
        <w:rPr>
          <w:rFonts w:ascii="GHEA Grapalat" w:hAnsi="GHEA Grapalat" w:cs="Sylfaen"/>
          <w:iCs/>
          <w:lang w:val="de-DE"/>
        </w:rPr>
        <w:t xml:space="preserve"> </w:t>
      </w:r>
      <w:proofErr w:type="spellStart"/>
      <w:r w:rsidRPr="008563D8">
        <w:rPr>
          <w:rFonts w:ascii="GHEA Grapalat" w:hAnsi="GHEA Grapalat" w:cs="Sylfaen"/>
          <w:iCs/>
          <w:lang w:val="en-US"/>
        </w:rPr>
        <w:t>վերջինիս</w:t>
      </w:r>
      <w:proofErr w:type="spellEnd"/>
      <w:r w:rsidRPr="008563D8">
        <w:rPr>
          <w:rFonts w:ascii="GHEA Grapalat" w:hAnsi="GHEA Grapalat" w:cs="Sylfaen"/>
          <w:iCs/>
          <w:lang w:val="de-DE"/>
        </w:rPr>
        <w:t xml:space="preserve"> </w:t>
      </w:r>
      <w:proofErr w:type="spellStart"/>
      <w:r w:rsidRPr="008563D8">
        <w:rPr>
          <w:rFonts w:ascii="GHEA Grapalat" w:hAnsi="GHEA Grapalat" w:cs="Sylfaen"/>
          <w:iCs/>
          <w:lang w:val="en-US"/>
        </w:rPr>
        <w:t>կողմից</w:t>
      </w:r>
      <w:proofErr w:type="spellEnd"/>
      <w:r w:rsidRPr="008563D8">
        <w:rPr>
          <w:rFonts w:ascii="GHEA Grapalat" w:hAnsi="GHEA Grapalat" w:cs="Sylfaen"/>
          <w:iCs/>
          <w:lang w:val="de-DE"/>
        </w:rPr>
        <w:t>:</w:t>
      </w:r>
    </w:p>
    <w:p w14:paraId="7B126BE6" w14:textId="77777777" w:rsidR="008E799E" w:rsidRPr="008563D8" w:rsidRDefault="00C70C27" w:rsidP="008563D8">
      <w:pPr>
        <w:widowControl w:val="0"/>
        <w:spacing w:line="276" w:lineRule="auto"/>
        <w:ind w:right="52" w:firstLine="567"/>
        <w:jc w:val="both"/>
        <w:rPr>
          <w:rFonts w:ascii="GHEA Grapalat" w:hAnsi="GHEA Grapalat" w:cs="Sylfaen"/>
          <w:iCs/>
          <w:lang w:val="hy-AM"/>
        </w:rPr>
      </w:pPr>
      <w:proofErr w:type="spellStart"/>
      <w:r w:rsidRPr="008563D8">
        <w:rPr>
          <w:rFonts w:ascii="GHEA Grapalat" w:hAnsi="GHEA Grapalat" w:cs="Sylfaen"/>
          <w:lang w:val="en-US"/>
        </w:rPr>
        <w:t>Վերաքննիչ</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դատարանն</w:t>
      </w:r>
      <w:proofErr w:type="spellEnd"/>
      <w:r w:rsidRPr="008563D8">
        <w:rPr>
          <w:rFonts w:ascii="GHEA Grapalat" w:hAnsi="GHEA Grapalat" w:cs="Sylfaen"/>
          <w:lang w:val="de-DE"/>
        </w:rPr>
        <w:t xml:space="preserve"> </w:t>
      </w:r>
      <w:proofErr w:type="spellStart"/>
      <w:r w:rsidRPr="008563D8">
        <w:rPr>
          <w:rFonts w:ascii="GHEA Grapalat" w:hAnsi="GHEA Grapalat" w:cs="Sylfaen"/>
          <w:lang w:val="en-US"/>
        </w:rPr>
        <w:t>անտեսել</w:t>
      </w:r>
      <w:proofErr w:type="spellEnd"/>
      <w:r w:rsidRPr="008563D8">
        <w:rPr>
          <w:rFonts w:ascii="GHEA Grapalat" w:hAnsi="GHEA Grapalat" w:cs="Sylfaen"/>
          <w:lang w:val="de-DE"/>
        </w:rPr>
        <w:t xml:space="preserve"> </w:t>
      </w:r>
      <w:r w:rsidRPr="008563D8">
        <w:rPr>
          <w:rFonts w:ascii="GHEA Grapalat" w:hAnsi="GHEA Grapalat" w:cs="Sylfaen"/>
          <w:lang w:val="en-US"/>
        </w:rPr>
        <w:t>է</w:t>
      </w:r>
      <w:r w:rsidRPr="008563D8">
        <w:rPr>
          <w:rFonts w:ascii="GHEA Grapalat" w:hAnsi="GHEA Grapalat" w:cs="Sylfaen"/>
          <w:lang w:val="de-DE"/>
        </w:rPr>
        <w:t xml:space="preserve">, </w:t>
      </w:r>
      <w:proofErr w:type="spellStart"/>
      <w:r w:rsidRPr="008563D8">
        <w:rPr>
          <w:rFonts w:ascii="GHEA Grapalat" w:hAnsi="GHEA Grapalat" w:cs="Sylfaen"/>
          <w:lang w:val="en-US"/>
        </w:rPr>
        <w:t>որ</w:t>
      </w:r>
      <w:proofErr w:type="spellEnd"/>
      <w:r w:rsidRPr="008563D8">
        <w:rPr>
          <w:rFonts w:ascii="GHEA Grapalat" w:hAnsi="GHEA Grapalat" w:cs="Sylfaen"/>
          <w:iCs/>
          <w:lang w:val="de-DE"/>
        </w:rPr>
        <w:t xml:space="preserve"> </w:t>
      </w:r>
      <w:proofErr w:type="spellStart"/>
      <w:r w:rsidRPr="008563D8">
        <w:rPr>
          <w:rFonts w:ascii="GHEA Grapalat" w:hAnsi="GHEA Grapalat" w:cs="Sylfaen"/>
          <w:lang w:val="hy-AM" w:eastAsia="zh-CN"/>
        </w:rPr>
        <w:t>Ընկերությ</w:t>
      </w:r>
      <w:r w:rsidRPr="008563D8">
        <w:rPr>
          <w:rFonts w:ascii="GHEA Grapalat" w:hAnsi="GHEA Grapalat" w:cs="Sylfaen"/>
          <w:lang w:val="en-US" w:eastAsia="zh-CN"/>
        </w:rPr>
        <w:t>ու</w:t>
      </w:r>
      <w:proofErr w:type="spellEnd"/>
      <w:r w:rsidRPr="008563D8">
        <w:rPr>
          <w:rFonts w:ascii="GHEA Grapalat" w:hAnsi="GHEA Grapalat" w:cs="Sylfaen"/>
          <w:lang w:val="hy-AM" w:eastAsia="zh-CN"/>
        </w:rPr>
        <w:t>ն</w:t>
      </w:r>
      <w:r w:rsidRPr="008563D8">
        <w:rPr>
          <w:rFonts w:ascii="GHEA Grapalat" w:hAnsi="GHEA Grapalat" w:cs="Sylfaen"/>
          <w:lang w:val="en-US" w:eastAsia="zh-CN"/>
        </w:rPr>
        <w:t>ը</w:t>
      </w:r>
      <w:r w:rsidRPr="008563D8">
        <w:rPr>
          <w:rFonts w:ascii="GHEA Grapalat" w:hAnsi="GHEA Grapalat" w:cs="Sylfaen"/>
          <w:iCs/>
          <w:lang w:val="hy-AM"/>
        </w:rPr>
        <w:t xml:space="preserve"> փաստացի </w:t>
      </w:r>
      <w:proofErr w:type="spellStart"/>
      <w:r w:rsidRPr="008563D8">
        <w:rPr>
          <w:rFonts w:ascii="GHEA Grapalat" w:hAnsi="GHEA Grapalat" w:cs="Sylfaen"/>
          <w:iCs/>
          <w:lang w:val="hy-AM"/>
        </w:rPr>
        <w:t>ծանուցված</w:t>
      </w:r>
      <w:proofErr w:type="spellEnd"/>
      <w:r w:rsidRPr="008563D8">
        <w:rPr>
          <w:rFonts w:ascii="GHEA Grapalat" w:hAnsi="GHEA Grapalat" w:cs="Sylfaen"/>
          <w:iCs/>
          <w:lang w:val="hy-AM"/>
        </w:rPr>
        <w:t xml:space="preserve"> է եղել </w:t>
      </w:r>
      <w:proofErr w:type="spellStart"/>
      <w:r w:rsidRPr="008563D8">
        <w:rPr>
          <w:rFonts w:ascii="GHEA Grapalat" w:hAnsi="GHEA Grapalat" w:cs="Sylfaen"/>
          <w:iCs/>
          <w:lang w:val="hy-AM"/>
        </w:rPr>
        <w:t>սնանկության</w:t>
      </w:r>
      <w:proofErr w:type="spellEnd"/>
      <w:r w:rsidRPr="008563D8">
        <w:rPr>
          <w:rFonts w:ascii="GHEA Grapalat" w:hAnsi="GHEA Grapalat" w:cs="Sylfaen"/>
          <w:iCs/>
          <w:lang w:val="hy-AM"/>
        </w:rPr>
        <w:t xml:space="preserve"> գործի վերաբերյալ:</w:t>
      </w:r>
    </w:p>
    <w:p w14:paraId="0CC2471A" w14:textId="77777777" w:rsidR="008E799E" w:rsidRPr="008563D8" w:rsidRDefault="008E799E" w:rsidP="008563D8">
      <w:pPr>
        <w:widowControl w:val="0"/>
        <w:spacing w:line="276" w:lineRule="auto"/>
        <w:ind w:right="52" w:firstLine="567"/>
        <w:jc w:val="both"/>
        <w:rPr>
          <w:rFonts w:ascii="GHEA Grapalat" w:hAnsi="GHEA Grapalat" w:cs="Sylfaen"/>
          <w:lang w:val="hy-AM"/>
        </w:rPr>
      </w:pPr>
    </w:p>
    <w:bookmarkEnd w:id="3"/>
    <w:p w14:paraId="6446F827" w14:textId="612D7751" w:rsidR="006576F3" w:rsidRPr="008563D8" w:rsidRDefault="00C70C27" w:rsidP="00683497">
      <w:pPr>
        <w:widowControl w:val="0"/>
        <w:spacing w:line="278" w:lineRule="auto"/>
        <w:ind w:right="52" w:firstLine="567"/>
        <w:jc w:val="both"/>
        <w:rPr>
          <w:rFonts w:ascii="GHEA Grapalat" w:hAnsi="GHEA Grapalat"/>
          <w:lang w:val="hy-AM"/>
        </w:rPr>
      </w:pPr>
      <w:r w:rsidRPr="008563D8">
        <w:rPr>
          <w:rFonts w:ascii="GHEA Grapalat" w:hAnsi="GHEA Grapalat" w:cs="Sylfaen"/>
          <w:lang w:val="hy-AM"/>
        </w:rPr>
        <w:t xml:space="preserve">Վերոգրյալի հիման վրա բողոք բերած անձը պահանջել է </w:t>
      </w:r>
      <w:r w:rsidR="006576F3" w:rsidRPr="008563D8">
        <w:rPr>
          <w:rFonts w:ascii="GHEA Grapalat" w:hAnsi="GHEA Grapalat" w:cs="Sylfaen"/>
          <w:lang w:val="hy-AM"/>
        </w:rPr>
        <w:t>«</w:t>
      </w:r>
      <w:r w:rsidR="006576F3" w:rsidRPr="008563D8">
        <w:rPr>
          <w:rFonts w:ascii="GHEA Grapalat" w:eastAsiaTheme="minorEastAsia" w:hAnsi="GHEA Grapalat" w:cstheme="minorBidi"/>
          <w:lang w:val="hy-AM"/>
        </w:rPr>
        <w:t xml:space="preserve">ՀՀ վերաքննիչ քաղաքացիական դատարանի 02.12.2024 թվականի թիվ ՍնԴ/0878/04/24 քաղաքացիական գործով կայացված որոշում բեկանել և </w:t>
      </w:r>
      <w:r w:rsidR="006576F3" w:rsidRPr="008563D8">
        <w:rPr>
          <w:rFonts w:ascii="GHEA Grapalat" w:hAnsi="GHEA Grapalat"/>
          <w:lang w:val="hy-AM"/>
        </w:rPr>
        <w:t>կայացնել նոր դատական ակտ՝ վերաքննիչ բողոքը մերժելու մասին»:</w:t>
      </w:r>
    </w:p>
    <w:p w14:paraId="34158A09" w14:textId="77777777" w:rsidR="00B323B3" w:rsidRPr="008563D8" w:rsidRDefault="00B323B3" w:rsidP="00683497">
      <w:pPr>
        <w:widowControl w:val="0"/>
        <w:spacing w:line="278" w:lineRule="auto"/>
        <w:ind w:right="52" w:firstLine="567"/>
        <w:jc w:val="both"/>
        <w:rPr>
          <w:rFonts w:ascii="GHEA Grapalat" w:hAnsi="GHEA Grapalat" w:cs="Sylfaen"/>
          <w:u w:val="single"/>
          <w:lang w:val="hy-AM"/>
        </w:rPr>
      </w:pPr>
    </w:p>
    <w:p w14:paraId="51BF31C9" w14:textId="77777777" w:rsidR="008E799E" w:rsidRPr="008563D8" w:rsidRDefault="00C70C27" w:rsidP="00683497">
      <w:pPr>
        <w:pStyle w:val="Heading1"/>
        <w:spacing w:before="0" w:after="0" w:line="278" w:lineRule="auto"/>
        <w:ind w:firstLine="567"/>
        <w:jc w:val="both"/>
        <w:rPr>
          <w:rFonts w:ascii="GHEA Grapalat" w:hAnsi="GHEA Grapalat"/>
          <w:sz w:val="24"/>
          <w:szCs w:val="24"/>
          <w:u w:val="single"/>
          <w:lang w:val="hy-AM"/>
        </w:rPr>
      </w:pPr>
      <w:r w:rsidRPr="008563D8">
        <w:rPr>
          <w:rFonts w:ascii="GHEA Grapalat" w:hAnsi="GHEA Grapalat"/>
          <w:sz w:val="24"/>
          <w:szCs w:val="24"/>
          <w:u w:val="single"/>
          <w:lang w:val="hy-AM"/>
        </w:rPr>
        <w:t>3. Վճռաբեկ բողոքի քննության համար նշանակություն ունեցող փաստերը</w:t>
      </w:r>
    </w:p>
    <w:p w14:paraId="2EE5D6CB" w14:textId="77777777" w:rsidR="008E799E" w:rsidRPr="008563D8" w:rsidRDefault="00C70C27" w:rsidP="00683497">
      <w:pPr>
        <w:widowControl w:val="0"/>
        <w:tabs>
          <w:tab w:val="left" w:pos="9781"/>
        </w:tabs>
        <w:spacing w:line="278" w:lineRule="auto"/>
        <w:ind w:right="52" w:firstLine="567"/>
        <w:jc w:val="both"/>
        <w:rPr>
          <w:rFonts w:ascii="GHEA Grapalat" w:hAnsi="GHEA Grapalat" w:cs="Sylfaen"/>
          <w:iCs/>
          <w:lang w:val="de-DE"/>
        </w:rPr>
      </w:pPr>
      <w:r w:rsidRPr="008563D8">
        <w:rPr>
          <w:rFonts w:ascii="GHEA Grapalat" w:hAnsi="GHEA Grapalat" w:cs="Sylfaen"/>
          <w:iCs/>
          <w:lang w:val="hy-AM"/>
        </w:rPr>
        <w:t xml:space="preserve">Վճռաբեկ բողոքի քննության համար էական նշանակություն ունեն </w:t>
      </w:r>
      <w:proofErr w:type="spellStart"/>
      <w:r w:rsidRPr="008563D8">
        <w:rPr>
          <w:rFonts w:ascii="GHEA Grapalat" w:hAnsi="GHEA Grapalat" w:cs="Sylfaen"/>
          <w:iCs/>
          <w:lang w:val="de-DE"/>
        </w:rPr>
        <w:t>հետևյալ</w:t>
      </w:r>
      <w:proofErr w:type="spellEnd"/>
      <w:r w:rsidRPr="008563D8">
        <w:rPr>
          <w:rFonts w:ascii="GHEA Grapalat" w:hAnsi="GHEA Grapalat" w:cs="Sylfaen"/>
          <w:iCs/>
          <w:lang w:val="de-DE"/>
        </w:rPr>
        <w:t xml:space="preserve"> </w:t>
      </w:r>
      <w:proofErr w:type="spellStart"/>
      <w:r w:rsidRPr="008563D8">
        <w:rPr>
          <w:rFonts w:ascii="GHEA Grapalat" w:hAnsi="GHEA Grapalat" w:cs="Sylfaen"/>
          <w:iCs/>
          <w:lang w:val="de-DE"/>
        </w:rPr>
        <w:t>փաստերը</w:t>
      </w:r>
      <w:proofErr w:type="spellEnd"/>
      <w:r w:rsidRPr="008563D8">
        <w:rPr>
          <w:rFonts w:ascii="GHEA Grapalat" w:hAnsi="GHEA Grapalat" w:cs="Sylfaen"/>
          <w:iCs/>
          <w:lang w:val="de-DE"/>
        </w:rPr>
        <w:t>`</w:t>
      </w:r>
    </w:p>
    <w:p w14:paraId="4730C288" w14:textId="71A05082" w:rsidR="008E799E" w:rsidRPr="008563D8" w:rsidRDefault="00DD603A" w:rsidP="00683497">
      <w:pPr>
        <w:widowControl w:val="0"/>
        <w:spacing w:line="278" w:lineRule="auto"/>
        <w:ind w:right="52" w:firstLine="567"/>
        <w:jc w:val="both"/>
        <w:rPr>
          <w:rFonts w:ascii="GHEA Grapalat" w:hAnsi="GHEA Grapalat" w:cs="Sylfaen"/>
          <w:iCs/>
          <w:lang w:val="hy-AM"/>
        </w:rPr>
      </w:pPr>
      <w:r w:rsidRPr="008563D8">
        <w:rPr>
          <w:rFonts w:ascii="GHEA Grapalat" w:hAnsi="GHEA Grapalat" w:cs="Sylfaen"/>
          <w:iCs/>
          <w:lang w:val="hy-AM"/>
        </w:rPr>
        <w:t>1</w:t>
      </w:r>
      <w:r w:rsidR="00C70C27" w:rsidRPr="008563D8">
        <w:rPr>
          <w:rFonts w:ascii="GHEA Grapalat" w:hAnsi="GHEA Grapalat" w:cs="Sylfaen"/>
          <w:iCs/>
          <w:lang w:val="de-DE"/>
        </w:rPr>
        <w:t>)</w:t>
      </w:r>
      <w:r w:rsidR="004F6323" w:rsidRPr="008563D8">
        <w:rPr>
          <w:rFonts w:ascii="Calibri" w:hAnsi="Calibri" w:cs="Calibri"/>
          <w:iCs/>
          <w:lang w:val="de-DE"/>
        </w:rPr>
        <w:t> </w:t>
      </w:r>
      <w:r w:rsidR="00C70C27" w:rsidRPr="008563D8">
        <w:rPr>
          <w:rFonts w:ascii="GHEA Grapalat" w:hAnsi="GHEA Grapalat" w:cs="Sylfaen"/>
          <w:iCs/>
          <w:lang w:val="hy-AM"/>
        </w:rPr>
        <w:t>Համայնք</w:t>
      </w:r>
      <w:r w:rsidR="004F6323" w:rsidRPr="008563D8">
        <w:rPr>
          <w:rFonts w:ascii="GHEA Grapalat" w:hAnsi="GHEA Grapalat" w:cs="Sylfaen"/>
          <w:iCs/>
          <w:lang w:val="hy-AM"/>
        </w:rPr>
        <w:t>ն</w:t>
      </w:r>
      <w:r w:rsidR="00C70C27" w:rsidRPr="008563D8">
        <w:rPr>
          <w:rFonts w:ascii="GHEA Grapalat" w:hAnsi="GHEA Grapalat" w:cs="Sylfaen"/>
          <w:iCs/>
          <w:lang w:val="hy-AM"/>
        </w:rPr>
        <w:t xml:space="preserve"> Ընկերությանը սնանկ ճանաչելու պահանջով դիմում է ներկայացրել Դատարան </w:t>
      </w:r>
      <w:r w:rsidR="00C70C27" w:rsidRPr="008563D8">
        <w:rPr>
          <w:rFonts w:ascii="GHEA Grapalat" w:hAnsi="GHEA Grapalat" w:cs="Sylfaen"/>
          <w:b/>
          <w:iCs/>
          <w:lang w:val="hy-AM"/>
        </w:rPr>
        <w:t>(հավելված</w:t>
      </w:r>
      <w:r w:rsidR="00C70C27" w:rsidRPr="008563D8">
        <w:rPr>
          <w:rFonts w:ascii="GHEA Grapalat" w:hAnsi="GHEA Grapalat" w:cs="Sylfaen"/>
          <w:b/>
          <w:iCs/>
          <w:lang w:val="de-DE"/>
        </w:rPr>
        <w:t xml:space="preserve"> 1-ին, </w:t>
      </w:r>
      <w:r w:rsidR="00C70C27" w:rsidRPr="008563D8">
        <w:rPr>
          <w:rFonts w:ascii="GHEA Grapalat" w:hAnsi="GHEA Grapalat" w:cs="Sylfaen"/>
          <w:b/>
          <w:iCs/>
          <w:lang w:val="hy-AM"/>
        </w:rPr>
        <w:t>գ.թ. 3</w:t>
      </w:r>
      <w:r w:rsidR="00C70C27" w:rsidRPr="008563D8">
        <w:rPr>
          <w:rFonts w:ascii="GHEA Grapalat" w:hAnsi="GHEA Grapalat" w:cs="Sylfaen"/>
          <w:b/>
          <w:iCs/>
          <w:lang w:val="de-DE"/>
        </w:rPr>
        <w:t>-6</w:t>
      </w:r>
      <w:r w:rsidR="00C70C27" w:rsidRPr="008563D8">
        <w:rPr>
          <w:rFonts w:ascii="GHEA Grapalat" w:hAnsi="GHEA Grapalat" w:cs="Sylfaen"/>
          <w:b/>
          <w:iCs/>
          <w:lang w:val="hy-AM"/>
        </w:rPr>
        <w:t>)</w:t>
      </w:r>
      <w:r w:rsidR="00C70C27" w:rsidRPr="008563D8">
        <w:rPr>
          <w:rFonts w:ascii="GHEA Grapalat" w:hAnsi="GHEA Grapalat" w:cs="Sylfaen"/>
          <w:iCs/>
          <w:lang w:val="hy-AM"/>
        </w:rPr>
        <w:t>.</w:t>
      </w:r>
    </w:p>
    <w:p w14:paraId="34A3BDA4" w14:textId="64706AC6" w:rsidR="008E799E" w:rsidRPr="008563D8" w:rsidRDefault="00DD603A" w:rsidP="00683497">
      <w:pPr>
        <w:widowControl w:val="0"/>
        <w:spacing w:line="278" w:lineRule="auto"/>
        <w:ind w:right="52" w:firstLine="567"/>
        <w:jc w:val="both"/>
        <w:rPr>
          <w:rFonts w:ascii="GHEA Grapalat" w:hAnsi="GHEA Grapalat" w:cs="Sylfaen"/>
          <w:iCs/>
          <w:lang w:val="fr-FR"/>
        </w:rPr>
      </w:pPr>
      <w:r w:rsidRPr="008563D8">
        <w:rPr>
          <w:rFonts w:ascii="GHEA Grapalat" w:hAnsi="GHEA Grapalat" w:cs="Sylfaen"/>
          <w:iCs/>
          <w:lang w:val="hy-AM"/>
        </w:rPr>
        <w:t>2</w:t>
      </w:r>
      <w:r w:rsidR="00C70C27" w:rsidRPr="008563D8">
        <w:rPr>
          <w:rFonts w:ascii="GHEA Grapalat" w:hAnsi="GHEA Grapalat" w:cs="Sylfaen"/>
          <w:iCs/>
          <w:lang w:val="hy-AM"/>
        </w:rPr>
        <w:t xml:space="preserve">) 06.03.2024 թվականի դրությամբ ՀՀ ԱՆ իրավաբանական անձանց պետական ռեգիստրի պետական միասնական գրանցամատյանից կատարված էլեկտրոնային </w:t>
      </w:r>
      <w:r w:rsidR="00C70C27" w:rsidRPr="008563D8">
        <w:rPr>
          <w:rFonts w:ascii="GHEA Grapalat" w:hAnsi="GHEA Grapalat" w:cs="Sylfaen"/>
          <w:iCs/>
          <w:lang w:val="hy-AM"/>
        </w:rPr>
        <w:lastRenderedPageBreak/>
        <w:t xml:space="preserve">քաղվածքի համաձայն՝ Ընկերության գտնվելու վայրն է «ՍԱՅԱԹ-ՆՈՎԱՅԻ 1Ն. ԿՈՆ. / ք. </w:t>
      </w:r>
      <w:proofErr w:type="spellStart"/>
      <w:r w:rsidR="00C70C27" w:rsidRPr="008563D8">
        <w:rPr>
          <w:rFonts w:ascii="GHEA Grapalat" w:hAnsi="GHEA Grapalat" w:cs="Sylfaen"/>
          <w:iCs/>
          <w:lang w:val="hy-AM"/>
        </w:rPr>
        <w:t>Երևան</w:t>
      </w:r>
      <w:proofErr w:type="spellEnd"/>
      <w:r w:rsidR="00C70C27" w:rsidRPr="008563D8">
        <w:rPr>
          <w:rFonts w:ascii="GHEA Grapalat" w:hAnsi="GHEA Grapalat" w:cs="Sylfaen"/>
          <w:iCs/>
          <w:lang w:val="hy-AM"/>
        </w:rPr>
        <w:t xml:space="preserve">, 0001 ՀԱՅԱՍՏԱՆ», գործադիր մարմնի ղեկավարն է տնօրեն Հարություն </w:t>
      </w:r>
      <w:proofErr w:type="spellStart"/>
      <w:r w:rsidR="00C70C27" w:rsidRPr="008563D8">
        <w:rPr>
          <w:rFonts w:ascii="GHEA Grapalat" w:hAnsi="GHEA Grapalat" w:cs="Sylfaen"/>
          <w:iCs/>
          <w:lang w:val="hy-AM"/>
        </w:rPr>
        <w:t>Ադիբեկյանը</w:t>
      </w:r>
      <w:proofErr w:type="spellEnd"/>
      <w:r w:rsidR="00C70C27" w:rsidRPr="008563D8">
        <w:rPr>
          <w:rFonts w:ascii="GHEA Grapalat" w:hAnsi="GHEA Grapalat" w:cs="Sylfaen"/>
          <w:iCs/>
          <w:lang w:val="hy-AM"/>
        </w:rPr>
        <w:t>, իսկ վերջինիս հասցեն է «</w:t>
      </w:r>
      <w:r w:rsidR="002D06B3" w:rsidRPr="002D06B3">
        <w:rPr>
          <w:rFonts w:ascii="GHEA Grapalat" w:hAnsi="GHEA Grapalat" w:cs="Sylfaen"/>
          <w:iCs/>
          <w:lang w:val="hy-AM"/>
        </w:rPr>
        <w:t>*********</w:t>
      </w:r>
      <w:r w:rsidR="002D06B3">
        <w:rPr>
          <w:rStyle w:val="FootnoteReference"/>
          <w:rFonts w:ascii="GHEA Grapalat" w:hAnsi="GHEA Grapalat" w:cs="Sylfaen"/>
          <w:iCs/>
          <w:lang w:val="en-US"/>
        </w:rPr>
        <w:footnoteReference w:id="1"/>
      </w:r>
      <w:r w:rsidR="00C70C27" w:rsidRPr="008563D8">
        <w:rPr>
          <w:rFonts w:ascii="GHEA Grapalat" w:hAnsi="GHEA Grapalat" w:cs="Sylfaen"/>
          <w:iCs/>
          <w:lang w:val="hy-AM"/>
        </w:rPr>
        <w:t xml:space="preserve">» </w:t>
      </w:r>
      <w:r w:rsidR="00C70C27" w:rsidRPr="008563D8">
        <w:rPr>
          <w:rFonts w:ascii="GHEA Grapalat" w:hAnsi="GHEA Grapalat" w:cs="Sylfaen"/>
          <w:b/>
          <w:iCs/>
          <w:lang w:val="de-DE"/>
        </w:rPr>
        <w:t>(</w:t>
      </w:r>
      <w:r w:rsidR="00C70C27" w:rsidRPr="008563D8">
        <w:rPr>
          <w:rFonts w:ascii="GHEA Grapalat" w:hAnsi="GHEA Grapalat" w:cs="Sylfaen"/>
          <w:b/>
          <w:iCs/>
          <w:lang w:val="hy-AM"/>
        </w:rPr>
        <w:t>հավելված</w:t>
      </w:r>
      <w:r w:rsidR="00C70C27" w:rsidRPr="008563D8">
        <w:rPr>
          <w:rFonts w:ascii="GHEA Grapalat" w:hAnsi="GHEA Grapalat" w:cs="Sylfaen"/>
          <w:b/>
          <w:iCs/>
          <w:lang w:val="de-DE"/>
        </w:rPr>
        <w:t xml:space="preserve"> 1-ին, </w:t>
      </w:r>
      <w:proofErr w:type="spellStart"/>
      <w:r w:rsidR="00C70C27" w:rsidRPr="008563D8">
        <w:rPr>
          <w:rFonts w:ascii="GHEA Grapalat" w:hAnsi="GHEA Grapalat" w:cs="Sylfaen"/>
          <w:b/>
          <w:iCs/>
          <w:lang w:val="hy-AM"/>
        </w:rPr>
        <w:t>գ.թ</w:t>
      </w:r>
      <w:proofErr w:type="spellEnd"/>
      <w:r w:rsidR="00C70C27" w:rsidRPr="008563D8">
        <w:rPr>
          <w:rFonts w:ascii="GHEA Grapalat" w:hAnsi="GHEA Grapalat" w:cs="Sylfaen"/>
          <w:b/>
          <w:iCs/>
          <w:lang w:val="hy-AM"/>
        </w:rPr>
        <w:t>. 14</w:t>
      </w:r>
      <w:r w:rsidR="00C70C27" w:rsidRPr="008563D8">
        <w:rPr>
          <w:rFonts w:ascii="GHEA Grapalat" w:hAnsi="GHEA Grapalat" w:cs="Sylfaen"/>
          <w:b/>
          <w:iCs/>
          <w:lang w:val="de-DE"/>
        </w:rPr>
        <w:t>)</w:t>
      </w:r>
      <w:r w:rsidR="00C70C27" w:rsidRPr="008563D8">
        <w:rPr>
          <w:rFonts w:ascii="GHEA Grapalat" w:hAnsi="GHEA Grapalat" w:cs="Sylfaen"/>
          <w:iCs/>
          <w:lang w:val="fr-FR"/>
        </w:rPr>
        <w:t>.</w:t>
      </w:r>
    </w:p>
    <w:p w14:paraId="08AF02F1" w14:textId="45403D28" w:rsidR="008E799E" w:rsidRPr="008563D8" w:rsidRDefault="00DD603A" w:rsidP="00683497">
      <w:pPr>
        <w:widowControl w:val="0"/>
        <w:spacing w:line="278" w:lineRule="auto"/>
        <w:ind w:right="52" w:firstLine="567"/>
        <w:jc w:val="both"/>
        <w:rPr>
          <w:rFonts w:ascii="GHEA Grapalat" w:hAnsi="GHEA Grapalat" w:cs="Sylfaen"/>
          <w:iCs/>
          <w:lang w:val="fr-FR"/>
        </w:rPr>
      </w:pPr>
      <w:r w:rsidRPr="008563D8">
        <w:rPr>
          <w:rFonts w:ascii="GHEA Grapalat" w:hAnsi="GHEA Grapalat" w:cs="Sylfaen"/>
          <w:iCs/>
          <w:lang w:val="hy-AM"/>
        </w:rPr>
        <w:t>3</w:t>
      </w:r>
      <w:r w:rsidR="00C70C27" w:rsidRPr="008563D8">
        <w:rPr>
          <w:rFonts w:ascii="GHEA Grapalat" w:hAnsi="GHEA Grapalat" w:cs="Sylfaen"/>
          <w:iCs/>
          <w:lang w:val="hy-AM"/>
        </w:rPr>
        <w:t>) Դատարանի 02.04.2024</w:t>
      </w:r>
      <w:r w:rsidR="00C70C27" w:rsidRPr="008563D8">
        <w:rPr>
          <w:rFonts w:ascii="GHEA Grapalat" w:hAnsi="GHEA Grapalat" w:cs="Sylfaen"/>
          <w:iCs/>
          <w:lang w:val="de-DE"/>
        </w:rPr>
        <w:t xml:space="preserve"> </w:t>
      </w:r>
      <w:r w:rsidR="00C70C27" w:rsidRPr="008563D8">
        <w:rPr>
          <w:rFonts w:ascii="GHEA Grapalat" w:hAnsi="GHEA Grapalat" w:cs="Sylfaen"/>
          <w:iCs/>
          <w:lang w:val="hy-AM"/>
        </w:rPr>
        <w:t xml:space="preserve">թվականի «Դիմումը վարույթ ընդունելու և </w:t>
      </w:r>
      <w:proofErr w:type="spellStart"/>
      <w:r w:rsidR="00C70C27" w:rsidRPr="008563D8">
        <w:rPr>
          <w:rFonts w:ascii="GHEA Grapalat" w:hAnsi="GHEA Grapalat" w:cs="Sylfaen"/>
          <w:iCs/>
          <w:lang w:val="hy-AM"/>
        </w:rPr>
        <w:t>սնանկության</w:t>
      </w:r>
      <w:proofErr w:type="spellEnd"/>
      <w:r w:rsidR="00C70C27" w:rsidRPr="008563D8">
        <w:rPr>
          <w:rFonts w:ascii="GHEA Grapalat" w:hAnsi="GHEA Grapalat" w:cs="Sylfaen"/>
          <w:iCs/>
          <w:lang w:val="hy-AM"/>
        </w:rPr>
        <w:t xml:space="preserve"> գործով ժամանակավոր կառավարիչ նշանակելու մասին» որոշմամբ դիմումն ընդունվել է վարույթ, նաև որոշվել է պարտապանի </w:t>
      </w:r>
      <w:proofErr w:type="spellStart"/>
      <w:r w:rsidR="00C70C27" w:rsidRPr="008563D8">
        <w:rPr>
          <w:rFonts w:ascii="GHEA Grapalat" w:hAnsi="GHEA Grapalat" w:cs="Sylfaen"/>
          <w:iCs/>
          <w:lang w:val="hy-AM"/>
        </w:rPr>
        <w:t>սնանկության</w:t>
      </w:r>
      <w:proofErr w:type="spellEnd"/>
      <w:r w:rsidR="00C70C27" w:rsidRPr="008563D8">
        <w:rPr>
          <w:rFonts w:ascii="GHEA Grapalat" w:hAnsi="GHEA Grapalat" w:cs="Sylfaen"/>
          <w:iCs/>
          <w:lang w:val="hy-AM"/>
        </w:rPr>
        <w:t xml:space="preserve"> գործով ժամանակավոր կառավարիչ նշանակել Ռոբերտ </w:t>
      </w:r>
      <w:proofErr w:type="spellStart"/>
      <w:r w:rsidR="00C70C27" w:rsidRPr="008563D8">
        <w:rPr>
          <w:rFonts w:ascii="GHEA Grapalat" w:hAnsi="GHEA Grapalat" w:cs="Sylfaen"/>
          <w:iCs/>
          <w:lang w:val="hy-AM"/>
        </w:rPr>
        <w:t>Եղյանին</w:t>
      </w:r>
      <w:bookmarkStart w:id="4" w:name="_Hlk123727258"/>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en-US"/>
        </w:rPr>
        <w:t>Դիմումը</w:t>
      </w:r>
      <w:proofErr w:type="spellEnd"/>
      <w:r w:rsidR="003B3E56" w:rsidRPr="008563D8">
        <w:rPr>
          <w:rFonts w:ascii="GHEA Grapalat" w:hAnsi="GHEA Grapalat" w:cs="Sylfaen"/>
          <w:iCs/>
          <w:lang w:val="hy-AM"/>
        </w:rPr>
        <w:t>,</w:t>
      </w:r>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en-US"/>
        </w:rPr>
        <w:t>կից</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en-US"/>
        </w:rPr>
        <w:t>փաստաթղթերը</w:t>
      </w:r>
      <w:proofErr w:type="spellEnd"/>
      <w:r w:rsidR="003B3E56" w:rsidRPr="008563D8">
        <w:rPr>
          <w:rFonts w:ascii="GHEA Grapalat" w:hAnsi="GHEA Grapalat" w:cs="Sylfaen"/>
          <w:iCs/>
          <w:lang w:val="hy-AM"/>
        </w:rPr>
        <w:t xml:space="preserve"> և</w:t>
      </w:r>
      <w:r w:rsidR="00C70C27" w:rsidRPr="008563D8">
        <w:rPr>
          <w:rFonts w:ascii="GHEA Grapalat" w:hAnsi="GHEA Grapalat" w:cs="Sylfaen"/>
          <w:iCs/>
          <w:lang w:val="fr-FR"/>
        </w:rPr>
        <w:t xml:space="preserve"> </w:t>
      </w:r>
      <w:r w:rsidR="00C70C27" w:rsidRPr="008563D8">
        <w:rPr>
          <w:rFonts w:ascii="GHEA Grapalat" w:hAnsi="GHEA Grapalat" w:cs="Sylfaen"/>
          <w:iCs/>
          <w:lang w:val="hy-AM"/>
        </w:rPr>
        <w:t>որոշում</w:t>
      </w:r>
      <w:r w:rsidR="003B3E56" w:rsidRPr="008563D8">
        <w:rPr>
          <w:rFonts w:ascii="GHEA Grapalat" w:hAnsi="GHEA Grapalat" w:cs="Sylfaen"/>
          <w:iCs/>
          <w:lang w:val="hy-AM"/>
        </w:rPr>
        <w:t>ը՝</w:t>
      </w:r>
      <w:r w:rsidR="00C70C27" w:rsidRPr="008563D8">
        <w:rPr>
          <w:rFonts w:ascii="GHEA Grapalat" w:hAnsi="GHEA Grapalat" w:cs="Sylfaen"/>
          <w:iCs/>
          <w:lang w:val="hy-AM"/>
        </w:rPr>
        <w:t xml:space="preserve"> </w:t>
      </w:r>
      <w:r w:rsidR="003B3E56" w:rsidRPr="008563D8">
        <w:rPr>
          <w:rFonts w:ascii="GHEA Grapalat" w:hAnsi="GHEA Grapalat" w:cs="Sylfaen"/>
          <w:iCs/>
          <w:lang w:val="hy-AM"/>
        </w:rPr>
        <w:t>վերջինս</w:t>
      </w:r>
      <w:r w:rsidR="00C70C27" w:rsidRPr="008563D8">
        <w:rPr>
          <w:rFonts w:ascii="GHEA Grapalat" w:hAnsi="GHEA Grapalat" w:cs="Sylfaen"/>
          <w:iCs/>
          <w:lang w:val="fr-FR"/>
        </w:rPr>
        <w:t xml:space="preserve"> </w:t>
      </w:r>
      <w:r w:rsidR="00C70C27" w:rsidRPr="008563D8">
        <w:rPr>
          <w:rFonts w:ascii="GHEA Grapalat" w:hAnsi="GHEA Grapalat" w:cs="Sylfaen"/>
          <w:iCs/>
          <w:lang w:val="hy-AM"/>
        </w:rPr>
        <w:t xml:space="preserve">ստանալուց հետո կատարման ենթակա գործողությունների, դրանց կատարման ժամկետների ու չկատարելու </w:t>
      </w:r>
      <w:proofErr w:type="spellStart"/>
      <w:r w:rsidR="00C70C27" w:rsidRPr="008563D8">
        <w:rPr>
          <w:rFonts w:ascii="GHEA Grapalat" w:hAnsi="GHEA Grapalat" w:cs="Sylfaen"/>
          <w:iCs/>
          <w:lang w:val="hy-AM"/>
        </w:rPr>
        <w:t>հետևանքների</w:t>
      </w:r>
      <w:proofErr w:type="spellEnd"/>
      <w:r w:rsidR="00C70C27" w:rsidRPr="008563D8">
        <w:rPr>
          <w:rFonts w:ascii="GHEA Grapalat" w:hAnsi="GHEA Grapalat" w:cs="Sylfaen"/>
          <w:iCs/>
          <w:lang w:val="hy-AM"/>
        </w:rPr>
        <w:t xml:space="preserve"> մասին</w:t>
      </w:r>
      <w:r w:rsidR="000A30DE" w:rsidRPr="008563D8">
        <w:rPr>
          <w:rFonts w:ascii="GHEA Grapalat" w:hAnsi="GHEA Grapalat" w:cs="Sylfaen"/>
          <w:iCs/>
          <w:lang w:val="fr-FR"/>
        </w:rPr>
        <w:t xml:space="preserve"> </w:t>
      </w:r>
      <w:proofErr w:type="spellStart"/>
      <w:r w:rsidR="000A30DE" w:rsidRPr="008563D8">
        <w:rPr>
          <w:rFonts w:ascii="GHEA Grapalat" w:hAnsi="GHEA Grapalat" w:cs="Sylfaen"/>
          <w:iCs/>
          <w:lang w:val="fr-FR"/>
        </w:rPr>
        <w:t>տեղեկացնող</w:t>
      </w:r>
      <w:proofErr w:type="spellEnd"/>
      <w:r w:rsidR="000A30DE" w:rsidRPr="008563D8">
        <w:rPr>
          <w:rFonts w:ascii="GHEA Grapalat" w:hAnsi="GHEA Grapalat" w:cs="Sylfaen"/>
          <w:iCs/>
          <w:lang w:val="fr-FR"/>
        </w:rPr>
        <w:t xml:space="preserve"> </w:t>
      </w:r>
      <w:proofErr w:type="spellStart"/>
      <w:r w:rsidR="000A30DE" w:rsidRPr="008563D8">
        <w:rPr>
          <w:rFonts w:ascii="GHEA Grapalat" w:hAnsi="GHEA Grapalat" w:cs="Sylfaen"/>
          <w:iCs/>
          <w:lang w:val="hy-AM"/>
        </w:rPr>
        <w:t>ուղեկցական</w:t>
      </w:r>
      <w:proofErr w:type="spellEnd"/>
      <w:r w:rsidR="000A30DE" w:rsidRPr="008563D8">
        <w:rPr>
          <w:rFonts w:ascii="GHEA Grapalat" w:hAnsi="GHEA Grapalat" w:cs="Sylfaen"/>
          <w:iCs/>
          <w:lang w:val="hy-AM"/>
        </w:rPr>
        <w:t xml:space="preserve"> </w:t>
      </w:r>
      <w:proofErr w:type="spellStart"/>
      <w:r w:rsidR="000A30DE" w:rsidRPr="008563D8">
        <w:rPr>
          <w:rFonts w:ascii="GHEA Grapalat" w:hAnsi="GHEA Grapalat" w:cs="Sylfaen"/>
          <w:iCs/>
          <w:lang w:val="fr-FR"/>
        </w:rPr>
        <w:t>գրության</w:t>
      </w:r>
      <w:proofErr w:type="spellEnd"/>
      <w:r w:rsidR="000A30DE" w:rsidRPr="008563D8">
        <w:rPr>
          <w:rFonts w:ascii="GHEA Grapalat" w:hAnsi="GHEA Grapalat" w:cs="Sylfaen"/>
          <w:iCs/>
          <w:lang w:val="fr-FR"/>
        </w:rPr>
        <w:t xml:space="preserve"> </w:t>
      </w:r>
      <w:r w:rsidR="003B3E56" w:rsidRPr="008563D8">
        <w:rPr>
          <w:rFonts w:ascii="GHEA Grapalat" w:hAnsi="GHEA Grapalat" w:cs="Sylfaen"/>
          <w:iCs/>
          <w:lang w:val="hy-AM"/>
        </w:rPr>
        <w:t xml:space="preserve">(այսուհետ՝ </w:t>
      </w:r>
      <w:proofErr w:type="spellStart"/>
      <w:r w:rsidR="003B3E56" w:rsidRPr="008563D8">
        <w:rPr>
          <w:rFonts w:ascii="GHEA Grapalat" w:hAnsi="GHEA Grapalat" w:cs="Sylfaen"/>
          <w:iCs/>
          <w:lang w:val="hy-AM"/>
        </w:rPr>
        <w:t>Ուղեկցական</w:t>
      </w:r>
      <w:proofErr w:type="spellEnd"/>
      <w:r w:rsidR="003B3E56" w:rsidRPr="008563D8">
        <w:rPr>
          <w:rFonts w:ascii="GHEA Grapalat" w:hAnsi="GHEA Grapalat" w:cs="Sylfaen"/>
          <w:iCs/>
          <w:lang w:val="hy-AM"/>
        </w:rPr>
        <w:t xml:space="preserve"> գրություն) </w:t>
      </w:r>
      <w:proofErr w:type="spellStart"/>
      <w:r w:rsidR="000A30DE" w:rsidRPr="008563D8">
        <w:rPr>
          <w:rFonts w:ascii="GHEA Grapalat" w:hAnsi="GHEA Grapalat" w:cs="Sylfaen"/>
          <w:iCs/>
          <w:lang w:val="fr-FR"/>
        </w:rPr>
        <w:t>հետ</w:t>
      </w:r>
      <w:proofErr w:type="spellEnd"/>
      <w:r w:rsidR="000A30DE" w:rsidRPr="008563D8">
        <w:rPr>
          <w:rFonts w:ascii="GHEA Grapalat" w:hAnsi="GHEA Grapalat" w:cs="Sylfaen"/>
          <w:iCs/>
          <w:lang w:val="fr-FR"/>
        </w:rPr>
        <w:t xml:space="preserve"> </w:t>
      </w:r>
      <w:proofErr w:type="spellStart"/>
      <w:r w:rsidR="000A30DE" w:rsidRPr="008563D8">
        <w:rPr>
          <w:rFonts w:ascii="GHEA Grapalat" w:hAnsi="GHEA Grapalat" w:cs="Sylfaen"/>
          <w:iCs/>
          <w:lang w:val="fr-FR"/>
        </w:rPr>
        <w:t>մեկտեղ</w:t>
      </w:r>
      <w:proofErr w:type="spellEnd"/>
      <w:r w:rsidR="000A30DE" w:rsidRPr="008563D8">
        <w:rPr>
          <w:rFonts w:ascii="GHEA Grapalat" w:hAnsi="GHEA Grapalat" w:cs="Sylfaen"/>
          <w:iCs/>
          <w:lang w:val="hy-AM"/>
        </w:rPr>
        <w:t xml:space="preserve">, </w:t>
      </w:r>
      <w:r w:rsidR="004F6323" w:rsidRPr="008563D8">
        <w:rPr>
          <w:rFonts w:ascii="GHEA Grapalat" w:hAnsi="GHEA Grapalat" w:cs="Sylfaen"/>
          <w:iCs/>
          <w:lang w:val="hy-AM"/>
        </w:rPr>
        <w:t xml:space="preserve">փոստային առաքմամբ </w:t>
      </w:r>
      <w:proofErr w:type="spellStart"/>
      <w:r w:rsidR="004F6323" w:rsidRPr="008563D8">
        <w:rPr>
          <w:rFonts w:ascii="GHEA Grapalat" w:hAnsi="GHEA Grapalat" w:cs="Sylfaen"/>
          <w:iCs/>
          <w:lang w:val="en-US"/>
        </w:rPr>
        <w:t>ուղարկվել</w:t>
      </w:r>
      <w:proofErr w:type="spellEnd"/>
      <w:r w:rsidR="004F6323" w:rsidRPr="008563D8">
        <w:rPr>
          <w:rFonts w:ascii="GHEA Grapalat" w:hAnsi="GHEA Grapalat" w:cs="Sylfaen"/>
          <w:iCs/>
          <w:lang w:val="fr-FR"/>
        </w:rPr>
        <w:t xml:space="preserve"> </w:t>
      </w:r>
      <w:r w:rsidR="004F6323" w:rsidRPr="008563D8">
        <w:rPr>
          <w:rFonts w:ascii="GHEA Grapalat" w:hAnsi="GHEA Grapalat" w:cs="Sylfaen"/>
          <w:iCs/>
          <w:lang w:val="en-US"/>
        </w:rPr>
        <w:t>է</w:t>
      </w:r>
      <w:r w:rsidR="004F6323" w:rsidRPr="008563D8">
        <w:rPr>
          <w:rFonts w:ascii="GHEA Grapalat" w:hAnsi="GHEA Grapalat" w:cs="Sylfaen"/>
          <w:iCs/>
          <w:lang w:val="fr-FR"/>
        </w:rPr>
        <w:t xml:space="preserve"> </w:t>
      </w:r>
      <w:proofErr w:type="spellStart"/>
      <w:r w:rsidR="00C70C27" w:rsidRPr="008563D8">
        <w:rPr>
          <w:rFonts w:ascii="GHEA Grapalat" w:hAnsi="GHEA Grapalat" w:cs="Sylfaen"/>
          <w:iCs/>
          <w:lang w:val="en-US"/>
        </w:rPr>
        <w:t>Ընկերության</w:t>
      </w:r>
      <w:proofErr w:type="spellEnd"/>
      <w:r w:rsidR="004F6323" w:rsidRPr="008563D8">
        <w:rPr>
          <w:rFonts w:ascii="GHEA Grapalat" w:hAnsi="GHEA Grapalat" w:cs="Sylfaen"/>
          <w:iCs/>
          <w:lang w:val="hy-AM"/>
        </w:rPr>
        <w:t>ը</w:t>
      </w:r>
      <w:r w:rsidR="00C70C27" w:rsidRPr="008563D8">
        <w:rPr>
          <w:rFonts w:ascii="GHEA Grapalat" w:hAnsi="GHEA Grapalat" w:cs="Sylfaen"/>
          <w:iCs/>
          <w:lang w:val="fr-FR"/>
        </w:rPr>
        <w:t xml:space="preserve"> </w:t>
      </w:r>
      <w:r w:rsidR="00C70C27" w:rsidRPr="008563D8">
        <w:rPr>
          <w:rFonts w:ascii="GHEA Grapalat" w:hAnsi="GHEA Grapalat" w:cs="Sylfaen"/>
          <w:iCs/>
          <w:lang w:val="hy-AM"/>
        </w:rPr>
        <w:t>«</w:t>
      </w:r>
      <w:r w:rsidR="00C70C27" w:rsidRPr="008563D8">
        <w:rPr>
          <w:rFonts w:ascii="GHEA Grapalat" w:hAnsi="GHEA Grapalat" w:cs="Sylfaen"/>
          <w:i/>
          <w:iCs/>
          <w:lang w:val="en-US"/>
        </w:rPr>
        <w:t>ք</w:t>
      </w:r>
      <w:r w:rsidR="00C70C27" w:rsidRPr="008563D8">
        <w:rPr>
          <w:rFonts w:ascii="GHEA Grapalat" w:hAnsi="GHEA Grapalat" w:cs="Sylfaen"/>
          <w:i/>
          <w:iCs/>
          <w:lang w:val="fr-FR"/>
        </w:rPr>
        <w:t xml:space="preserve">. </w:t>
      </w:r>
      <w:proofErr w:type="spellStart"/>
      <w:r w:rsidR="00C70C27" w:rsidRPr="008563D8">
        <w:rPr>
          <w:rFonts w:ascii="GHEA Grapalat" w:hAnsi="GHEA Grapalat" w:cs="Sylfaen"/>
          <w:i/>
          <w:iCs/>
          <w:lang w:val="fr-FR"/>
        </w:rPr>
        <w:t>Երևան</w:t>
      </w:r>
      <w:proofErr w:type="spellEnd"/>
      <w:r w:rsidR="00C70C27" w:rsidRPr="008563D8">
        <w:rPr>
          <w:rFonts w:ascii="GHEA Grapalat" w:hAnsi="GHEA Grapalat" w:cs="Sylfaen"/>
          <w:i/>
          <w:iCs/>
          <w:lang w:val="fr-FR"/>
        </w:rPr>
        <w:t xml:space="preserve">, </w:t>
      </w:r>
      <w:proofErr w:type="spellStart"/>
      <w:r w:rsidR="00C70C27" w:rsidRPr="008563D8">
        <w:rPr>
          <w:rFonts w:ascii="GHEA Grapalat" w:hAnsi="GHEA Grapalat" w:cs="Sylfaen"/>
          <w:i/>
          <w:iCs/>
          <w:lang w:val="fr-FR"/>
        </w:rPr>
        <w:t>Սայաթ-Նովայի</w:t>
      </w:r>
      <w:proofErr w:type="spellEnd"/>
      <w:r w:rsidR="00C70C27" w:rsidRPr="008563D8">
        <w:rPr>
          <w:rFonts w:ascii="GHEA Grapalat" w:hAnsi="GHEA Grapalat" w:cs="Sylfaen"/>
          <w:i/>
          <w:iCs/>
          <w:lang w:val="fr-FR"/>
        </w:rPr>
        <w:t xml:space="preserve"> 1Ն. </w:t>
      </w:r>
      <w:proofErr w:type="gramStart"/>
      <w:r w:rsidR="00C70C27" w:rsidRPr="008563D8">
        <w:rPr>
          <w:rFonts w:ascii="GHEA Grapalat" w:hAnsi="GHEA Grapalat" w:cs="Sylfaen"/>
          <w:i/>
          <w:iCs/>
          <w:lang w:val="fr-FR"/>
        </w:rPr>
        <w:t>ԿՈՆ</w:t>
      </w:r>
      <w:r w:rsidR="00C70C27" w:rsidRPr="008563D8">
        <w:rPr>
          <w:rFonts w:ascii="GHEA Grapalat" w:hAnsi="GHEA Grapalat" w:cs="Sylfaen"/>
          <w:iCs/>
          <w:lang w:val="hy-AM"/>
        </w:rPr>
        <w:t>»</w:t>
      </w:r>
      <w:proofErr w:type="gramEnd"/>
      <w:r w:rsidR="00C70C27" w:rsidRPr="008563D8">
        <w:rPr>
          <w:rFonts w:ascii="GHEA Grapalat" w:hAnsi="GHEA Grapalat" w:cs="Sylfaen"/>
          <w:iCs/>
          <w:lang w:val="fr-FR"/>
        </w:rPr>
        <w:t xml:space="preserve"> </w:t>
      </w:r>
      <w:r w:rsidR="00C70C27" w:rsidRPr="008563D8">
        <w:rPr>
          <w:rFonts w:ascii="GHEA Grapalat" w:hAnsi="GHEA Grapalat" w:cs="Sylfaen"/>
          <w:iCs/>
          <w:lang w:val="en-US"/>
        </w:rPr>
        <w:t>և</w:t>
      </w:r>
      <w:r w:rsidR="00C70C27" w:rsidRPr="008563D8">
        <w:rPr>
          <w:rFonts w:ascii="GHEA Grapalat" w:hAnsi="GHEA Grapalat" w:cs="Sylfaen"/>
          <w:iCs/>
          <w:lang w:val="fr-FR"/>
        </w:rPr>
        <w:t xml:space="preserve"> </w:t>
      </w:r>
      <w:r w:rsidR="00C70C27" w:rsidRPr="008563D8">
        <w:rPr>
          <w:rFonts w:ascii="GHEA Grapalat" w:hAnsi="GHEA Grapalat" w:cs="Sylfaen"/>
          <w:iCs/>
          <w:lang w:val="hy-AM"/>
        </w:rPr>
        <w:t>«</w:t>
      </w:r>
      <w:r w:rsidR="00C70C27" w:rsidRPr="008563D8">
        <w:rPr>
          <w:rFonts w:ascii="GHEA Grapalat" w:hAnsi="GHEA Grapalat" w:cs="Sylfaen"/>
          <w:i/>
          <w:iCs/>
          <w:lang w:val="en-US"/>
        </w:rPr>
        <w:t>ք</w:t>
      </w:r>
      <w:r w:rsidR="00C70C27" w:rsidRPr="008563D8">
        <w:rPr>
          <w:rFonts w:ascii="GHEA Grapalat" w:hAnsi="GHEA Grapalat" w:cs="Sylfaen"/>
          <w:i/>
          <w:iCs/>
          <w:lang w:val="fr-FR"/>
        </w:rPr>
        <w:t xml:space="preserve">. </w:t>
      </w:r>
      <w:proofErr w:type="spellStart"/>
      <w:r w:rsidR="00C70C27" w:rsidRPr="008563D8">
        <w:rPr>
          <w:rFonts w:ascii="GHEA Grapalat" w:hAnsi="GHEA Grapalat" w:cs="Sylfaen"/>
          <w:i/>
          <w:iCs/>
          <w:lang w:val="fr-FR"/>
        </w:rPr>
        <w:t>Երևան</w:t>
      </w:r>
      <w:proofErr w:type="spellEnd"/>
      <w:r w:rsidR="00C70C27" w:rsidRPr="008563D8">
        <w:rPr>
          <w:rFonts w:ascii="GHEA Grapalat" w:hAnsi="GHEA Grapalat" w:cs="Sylfaen"/>
          <w:i/>
          <w:iCs/>
          <w:lang w:val="fr-FR"/>
        </w:rPr>
        <w:t xml:space="preserve">, </w:t>
      </w:r>
      <w:proofErr w:type="spellStart"/>
      <w:r w:rsidR="00C70C27" w:rsidRPr="008563D8">
        <w:rPr>
          <w:rFonts w:ascii="GHEA Grapalat" w:hAnsi="GHEA Grapalat" w:cs="Sylfaen"/>
          <w:i/>
          <w:iCs/>
          <w:lang w:val="fr-FR"/>
        </w:rPr>
        <w:t>Սայաթ-Նովայի</w:t>
      </w:r>
      <w:proofErr w:type="spellEnd"/>
      <w:r w:rsidR="00C70C27" w:rsidRPr="008563D8">
        <w:rPr>
          <w:rFonts w:ascii="GHEA Grapalat" w:hAnsi="GHEA Grapalat" w:cs="Sylfaen"/>
          <w:i/>
          <w:iCs/>
          <w:lang w:val="fr-FR"/>
        </w:rPr>
        <w:t xml:space="preserve"> </w:t>
      </w:r>
      <w:proofErr w:type="spellStart"/>
      <w:r w:rsidR="00C70C27" w:rsidRPr="008563D8">
        <w:rPr>
          <w:rFonts w:ascii="GHEA Grapalat" w:hAnsi="GHEA Grapalat" w:cs="Sylfaen"/>
          <w:i/>
          <w:iCs/>
          <w:lang w:val="fr-FR"/>
        </w:rPr>
        <w:t>պողոտա</w:t>
      </w:r>
      <w:proofErr w:type="spellEnd"/>
      <w:r w:rsidR="00C70C27" w:rsidRPr="008563D8">
        <w:rPr>
          <w:rFonts w:ascii="GHEA Grapalat" w:hAnsi="GHEA Grapalat" w:cs="Sylfaen"/>
          <w:i/>
          <w:iCs/>
          <w:lang w:val="fr-FR"/>
        </w:rPr>
        <w:t xml:space="preserve"> 1/</w:t>
      </w:r>
      <w:proofErr w:type="gramStart"/>
      <w:r w:rsidR="00C70C27" w:rsidRPr="008563D8">
        <w:rPr>
          <w:rFonts w:ascii="GHEA Grapalat" w:hAnsi="GHEA Grapalat" w:cs="Sylfaen"/>
          <w:i/>
          <w:iCs/>
          <w:lang w:val="fr-FR"/>
        </w:rPr>
        <w:t>4</w:t>
      </w:r>
      <w:r w:rsidR="00C70C27" w:rsidRPr="008563D8">
        <w:rPr>
          <w:rFonts w:ascii="GHEA Grapalat" w:hAnsi="GHEA Grapalat" w:cs="Sylfaen"/>
          <w:iCs/>
          <w:lang w:val="hy-AM"/>
        </w:rPr>
        <w:t>»</w:t>
      </w:r>
      <w:proofErr w:type="gram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հասցեներով</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որը</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վերջինիս</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կողմից</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չի</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ստացվել</w:t>
      </w:r>
      <w:proofErr w:type="spellEnd"/>
      <w:r w:rsidR="004F6323" w:rsidRPr="008563D8">
        <w:rPr>
          <w:rFonts w:ascii="GHEA Grapalat" w:hAnsi="GHEA Grapalat" w:cs="Sylfaen"/>
          <w:iCs/>
          <w:lang w:val="hy-AM"/>
        </w:rPr>
        <w:t>,</w:t>
      </w:r>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ու</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ծրարը</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վերադարձ</w:t>
      </w:r>
      <w:proofErr w:type="spellEnd"/>
      <w:r w:rsidRPr="008563D8">
        <w:rPr>
          <w:rFonts w:ascii="GHEA Grapalat" w:hAnsi="GHEA Grapalat" w:cs="Sylfaen"/>
          <w:iCs/>
          <w:lang w:val="hy-AM"/>
        </w:rPr>
        <w:t>վ</w:t>
      </w:r>
      <w:proofErr w:type="spellStart"/>
      <w:r w:rsidR="00C70C27" w:rsidRPr="008563D8">
        <w:rPr>
          <w:rFonts w:ascii="GHEA Grapalat" w:hAnsi="GHEA Grapalat" w:cs="Sylfaen"/>
          <w:iCs/>
        </w:rPr>
        <w:t>ել</w:t>
      </w:r>
      <w:proofErr w:type="spellEnd"/>
      <w:r w:rsidR="00C70C27" w:rsidRPr="008563D8">
        <w:rPr>
          <w:rFonts w:ascii="GHEA Grapalat" w:hAnsi="GHEA Grapalat" w:cs="Sylfaen"/>
          <w:iCs/>
          <w:lang w:val="fr-FR"/>
        </w:rPr>
        <w:t xml:space="preserve"> </w:t>
      </w:r>
      <w:r w:rsidR="00C70C27" w:rsidRPr="008563D8">
        <w:rPr>
          <w:rFonts w:ascii="GHEA Grapalat" w:hAnsi="GHEA Grapalat" w:cs="Sylfaen"/>
          <w:iCs/>
        </w:rPr>
        <w:t>է</w:t>
      </w:r>
      <w:r w:rsidR="00C70C27" w:rsidRPr="008563D8">
        <w:rPr>
          <w:rFonts w:ascii="GHEA Grapalat" w:hAnsi="GHEA Grapalat" w:cs="Sylfaen"/>
          <w:iCs/>
          <w:lang w:val="fr-FR"/>
        </w:rPr>
        <w:t xml:space="preserve"> «</w:t>
      </w:r>
      <w:r w:rsidR="00C70C27" w:rsidRPr="008563D8">
        <w:rPr>
          <w:rFonts w:ascii="GHEA Grapalat" w:hAnsi="GHEA Grapalat" w:cs="Sylfaen"/>
          <w:iCs/>
          <w:lang w:val="en-US"/>
        </w:rPr>
        <w:t>ՉՊԱՀԱՆՋՎԱԾ</w:t>
      </w:r>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rPr>
        <w:t>նշումով</w:t>
      </w:r>
      <w:proofErr w:type="spellEnd"/>
      <w:r w:rsidR="00C70C27" w:rsidRPr="008563D8">
        <w:rPr>
          <w:rFonts w:ascii="GHEA Grapalat" w:hAnsi="GHEA Grapalat" w:cs="Sylfaen"/>
          <w:iCs/>
          <w:lang w:val="fr-FR"/>
        </w:rPr>
        <w:t>,</w:t>
      </w:r>
      <w:r w:rsidR="00C70C27" w:rsidRPr="008563D8">
        <w:rPr>
          <w:rFonts w:ascii="Calibri" w:hAnsi="Calibri" w:cs="Calibri"/>
          <w:iCs/>
          <w:lang w:val="hy-AM"/>
        </w:rPr>
        <w:t> </w:t>
      </w:r>
      <w:proofErr w:type="spellStart"/>
      <w:r w:rsidR="00C70C27" w:rsidRPr="008563D8">
        <w:rPr>
          <w:rFonts w:ascii="GHEA Grapalat" w:hAnsi="GHEA Grapalat" w:cs="Sylfaen"/>
          <w:iCs/>
          <w:lang w:val="en-US"/>
        </w:rPr>
        <w:t>իսկ</w:t>
      </w:r>
      <w:proofErr w:type="spellEnd"/>
      <w:r w:rsidR="00C70C27" w:rsidRPr="008563D8">
        <w:rPr>
          <w:rFonts w:ascii="GHEA Grapalat" w:hAnsi="GHEA Grapalat" w:cs="Sylfaen"/>
          <w:b/>
          <w:iCs/>
          <w:lang w:val="de-DE"/>
        </w:rPr>
        <w:t xml:space="preserve"> </w:t>
      </w:r>
      <w:proofErr w:type="spellStart"/>
      <w:r w:rsidR="00C70C27" w:rsidRPr="008563D8">
        <w:rPr>
          <w:rFonts w:ascii="GHEA Grapalat" w:hAnsi="GHEA Grapalat" w:cs="Sylfaen"/>
          <w:iCs/>
          <w:lang w:val="fr-FR"/>
        </w:rPr>
        <w:t>տնօրեն</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Հարություն</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Ադիբեկյանին</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ուղարկվել</w:t>
      </w:r>
      <w:proofErr w:type="spellEnd"/>
      <w:r w:rsidR="00C70C27" w:rsidRPr="008563D8">
        <w:rPr>
          <w:rFonts w:ascii="GHEA Grapalat" w:hAnsi="GHEA Grapalat" w:cs="Sylfaen"/>
          <w:iCs/>
          <w:lang w:val="fr-FR"/>
        </w:rPr>
        <w:t xml:space="preserve"> է </w:t>
      </w:r>
      <w:r w:rsidR="00C70C27" w:rsidRPr="008563D8">
        <w:rPr>
          <w:rFonts w:ascii="GHEA Grapalat" w:hAnsi="GHEA Grapalat" w:cs="Sylfaen"/>
          <w:iCs/>
          <w:lang w:val="hy-AM"/>
        </w:rPr>
        <w:t>«</w:t>
      </w:r>
      <w:r w:rsidR="000E127A" w:rsidRPr="000E127A">
        <w:rPr>
          <w:rFonts w:ascii="GHEA Grapalat" w:hAnsi="GHEA Grapalat" w:cs="Sylfaen"/>
          <w:i/>
          <w:iCs/>
          <w:lang w:val="fr-FR"/>
        </w:rPr>
        <w:t>**</w:t>
      </w:r>
      <w:r w:rsidR="000E127A">
        <w:rPr>
          <w:rFonts w:ascii="GHEA Grapalat" w:hAnsi="GHEA Grapalat" w:cs="Sylfaen"/>
          <w:i/>
          <w:iCs/>
          <w:lang w:val="fr-FR"/>
        </w:rPr>
        <w:t>******</w:t>
      </w:r>
      <w:r w:rsidR="000E127A">
        <w:rPr>
          <w:rStyle w:val="FootnoteReference"/>
          <w:rFonts w:ascii="GHEA Grapalat" w:hAnsi="GHEA Grapalat" w:cs="Sylfaen"/>
          <w:i/>
          <w:iCs/>
          <w:lang w:val="fr-FR"/>
        </w:rPr>
        <w:footnoteReference w:id="2"/>
      </w:r>
      <w:r w:rsidR="00C70C27" w:rsidRPr="008563D8">
        <w:rPr>
          <w:rFonts w:ascii="GHEA Grapalat" w:hAnsi="GHEA Grapalat" w:cs="Sylfaen"/>
          <w:iCs/>
          <w:lang w:val="hy-AM"/>
        </w:rPr>
        <w:t>»</w:t>
      </w:r>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հասցեով</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որը</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վերջինիս</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կողմից</w:t>
      </w:r>
      <w:proofErr w:type="spellEnd"/>
      <w:r w:rsidR="00C70C27" w:rsidRPr="008563D8">
        <w:rPr>
          <w:rFonts w:ascii="GHEA Grapalat" w:hAnsi="GHEA Grapalat" w:cs="Sylfaen"/>
          <w:iCs/>
          <w:lang w:val="fr-FR"/>
        </w:rPr>
        <w:t xml:space="preserve"> </w:t>
      </w:r>
      <w:proofErr w:type="spellStart"/>
      <w:r w:rsidR="00C70C27" w:rsidRPr="008563D8">
        <w:rPr>
          <w:rFonts w:ascii="GHEA Grapalat" w:hAnsi="GHEA Grapalat" w:cs="Sylfaen"/>
          <w:iCs/>
          <w:lang w:val="fr-FR"/>
        </w:rPr>
        <w:t>ստացվել</w:t>
      </w:r>
      <w:proofErr w:type="spellEnd"/>
      <w:r w:rsidRPr="008563D8">
        <w:rPr>
          <w:rFonts w:ascii="GHEA Grapalat" w:hAnsi="GHEA Grapalat" w:cs="Sylfaen"/>
          <w:iCs/>
          <w:lang w:val="hy-AM"/>
        </w:rPr>
        <w:t xml:space="preserve"> է </w:t>
      </w:r>
      <w:r w:rsidR="00C70C27" w:rsidRPr="008563D8">
        <w:rPr>
          <w:rFonts w:ascii="GHEA Grapalat" w:hAnsi="GHEA Grapalat" w:cs="Sylfaen"/>
          <w:iCs/>
          <w:lang w:val="fr-FR"/>
        </w:rPr>
        <w:t xml:space="preserve">13.04.2024 </w:t>
      </w:r>
      <w:proofErr w:type="spellStart"/>
      <w:r w:rsidR="00C70C27" w:rsidRPr="008563D8">
        <w:rPr>
          <w:rFonts w:ascii="GHEA Grapalat" w:hAnsi="GHEA Grapalat" w:cs="Sylfaen"/>
          <w:iCs/>
          <w:lang w:val="fr-FR"/>
        </w:rPr>
        <w:t>թվականին</w:t>
      </w:r>
      <w:proofErr w:type="spellEnd"/>
      <w:r w:rsidR="000A30DE" w:rsidRPr="008563D8">
        <w:rPr>
          <w:rFonts w:ascii="GHEA Grapalat" w:hAnsi="GHEA Grapalat" w:cs="Sylfaen"/>
          <w:iCs/>
          <w:lang w:val="hy-AM"/>
        </w:rPr>
        <w:t xml:space="preserve">։ </w:t>
      </w:r>
      <w:r w:rsidR="003B3E56" w:rsidRPr="008563D8">
        <w:rPr>
          <w:rFonts w:ascii="GHEA Grapalat" w:hAnsi="GHEA Grapalat" w:cs="Sylfaen"/>
          <w:iCs/>
          <w:lang w:val="hy-AM"/>
        </w:rPr>
        <w:t>Ն</w:t>
      </w:r>
      <w:r w:rsidR="000A30DE" w:rsidRPr="008563D8">
        <w:rPr>
          <w:rFonts w:ascii="GHEA Grapalat" w:hAnsi="GHEA Grapalat" w:cs="Sylfaen"/>
          <w:iCs/>
          <w:lang w:val="hy-AM"/>
        </w:rPr>
        <w:t xml:space="preserve">աև Ընկերության տնօրեն Հարություն </w:t>
      </w:r>
      <w:proofErr w:type="spellStart"/>
      <w:r w:rsidR="000A30DE" w:rsidRPr="008563D8">
        <w:rPr>
          <w:rFonts w:ascii="GHEA Grapalat" w:hAnsi="GHEA Grapalat" w:cs="Sylfaen"/>
          <w:iCs/>
          <w:lang w:val="hy-AM"/>
        </w:rPr>
        <w:t>Ադիբեկյանին</w:t>
      </w:r>
      <w:proofErr w:type="spellEnd"/>
      <w:r w:rsidR="000A30DE" w:rsidRPr="008563D8">
        <w:rPr>
          <w:rFonts w:ascii="GHEA Grapalat" w:hAnsi="GHEA Grapalat" w:cs="Sylfaen"/>
          <w:iCs/>
          <w:lang w:val="hy-AM"/>
        </w:rPr>
        <w:t xml:space="preserve"> հասցեագրված</w:t>
      </w:r>
      <w:r w:rsidR="000A30DE" w:rsidRPr="008563D8">
        <w:rPr>
          <w:rFonts w:ascii="GHEA Grapalat" w:hAnsi="GHEA Grapalat" w:cs="Sylfaen"/>
          <w:iCs/>
          <w:lang w:val="fr-FR"/>
        </w:rPr>
        <w:t xml:space="preserve"> </w:t>
      </w:r>
      <w:proofErr w:type="spellStart"/>
      <w:r w:rsidR="003B3E56" w:rsidRPr="008563D8">
        <w:rPr>
          <w:rFonts w:ascii="GHEA Grapalat" w:hAnsi="GHEA Grapalat" w:cs="Sylfaen"/>
          <w:iCs/>
          <w:lang w:val="hy-AM"/>
        </w:rPr>
        <w:t>ուղեկցական</w:t>
      </w:r>
      <w:proofErr w:type="spellEnd"/>
      <w:r w:rsidR="003B3E56" w:rsidRPr="008563D8">
        <w:rPr>
          <w:rFonts w:ascii="GHEA Grapalat" w:hAnsi="GHEA Grapalat" w:cs="Sylfaen"/>
          <w:iCs/>
          <w:lang w:val="hy-AM"/>
        </w:rPr>
        <w:t xml:space="preserve"> գրությամբ, վերջինիս, ի թիվս այլ</w:t>
      </w:r>
      <w:r w:rsidR="00D65CF3" w:rsidRPr="008563D8">
        <w:rPr>
          <w:rFonts w:ascii="GHEA Grapalat" w:hAnsi="GHEA Grapalat" w:cs="Sylfaen"/>
          <w:iCs/>
          <w:lang w:val="hy-AM"/>
        </w:rPr>
        <w:t>ն</w:t>
      </w:r>
      <w:r w:rsidR="003B3E56" w:rsidRPr="008563D8">
        <w:rPr>
          <w:rFonts w:ascii="GHEA Grapalat" w:hAnsi="GHEA Grapalat" w:cs="Sylfaen"/>
          <w:iCs/>
          <w:lang w:val="hy-AM"/>
        </w:rPr>
        <w:t>ի, պարզաբանվել է, որ դիմումին կից փաստաթղթերի ծավալուն լինելու պատճառով դիմումին կից փաստաթղթերն ուղարկվել են միայն Ընկերության հասցեով, դրանք դեպոնացված են դատարանում՝ նույն գրություն</w:t>
      </w:r>
      <w:r w:rsidR="00D629B6" w:rsidRPr="008563D8">
        <w:rPr>
          <w:rFonts w:ascii="GHEA Grapalat" w:hAnsi="GHEA Grapalat" w:cs="Sylfaen"/>
          <w:iCs/>
          <w:lang w:val="hy-AM"/>
        </w:rPr>
        <w:t>ն</w:t>
      </w:r>
      <w:r w:rsidR="003B3E56" w:rsidRPr="008563D8">
        <w:rPr>
          <w:rFonts w:ascii="GHEA Grapalat" w:hAnsi="GHEA Grapalat" w:cs="Sylfaen"/>
          <w:iCs/>
          <w:lang w:val="hy-AM"/>
        </w:rPr>
        <w:t xml:space="preserve"> ստանալուց հետո 15-օրյա ժամկետում ծանոթանալու նպատակով </w:t>
      </w:r>
      <w:r w:rsidR="00C70C27" w:rsidRPr="008563D8">
        <w:rPr>
          <w:rFonts w:ascii="GHEA Grapalat" w:hAnsi="GHEA Grapalat" w:cs="Sylfaen"/>
          <w:b/>
          <w:iCs/>
          <w:lang w:val="de-DE"/>
        </w:rPr>
        <w:t>(</w:t>
      </w:r>
      <w:r w:rsidR="00C70C27" w:rsidRPr="008563D8">
        <w:rPr>
          <w:rFonts w:ascii="GHEA Grapalat" w:hAnsi="GHEA Grapalat" w:cs="Sylfaen"/>
          <w:b/>
          <w:iCs/>
          <w:lang w:val="hy-AM"/>
        </w:rPr>
        <w:t>հավելված</w:t>
      </w:r>
      <w:r w:rsidR="00C70C27" w:rsidRPr="008563D8">
        <w:rPr>
          <w:rFonts w:ascii="GHEA Grapalat" w:hAnsi="GHEA Grapalat" w:cs="Sylfaen"/>
          <w:b/>
          <w:iCs/>
          <w:lang w:val="de-DE"/>
        </w:rPr>
        <w:t xml:space="preserve"> 1</w:t>
      </w:r>
      <w:r w:rsidRPr="008563D8">
        <w:rPr>
          <w:rFonts w:ascii="GHEA Grapalat" w:hAnsi="GHEA Grapalat" w:cs="Sylfaen"/>
          <w:b/>
          <w:iCs/>
          <w:lang w:val="de-DE"/>
        </w:rPr>
        <w:noBreakHyphen/>
      </w:r>
      <w:r w:rsidR="00C70C27" w:rsidRPr="008563D8">
        <w:rPr>
          <w:rFonts w:ascii="GHEA Grapalat" w:hAnsi="GHEA Grapalat" w:cs="Sylfaen"/>
          <w:b/>
          <w:iCs/>
          <w:lang w:val="de-DE"/>
        </w:rPr>
        <w:t xml:space="preserve">ին, </w:t>
      </w:r>
      <w:proofErr w:type="spellStart"/>
      <w:r w:rsidR="00C70C27" w:rsidRPr="008563D8">
        <w:rPr>
          <w:rFonts w:ascii="GHEA Grapalat" w:hAnsi="GHEA Grapalat" w:cs="Sylfaen"/>
          <w:b/>
          <w:iCs/>
          <w:lang w:val="hy-AM"/>
        </w:rPr>
        <w:t>գ.թ</w:t>
      </w:r>
      <w:proofErr w:type="spellEnd"/>
      <w:r w:rsidR="00C70C27" w:rsidRPr="008563D8">
        <w:rPr>
          <w:rFonts w:ascii="GHEA Grapalat" w:hAnsi="GHEA Grapalat" w:cs="Sylfaen"/>
          <w:b/>
          <w:iCs/>
          <w:lang w:val="hy-AM"/>
        </w:rPr>
        <w:t>. 2</w:t>
      </w:r>
      <w:r w:rsidR="00C70C27" w:rsidRPr="008563D8">
        <w:rPr>
          <w:rFonts w:ascii="GHEA Grapalat" w:hAnsi="GHEA Grapalat" w:cs="Sylfaen"/>
          <w:b/>
          <w:iCs/>
          <w:lang w:val="fr-FR"/>
        </w:rPr>
        <w:t>, 25-27</w:t>
      </w:r>
      <w:r w:rsidR="00C70C27" w:rsidRPr="008563D8">
        <w:rPr>
          <w:rFonts w:ascii="GHEA Grapalat" w:hAnsi="GHEA Grapalat" w:cs="Sylfaen"/>
          <w:b/>
          <w:iCs/>
          <w:lang w:val="de-DE"/>
        </w:rPr>
        <w:t>)</w:t>
      </w:r>
      <w:bookmarkEnd w:id="4"/>
      <w:r w:rsidR="00C70C27" w:rsidRPr="008563D8">
        <w:rPr>
          <w:rFonts w:ascii="GHEA Grapalat" w:hAnsi="GHEA Grapalat" w:cs="Sylfaen"/>
          <w:iCs/>
          <w:lang w:val="fr-FR"/>
        </w:rPr>
        <w:t>:</w:t>
      </w:r>
    </w:p>
    <w:p w14:paraId="4095E129" w14:textId="77777777" w:rsidR="00CC0B6F" w:rsidRPr="008563D8" w:rsidRDefault="00CC0B6F" w:rsidP="00683497">
      <w:pPr>
        <w:widowControl w:val="0"/>
        <w:spacing w:line="278" w:lineRule="auto"/>
        <w:ind w:right="52" w:firstLine="567"/>
        <w:jc w:val="both"/>
        <w:rPr>
          <w:rFonts w:ascii="GHEA Grapalat" w:hAnsi="GHEA Grapalat" w:cs="Sylfaen"/>
          <w:iCs/>
          <w:lang w:val="fr-FR"/>
        </w:rPr>
      </w:pPr>
    </w:p>
    <w:p w14:paraId="3D107A2B" w14:textId="77777777" w:rsidR="008E799E" w:rsidRPr="008563D8" w:rsidRDefault="00C70C27" w:rsidP="00683497">
      <w:pPr>
        <w:pStyle w:val="Heading1"/>
        <w:spacing w:before="0" w:after="0" w:line="278" w:lineRule="auto"/>
        <w:ind w:firstLine="567"/>
        <w:jc w:val="both"/>
        <w:rPr>
          <w:rFonts w:ascii="GHEA Grapalat" w:hAnsi="GHEA Grapalat"/>
          <w:sz w:val="24"/>
          <w:szCs w:val="24"/>
          <w:u w:val="single"/>
          <w:lang w:val="hy-AM"/>
        </w:rPr>
      </w:pPr>
      <w:r w:rsidRPr="008563D8">
        <w:rPr>
          <w:rFonts w:ascii="GHEA Grapalat" w:hAnsi="GHEA Grapalat"/>
          <w:sz w:val="24"/>
          <w:szCs w:val="24"/>
          <w:u w:val="single"/>
          <w:lang w:val="hy-AM"/>
        </w:rPr>
        <w:t>4. Վճռաբեկ դատարանի պատճառաբանությունները և եզրահանգումները</w:t>
      </w:r>
      <w:bookmarkStart w:id="5" w:name="_Hlk144197737"/>
      <w:bookmarkStart w:id="6" w:name="_Hlk109132283"/>
    </w:p>
    <w:p w14:paraId="3C2B9A50" w14:textId="2B3291D6" w:rsidR="008E799E" w:rsidRPr="008563D8" w:rsidRDefault="00C70C27" w:rsidP="00683497">
      <w:pPr>
        <w:spacing w:line="278" w:lineRule="auto"/>
        <w:ind w:firstLine="540"/>
        <w:jc w:val="both"/>
        <w:rPr>
          <w:rFonts w:ascii="GHEA Grapalat" w:hAnsi="GHEA Grapalat"/>
          <w:iCs/>
          <w:sz w:val="16"/>
          <w:szCs w:val="16"/>
          <w:lang w:val="hy-AM"/>
        </w:rPr>
      </w:pPr>
      <w:r w:rsidRPr="008563D8">
        <w:rPr>
          <w:rFonts w:ascii="GHEA Grapalat" w:hAnsi="GHEA Grapalat" w:cs="Sylfaen"/>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 1</w:t>
      </w:r>
      <w:r w:rsidR="004F6323" w:rsidRPr="008563D8">
        <w:rPr>
          <w:rFonts w:ascii="GHEA Grapalat" w:hAnsi="GHEA Grapalat" w:cs="Sylfaen"/>
          <w:lang w:val="hy-AM"/>
        </w:rPr>
        <w:noBreakHyphen/>
      </w:r>
      <w:r w:rsidRPr="008563D8">
        <w:rPr>
          <w:rFonts w:ascii="GHEA Grapalat" w:hAnsi="GHEA Grapalat" w:cs="Sylfaen"/>
          <w:lang w:val="hy-AM"/>
        </w:rPr>
        <w:t>ին մասի 1-ին կետով նախատեսված հիմքով՝ նույն հոդվածի 2-րդ մասի 3-րդ կետի իմաստով, այն է՝ բողոքում բարձրացված հարցի վերաբերյալ Վճռաբեկ դատարանի որոշումը կարող է էական նշանակություն ունենալ օրենքի միատեսակ կիրառության համար, քանի որ Վերաքննիչ դատարանի կիրառած ՀՀ քաղաքացիական դատավարության օրենսգրքի 95-րդ հոդվածի կապակցությամբ առկա է իրավունքի զարգացման խնդիր:</w:t>
      </w:r>
    </w:p>
    <w:p w14:paraId="6FCBCEF8" w14:textId="77777777" w:rsidR="008E799E" w:rsidRPr="008563D8" w:rsidRDefault="008E799E" w:rsidP="00683497">
      <w:pPr>
        <w:widowControl w:val="0"/>
        <w:spacing w:line="278" w:lineRule="auto"/>
        <w:ind w:right="52" w:firstLine="567"/>
        <w:jc w:val="both"/>
        <w:rPr>
          <w:rFonts w:ascii="GHEA Grapalat" w:hAnsi="GHEA Grapalat" w:cs="Sylfaen"/>
          <w:bCs/>
          <w:i/>
          <w:iCs/>
          <w:lang w:val="hy-AM"/>
        </w:rPr>
      </w:pPr>
    </w:p>
    <w:p w14:paraId="78CFED1C" w14:textId="2A6465E4" w:rsidR="008E799E"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
          <w:iCs/>
          <w:lang w:val="hy-AM"/>
        </w:rPr>
        <w:t>Սույն վճռաբեկ բողոքի քննության շրջանակ</w:t>
      </w:r>
      <w:r w:rsidR="00172707" w:rsidRPr="008563D8">
        <w:rPr>
          <w:rFonts w:ascii="GHEA Grapalat" w:hAnsi="GHEA Grapalat" w:cs="Sylfaen"/>
          <w:bCs/>
          <w:i/>
          <w:iCs/>
          <w:lang w:val="hy-AM"/>
        </w:rPr>
        <w:t>ներ</w:t>
      </w:r>
      <w:r w:rsidRPr="008563D8">
        <w:rPr>
          <w:rFonts w:ascii="GHEA Grapalat" w:hAnsi="GHEA Grapalat" w:cs="Sylfaen"/>
          <w:bCs/>
          <w:i/>
          <w:iCs/>
          <w:lang w:val="hy-AM"/>
        </w:rPr>
        <w:t>ում Վճռաբեկ դատարանն անհրաժեշտ է համարում գործին մասնակցող անձանց հավասարության և մրցակցության սկզբունքների համատեքստում անդրադառնալ հարկադրված սնանկության դիմումի հիման վրա հարուցված վարույթի մասին պարտապանի պատշաճ ծանուցման</w:t>
      </w:r>
      <w:r w:rsidRPr="008563D8">
        <w:rPr>
          <w:rFonts w:ascii="GHEA Grapalat" w:hAnsi="GHEA Grapalat" w:cs="Sylfaen"/>
          <w:bCs/>
          <w:i/>
          <w:iCs/>
          <w:lang w:val="af-ZA"/>
        </w:rPr>
        <w:t xml:space="preserve"> </w:t>
      </w:r>
      <w:r w:rsidRPr="008563D8">
        <w:rPr>
          <w:rFonts w:ascii="GHEA Grapalat" w:hAnsi="GHEA Grapalat" w:cs="Sylfaen"/>
          <w:bCs/>
          <w:i/>
          <w:iCs/>
          <w:lang w:val="hy-AM"/>
        </w:rPr>
        <w:t>հարցին:</w:t>
      </w:r>
    </w:p>
    <w:p w14:paraId="5BC85676" w14:textId="77777777" w:rsidR="008E799E" w:rsidRPr="008563D8" w:rsidRDefault="008E799E" w:rsidP="00683497">
      <w:pPr>
        <w:widowControl w:val="0"/>
        <w:spacing w:line="278" w:lineRule="auto"/>
        <w:ind w:right="52" w:firstLine="567"/>
        <w:jc w:val="both"/>
        <w:rPr>
          <w:rFonts w:ascii="GHEA Grapalat" w:hAnsi="GHEA Grapalat" w:cs="Sylfaen"/>
          <w:bCs/>
          <w:iCs/>
          <w:lang w:val="hy-AM"/>
        </w:rPr>
      </w:pPr>
    </w:p>
    <w:p w14:paraId="2FA9E07C"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proofErr w:type="spellStart"/>
      <w:r w:rsidRPr="008563D8">
        <w:rPr>
          <w:rFonts w:ascii="GHEA Grapalat" w:hAnsi="GHEA Grapalat" w:cs="Sylfaen"/>
          <w:bCs/>
          <w:iCs/>
          <w:lang w:val="de-AT"/>
        </w:rPr>
        <w:t>Սահմանադրության</w:t>
      </w:r>
      <w:proofErr w:type="spellEnd"/>
      <w:r w:rsidRPr="008563D8">
        <w:rPr>
          <w:rFonts w:ascii="GHEA Grapalat" w:hAnsi="GHEA Grapalat" w:cs="Sylfaen"/>
          <w:bCs/>
          <w:iCs/>
          <w:lang w:val="de-AT"/>
        </w:rPr>
        <w:t xml:space="preserve"> 61-րդ </w:t>
      </w:r>
      <w:proofErr w:type="spellStart"/>
      <w:r w:rsidRPr="008563D8">
        <w:rPr>
          <w:rFonts w:ascii="GHEA Grapalat" w:hAnsi="GHEA Grapalat" w:cs="Sylfaen"/>
          <w:bCs/>
          <w:iCs/>
          <w:lang w:val="de-AT"/>
        </w:rPr>
        <w:t>հոդվածի</w:t>
      </w:r>
      <w:proofErr w:type="spellEnd"/>
      <w:r w:rsidRPr="008563D8">
        <w:rPr>
          <w:rFonts w:ascii="GHEA Grapalat" w:hAnsi="GHEA Grapalat" w:cs="Sylfaen"/>
          <w:bCs/>
          <w:iCs/>
          <w:lang w:val="de-AT"/>
        </w:rPr>
        <w:t xml:space="preserve"> 1-ին </w:t>
      </w:r>
      <w:proofErr w:type="spellStart"/>
      <w:r w:rsidRPr="008563D8">
        <w:rPr>
          <w:rFonts w:ascii="GHEA Grapalat" w:hAnsi="GHEA Grapalat" w:cs="Sylfaen"/>
          <w:bCs/>
          <w:iCs/>
          <w:lang w:val="de-AT"/>
        </w:rPr>
        <w:t>մասի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համաձայն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յուրաքանչյուր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ոք</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ունի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իրավունքների</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ազատությունների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արդյունավետ</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դատական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պաշտպանության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w:t>
      </w:r>
      <w:proofErr w:type="spellEnd"/>
      <w:r w:rsidRPr="008563D8">
        <w:rPr>
          <w:rFonts w:ascii="GHEA Grapalat" w:hAnsi="GHEA Grapalat" w:cs="Sylfaen"/>
          <w:bCs/>
          <w:iCs/>
          <w:lang w:val="de-AT"/>
        </w:rPr>
        <w:t>:</w:t>
      </w:r>
    </w:p>
    <w:p w14:paraId="2315B2F1"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proofErr w:type="spellStart"/>
      <w:r w:rsidRPr="008563D8">
        <w:rPr>
          <w:rFonts w:ascii="GHEA Grapalat" w:hAnsi="GHEA Grapalat" w:cs="Sylfaen"/>
          <w:bCs/>
          <w:iCs/>
          <w:lang w:val="de-AT"/>
        </w:rPr>
        <w:lastRenderedPageBreak/>
        <w:t>Սահմանադրության</w:t>
      </w:r>
      <w:proofErr w:type="spellEnd"/>
      <w:r w:rsidRPr="008563D8">
        <w:rPr>
          <w:rFonts w:ascii="GHEA Grapalat" w:hAnsi="GHEA Grapalat" w:cs="Sylfaen"/>
          <w:bCs/>
          <w:iCs/>
          <w:lang w:val="de-AT"/>
        </w:rPr>
        <w:t xml:space="preserve"> 63-րդ </w:t>
      </w:r>
      <w:proofErr w:type="spellStart"/>
      <w:r w:rsidRPr="008563D8">
        <w:rPr>
          <w:rFonts w:ascii="GHEA Grapalat" w:hAnsi="GHEA Grapalat" w:cs="Sylfaen"/>
          <w:bCs/>
          <w:iCs/>
          <w:lang w:val="de-AT"/>
        </w:rPr>
        <w:t>հոդվածի</w:t>
      </w:r>
      <w:proofErr w:type="spellEnd"/>
      <w:r w:rsidRPr="008563D8">
        <w:rPr>
          <w:rFonts w:ascii="GHEA Grapalat" w:hAnsi="GHEA Grapalat" w:cs="Sylfaen"/>
          <w:bCs/>
          <w:iCs/>
          <w:lang w:val="de-AT"/>
        </w:rPr>
        <w:t xml:space="preserve"> 1-ին </w:t>
      </w:r>
      <w:proofErr w:type="spellStart"/>
      <w:r w:rsidRPr="008563D8">
        <w:rPr>
          <w:rFonts w:ascii="GHEA Grapalat" w:hAnsi="GHEA Grapalat" w:cs="Sylfaen"/>
          <w:bCs/>
          <w:iCs/>
          <w:lang w:val="de-AT"/>
        </w:rPr>
        <w:t>մասի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համաձայն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յուրաքանչյուր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ոք</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ունի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անկախ</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անաչառ</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դատարանի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կողմից</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գործի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արդարացի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հրապարակային</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ողջամիտ</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ժամկետում</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քննության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w:t>
      </w:r>
      <w:proofErr w:type="spellEnd"/>
      <w:r w:rsidRPr="008563D8">
        <w:rPr>
          <w:rFonts w:ascii="GHEA Grapalat" w:hAnsi="GHEA Grapalat" w:cs="Sylfaen"/>
          <w:bCs/>
          <w:iCs/>
          <w:lang w:val="de-AT"/>
        </w:rPr>
        <w:t>:</w:t>
      </w:r>
    </w:p>
    <w:p w14:paraId="127E7C61" w14:textId="77777777" w:rsidR="008E799E" w:rsidRPr="008563D8" w:rsidRDefault="00C70C27" w:rsidP="00683497">
      <w:pPr>
        <w:widowControl w:val="0"/>
        <w:spacing w:line="278" w:lineRule="auto"/>
        <w:ind w:right="52" w:firstLine="567"/>
        <w:jc w:val="both"/>
        <w:rPr>
          <w:rFonts w:ascii="GHEA Grapalat" w:hAnsi="GHEA Grapalat" w:cs="Sylfaen"/>
          <w:bCs/>
          <w:iCs/>
          <w:lang w:val="de-AT"/>
        </w:rPr>
      </w:pPr>
      <w:r w:rsidRPr="008563D8">
        <w:rPr>
          <w:rFonts w:ascii="GHEA Grapalat" w:hAnsi="GHEA Grapalat" w:cs="Sylfaen"/>
          <w:bCs/>
          <w:iCs/>
          <w:lang w:val="de-AT"/>
        </w:rPr>
        <w:t>«</w:t>
      </w:r>
      <w:proofErr w:type="spellStart"/>
      <w:r w:rsidRPr="008563D8">
        <w:rPr>
          <w:rFonts w:ascii="GHEA Grapalat" w:hAnsi="GHEA Grapalat" w:cs="Sylfaen"/>
          <w:bCs/>
          <w:iCs/>
          <w:lang w:val="de-AT"/>
        </w:rPr>
        <w:t>Մարդու</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իրավունքների</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հիմնարար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ազատությունների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պաշտպանության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մասին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եվրոպական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կոնվենցիայի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այսուհետ</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Կոնվենցիա</w:t>
      </w:r>
      <w:proofErr w:type="spellEnd"/>
      <w:r w:rsidRPr="008563D8">
        <w:rPr>
          <w:rFonts w:ascii="GHEA Grapalat" w:hAnsi="GHEA Grapalat" w:cs="Sylfaen"/>
          <w:bCs/>
          <w:iCs/>
          <w:lang w:val="de-AT"/>
        </w:rPr>
        <w:t xml:space="preserve">) 6-րդ </w:t>
      </w:r>
      <w:proofErr w:type="spellStart"/>
      <w:r w:rsidRPr="008563D8">
        <w:rPr>
          <w:rFonts w:ascii="GHEA Grapalat" w:hAnsi="GHEA Grapalat" w:cs="Sylfaen"/>
          <w:bCs/>
          <w:iCs/>
          <w:lang w:val="de-AT"/>
        </w:rPr>
        <w:t>հոդվածի</w:t>
      </w:r>
      <w:proofErr w:type="spellEnd"/>
      <w:r w:rsidRPr="008563D8">
        <w:rPr>
          <w:rFonts w:ascii="GHEA Grapalat" w:hAnsi="GHEA Grapalat" w:cs="Sylfaen"/>
          <w:bCs/>
          <w:iCs/>
          <w:lang w:val="de-AT"/>
        </w:rPr>
        <w:t xml:space="preserve"> 1-ին </w:t>
      </w:r>
      <w:proofErr w:type="spellStart"/>
      <w:r w:rsidRPr="008563D8">
        <w:rPr>
          <w:rFonts w:ascii="GHEA Grapalat" w:hAnsi="GHEA Grapalat" w:cs="Sylfaen"/>
          <w:bCs/>
          <w:iCs/>
          <w:lang w:val="de-AT"/>
        </w:rPr>
        <w:t>կետի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համաձայն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յուրաքանչյուր</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ոք</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երբ</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որոշվում</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են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նրա</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քաղաքացիական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իրավունքներն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ու</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պարտականությունները</w:t>
      </w:r>
      <w:proofErr w:type="spellEnd"/>
      <w:r w:rsidRPr="008563D8">
        <w:rPr>
          <w:rFonts w:ascii="GHEA Grapalat" w:hAnsi="GHEA Grapalat" w:cs="Sylfaen"/>
          <w:bCs/>
          <w:iCs/>
          <w:lang w:val="de-AT"/>
        </w:rPr>
        <w:t xml:space="preserve"> (...), </w:t>
      </w:r>
      <w:proofErr w:type="spellStart"/>
      <w:r w:rsidRPr="008563D8">
        <w:rPr>
          <w:rFonts w:ascii="GHEA Grapalat" w:hAnsi="GHEA Grapalat" w:cs="Sylfaen"/>
          <w:bCs/>
          <w:iCs/>
          <w:lang w:val="de-AT"/>
        </w:rPr>
        <w:t>ունի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օրենքի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հիման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վրա</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ստեղծված</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անկախ</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անաչառ</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դատարանի</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կողմից</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ողջամիտ</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ժամկետում</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արդարացի</w:t>
      </w:r>
      <w:proofErr w:type="spellEnd"/>
      <w:r w:rsidRPr="008563D8">
        <w:rPr>
          <w:rFonts w:ascii="GHEA Grapalat" w:hAnsi="GHEA Grapalat" w:cs="Sylfaen"/>
          <w:bCs/>
          <w:iCs/>
          <w:lang w:val="de-AT"/>
        </w:rPr>
        <w:t xml:space="preserve"> և </w:t>
      </w:r>
      <w:proofErr w:type="spellStart"/>
      <w:r w:rsidRPr="008563D8">
        <w:rPr>
          <w:rFonts w:ascii="GHEA Grapalat" w:hAnsi="GHEA Grapalat" w:cs="Sylfaen"/>
          <w:bCs/>
          <w:iCs/>
          <w:lang w:val="de-AT"/>
        </w:rPr>
        <w:t>հրապարակային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դատաքննության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իրավունք</w:t>
      </w:r>
      <w:proofErr w:type="spellEnd"/>
      <w:r w:rsidRPr="008563D8">
        <w:rPr>
          <w:rFonts w:ascii="GHEA Grapalat" w:hAnsi="GHEA Grapalat" w:cs="Sylfaen"/>
          <w:bCs/>
          <w:iCs/>
          <w:lang w:val="de-AT"/>
        </w:rPr>
        <w:t>:</w:t>
      </w:r>
    </w:p>
    <w:p w14:paraId="19764AE4"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ՀՀ քաղաքացիական դատավարության օրենսգրքի 11-րդ հոդվածի 1-ին մասի համաձայն` քաղաքացիական գործերով դատավարությունն իրականացվում է օրենքի և դատարանի առջև գործին մասնակցող բոլոր անձանց հավասարության սկզբունքի հիման վրա:</w:t>
      </w:r>
    </w:p>
    <w:p w14:paraId="6A23C266"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Նույն հոդվածի 2-րդ մասի համաձայն` դատարանն ապահովում է, որ գործի քննության ընթացքում գործին մասնակցող անձինք ունենան յուրաքանչյուր հարցի վերաբերյալ իրենց դիրքորոշումը ներկայացնելու հավասար հնարավորություն, բացառությամբ նույն օրենսգրքով նախատեսված դեպքերի:</w:t>
      </w:r>
    </w:p>
    <w:p w14:paraId="78E5BE62"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ՀՀ քաղաքացիական դատավարության օրենսգրքի 13-րդ հոդվածի 1-ին մասի համաձայն` քաղաքացիական դատավարությունն իրականացվում է գործին մասնակցող անձանց մրցակցության հիման վրա, բացառությամբ նույն օրենսգրքով նախատեսված դեպքերի:</w:t>
      </w:r>
    </w:p>
    <w:p w14:paraId="20C5B50F"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ՀՀ քաղաքացիական դատավարության օրենսգրքի 14-րդ հոդվածի 1-ին մասի համաձայն՝ դատավարության մասնակիցները պետք է իրենց դատավարական իրավունքներից օգտվեն և իրենց դատավարական պարտականությունները կատարեն բարեխղճորեն:</w:t>
      </w:r>
    </w:p>
    <w:p w14:paraId="5BBFB2E0" w14:textId="537402EF"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Մարդու իրավունքների եվրոպական դատարանի (այսուհետ՝ Եվրոպական</w:t>
      </w:r>
      <w:r w:rsidRPr="008563D8">
        <w:rPr>
          <w:rFonts w:ascii="Calibri" w:hAnsi="Calibri" w:cs="Calibri"/>
          <w:bCs/>
          <w:iCs/>
          <w:lang w:val="hy-AM"/>
        </w:rPr>
        <w:t> </w:t>
      </w:r>
      <w:r w:rsidRPr="008563D8">
        <w:rPr>
          <w:rFonts w:ascii="GHEA Grapalat" w:hAnsi="GHEA Grapalat" w:cs="Sylfaen"/>
          <w:bCs/>
          <w:iCs/>
          <w:lang w:val="hy-AM"/>
        </w:rPr>
        <w:t xml:space="preserve">դատարան) կողմից «արդարացի լսումներ» հասկացության մեկնաբանությունների արդյունքում ձևավորվել է նախադեպային դիրքորոշում այն մասին, որ լսումների արդարացիության տարրերից են դատավարության կողմերի հավասարությունը և մրցակցային դատավարությունը, որոնք սերտորեն կապված են միմյանց հետ, ու միայն դատարանի առջև հավասարության սկզբունքի իրացման պայմաններում է հնարավոր ապահովել մրցակցության սկզբունքի լիարժեք իրացումը։ </w:t>
      </w:r>
      <w:proofErr w:type="spellStart"/>
      <w:r w:rsidRPr="008563D8">
        <w:rPr>
          <w:rFonts w:ascii="GHEA Grapalat" w:hAnsi="GHEA Grapalat" w:cs="Sylfaen"/>
          <w:bCs/>
          <w:iCs/>
          <w:lang w:val="hy-AM"/>
        </w:rPr>
        <w:t>Եվրոպական</w:t>
      </w:r>
      <w:proofErr w:type="spellEnd"/>
      <w:r w:rsidR="00CB0FFB">
        <w:rPr>
          <w:rFonts w:ascii="Calibri" w:hAnsi="Calibri" w:cs="Calibri"/>
          <w:bCs/>
          <w:iCs/>
          <w:lang w:val="hy-AM"/>
        </w:rPr>
        <w:t xml:space="preserve"> </w:t>
      </w:r>
      <w:r w:rsidRPr="008563D8">
        <w:rPr>
          <w:rFonts w:ascii="GHEA Grapalat" w:hAnsi="GHEA Grapalat" w:cs="Sylfaen"/>
          <w:bCs/>
          <w:iCs/>
          <w:lang w:val="hy-AM"/>
        </w:rPr>
        <w:t>դատարան</w:t>
      </w:r>
      <w:r w:rsidR="001F030F" w:rsidRPr="008563D8">
        <w:rPr>
          <w:rFonts w:ascii="GHEA Grapalat" w:hAnsi="GHEA Grapalat" w:cs="Sylfaen"/>
          <w:bCs/>
          <w:iCs/>
          <w:lang w:val="hy-AM"/>
        </w:rPr>
        <w:t>ն արձանագրել</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է</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որ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դատավարությունում</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կողմերի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իրավահավասարության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սկզբունքը</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կողմերի</w:t>
      </w:r>
      <w:r w:rsidR="001F030F" w:rsidRPr="008563D8">
        <w:rPr>
          <w:rFonts w:ascii="GHEA Grapalat" w:hAnsi="GHEA Grapalat" w:cs="Sylfaen"/>
          <w:bCs/>
          <w:iCs/>
          <w:lang w:val="af-ZA"/>
        </w:rPr>
        <w:t xml:space="preserve"> </w:t>
      </w:r>
      <w:proofErr w:type="spellStart"/>
      <w:r w:rsidR="001F030F" w:rsidRPr="008563D8">
        <w:rPr>
          <w:rFonts w:ascii="GHEA Grapalat" w:hAnsi="GHEA Grapalat" w:cs="Sylfaen"/>
          <w:bCs/>
          <w:iCs/>
          <w:lang w:val="hy-AM"/>
        </w:rPr>
        <w:t>միջև</w:t>
      </w:r>
      <w:proofErr w:type="spellEnd"/>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արդարացի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հավասարակշռության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իմաստով</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Կոնվենցիայի</w:t>
      </w:r>
      <w:r w:rsidR="001F030F" w:rsidRPr="008563D8">
        <w:rPr>
          <w:rFonts w:ascii="GHEA Grapalat" w:hAnsi="GHEA Grapalat" w:cs="Sylfaen"/>
          <w:bCs/>
          <w:iCs/>
          <w:lang w:val="af-ZA"/>
        </w:rPr>
        <w:t xml:space="preserve"> 6-</w:t>
      </w:r>
      <w:proofErr w:type="spellStart"/>
      <w:r w:rsidR="001F030F" w:rsidRPr="008563D8">
        <w:rPr>
          <w:rFonts w:ascii="GHEA Grapalat" w:hAnsi="GHEA Grapalat" w:cs="Sylfaen"/>
          <w:bCs/>
          <w:iCs/>
          <w:lang w:val="hy-AM"/>
        </w:rPr>
        <w:t>րդ</w:t>
      </w:r>
      <w:proofErr w:type="spellEnd"/>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հոդվածի</w:t>
      </w:r>
      <w:r w:rsidR="001F030F" w:rsidRPr="008563D8">
        <w:rPr>
          <w:rFonts w:ascii="GHEA Grapalat" w:hAnsi="GHEA Grapalat" w:cs="Sylfaen"/>
          <w:bCs/>
          <w:iCs/>
          <w:lang w:val="af-ZA"/>
        </w:rPr>
        <w:t xml:space="preserve"> 1-</w:t>
      </w:r>
      <w:r w:rsidR="001F030F" w:rsidRPr="008563D8">
        <w:rPr>
          <w:rFonts w:ascii="GHEA Grapalat" w:hAnsi="GHEA Grapalat" w:cs="Sylfaen"/>
          <w:bCs/>
          <w:iCs/>
          <w:lang w:val="hy-AM"/>
        </w:rPr>
        <w:t>ին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կետով</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երաշխավորված</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արդար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դատաքննության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հիմնական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տարրերից</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մեկն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է</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և</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պահանջում</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է</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որպեսզի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յուրաքանչյուր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կողմին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տրամադրվի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ողջամիտ</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հնարավորություն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ներկայացնելու</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իր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գործն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այնպիսի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պայմաններում</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այդ</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թվում</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ապացույցներ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ներկայացնելու</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որոնք</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նրան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իր</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հակառակորդի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նկատմամբ</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չեն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դնի</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էականորեն</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նվազ</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բարենպաստ</w:t>
      </w:r>
      <w:r w:rsidR="001F030F" w:rsidRPr="008563D8">
        <w:rPr>
          <w:rFonts w:ascii="GHEA Grapalat" w:hAnsi="GHEA Grapalat" w:cs="Sylfaen"/>
          <w:bCs/>
          <w:iCs/>
          <w:lang w:val="af-ZA"/>
        </w:rPr>
        <w:t xml:space="preserve"> </w:t>
      </w:r>
      <w:r w:rsidR="001F030F" w:rsidRPr="008563D8">
        <w:rPr>
          <w:rFonts w:ascii="GHEA Grapalat" w:hAnsi="GHEA Grapalat" w:cs="Sylfaen"/>
          <w:bCs/>
          <w:iCs/>
          <w:lang w:val="hy-AM"/>
        </w:rPr>
        <w:t>վիճակում</w:t>
      </w:r>
      <w:r w:rsidR="001F030F" w:rsidRPr="008563D8">
        <w:rPr>
          <w:rFonts w:ascii="GHEA Grapalat" w:hAnsi="GHEA Grapalat" w:cs="Sylfaen"/>
          <w:bCs/>
          <w:iCs/>
          <w:lang w:val="af-ZA"/>
        </w:rPr>
        <w:t xml:space="preserve"> </w:t>
      </w:r>
      <w:r w:rsidRPr="008563D8">
        <w:rPr>
          <w:rFonts w:ascii="GHEA Grapalat" w:hAnsi="GHEA Grapalat" w:cs="Sylfaen"/>
          <w:bCs/>
          <w:i/>
          <w:iCs/>
          <w:lang w:val="hy-AM"/>
        </w:rPr>
        <w:t>(</w:t>
      </w:r>
      <w:proofErr w:type="spellStart"/>
      <w:r w:rsidRPr="008563D8">
        <w:rPr>
          <w:rFonts w:ascii="GHEA Grapalat" w:hAnsi="GHEA Grapalat" w:cs="Sylfaen"/>
          <w:bCs/>
          <w:i/>
          <w:iCs/>
          <w:lang w:val="hy-AM"/>
        </w:rPr>
        <w:t>տե՛ս</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Դոմբո</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Բեհիրն</w:t>
      </w:r>
      <w:proofErr w:type="spellEnd"/>
      <w:r w:rsidRPr="008563D8">
        <w:rPr>
          <w:rFonts w:ascii="GHEA Grapalat" w:hAnsi="GHEA Grapalat" w:cs="Sylfaen"/>
          <w:bCs/>
          <w:i/>
          <w:iCs/>
          <w:lang w:val="hy-AM"/>
        </w:rPr>
        <w:t xml:space="preserve"> ընդդեմ </w:t>
      </w:r>
      <w:proofErr w:type="spellStart"/>
      <w:r w:rsidRPr="008563D8">
        <w:rPr>
          <w:rFonts w:ascii="GHEA Grapalat" w:hAnsi="GHEA Grapalat" w:cs="Sylfaen"/>
          <w:bCs/>
          <w:i/>
          <w:iCs/>
          <w:lang w:val="hy-AM"/>
        </w:rPr>
        <w:t>Նիդեռլանդների</w:t>
      </w:r>
      <w:proofErr w:type="spellEnd"/>
      <w:r w:rsidR="00A15ACF" w:rsidRPr="008563D8">
        <w:rPr>
          <w:rFonts w:ascii="GHEA Grapalat" w:hAnsi="GHEA Grapalat" w:cs="Sylfaen"/>
          <w:bCs/>
          <w:i/>
          <w:iCs/>
          <w:lang w:val="hy-AM"/>
        </w:rPr>
        <w:t xml:space="preserve"> թիվ</w:t>
      </w:r>
      <w:r w:rsidRPr="008563D8">
        <w:rPr>
          <w:rFonts w:ascii="GHEA Grapalat" w:hAnsi="GHEA Grapalat" w:cs="Sylfaen"/>
          <w:bCs/>
          <w:i/>
          <w:iCs/>
          <w:lang w:val="hy-AM"/>
        </w:rPr>
        <w:t xml:space="preserve"> </w:t>
      </w:r>
      <w:r w:rsidR="00A15ACF" w:rsidRPr="008563D8">
        <w:rPr>
          <w:rFonts w:ascii="GHEA Grapalat" w:hAnsi="GHEA Grapalat" w:cs="Sylfaen"/>
          <w:bCs/>
          <w:i/>
          <w:iCs/>
          <w:lang w:val="hy-AM"/>
        </w:rPr>
        <w:t xml:space="preserve">14448/88 գանգատով </w:t>
      </w:r>
      <w:proofErr w:type="spellStart"/>
      <w:r w:rsidRPr="008563D8">
        <w:rPr>
          <w:rFonts w:ascii="GHEA Grapalat" w:hAnsi="GHEA Grapalat" w:cs="Sylfaen"/>
          <w:bCs/>
          <w:i/>
          <w:iCs/>
          <w:lang w:val="hy-AM"/>
        </w:rPr>
        <w:t>Եվրոպական</w:t>
      </w:r>
      <w:proofErr w:type="spellEnd"/>
      <w:r w:rsidRPr="008563D8">
        <w:rPr>
          <w:rFonts w:ascii="GHEA Grapalat" w:hAnsi="GHEA Grapalat" w:cs="Sylfaen"/>
          <w:bCs/>
          <w:i/>
          <w:iCs/>
          <w:lang w:val="hy-AM"/>
        </w:rPr>
        <w:t xml:space="preserve"> դատարանի 17.10.1993 թվականի վճիռը, կետ 30-35, </w:t>
      </w:r>
      <w:proofErr w:type="spellStart"/>
      <w:r w:rsidRPr="008563D8">
        <w:rPr>
          <w:rFonts w:ascii="GHEA Grapalat" w:hAnsi="GHEA Grapalat" w:cs="Sylfaen"/>
          <w:bCs/>
          <w:i/>
          <w:iCs/>
          <w:lang w:val="hy-AM"/>
        </w:rPr>
        <w:t>Անկերլն</w:t>
      </w:r>
      <w:proofErr w:type="spellEnd"/>
      <w:r w:rsidRPr="008563D8">
        <w:rPr>
          <w:rFonts w:ascii="GHEA Grapalat" w:hAnsi="GHEA Grapalat" w:cs="Sylfaen"/>
          <w:bCs/>
          <w:i/>
          <w:iCs/>
          <w:lang w:val="hy-AM"/>
        </w:rPr>
        <w:t xml:space="preserve"> ընդդեմ Շվեյցարիայի</w:t>
      </w:r>
      <w:r w:rsidR="00A15ACF" w:rsidRPr="008563D8">
        <w:rPr>
          <w:rFonts w:ascii="GHEA Grapalat" w:hAnsi="GHEA Grapalat" w:cs="Sylfaen"/>
          <w:bCs/>
          <w:i/>
          <w:iCs/>
          <w:lang w:val="hy-AM"/>
        </w:rPr>
        <w:t xml:space="preserve"> թիվ 17748/91</w:t>
      </w:r>
      <w:r w:rsidRPr="008563D8">
        <w:rPr>
          <w:rFonts w:ascii="GHEA Grapalat" w:hAnsi="GHEA Grapalat" w:cs="Sylfaen"/>
          <w:bCs/>
          <w:i/>
          <w:iCs/>
          <w:lang w:val="hy-AM"/>
        </w:rPr>
        <w:t xml:space="preserve"> </w:t>
      </w:r>
      <w:r w:rsidR="00A15ACF" w:rsidRPr="008563D8">
        <w:rPr>
          <w:rFonts w:ascii="GHEA Grapalat" w:hAnsi="GHEA Grapalat" w:cs="Sylfaen"/>
          <w:bCs/>
          <w:i/>
          <w:iCs/>
          <w:lang w:val="hy-AM"/>
        </w:rPr>
        <w:t xml:space="preserve">գանգատով </w:t>
      </w:r>
      <w:proofErr w:type="spellStart"/>
      <w:r w:rsidRPr="008563D8">
        <w:rPr>
          <w:rFonts w:ascii="GHEA Grapalat" w:hAnsi="GHEA Grapalat" w:cs="Sylfaen"/>
          <w:bCs/>
          <w:i/>
          <w:iCs/>
          <w:lang w:val="hy-AM"/>
        </w:rPr>
        <w:lastRenderedPageBreak/>
        <w:t>Եվրոպական</w:t>
      </w:r>
      <w:proofErr w:type="spellEnd"/>
      <w:r w:rsidRPr="008563D8">
        <w:rPr>
          <w:rFonts w:ascii="GHEA Grapalat" w:hAnsi="GHEA Grapalat" w:cs="Sylfaen"/>
          <w:bCs/>
          <w:i/>
          <w:iCs/>
          <w:lang w:val="hy-AM"/>
        </w:rPr>
        <w:t xml:space="preserve"> դատարանի 23.10.1996 թվականի վճիռը, կետ 38)</w:t>
      </w:r>
      <w:r w:rsidRPr="008563D8">
        <w:rPr>
          <w:rFonts w:ascii="GHEA Grapalat" w:hAnsi="GHEA Grapalat" w:cs="Sylfaen"/>
          <w:bCs/>
          <w:iCs/>
          <w:lang w:val="hy-AM"/>
        </w:rPr>
        <w:t>:</w:t>
      </w:r>
    </w:p>
    <w:p w14:paraId="643E1E94" w14:textId="02CFBA2F" w:rsidR="008E799E" w:rsidRPr="008563D8" w:rsidRDefault="00C70C27" w:rsidP="00683497">
      <w:pPr>
        <w:widowControl w:val="0"/>
        <w:spacing w:line="278" w:lineRule="auto"/>
        <w:ind w:right="52" w:firstLine="567"/>
        <w:jc w:val="both"/>
        <w:rPr>
          <w:rFonts w:ascii="GHEA Grapalat" w:hAnsi="GHEA Grapalat" w:cs="Sylfaen"/>
          <w:bCs/>
          <w:iCs/>
          <w:lang w:val="hy-AM"/>
        </w:rPr>
      </w:pPr>
      <w:proofErr w:type="spellStart"/>
      <w:r w:rsidRPr="008563D8">
        <w:rPr>
          <w:rFonts w:ascii="GHEA Grapalat" w:hAnsi="GHEA Grapalat" w:cs="Sylfaen"/>
          <w:bCs/>
          <w:iCs/>
          <w:lang w:val="hy-AM"/>
        </w:rPr>
        <w:t>Եվրոպական</w:t>
      </w:r>
      <w:proofErr w:type="spellEnd"/>
      <w:r w:rsidR="004F6323" w:rsidRPr="008563D8">
        <w:rPr>
          <w:rFonts w:ascii="GHEA Grapalat" w:hAnsi="GHEA Grapalat" w:cs="Calibri"/>
          <w:bCs/>
          <w:iCs/>
          <w:lang w:val="hy-AM"/>
        </w:rPr>
        <w:t xml:space="preserve"> </w:t>
      </w:r>
      <w:r w:rsidRPr="008563D8">
        <w:rPr>
          <w:rFonts w:ascii="GHEA Grapalat" w:hAnsi="GHEA Grapalat" w:cs="Sylfaen"/>
          <w:bCs/>
          <w:iCs/>
          <w:lang w:val="hy-AM"/>
        </w:rPr>
        <w:t>դատարանն արտահայտել է նաև այն դիրքորոշումը, որ Պայմանավորվող պետությունները ոչ միայն պետք է ամրագրեն քաղաքացիական իրավունքների դատական պաշտպանության իրավունքը, այլև կոնկրետ գործով պետք է ապահովեն անձի կողմից այդ իրավունքի իրականացման իրական հնարավորությունը</w:t>
      </w:r>
      <w:r w:rsidR="00F76CB0" w:rsidRPr="008563D8">
        <w:rPr>
          <w:rFonts w:ascii="GHEA Grapalat" w:hAnsi="GHEA Grapalat" w:cs="Calibri"/>
          <w:bCs/>
          <w:iCs/>
          <w:lang w:val="hy-AM"/>
        </w:rPr>
        <w:t xml:space="preserve"> </w:t>
      </w:r>
      <w:r w:rsidRPr="008563D8">
        <w:rPr>
          <w:rFonts w:ascii="GHEA Grapalat" w:hAnsi="GHEA Grapalat" w:cs="Sylfaen"/>
          <w:bCs/>
          <w:i/>
          <w:iCs/>
          <w:lang w:val="hy-AM"/>
        </w:rPr>
        <w:t>(</w:t>
      </w:r>
      <w:proofErr w:type="spellStart"/>
      <w:r w:rsidRPr="008563D8">
        <w:rPr>
          <w:rFonts w:ascii="GHEA Grapalat" w:hAnsi="GHEA Grapalat" w:cs="Sylfaen"/>
          <w:bCs/>
          <w:i/>
          <w:iCs/>
          <w:lang w:val="hy-AM"/>
        </w:rPr>
        <w:t>տե՛ս</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Կոլոցցան</w:t>
      </w:r>
      <w:proofErr w:type="spellEnd"/>
      <w:r w:rsidRPr="008563D8">
        <w:rPr>
          <w:rFonts w:ascii="GHEA Grapalat" w:hAnsi="GHEA Grapalat" w:cs="Sylfaen"/>
          <w:bCs/>
          <w:i/>
          <w:iCs/>
          <w:lang w:val="hy-AM"/>
        </w:rPr>
        <w:t xml:space="preserve"> ընդդեմ Իտալիայի </w:t>
      </w:r>
      <w:r w:rsidR="00F51889" w:rsidRPr="008563D8">
        <w:rPr>
          <w:rFonts w:ascii="GHEA Grapalat" w:hAnsi="GHEA Grapalat" w:cs="Sylfaen"/>
          <w:bCs/>
          <w:i/>
          <w:iCs/>
          <w:lang w:val="hy-AM"/>
        </w:rPr>
        <w:t xml:space="preserve">թիվ 9024/80 գանգատով </w:t>
      </w:r>
      <w:r w:rsidR="00F51889" w:rsidRPr="008563D8">
        <w:rPr>
          <w:rFonts w:ascii="Calibri" w:hAnsi="Calibri" w:cs="Calibri"/>
          <w:bCs/>
          <w:i/>
          <w:iCs/>
          <w:lang w:val="hy-AM"/>
        </w:rPr>
        <w:t> </w:t>
      </w:r>
      <w:proofErr w:type="spellStart"/>
      <w:r w:rsidRPr="008563D8">
        <w:rPr>
          <w:rFonts w:ascii="GHEA Grapalat" w:hAnsi="GHEA Grapalat" w:cs="Sylfaen"/>
          <w:bCs/>
          <w:i/>
          <w:iCs/>
          <w:lang w:val="hy-AM"/>
        </w:rPr>
        <w:t>Եվրոպական</w:t>
      </w:r>
      <w:proofErr w:type="spellEnd"/>
      <w:r w:rsidRPr="008563D8">
        <w:rPr>
          <w:rFonts w:ascii="GHEA Grapalat" w:hAnsi="GHEA Grapalat" w:cs="Sylfaen"/>
          <w:bCs/>
          <w:i/>
          <w:iCs/>
          <w:lang w:val="hy-AM"/>
        </w:rPr>
        <w:t xml:space="preserve"> դատարանի 12.02.1985 թվականի վճիռը, կետ 28)</w:t>
      </w:r>
      <w:r w:rsidRPr="008563D8">
        <w:rPr>
          <w:rFonts w:ascii="GHEA Grapalat" w:hAnsi="GHEA Grapalat" w:cs="Sylfaen"/>
          <w:bCs/>
          <w:iCs/>
          <w:lang w:val="hy-AM"/>
        </w:rPr>
        <w:t xml:space="preserve">: Մրցակցային դատավարության իրավունքը պետք է դրսևորվի բավարար պայմաններում. քննության կողմը պետք է հնարավորություն ունենա ծանոթանալու դատարան ներկայացված ապացույցին, ինչպես նաև հնարավորություն ունենա ներկայացնելու դրա թույլատրելիության և վերաբերելիության վերաբերյալ մեկնաբանություններ պատշաճ ձևով ու պատշաճ ժամանակահատվածում </w:t>
      </w:r>
      <w:r w:rsidRPr="008563D8">
        <w:rPr>
          <w:rFonts w:ascii="GHEA Grapalat" w:hAnsi="GHEA Grapalat" w:cs="Sylfaen"/>
          <w:bCs/>
          <w:i/>
          <w:iCs/>
          <w:lang w:val="hy-AM"/>
        </w:rPr>
        <w:t xml:space="preserve">(տե՛ս </w:t>
      </w:r>
      <w:r w:rsidR="002F1AF1" w:rsidRPr="008563D8">
        <w:rPr>
          <w:rFonts w:ascii="GHEA Grapalat" w:hAnsi="GHEA Grapalat" w:cs="Sylfaen"/>
          <w:bCs/>
          <w:i/>
          <w:iCs/>
          <w:lang w:val="hy-AM"/>
        </w:rPr>
        <w:t xml:space="preserve">Կրչմարը և մյուսներն ընդդեմ </w:t>
      </w:r>
      <w:proofErr w:type="spellStart"/>
      <w:r w:rsidRPr="008563D8">
        <w:rPr>
          <w:rFonts w:ascii="GHEA Grapalat" w:hAnsi="GHEA Grapalat" w:cs="Sylfaen"/>
          <w:bCs/>
          <w:i/>
          <w:iCs/>
          <w:lang w:val="hy-AM"/>
        </w:rPr>
        <w:t>Չեխիայի</w:t>
      </w:r>
      <w:proofErr w:type="spellEnd"/>
      <w:r w:rsidRPr="008563D8">
        <w:rPr>
          <w:rFonts w:ascii="GHEA Grapalat" w:hAnsi="GHEA Grapalat" w:cs="Sylfaen"/>
          <w:bCs/>
          <w:i/>
          <w:iCs/>
          <w:lang w:val="hy-AM"/>
        </w:rPr>
        <w:t xml:space="preserve"> Հանրապետության </w:t>
      </w:r>
      <w:r w:rsidR="002F1AF1" w:rsidRPr="008563D8">
        <w:rPr>
          <w:rFonts w:ascii="GHEA Grapalat" w:hAnsi="GHEA Grapalat" w:cs="Sylfaen"/>
          <w:bCs/>
          <w:i/>
          <w:iCs/>
          <w:lang w:val="hy-AM"/>
        </w:rPr>
        <w:t>թիվ 35376/97</w:t>
      </w:r>
      <w:r w:rsidR="002F1AF1" w:rsidRPr="008563D8" w:rsidDel="002F1AF1">
        <w:rPr>
          <w:rFonts w:ascii="GHEA Grapalat" w:hAnsi="GHEA Grapalat" w:cs="Sylfaen"/>
          <w:bCs/>
          <w:i/>
          <w:iCs/>
          <w:lang w:val="hy-AM"/>
        </w:rPr>
        <w:t xml:space="preserve"> </w:t>
      </w:r>
      <w:r w:rsidR="002F1AF1" w:rsidRPr="008563D8">
        <w:rPr>
          <w:rFonts w:ascii="GHEA Grapalat" w:hAnsi="GHEA Grapalat" w:cs="Sylfaen"/>
          <w:bCs/>
          <w:i/>
          <w:iCs/>
          <w:lang w:val="hy-AM"/>
        </w:rPr>
        <w:t xml:space="preserve">գանգատով </w:t>
      </w:r>
      <w:proofErr w:type="spellStart"/>
      <w:r w:rsidRPr="008563D8">
        <w:rPr>
          <w:rFonts w:ascii="GHEA Grapalat" w:hAnsi="GHEA Grapalat" w:cs="Sylfaen"/>
          <w:bCs/>
          <w:i/>
          <w:iCs/>
          <w:lang w:val="hy-AM"/>
        </w:rPr>
        <w:t>Եվրոպական</w:t>
      </w:r>
      <w:proofErr w:type="spellEnd"/>
      <w:r w:rsidRPr="008563D8">
        <w:rPr>
          <w:rFonts w:ascii="GHEA Grapalat" w:hAnsi="GHEA Grapalat" w:cs="Sylfaen"/>
          <w:bCs/>
          <w:i/>
          <w:iCs/>
          <w:lang w:val="hy-AM"/>
        </w:rPr>
        <w:t xml:space="preserve"> դատարանի 03.06.2000 թվականի վճիռը, կետ 42, </w:t>
      </w:r>
      <w:proofErr w:type="spellStart"/>
      <w:r w:rsidRPr="008563D8">
        <w:rPr>
          <w:rFonts w:ascii="GHEA Grapalat" w:hAnsi="GHEA Grapalat" w:cs="Sylfaen"/>
          <w:bCs/>
          <w:i/>
          <w:iCs/>
          <w:lang w:val="hy-AM"/>
        </w:rPr>
        <w:t>Immeubles</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Groupe</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Kosser</w:t>
      </w:r>
      <w:proofErr w:type="spellEnd"/>
      <w:r w:rsidRPr="008563D8">
        <w:rPr>
          <w:rFonts w:ascii="GHEA Grapalat" w:hAnsi="GHEA Grapalat" w:cs="Sylfaen"/>
          <w:bCs/>
          <w:i/>
          <w:iCs/>
          <w:lang w:val="hy-AM"/>
        </w:rPr>
        <w:t xml:space="preserve">-ն ընդդեմ Ֆրանսիայի </w:t>
      </w:r>
      <w:r w:rsidR="005E3A0B" w:rsidRPr="008563D8">
        <w:rPr>
          <w:rFonts w:ascii="GHEA Grapalat" w:hAnsi="GHEA Grapalat" w:cs="Sylfaen"/>
          <w:bCs/>
          <w:i/>
          <w:iCs/>
          <w:lang w:val="hy-AM"/>
        </w:rPr>
        <w:t xml:space="preserve">թիվ 38748/97 գանգատով </w:t>
      </w:r>
      <w:proofErr w:type="spellStart"/>
      <w:r w:rsidRPr="008563D8">
        <w:rPr>
          <w:rFonts w:ascii="GHEA Grapalat" w:hAnsi="GHEA Grapalat" w:cs="Sylfaen"/>
          <w:bCs/>
          <w:i/>
          <w:iCs/>
          <w:lang w:val="hy-AM"/>
        </w:rPr>
        <w:t>Եվրոպական</w:t>
      </w:r>
      <w:proofErr w:type="spellEnd"/>
      <w:r w:rsidRPr="008563D8">
        <w:rPr>
          <w:rFonts w:ascii="GHEA Grapalat" w:hAnsi="GHEA Grapalat" w:cs="Sylfaen"/>
          <w:bCs/>
          <w:i/>
          <w:iCs/>
          <w:lang w:val="hy-AM"/>
        </w:rPr>
        <w:t xml:space="preserve"> դատարանի 21.03.2002 թվականի վճիռը, կետ 26)՝ </w:t>
      </w:r>
      <w:r w:rsidRPr="008563D8">
        <w:rPr>
          <w:rFonts w:ascii="GHEA Grapalat" w:hAnsi="GHEA Grapalat" w:cs="Sylfaen"/>
          <w:bCs/>
          <w:iCs/>
          <w:lang w:val="hy-AM"/>
        </w:rPr>
        <w:t>անհրաժեշտության դեպքում ստանալով լրացուցիչ ժամանակ</w:t>
      </w:r>
      <w:r w:rsidRPr="008563D8">
        <w:rPr>
          <w:rFonts w:ascii="GHEA Grapalat" w:hAnsi="GHEA Grapalat" w:cs="Sylfaen"/>
          <w:bCs/>
          <w:i/>
          <w:iCs/>
          <w:lang w:val="hy-AM"/>
        </w:rPr>
        <w:t xml:space="preserve"> (տե՛ս Yvon-ն ընդդեմ Ֆրանսիայի</w:t>
      </w:r>
      <w:r w:rsidR="00981DF3" w:rsidRPr="008563D8">
        <w:rPr>
          <w:rFonts w:ascii="GHEA Grapalat" w:hAnsi="GHEA Grapalat" w:cs="Sylfaen"/>
          <w:bCs/>
          <w:i/>
          <w:iCs/>
          <w:lang w:val="hy-AM"/>
        </w:rPr>
        <w:t xml:space="preserve"> թիվ</w:t>
      </w:r>
      <w:r w:rsidRPr="008563D8">
        <w:rPr>
          <w:rFonts w:ascii="GHEA Grapalat" w:hAnsi="GHEA Grapalat" w:cs="Sylfaen"/>
          <w:bCs/>
          <w:i/>
          <w:iCs/>
          <w:lang w:val="hy-AM"/>
        </w:rPr>
        <w:t xml:space="preserve"> </w:t>
      </w:r>
      <w:r w:rsidR="00981DF3" w:rsidRPr="008563D8">
        <w:rPr>
          <w:rFonts w:ascii="GHEA Grapalat" w:hAnsi="GHEA Grapalat" w:cs="Sylfaen"/>
          <w:bCs/>
          <w:i/>
          <w:iCs/>
          <w:lang w:val="hy-AM"/>
        </w:rPr>
        <w:t>44962/98</w:t>
      </w:r>
      <w:r w:rsidR="00981DF3" w:rsidRPr="008563D8">
        <w:rPr>
          <w:rFonts w:ascii="Calibri" w:hAnsi="Calibri" w:cs="Calibri"/>
          <w:bCs/>
          <w:i/>
          <w:iCs/>
          <w:lang w:val="hy-AM"/>
        </w:rPr>
        <w:t>  </w:t>
      </w:r>
      <w:r w:rsidR="00981DF3" w:rsidRPr="008563D8">
        <w:rPr>
          <w:rFonts w:ascii="GHEA Grapalat" w:hAnsi="GHEA Grapalat" w:cs="Calibri"/>
          <w:bCs/>
          <w:i/>
          <w:iCs/>
          <w:lang w:val="hy-AM"/>
        </w:rPr>
        <w:t>գանգատով</w:t>
      </w:r>
      <w:r w:rsidR="00981DF3" w:rsidRPr="008563D8" w:rsidDel="00981DF3">
        <w:rPr>
          <w:rFonts w:ascii="GHEA Grapalat" w:hAnsi="GHEA Grapalat" w:cs="Sylfaen"/>
          <w:bCs/>
          <w:i/>
          <w:iCs/>
          <w:lang w:val="hy-AM"/>
        </w:rPr>
        <w:t xml:space="preserve"> </w:t>
      </w:r>
      <w:proofErr w:type="spellStart"/>
      <w:r w:rsidRPr="008563D8">
        <w:rPr>
          <w:rFonts w:ascii="GHEA Grapalat" w:hAnsi="GHEA Grapalat" w:cs="Sylfaen"/>
          <w:bCs/>
          <w:i/>
          <w:iCs/>
          <w:lang w:val="hy-AM"/>
        </w:rPr>
        <w:t>Եվրոպական</w:t>
      </w:r>
      <w:proofErr w:type="spellEnd"/>
      <w:r w:rsidRPr="008563D8">
        <w:rPr>
          <w:rFonts w:ascii="GHEA Grapalat" w:hAnsi="GHEA Grapalat" w:cs="Sylfaen"/>
          <w:bCs/>
          <w:i/>
          <w:iCs/>
          <w:lang w:val="hy-AM"/>
        </w:rPr>
        <w:t xml:space="preserve"> դատարանի 24.07.2003 թվականի վճիռը, կետ 39)</w:t>
      </w:r>
      <w:r w:rsidRPr="008563D8">
        <w:rPr>
          <w:rFonts w:ascii="GHEA Grapalat" w:hAnsi="GHEA Grapalat" w:cs="Sylfaen"/>
          <w:bCs/>
          <w:iCs/>
          <w:lang w:val="hy-AM"/>
        </w:rPr>
        <w:t>։</w:t>
      </w:r>
    </w:p>
    <w:p w14:paraId="3E28007D" w14:textId="77777777" w:rsidR="008E799E"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Cs/>
          <w:lang w:val="hy-AM"/>
        </w:rPr>
        <w:t>ՀՀ վճռաբեկ դատարանը նախկինում կայացրած որոշմամբ արձանագրել</w:t>
      </w:r>
      <w:r w:rsidRPr="008563D8">
        <w:rPr>
          <w:rFonts w:ascii="GHEA Grapalat" w:hAnsi="GHEA Grapalat" w:cs="Sylfaen"/>
          <w:bCs/>
          <w:iCs/>
          <w:lang w:val="de-DE"/>
        </w:rPr>
        <w:t xml:space="preserve"> </w:t>
      </w:r>
      <w:r w:rsidRPr="008563D8">
        <w:rPr>
          <w:rFonts w:ascii="GHEA Grapalat" w:hAnsi="GHEA Grapalat" w:cs="Sylfaen"/>
          <w:bCs/>
          <w:iCs/>
          <w:lang w:val="hy-AM"/>
        </w:rPr>
        <w:t>է</w:t>
      </w:r>
      <w:r w:rsidRPr="008563D8">
        <w:rPr>
          <w:rFonts w:ascii="GHEA Grapalat" w:hAnsi="GHEA Grapalat" w:cs="Sylfaen"/>
          <w:bCs/>
          <w:iCs/>
          <w:lang w:val="de-DE"/>
        </w:rPr>
        <w:t>,</w:t>
      </w:r>
      <w:r w:rsidRPr="008563D8">
        <w:rPr>
          <w:rFonts w:ascii="GHEA Grapalat" w:hAnsi="GHEA Grapalat" w:cs="Sylfaen"/>
          <w:bCs/>
          <w:iCs/>
          <w:lang w:val="hy-AM"/>
        </w:rPr>
        <w:t xml:space="preserve"> որ քաղաքացիական դատավարությունը կողմերի իրավահավասարության հիման վրա իրականացնելու սկզբունքի էությունը կայանում է նրանում, որ դատավարության բոլոր փուլերում կողմերն օժտված են իրենց իրավունքների և օրինական շահերի պաշտպանության միջոցներ օգտագործելու</w:t>
      </w:r>
      <w:r w:rsidRPr="008563D8">
        <w:rPr>
          <w:rFonts w:ascii="GHEA Grapalat" w:hAnsi="GHEA Grapalat" w:cs="Sylfaen"/>
          <w:b/>
          <w:bCs/>
          <w:i/>
          <w:iCs/>
          <w:lang w:val="hy-AM"/>
        </w:rPr>
        <w:t xml:space="preserve"> </w:t>
      </w:r>
      <w:r w:rsidRPr="008563D8">
        <w:rPr>
          <w:rFonts w:ascii="GHEA Grapalat" w:hAnsi="GHEA Grapalat" w:cs="Sylfaen"/>
          <w:bCs/>
          <w:iCs/>
          <w:lang w:val="hy-AM"/>
        </w:rPr>
        <w:t xml:space="preserve">հավասար հնարավորություններով </w:t>
      </w:r>
      <w:r w:rsidRPr="008563D8">
        <w:rPr>
          <w:rFonts w:ascii="GHEA Grapalat" w:hAnsi="GHEA Grapalat" w:cs="Sylfaen"/>
          <w:bCs/>
          <w:i/>
          <w:iCs/>
          <w:lang w:val="hy-AM"/>
        </w:rPr>
        <w:t>(տե՛ս Լիլիթ Գևորքովան ընդդեմ Սվետլանա Միքայելյանի թիվ ԵԷԴ/1730/02/11 քաղաքացիական գործով ՀՀ վճռաբեկ դատարանի 05.04.2013 թվականի որոշումը)</w:t>
      </w:r>
      <w:r w:rsidRPr="008563D8">
        <w:rPr>
          <w:rFonts w:ascii="GHEA Grapalat" w:hAnsi="GHEA Grapalat" w:cs="Sylfaen"/>
          <w:bCs/>
          <w:iCs/>
          <w:lang w:val="hy-AM"/>
        </w:rPr>
        <w:t>:</w:t>
      </w:r>
    </w:p>
    <w:p w14:paraId="1FA78465" w14:textId="302950F3" w:rsidR="008E799E"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Cs/>
          <w:lang w:val="hy-AM"/>
        </w:rPr>
        <w:t xml:space="preserve">Մեկ այլ որոշմամբ ՀՀ վճռաբեկ դատարանը փաստել է, որ դատավարությունում կողմերի իրավահավասարության սկզբունքը, որը հանդիսանում է արդար դատաքննության հիմնական տարրերից մեկը, պահանջում է, որպեսզի յուրաքանչյուր կողմին տրամադրվի ողջամիտ հնարավորություն` արտահայտելու իր դիրքորոշումը տվյալ գործի վերաբերյալ, այդ թվում՝ ներկայացնելու ապացույցներ այնպես, որ կողմերից որևէ մեկը մյուսի նկատմամբ առավելություն չունենա </w:t>
      </w:r>
      <w:r w:rsidRPr="008563D8">
        <w:rPr>
          <w:rFonts w:ascii="GHEA Grapalat" w:hAnsi="GHEA Grapalat" w:cs="Sylfaen"/>
          <w:bCs/>
          <w:i/>
          <w:iCs/>
          <w:lang w:val="hy-AM"/>
        </w:rPr>
        <w:t xml:space="preserve">(տե՛ս Ալբերտ Հակոբյանն ընդդեմ «Դավիթ Երթուղային Տաքսի» </w:t>
      </w:r>
      <w:r w:rsidR="00E162AC" w:rsidRPr="008563D8">
        <w:rPr>
          <w:rFonts w:ascii="GHEA Grapalat" w:hAnsi="GHEA Grapalat" w:cs="Sylfaen"/>
          <w:bCs/>
          <w:i/>
          <w:iCs/>
          <w:lang w:val="hy-AM"/>
        </w:rPr>
        <w:t>ՓԲԸ-ն</w:t>
      </w:r>
      <w:r w:rsidRPr="008563D8">
        <w:rPr>
          <w:rFonts w:ascii="GHEA Grapalat" w:hAnsi="GHEA Grapalat" w:cs="Sylfaen"/>
          <w:bCs/>
          <w:i/>
          <w:iCs/>
          <w:lang w:val="hy-AM"/>
        </w:rPr>
        <w:t xml:space="preserve"> և «Դավիթ Երթուղային Տաքսի» </w:t>
      </w:r>
      <w:r w:rsidR="00E162AC" w:rsidRPr="008563D8">
        <w:rPr>
          <w:rFonts w:ascii="GHEA Grapalat" w:hAnsi="GHEA Grapalat" w:cs="Sylfaen"/>
          <w:bCs/>
          <w:i/>
          <w:iCs/>
          <w:lang w:val="hy-AM"/>
        </w:rPr>
        <w:t xml:space="preserve">ՓԲԸ-ն </w:t>
      </w:r>
      <w:r w:rsidRPr="008563D8">
        <w:rPr>
          <w:rFonts w:ascii="GHEA Grapalat" w:hAnsi="GHEA Grapalat" w:cs="Sylfaen"/>
          <w:bCs/>
          <w:i/>
          <w:iCs/>
          <w:lang w:val="hy-AM"/>
        </w:rPr>
        <w:t>ընդդեմ Ալբերտ Հակոբյանի թիվ 3</w:t>
      </w:r>
      <w:r w:rsidR="008316C0" w:rsidRPr="008563D8">
        <w:rPr>
          <w:rFonts w:ascii="GHEA Grapalat" w:hAnsi="GHEA Grapalat" w:cs="Sylfaen"/>
          <w:bCs/>
          <w:i/>
          <w:iCs/>
          <w:lang w:val="hy-AM"/>
        </w:rPr>
        <w:noBreakHyphen/>
      </w:r>
      <w:r w:rsidRPr="008563D8">
        <w:rPr>
          <w:rFonts w:ascii="GHEA Grapalat" w:hAnsi="GHEA Grapalat" w:cs="Sylfaen"/>
          <w:bCs/>
          <w:i/>
          <w:iCs/>
          <w:lang w:val="hy-AM"/>
        </w:rPr>
        <w:t>346 (ՏԴ) քաղաքացիական գործով ՀՀ վճռաբեկ դատարանի 18.05.2007 թվականի որոշումը)</w:t>
      </w:r>
      <w:r w:rsidRPr="008563D8">
        <w:rPr>
          <w:rFonts w:ascii="GHEA Grapalat" w:hAnsi="GHEA Grapalat" w:cs="Sylfaen"/>
          <w:bCs/>
          <w:iCs/>
          <w:lang w:val="hy-AM"/>
        </w:rPr>
        <w:t>:</w:t>
      </w:r>
    </w:p>
    <w:p w14:paraId="788EC704" w14:textId="0730F0DD" w:rsidR="008E799E"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Cs/>
          <w:lang w:val="hy-AM"/>
        </w:rPr>
        <w:t xml:space="preserve">Վերահաստատելով իրավահավասարության և մրցակցության սկզբունքների մասին նախկինում արտահայտած իր իրավական դիրքորոշումը` ՀՀ վճռաբեկ դատարանը հավելել է, որ քաղաքացիական դատավարությունում կողմերի իրավահավասարության սկզբունքը ենթադրում է, որ կողմերն ունեն հավասար հնարավորություններ դատարան դիմելիս </w:t>
      </w:r>
      <w:r w:rsidR="007333F3" w:rsidRPr="008563D8">
        <w:rPr>
          <w:rFonts w:ascii="GHEA Grapalat" w:hAnsi="GHEA Grapalat" w:cs="Sylfaen"/>
          <w:bCs/>
          <w:iCs/>
          <w:lang w:val="hy-AM"/>
        </w:rPr>
        <w:t>ու</w:t>
      </w:r>
      <w:r w:rsidRPr="008563D8">
        <w:rPr>
          <w:rFonts w:ascii="GHEA Grapalat" w:hAnsi="GHEA Grapalat" w:cs="Sylfaen"/>
          <w:bCs/>
          <w:iCs/>
          <w:lang w:val="hy-AM"/>
        </w:rPr>
        <w:t xml:space="preserve"> խախտված իրավունքների պաշտպանության մեթոդներն </w:t>
      </w:r>
      <w:r w:rsidR="005D02A0" w:rsidRPr="008563D8">
        <w:rPr>
          <w:rFonts w:ascii="GHEA Grapalat" w:hAnsi="GHEA Grapalat" w:cs="Sylfaen"/>
          <w:bCs/>
          <w:iCs/>
          <w:lang w:val="hy-AM"/>
        </w:rPr>
        <w:t>և</w:t>
      </w:r>
      <w:r w:rsidRPr="008563D8">
        <w:rPr>
          <w:rFonts w:ascii="GHEA Grapalat" w:hAnsi="GHEA Grapalat" w:cs="Sylfaen"/>
          <w:bCs/>
          <w:iCs/>
          <w:lang w:val="hy-AM"/>
        </w:rPr>
        <w:t xml:space="preserve"> միջոցներ ընտրելիս: Այսինքն՝ քաղաքացիական դատավարության ընթացակարգում կողմերը միմյանց նկատմամբ որևէ առավելություն չունեն: Միաժամանակ իրավահավասարության սկզբունքն օրենսդրորեն ամրագրելը դեռևս չի կարող բավարար լինել, եթե գործնականում </w:t>
      </w:r>
      <w:r w:rsidRPr="008563D8">
        <w:rPr>
          <w:rFonts w:ascii="GHEA Grapalat" w:hAnsi="GHEA Grapalat" w:cs="Sylfaen"/>
          <w:bCs/>
          <w:iCs/>
          <w:lang w:val="hy-AM"/>
        </w:rPr>
        <w:lastRenderedPageBreak/>
        <w:t xml:space="preserve">դատարանի կողմից համապատասխան միջոցներ չեն ձեռնարկվում այդ սկզբունքի իրականացումն ապահովելու նպատակով: Ուստի դատարանն արդարադատություն իրականացնելիս որևէ կողմի առավելություն տալու իրավասությամբ օժտված չէ և պետք է բացառի կողմնակալությունը կամ իրեն կողմնակալության մեջ կասկածելու հնարավորությունը </w:t>
      </w:r>
      <w:r w:rsidRPr="008563D8">
        <w:rPr>
          <w:rFonts w:ascii="GHEA Grapalat" w:hAnsi="GHEA Grapalat" w:cs="Sylfaen"/>
          <w:bCs/>
          <w:i/>
          <w:iCs/>
          <w:lang w:val="hy-AM"/>
        </w:rPr>
        <w:t>(</w:t>
      </w:r>
      <w:proofErr w:type="spellStart"/>
      <w:r w:rsidRPr="008563D8">
        <w:rPr>
          <w:rFonts w:ascii="GHEA Grapalat" w:hAnsi="GHEA Grapalat" w:cs="Sylfaen"/>
          <w:bCs/>
          <w:i/>
          <w:iCs/>
          <w:lang w:val="hy-AM"/>
        </w:rPr>
        <w:t>տե՛ս</w:t>
      </w:r>
      <w:proofErr w:type="spellEnd"/>
      <w:r w:rsidRPr="008563D8">
        <w:rPr>
          <w:rFonts w:ascii="GHEA Grapalat" w:hAnsi="GHEA Grapalat" w:cs="Sylfaen"/>
          <w:bCs/>
          <w:i/>
          <w:iCs/>
          <w:lang w:val="hy-AM"/>
        </w:rPr>
        <w:t xml:space="preserve"> «</w:t>
      </w:r>
      <w:proofErr w:type="spellStart"/>
      <w:r w:rsidRPr="008563D8">
        <w:rPr>
          <w:rFonts w:ascii="GHEA Grapalat" w:hAnsi="GHEA Grapalat" w:cs="Sylfaen"/>
          <w:bCs/>
          <w:i/>
          <w:iCs/>
          <w:lang w:val="hy-AM"/>
        </w:rPr>
        <w:t>Արմլեվլ</w:t>
      </w:r>
      <w:proofErr w:type="spellEnd"/>
      <w:r w:rsidRPr="008563D8">
        <w:rPr>
          <w:rFonts w:ascii="GHEA Grapalat" w:hAnsi="GHEA Grapalat" w:cs="Sylfaen"/>
          <w:bCs/>
          <w:i/>
          <w:iCs/>
          <w:lang w:val="hy-AM"/>
        </w:rPr>
        <w:t xml:space="preserve">» </w:t>
      </w:r>
      <w:r w:rsidR="00981DF3" w:rsidRPr="008563D8">
        <w:rPr>
          <w:rFonts w:ascii="GHEA Grapalat" w:hAnsi="GHEA Grapalat" w:cs="Sylfaen"/>
          <w:bCs/>
          <w:i/>
          <w:iCs/>
          <w:lang w:val="hy-AM"/>
        </w:rPr>
        <w:t>ՍՊԸ-ն</w:t>
      </w:r>
      <w:r w:rsidRPr="008563D8">
        <w:rPr>
          <w:rFonts w:ascii="GHEA Grapalat" w:hAnsi="GHEA Grapalat" w:cs="Sylfaen"/>
          <w:bCs/>
          <w:i/>
          <w:iCs/>
          <w:lang w:val="hy-AM"/>
        </w:rPr>
        <w:t xml:space="preserve"> ընդդեմ </w:t>
      </w:r>
      <w:proofErr w:type="spellStart"/>
      <w:r w:rsidRPr="008563D8">
        <w:rPr>
          <w:rFonts w:ascii="GHEA Grapalat" w:hAnsi="GHEA Grapalat" w:cs="Sylfaen"/>
          <w:bCs/>
          <w:i/>
          <w:iCs/>
          <w:lang w:val="hy-AM"/>
        </w:rPr>
        <w:t>Գևորգ</w:t>
      </w:r>
      <w:proofErr w:type="spellEnd"/>
      <w:r w:rsidRPr="008563D8">
        <w:rPr>
          <w:rFonts w:ascii="GHEA Grapalat" w:hAnsi="GHEA Grapalat" w:cs="Sylfaen"/>
          <w:bCs/>
          <w:i/>
          <w:iCs/>
          <w:lang w:val="hy-AM"/>
        </w:rPr>
        <w:t xml:space="preserve"> Պողոսյանի թիվ ԵԴ/2430/02/18 քաղաքացիական գործով ՀՀ վճռաբեկ դատարանի 10.12.2021 թվականի որոշումը)</w:t>
      </w:r>
      <w:r w:rsidRPr="008563D8">
        <w:rPr>
          <w:rFonts w:ascii="GHEA Grapalat" w:hAnsi="GHEA Grapalat" w:cs="Sylfaen"/>
          <w:bCs/>
          <w:iCs/>
          <w:lang w:val="hy-AM"/>
        </w:rPr>
        <w:t>:</w:t>
      </w:r>
    </w:p>
    <w:p w14:paraId="1875EABA" w14:textId="77777777" w:rsidR="008E799E"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Cs/>
          <w:lang w:val="hy-AM"/>
        </w:rPr>
        <w:t xml:space="preserve">ՀՀ վճռաբեկ դատարանն արձանագրել է, որ գործին մասնակցող անձանց՝ հավասար պայմաններում իրենց գործը ներկայացնելու իրավունքը դիտարկելով որպես հավասարության և մրցակցության սկզբունքների բաղադրատարր՝ օրենսդիրը միաժամանակ </w:t>
      </w:r>
      <w:r w:rsidRPr="008563D8">
        <w:rPr>
          <w:rFonts w:ascii="GHEA Grapalat" w:hAnsi="GHEA Grapalat" w:cs="Sylfaen"/>
          <w:bCs/>
          <w:iCs/>
          <w:lang w:val="pt-BR"/>
        </w:rPr>
        <w:t>վերջիններիս</w:t>
      </w:r>
      <w:r w:rsidRPr="008563D8">
        <w:rPr>
          <w:rFonts w:ascii="GHEA Grapalat" w:hAnsi="GHEA Grapalat" w:cs="Sylfaen"/>
          <w:bCs/>
          <w:iCs/>
          <w:lang w:val="hy-AM"/>
        </w:rPr>
        <w:t xml:space="preserve"> վրա դրել է </w:t>
      </w:r>
      <w:r w:rsidRPr="008563D8">
        <w:rPr>
          <w:rFonts w:ascii="GHEA Grapalat" w:hAnsi="GHEA Grapalat" w:cs="Sylfaen"/>
          <w:bCs/>
          <w:iCs/>
          <w:lang w:val="pt-BR"/>
        </w:rPr>
        <w:t>իրենց դատավարական իրավունքներից բարեխղճորեն</w:t>
      </w:r>
      <w:r w:rsidRPr="008563D8">
        <w:rPr>
          <w:rFonts w:ascii="GHEA Grapalat" w:hAnsi="GHEA Grapalat" w:cs="Sylfaen"/>
          <w:bCs/>
          <w:iCs/>
          <w:lang w:val="hy-AM"/>
        </w:rPr>
        <w:t xml:space="preserve"> </w:t>
      </w:r>
      <w:r w:rsidRPr="008563D8">
        <w:rPr>
          <w:rFonts w:ascii="GHEA Grapalat" w:hAnsi="GHEA Grapalat" w:cs="Sylfaen"/>
          <w:bCs/>
          <w:iCs/>
          <w:lang w:val="pt-BR"/>
        </w:rPr>
        <w:t xml:space="preserve">օգտվելու </w:t>
      </w:r>
      <w:r w:rsidRPr="008563D8">
        <w:rPr>
          <w:rFonts w:ascii="GHEA Grapalat" w:hAnsi="GHEA Grapalat" w:cs="Sylfaen"/>
          <w:bCs/>
          <w:iCs/>
          <w:lang w:val="hy-AM"/>
        </w:rPr>
        <w:t>ու</w:t>
      </w:r>
      <w:r w:rsidRPr="008563D8">
        <w:rPr>
          <w:rFonts w:ascii="GHEA Grapalat" w:hAnsi="GHEA Grapalat" w:cs="Sylfaen"/>
          <w:bCs/>
          <w:iCs/>
          <w:lang w:val="pt-BR"/>
        </w:rPr>
        <w:t xml:space="preserve"> դատավարական պարտականությունները բարեխղճորեն կատարելու</w:t>
      </w:r>
      <w:r w:rsidRPr="008563D8">
        <w:rPr>
          <w:rFonts w:ascii="GHEA Grapalat" w:hAnsi="GHEA Grapalat" w:cs="Sylfaen"/>
          <w:bCs/>
          <w:iCs/>
          <w:lang w:val="hy-AM"/>
        </w:rPr>
        <w:t xml:space="preserve"> </w:t>
      </w:r>
      <w:r w:rsidRPr="008563D8">
        <w:rPr>
          <w:rFonts w:ascii="GHEA Grapalat" w:hAnsi="GHEA Grapalat" w:cs="Sylfaen"/>
          <w:bCs/>
          <w:iCs/>
          <w:lang w:val="pt-BR"/>
        </w:rPr>
        <w:t>պարտականությ</w:t>
      </w:r>
      <w:r w:rsidRPr="008563D8">
        <w:rPr>
          <w:rFonts w:ascii="GHEA Grapalat" w:hAnsi="GHEA Grapalat" w:cs="Sylfaen"/>
          <w:bCs/>
          <w:iCs/>
          <w:lang w:val="hy-AM"/>
        </w:rPr>
        <w:t xml:space="preserve">ուն, որը ենթադրում է ոչ միայն սեփական դատավարական վարքագծի հանդեպ շրջահայաց և հետևողական ներքին վերաբերմունք, այլ նաև դրա տեսանելի արտաքին դրսևորում՝ դատավարական գործողություններն օրենքով կամ դատարանի սահմանած ժամկետներում պարտաճանաչ կատարելու, գործի քննության բնականոն ընթացքն ապահովելուն ու ողջամիտ ժամկետում ավարտելուն աջակցելու, ինչպես նաև դատավարությունն անհիմն ձգձգելուց խուսափելու միջոցով։ Վերոշարադրյալից հետևում է, որ </w:t>
      </w:r>
      <w:r w:rsidRPr="008563D8">
        <w:rPr>
          <w:rFonts w:ascii="GHEA Grapalat" w:hAnsi="GHEA Grapalat" w:cs="Sylfaen"/>
          <w:b/>
          <w:iCs/>
          <w:lang w:val="hy-AM"/>
        </w:rPr>
        <w:t xml:space="preserve">դատարանի կողմից դատավարական իրավունքի իրականացման իրական հնարավորությունն ապահովված լինելու պայմաններում գործին մասնակցող անձի կողմից իրեն վերապահված իրավունքներից չօգտվելու կամ անբարեխղճորեն օգտվելու բացասական հետևանքը պետք է կրի այդ անձը՝ բացառությամբ այն դեպքերի, երբ ապացուցում է իրենից անկախ պատճառներով դրանից օգտվելու անհնարինությունը։ </w:t>
      </w:r>
      <w:r w:rsidRPr="008563D8">
        <w:rPr>
          <w:rFonts w:ascii="GHEA Grapalat" w:hAnsi="GHEA Grapalat" w:cs="Sylfaen"/>
          <w:bCs/>
          <w:iCs/>
          <w:lang w:val="hy-AM"/>
        </w:rPr>
        <w:t xml:space="preserve">Ընդ որում, բարեխղճության պայմանի կարևորությունը քաղաքացիական դատավարությունում ընդգծվում է նաև դատավարության մյուս կողմի իրավունքների տեսանկյունից, քանի որ ողջամիտ ժամկետում դատական պաշտպանության, արդար դատաքննության և դատարանի մատչելիության իրավունքները հավասարապես երաշխավորված են նաև նրա համար </w:t>
      </w:r>
      <w:r w:rsidRPr="008563D8">
        <w:rPr>
          <w:rFonts w:ascii="GHEA Grapalat" w:hAnsi="GHEA Grapalat" w:cs="Sylfaen"/>
          <w:bCs/>
          <w:i/>
          <w:iCs/>
          <w:lang w:val="hy-AM"/>
        </w:rPr>
        <w:t>(տե՛ս Գոռ Զաքարյանն ընդդեմ Գրետա Սարգսյանի թիվ ԵԴ/28877/02/20 քաղաքացիական գործով ՀՀ վճռաբեկ դատարանի 07.05.2024 թվականի որոշումը)</w:t>
      </w:r>
      <w:r w:rsidRPr="008563D8">
        <w:rPr>
          <w:rFonts w:ascii="GHEA Grapalat" w:hAnsi="GHEA Grapalat" w:cs="Sylfaen"/>
          <w:bCs/>
          <w:iCs/>
          <w:lang w:val="hy-AM"/>
        </w:rPr>
        <w:t>:</w:t>
      </w:r>
    </w:p>
    <w:p w14:paraId="7EBAA839" w14:textId="7765C443" w:rsidR="008E799E" w:rsidRPr="008563D8" w:rsidRDefault="00C70C27" w:rsidP="00683497">
      <w:pPr>
        <w:widowControl w:val="0"/>
        <w:spacing w:line="278" w:lineRule="auto"/>
        <w:ind w:right="52" w:firstLine="567"/>
        <w:jc w:val="both"/>
        <w:rPr>
          <w:rFonts w:ascii="GHEA Grapalat" w:hAnsi="GHEA Grapalat" w:cs="Sylfaen"/>
          <w:bCs/>
          <w:iCs/>
          <w:lang w:val="de-DE"/>
        </w:rPr>
      </w:pPr>
      <w:r w:rsidRPr="008563D8">
        <w:rPr>
          <w:rFonts w:ascii="GHEA Grapalat" w:hAnsi="GHEA Grapalat" w:cs="Sylfaen"/>
          <w:bCs/>
          <w:iCs/>
          <w:lang w:val="hy-AM"/>
        </w:rPr>
        <w:t>ՀՀ վճռաբեկ դատարանը նախկինում կայացրած որոշմամբ արձանագրել է, որ դատաքննության</w:t>
      </w:r>
      <w:r w:rsidRPr="008563D8">
        <w:rPr>
          <w:rFonts w:ascii="GHEA Grapalat" w:hAnsi="GHEA Grapalat" w:cs="Sylfaen"/>
          <w:bCs/>
          <w:iCs/>
          <w:lang w:val="de-DE"/>
        </w:rPr>
        <w:t xml:space="preserve"> </w:t>
      </w:r>
      <w:r w:rsidRPr="008563D8">
        <w:rPr>
          <w:rFonts w:ascii="GHEA Grapalat" w:hAnsi="GHEA Grapalat" w:cs="Sylfaen"/>
          <w:bCs/>
          <w:iCs/>
          <w:lang w:val="hy-AM"/>
        </w:rPr>
        <w:t>մասնակիցներից</w:t>
      </w:r>
      <w:r w:rsidRPr="008563D8">
        <w:rPr>
          <w:rFonts w:ascii="GHEA Grapalat" w:hAnsi="GHEA Grapalat" w:cs="Sylfaen"/>
          <w:bCs/>
          <w:iCs/>
          <w:lang w:val="de-DE"/>
        </w:rPr>
        <w:t xml:space="preserve"> </w:t>
      </w:r>
      <w:r w:rsidRPr="008563D8">
        <w:rPr>
          <w:rFonts w:ascii="GHEA Grapalat" w:hAnsi="GHEA Grapalat" w:cs="Sylfaen"/>
          <w:bCs/>
          <w:iCs/>
          <w:lang w:val="hy-AM"/>
        </w:rPr>
        <w:t>յուրաքանչյուրն</w:t>
      </w:r>
      <w:r w:rsidRPr="008563D8">
        <w:rPr>
          <w:rFonts w:ascii="GHEA Grapalat" w:hAnsi="GHEA Grapalat" w:cs="Sylfaen"/>
          <w:bCs/>
          <w:iCs/>
          <w:lang w:val="de-DE"/>
        </w:rPr>
        <w:t xml:space="preserve"> </w:t>
      </w:r>
      <w:r w:rsidRPr="008563D8">
        <w:rPr>
          <w:rFonts w:ascii="GHEA Grapalat" w:hAnsi="GHEA Grapalat" w:cs="Sylfaen"/>
          <w:b/>
          <w:bCs/>
          <w:iCs/>
          <w:lang w:val="hy-AM"/>
        </w:rPr>
        <w:t>ինքը</w:t>
      </w:r>
      <w:r w:rsidRPr="008563D8">
        <w:rPr>
          <w:rFonts w:ascii="GHEA Grapalat" w:hAnsi="GHEA Grapalat" w:cs="Sylfaen"/>
          <w:b/>
          <w:bCs/>
          <w:iCs/>
          <w:lang w:val="de-DE"/>
        </w:rPr>
        <w:t xml:space="preserve"> </w:t>
      </w:r>
      <w:r w:rsidRPr="008563D8">
        <w:rPr>
          <w:rFonts w:ascii="GHEA Grapalat" w:hAnsi="GHEA Grapalat" w:cs="Sylfaen"/>
          <w:b/>
          <w:bCs/>
          <w:iCs/>
          <w:lang w:val="hy-AM"/>
        </w:rPr>
        <w:t>պետք</w:t>
      </w:r>
      <w:r w:rsidRPr="008563D8">
        <w:rPr>
          <w:rFonts w:ascii="GHEA Grapalat" w:hAnsi="GHEA Grapalat" w:cs="Sylfaen"/>
          <w:b/>
          <w:bCs/>
          <w:iCs/>
          <w:lang w:val="de-DE"/>
        </w:rPr>
        <w:t xml:space="preserve"> </w:t>
      </w:r>
      <w:r w:rsidRPr="008563D8">
        <w:rPr>
          <w:rFonts w:ascii="GHEA Grapalat" w:hAnsi="GHEA Grapalat" w:cs="Sylfaen"/>
          <w:b/>
          <w:bCs/>
          <w:iCs/>
          <w:lang w:val="hy-AM"/>
        </w:rPr>
        <w:t>է</w:t>
      </w:r>
      <w:r w:rsidRPr="008563D8">
        <w:rPr>
          <w:rFonts w:ascii="GHEA Grapalat" w:hAnsi="GHEA Grapalat" w:cs="Sylfaen"/>
          <w:b/>
          <w:bCs/>
          <w:iCs/>
          <w:lang w:val="de-DE"/>
        </w:rPr>
        <w:t xml:space="preserve"> </w:t>
      </w:r>
      <w:r w:rsidRPr="008563D8">
        <w:rPr>
          <w:rFonts w:ascii="GHEA Grapalat" w:hAnsi="GHEA Grapalat" w:cs="Sylfaen"/>
          <w:b/>
          <w:bCs/>
          <w:iCs/>
          <w:lang w:val="hy-AM"/>
        </w:rPr>
        <w:t>շահագրգռված</w:t>
      </w:r>
      <w:r w:rsidRPr="008563D8">
        <w:rPr>
          <w:rFonts w:ascii="GHEA Grapalat" w:hAnsi="GHEA Grapalat" w:cs="Sylfaen"/>
          <w:b/>
          <w:bCs/>
          <w:iCs/>
          <w:lang w:val="de-DE"/>
        </w:rPr>
        <w:t xml:space="preserve"> </w:t>
      </w:r>
      <w:r w:rsidRPr="008563D8">
        <w:rPr>
          <w:rFonts w:ascii="GHEA Grapalat" w:hAnsi="GHEA Grapalat" w:cs="Sylfaen"/>
          <w:b/>
          <w:bCs/>
          <w:iCs/>
          <w:lang w:val="hy-AM"/>
        </w:rPr>
        <w:t>լինի</w:t>
      </w:r>
      <w:r w:rsidRPr="008563D8">
        <w:rPr>
          <w:rFonts w:ascii="GHEA Grapalat" w:hAnsi="GHEA Grapalat" w:cs="Sylfaen"/>
          <w:b/>
          <w:bCs/>
          <w:iCs/>
          <w:lang w:val="de-DE"/>
        </w:rPr>
        <w:t xml:space="preserve"> </w:t>
      </w:r>
      <w:r w:rsidRPr="008563D8">
        <w:rPr>
          <w:rFonts w:ascii="GHEA Grapalat" w:hAnsi="GHEA Grapalat" w:cs="Sylfaen"/>
          <w:b/>
          <w:bCs/>
          <w:iCs/>
          <w:lang w:val="hy-AM"/>
        </w:rPr>
        <w:t>իր</w:t>
      </w:r>
      <w:r w:rsidRPr="008563D8">
        <w:rPr>
          <w:rFonts w:ascii="GHEA Grapalat" w:hAnsi="GHEA Grapalat" w:cs="Sylfaen"/>
          <w:b/>
          <w:bCs/>
          <w:iCs/>
          <w:lang w:val="de-DE"/>
        </w:rPr>
        <w:t xml:space="preserve"> </w:t>
      </w:r>
      <w:r w:rsidRPr="008563D8">
        <w:rPr>
          <w:rFonts w:ascii="GHEA Grapalat" w:hAnsi="GHEA Grapalat" w:cs="Sylfaen"/>
          <w:b/>
          <w:bCs/>
          <w:iCs/>
          <w:lang w:val="hy-AM"/>
        </w:rPr>
        <w:t>իրավունքների</w:t>
      </w:r>
      <w:r w:rsidRPr="008563D8">
        <w:rPr>
          <w:rFonts w:ascii="GHEA Grapalat" w:hAnsi="GHEA Grapalat" w:cs="Sylfaen"/>
          <w:b/>
          <w:bCs/>
          <w:iCs/>
          <w:lang w:val="de-DE"/>
        </w:rPr>
        <w:t xml:space="preserve"> </w:t>
      </w:r>
      <w:r w:rsidRPr="008563D8">
        <w:rPr>
          <w:rFonts w:ascii="GHEA Grapalat" w:hAnsi="GHEA Grapalat" w:cs="Sylfaen"/>
          <w:b/>
          <w:bCs/>
          <w:iCs/>
          <w:lang w:val="hy-AM"/>
        </w:rPr>
        <w:t>պաշտպանությամբ</w:t>
      </w:r>
      <w:r w:rsidRPr="008563D8">
        <w:rPr>
          <w:rFonts w:ascii="GHEA Grapalat" w:hAnsi="GHEA Grapalat" w:cs="Sylfaen"/>
          <w:bCs/>
          <w:iCs/>
          <w:lang w:val="de-DE"/>
        </w:rPr>
        <w:t xml:space="preserve"> </w:t>
      </w:r>
      <w:r w:rsidRPr="008563D8">
        <w:rPr>
          <w:rFonts w:ascii="GHEA Grapalat" w:hAnsi="GHEA Grapalat" w:cs="Sylfaen"/>
          <w:bCs/>
          <w:iCs/>
          <w:lang w:val="hy-AM"/>
        </w:rPr>
        <w:t>և</w:t>
      </w:r>
      <w:r w:rsidRPr="008563D8">
        <w:rPr>
          <w:rFonts w:ascii="GHEA Grapalat" w:hAnsi="GHEA Grapalat" w:cs="Sylfaen"/>
          <w:bCs/>
          <w:iCs/>
          <w:lang w:val="de-DE"/>
        </w:rPr>
        <w:t xml:space="preserve"> </w:t>
      </w:r>
      <w:r w:rsidRPr="008563D8">
        <w:rPr>
          <w:rFonts w:ascii="GHEA Grapalat" w:hAnsi="GHEA Grapalat" w:cs="Sylfaen"/>
          <w:bCs/>
          <w:iCs/>
          <w:lang w:val="hy-AM"/>
        </w:rPr>
        <w:t>ողջամիտ</w:t>
      </w:r>
      <w:r w:rsidRPr="008563D8">
        <w:rPr>
          <w:rFonts w:ascii="GHEA Grapalat" w:hAnsi="GHEA Grapalat" w:cs="Sylfaen"/>
          <w:bCs/>
          <w:iCs/>
          <w:lang w:val="de-DE"/>
        </w:rPr>
        <w:t xml:space="preserve"> </w:t>
      </w:r>
      <w:r w:rsidRPr="008563D8">
        <w:rPr>
          <w:rFonts w:ascii="GHEA Grapalat" w:hAnsi="GHEA Grapalat" w:cs="Sylfaen"/>
          <w:bCs/>
          <w:iCs/>
          <w:lang w:val="hy-AM"/>
        </w:rPr>
        <w:t>ժամկետում</w:t>
      </w:r>
      <w:r w:rsidRPr="008563D8">
        <w:rPr>
          <w:rFonts w:ascii="GHEA Grapalat" w:hAnsi="GHEA Grapalat" w:cs="Sylfaen"/>
          <w:bCs/>
          <w:iCs/>
          <w:lang w:val="de-DE"/>
        </w:rPr>
        <w:t xml:space="preserve"> </w:t>
      </w:r>
      <w:r w:rsidRPr="008563D8">
        <w:rPr>
          <w:rFonts w:ascii="GHEA Grapalat" w:hAnsi="GHEA Grapalat" w:cs="Sylfaen"/>
          <w:bCs/>
          <w:iCs/>
          <w:lang w:val="hy-AM"/>
        </w:rPr>
        <w:t>գործի</w:t>
      </w:r>
      <w:r w:rsidRPr="008563D8">
        <w:rPr>
          <w:rFonts w:ascii="GHEA Grapalat" w:hAnsi="GHEA Grapalat" w:cs="Sylfaen"/>
          <w:bCs/>
          <w:iCs/>
          <w:lang w:val="de-DE"/>
        </w:rPr>
        <w:t xml:space="preserve"> </w:t>
      </w:r>
      <w:r w:rsidRPr="008563D8">
        <w:rPr>
          <w:rFonts w:ascii="GHEA Grapalat" w:hAnsi="GHEA Grapalat" w:cs="Sylfaen"/>
          <w:bCs/>
          <w:iCs/>
          <w:lang w:val="hy-AM"/>
        </w:rPr>
        <w:t>քննությունն</w:t>
      </w:r>
      <w:r w:rsidRPr="008563D8">
        <w:rPr>
          <w:rFonts w:ascii="GHEA Grapalat" w:hAnsi="GHEA Grapalat" w:cs="Sylfaen"/>
          <w:bCs/>
          <w:iCs/>
          <w:lang w:val="de-DE"/>
        </w:rPr>
        <w:t xml:space="preserve"> </w:t>
      </w:r>
      <w:r w:rsidRPr="008563D8">
        <w:rPr>
          <w:rFonts w:ascii="GHEA Grapalat" w:hAnsi="GHEA Grapalat" w:cs="Sylfaen"/>
          <w:bCs/>
          <w:iCs/>
          <w:lang w:val="hy-AM"/>
        </w:rPr>
        <w:t>ավարտվելու</w:t>
      </w:r>
      <w:r w:rsidRPr="008563D8">
        <w:rPr>
          <w:rFonts w:ascii="GHEA Grapalat" w:hAnsi="GHEA Grapalat" w:cs="Sylfaen"/>
          <w:bCs/>
          <w:iCs/>
          <w:lang w:val="de-DE"/>
        </w:rPr>
        <w:t xml:space="preserve"> </w:t>
      </w:r>
      <w:r w:rsidRPr="008563D8">
        <w:rPr>
          <w:rFonts w:ascii="GHEA Grapalat" w:hAnsi="GHEA Grapalat" w:cs="Sylfaen"/>
          <w:bCs/>
          <w:iCs/>
          <w:lang w:val="hy-AM"/>
        </w:rPr>
        <w:t>հարցում</w:t>
      </w:r>
      <w:r w:rsidRPr="008563D8">
        <w:rPr>
          <w:rFonts w:ascii="GHEA Grapalat" w:hAnsi="GHEA Grapalat" w:cs="Sylfaen"/>
          <w:bCs/>
          <w:iCs/>
          <w:lang w:val="de-DE"/>
        </w:rPr>
        <w:t xml:space="preserve"> </w:t>
      </w:r>
      <w:r w:rsidRPr="008563D8">
        <w:rPr>
          <w:rFonts w:ascii="GHEA Grapalat" w:hAnsi="GHEA Grapalat" w:cs="Sylfaen"/>
          <w:bCs/>
          <w:iCs/>
          <w:lang w:val="hy-AM"/>
        </w:rPr>
        <w:t>ու</w:t>
      </w:r>
      <w:r w:rsidRPr="008563D8">
        <w:rPr>
          <w:rFonts w:ascii="GHEA Grapalat" w:hAnsi="GHEA Grapalat" w:cs="Sylfaen"/>
          <w:bCs/>
          <w:iCs/>
          <w:lang w:val="de-DE"/>
        </w:rPr>
        <w:t xml:space="preserve"> </w:t>
      </w:r>
      <w:r w:rsidRPr="008563D8">
        <w:rPr>
          <w:rFonts w:ascii="GHEA Grapalat" w:hAnsi="GHEA Grapalat" w:cs="Sylfaen"/>
          <w:bCs/>
          <w:iCs/>
          <w:lang w:val="hy-AM"/>
        </w:rPr>
        <w:t>չպետք</w:t>
      </w:r>
      <w:r w:rsidRPr="008563D8">
        <w:rPr>
          <w:rFonts w:ascii="GHEA Grapalat" w:hAnsi="GHEA Grapalat" w:cs="Sylfaen"/>
          <w:bCs/>
          <w:iCs/>
          <w:lang w:val="de-DE"/>
        </w:rPr>
        <w:t xml:space="preserve"> </w:t>
      </w:r>
      <w:r w:rsidRPr="008563D8">
        <w:rPr>
          <w:rFonts w:ascii="GHEA Grapalat" w:hAnsi="GHEA Grapalat" w:cs="Sylfaen"/>
          <w:bCs/>
          <w:iCs/>
          <w:lang w:val="hy-AM"/>
        </w:rPr>
        <w:t>է</w:t>
      </w:r>
      <w:r w:rsidRPr="008563D8">
        <w:rPr>
          <w:rFonts w:ascii="GHEA Grapalat" w:hAnsi="GHEA Grapalat" w:cs="Sylfaen"/>
          <w:bCs/>
          <w:iCs/>
          <w:lang w:val="de-DE"/>
        </w:rPr>
        <w:t xml:space="preserve"> </w:t>
      </w:r>
      <w:r w:rsidRPr="008563D8">
        <w:rPr>
          <w:rFonts w:ascii="GHEA Grapalat" w:hAnsi="GHEA Grapalat" w:cs="Sylfaen"/>
          <w:bCs/>
          <w:iCs/>
          <w:lang w:val="hy-AM"/>
        </w:rPr>
        <w:t>կատարի</w:t>
      </w:r>
      <w:r w:rsidRPr="008563D8">
        <w:rPr>
          <w:rFonts w:ascii="GHEA Grapalat" w:hAnsi="GHEA Grapalat" w:cs="Sylfaen"/>
          <w:bCs/>
          <w:iCs/>
          <w:lang w:val="de-DE"/>
        </w:rPr>
        <w:t xml:space="preserve"> </w:t>
      </w:r>
      <w:r w:rsidRPr="008563D8">
        <w:rPr>
          <w:rFonts w:ascii="GHEA Grapalat" w:hAnsi="GHEA Grapalat" w:cs="Sylfaen"/>
          <w:bCs/>
          <w:iCs/>
          <w:lang w:val="hy-AM"/>
        </w:rPr>
        <w:t>այնպիսի</w:t>
      </w:r>
      <w:r w:rsidRPr="008563D8">
        <w:rPr>
          <w:rFonts w:ascii="GHEA Grapalat" w:hAnsi="GHEA Grapalat" w:cs="Sylfaen"/>
          <w:bCs/>
          <w:iCs/>
          <w:lang w:val="de-DE"/>
        </w:rPr>
        <w:t xml:space="preserve"> </w:t>
      </w:r>
      <w:r w:rsidRPr="008563D8">
        <w:rPr>
          <w:rFonts w:ascii="GHEA Grapalat" w:hAnsi="GHEA Grapalat" w:cs="Sylfaen"/>
          <w:bCs/>
          <w:iCs/>
          <w:lang w:val="hy-AM"/>
        </w:rPr>
        <w:t>գործողություններ</w:t>
      </w:r>
      <w:r w:rsidRPr="008563D8">
        <w:rPr>
          <w:rFonts w:ascii="GHEA Grapalat" w:hAnsi="GHEA Grapalat" w:cs="Sylfaen"/>
          <w:bCs/>
          <w:iCs/>
          <w:lang w:val="de-DE"/>
        </w:rPr>
        <w:t xml:space="preserve">, </w:t>
      </w:r>
      <w:r w:rsidRPr="008563D8">
        <w:rPr>
          <w:rFonts w:ascii="GHEA Grapalat" w:hAnsi="GHEA Grapalat" w:cs="Sylfaen"/>
          <w:bCs/>
          <w:iCs/>
          <w:lang w:val="hy-AM"/>
        </w:rPr>
        <w:t>որոնք</w:t>
      </w:r>
      <w:r w:rsidRPr="008563D8">
        <w:rPr>
          <w:rFonts w:ascii="GHEA Grapalat" w:hAnsi="GHEA Grapalat" w:cs="Sylfaen"/>
          <w:bCs/>
          <w:iCs/>
          <w:lang w:val="de-DE"/>
        </w:rPr>
        <w:t xml:space="preserve"> </w:t>
      </w:r>
      <w:r w:rsidRPr="008563D8">
        <w:rPr>
          <w:rFonts w:ascii="GHEA Grapalat" w:hAnsi="GHEA Grapalat" w:cs="Sylfaen"/>
          <w:bCs/>
          <w:iCs/>
          <w:lang w:val="hy-AM"/>
        </w:rPr>
        <w:t>կխոչընդոտեն</w:t>
      </w:r>
      <w:r w:rsidRPr="008563D8">
        <w:rPr>
          <w:rFonts w:ascii="GHEA Grapalat" w:hAnsi="GHEA Grapalat" w:cs="Sylfaen"/>
          <w:bCs/>
          <w:iCs/>
          <w:lang w:val="de-DE"/>
        </w:rPr>
        <w:t xml:space="preserve"> </w:t>
      </w:r>
      <w:r w:rsidRPr="008563D8">
        <w:rPr>
          <w:rFonts w:ascii="GHEA Grapalat" w:hAnsi="GHEA Grapalat" w:cs="Sylfaen"/>
          <w:bCs/>
          <w:iCs/>
          <w:lang w:val="hy-AM"/>
        </w:rPr>
        <w:t>գործի</w:t>
      </w:r>
      <w:r w:rsidRPr="008563D8">
        <w:rPr>
          <w:rFonts w:ascii="GHEA Grapalat" w:hAnsi="GHEA Grapalat" w:cs="Sylfaen"/>
          <w:bCs/>
          <w:iCs/>
          <w:lang w:val="de-DE"/>
        </w:rPr>
        <w:t xml:space="preserve"> </w:t>
      </w:r>
      <w:r w:rsidRPr="008563D8">
        <w:rPr>
          <w:rFonts w:ascii="GHEA Grapalat" w:hAnsi="GHEA Grapalat" w:cs="Sylfaen"/>
          <w:bCs/>
          <w:iCs/>
          <w:lang w:val="hy-AM"/>
        </w:rPr>
        <w:t>քննության</w:t>
      </w:r>
      <w:r w:rsidRPr="008563D8">
        <w:rPr>
          <w:rFonts w:ascii="GHEA Grapalat" w:hAnsi="GHEA Grapalat" w:cs="Sylfaen"/>
          <w:bCs/>
          <w:iCs/>
          <w:lang w:val="de-DE"/>
        </w:rPr>
        <w:t xml:space="preserve"> </w:t>
      </w:r>
      <w:r w:rsidRPr="008563D8">
        <w:rPr>
          <w:rFonts w:ascii="GHEA Grapalat" w:hAnsi="GHEA Grapalat" w:cs="Sylfaen"/>
          <w:bCs/>
          <w:iCs/>
          <w:lang w:val="hy-AM"/>
        </w:rPr>
        <w:t>բնականոն</w:t>
      </w:r>
      <w:r w:rsidRPr="008563D8">
        <w:rPr>
          <w:rFonts w:ascii="GHEA Grapalat" w:hAnsi="GHEA Grapalat" w:cs="Sylfaen"/>
          <w:bCs/>
          <w:iCs/>
          <w:lang w:val="de-DE"/>
        </w:rPr>
        <w:t xml:space="preserve"> </w:t>
      </w:r>
      <w:r w:rsidRPr="008563D8">
        <w:rPr>
          <w:rFonts w:ascii="GHEA Grapalat" w:hAnsi="GHEA Grapalat" w:cs="Sylfaen"/>
          <w:bCs/>
          <w:iCs/>
          <w:lang w:val="hy-AM"/>
        </w:rPr>
        <w:t>ընթացքը</w:t>
      </w:r>
      <w:r w:rsidRPr="008563D8">
        <w:rPr>
          <w:rFonts w:ascii="GHEA Grapalat" w:hAnsi="GHEA Grapalat" w:cs="Sylfaen"/>
          <w:bCs/>
          <w:iCs/>
          <w:lang w:val="de-DE"/>
        </w:rPr>
        <w:t xml:space="preserve"> </w:t>
      </w:r>
      <w:r w:rsidRPr="008563D8">
        <w:rPr>
          <w:rFonts w:ascii="GHEA Grapalat" w:hAnsi="GHEA Grapalat" w:cs="Sylfaen"/>
          <w:bCs/>
          <w:iCs/>
          <w:lang w:val="hy-AM"/>
        </w:rPr>
        <w:t>և</w:t>
      </w:r>
      <w:r w:rsidRPr="008563D8">
        <w:rPr>
          <w:rFonts w:ascii="GHEA Grapalat" w:hAnsi="GHEA Grapalat" w:cs="Sylfaen"/>
          <w:bCs/>
          <w:iCs/>
          <w:lang w:val="de-DE"/>
        </w:rPr>
        <w:t xml:space="preserve"> </w:t>
      </w:r>
      <w:r w:rsidRPr="008563D8">
        <w:rPr>
          <w:rFonts w:ascii="GHEA Grapalat" w:hAnsi="GHEA Grapalat" w:cs="Sylfaen"/>
          <w:bCs/>
          <w:iCs/>
          <w:lang w:val="hy-AM"/>
        </w:rPr>
        <w:t>կձգձգեն</w:t>
      </w:r>
      <w:r w:rsidRPr="008563D8">
        <w:rPr>
          <w:rFonts w:ascii="GHEA Grapalat" w:hAnsi="GHEA Grapalat" w:cs="Sylfaen"/>
          <w:bCs/>
          <w:iCs/>
          <w:lang w:val="de-DE"/>
        </w:rPr>
        <w:t xml:space="preserve"> </w:t>
      </w:r>
      <w:r w:rsidRPr="008563D8">
        <w:rPr>
          <w:rFonts w:ascii="GHEA Grapalat" w:hAnsi="GHEA Grapalat" w:cs="Sylfaen"/>
          <w:bCs/>
          <w:iCs/>
          <w:lang w:val="hy-AM"/>
        </w:rPr>
        <w:t>դատավարությունը</w:t>
      </w:r>
      <w:r w:rsidRPr="008563D8">
        <w:rPr>
          <w:rFonts w:ascii="GHEA Grapalat" w:hAnsi="GHEA Grapalat" w:cs="Sylfaen"/>
          <w:bCs/>
          <w:iCs/>
          <w:lang w:val="de-DE"/>
        </w:rPr>
        <w:t xml:space="preserve">: </w:t>
      </w:r>
      <w:r w:rsidRPr="008563D8">
        <w:rPr>
          <w:rFonts w:ascii="GHEA Grapalat" w:hAnsi="GHEA Grapalat" w:cs="Sylfaen"/>
          <w:bCs/>
          <w:iCs/>
          <w:lang w:val="hy-AM"/>
        </w:rPr>
        <w:t>Հակառակ</w:t>
      </w:r>
      <w:r w:rsidRPr="008563D8">
        <w:rPr>
          <w:rFonts w:ascii="GHEA Grapalat" w:hAnsi="GHEA Grapalat" w:cs="Sylfaen"/>
          <w:bCs/>
          <w:iCs/>
          <w:lang w:val="de-DE"/>
        </w:rPr>
        <w:t xml:space="preserve"> </w:t>
      </w:r>
      <w:r w:rsidRPr="008563D8">
        <w:rPr>
          <w:rFonts w:ascii="GHEA Grapalat" w:hAnsi="GHEA Grapalat" w:cs="Sylfaen"/>
          <w:bCs/>
          <w:iCs/>
          <w:lang w:val="hy-AM"/>
        </w:rPr>
        <w:t>պարագայում</w:t>
      </w:r>
      <w:r w:rsidRPr="008563D8">
        <w:rPr>
          <w:rFonts w:ascii="GHEA Grapalat" w:hAnsi="GHEA Grapalat" w:cs="Sylfaen"/>
          <w:bCs/>
          <w:iCs/>
          <w:lang w:val="de-DE"/>
        </w:rPr>
        <w:t xml:space="preserve"> </w:t>
      </w:r>
      <w:r w:rsidRPr="008563D8">
        <w:rPr>
          <w:rFonts w:ascii="GHEA Grapalat" w:hAnsi="GHEA Grapalat" w:cs="Sylfaen"/>
          <w:bCs/>
          <w:iCs/>
          <w:lang w:val="hy-AM"/>
        </w:rPr>
        <w:t>կստացվի</w:t>
      </w:r>
      <w:r w:rsidRPr="008563D8">
        <w:rPr>
          <w:rFonts w:ascii="GHEA Grapalat" w:hAnsi="GHEA Grapalat" w:cs="Sylfaen"/>
          <w:bCs/>
          <w:iCs/>
          <w:lang w:val="de-DE"/>
        </w:rPr>
        <w:t xml:space="preserve">, </w:t>
      </w:r>
      <w:r w:rsidRPr="008563D8">
        <w:rPr>
          <w:rFonts w:ascii="GHEA Grapalat" w:hAnsi="GHEA Grapalat" w:cs="Sylfaen"/>
          <w:bCs/>
          <w:iCs/>
          <w:lang w:val="hy-AM"/>
        </w:rPr>
        <w:t>որ</w:t>
      </w:r>
      <w:r w:rsidRPr="008563D8">
        <w:rPr>
          <w:rFonts w:ascii="GHEA Grapalat" w:hAnsi="GHEA Grapalat" w:cs="Sylfaen"/>
          <w:bCs/>
          <w:iCs/>
          <w:lang w:val="de-DE"/>
        </w:rPr>
        <w:t xml:space="preserve"> </w:t>
      </w:r>
      <w:r w:rsidRPr="008563D8">
        <w:rPr>
          <w:rFonts w:ascii="GHEA Grapalat" w:hAnsi="GHEA Grapalat" w:cs="Sylfaen"/>
          <w:bCs/>
          <w:iCs/>
          <w:lang w:val="hy-AM"/>
        </w:rPr>
        <w:t>կողմերից</w:t>
      </w:r>
      <w:r w:rsidRPr="008563D8">
        <w:rPr>
          <w:rFonts w:ascii="GHEA Grapalat" w:hAnsi="GHEA Grapalat" w:cs="Sylfaen"/>
          <w:bCs/>
          <w:iCs/>
          <w:lang w:val="de-DE"/>
        </w:rPr>
        <w:t xml:space="preserve"> </w:t>
      </w:r>
      <w:r w:rsidRPr="008563D8">
        <w:rPr>
          <w:rFonts w:ascii="GHEA Grapalat" w:hAnsi="GHEA Grapalat" w:cs="Sylfaen"/>
          <w:bCs/>
          <w:iCs/>
          <w:lang w:val="hy-AM"/>
        </w:rPr>
        <w:t>մեկը</w:t>
      </w:r>
      <w:r w:rsidRPr="008563D8">
        <w:rPr>
          <w:rFonts w:ascii="GHEA Grapalat" w:hAnsi="GHEA Grapalat" w:cs="Sylfaen"/>
          <w:bCs/>
          <w:iCs/>
          <w:lang w:val="de-DE"/>
        </w:rPr>
        <w:t xml:space="preserve">, </w:t>
      </w:r>
      <w:r w:rsidRPr="008563D8">
        <w:rPr>
          <w:rFonts w:ascii="GHEA Grapalat" w:hAnsi="GHEA Grapalat" w:cs="Sylfaen"/>
          <w:bCs/>
          <w:iCs/>
          <w:lang w:val="hy-AM"/>
        </w:rPr>
        <w:t>ունենալով</w:t>
      </w:r>
      <w:r w:rsidRPr="008563D8">
        <w:rPr>
          <w:rFonts w:ascii="GHEA Grapalat" w:hAnsi="GHEA Grapalat" w:cs="Sylfaen"/>
          <w:bCs/>
          <w:iCs/>
          <w:lang w:val="de-DE"/>
        </w:rPr>
        <w:t xml:space="preserve"> </w:t>
      </w:r>
      <w:r w:rsidRPr="008563D8">
        <w:rPr>
          <w:rFonts w:ascii="GHEA Grapalat" w:hAnsi="GHEA Grapalat" w:cs="Sylfaen"/>
          <w:bCs/>
          <w:iCs/>
          <w:lang w:val="hy-AM"/>
        </w:rPr>
        <w:t>անսահմանափակ</w:t>
      </w:r>
      <w:r w:rsidRPr="008563D8">
        <w:rPr>
          <w:rFonts w:ascii="GHEA Grapalat" w:hAnsi="GHEA Grapalat" w:cs="Sylfaen"/>
          <w:bCs/>
          <w:iCs/>
          <w:lang w:val="de-DE"/>
        </w:rPr>
        <w:t xml:space="preserve"> </w:t>
      </w:r>
      <w:r w:rsidRPr="008563D8">
        <w:rPr>
          <w:rFonts w:ascii="GHEA Grapalat" w:hAnsi="GHEA Grapalat" w:cs="Sylfaen"/>
          <w:bCs/>
          <w:iCs/>
          <w:lang w:val="hy-AM"/>
        </w:rPr>
        <w:t>իրավունքներ</w:t>
      </w:r>
      <w:r w:rsidRPr="008563D8">
        <w:rPr>
          <w:rFonts w:ascii="GHEA Grapalat" w:hAnsi="GHEA Grapalat" w:cs="Sylfaen"/>
          <w:bCs/>
          <w:iCs/>
          <w:lang w:val="de-DE"/>
        </w:rPr>
        <w:t xml:space="preserve">, </w:t>
      </w:r>
      <w:r w:rsidRPr="008563D8">
        <w:rPr>
          <w:rFonts w:ascii="GHEA Grapalat" w:hAnsi="GHEA Grapalat" w:cs="Sylfaen"/>
          <w:bCs/>
          <w:iCs/>
          <w:lang w:val="hy-AM"/>
        </w:rPr>
        <w:t>պաշտպանության</w:t>
      </w:r>
      <w:r w:rsidRPr="008563D8">
        <w:rPr>
          <w:rFonts w:ascii="GHEA Grapalat" w:hAnsi="GHEA Grapalat" w:cs="Sylfaen"/>
          <w:bCs/>
          <w:iCs/>
          <w:lang w:val="de-DE"/>
        </w:rPr>
        <w:t xml:space="preserve"> </w:t>
      </w:r>
      <w:r w:rsidRPr="008563D8">
        <w:rPr>
          <w:rFonts w:ascii="GHEA Grapalat" w:hAnsi="GHEA Grapalat" w:cs="Sylfaen"/>
          <w:bCs/>
          <w:iCs/>
          <w:lang w:val="hy-AM"/>
        </w:rPr>
        <w:t>գործող</w:t>
      </w:r>
      <w:r w:rsidRPr="008563D8">
        <w:rPr>
          <w:rFonts w:ascii="GHEA Grapalat" w:hAnsi="GHEA Grapalat" w:cs="Sylfaen"/>
          <w:bCs/>
          <w:iCs/>
          <w:lang w:val="de-DE"/>
        </w:rPr>
        <w:t xml:space="preserve"> </w:t>
      </w:r>
      <w:proofErr w:type="spellStart"/>
      <w:r w:rsidRPr="008563D8">
        <w:rPr>
          <w:rFonts w:ascii="GHEA Grapalat" w:hAnsi="GHEA Grapalat" w:cs="Sylfaen"/>
          <w:bCs/>
          <w:iCs/>
          <w:lang w:val="hy-AM"/>
        </w:rPr>
        <w:t>կառուցակարգը</w:t>
      </w:r>
      <w:proofErr w:type="spellEnd"/>
      <w:r w:rsidRPr="008563D8">
        <w:rPr>
          <w:rFonts w:ascii="GHEA Grapalat" w:hAnsi="GHEA Grapalat" w:cs="Sylfaen"/>
          <w:bCs/>
          <w:iCs/>
          <w:lang w:val="de-DE"/>
        </w:rPr>
        <w:t xml:space="preserve"> </w:t>
      </w:r>
      <w:r w:rsidRPr="008563D8">
        <w:rPr>
          <w:rFonts w:ascii="GHEA Grapalat" w:hAnsi="GHEA Grapalat" w:cs="Sylfaen"/>
          <w:b/>
          <w:bCs/>
          <w:iCs/>
          <w:lang w:val="hy-AM"/>
        </w:rPr>
        <w:t>կօգտագործի</w:t>
      </w:r>
      <w:r w:rsidRPr="008563D8">
        <w:rPr>
          <w:rFonts w:ascii="GHEA Grapalat" w:hAnsi="GHEA Grapalat" w:cs="Sylfaen"/>
          <w:b/>
          <w:bCs/>
          <w:iCs/>
          <w:lang w:val="de-DE"/>
        </w:rPr>
        <w:t xml:space="preserve"> </w:t>
      </w:r>
      <w:r w:rsidRPr="008563D8">
        <w:rPr>
          <w:rFonts w:ascii="GHEA Grapalat" w:hAnsi="GHEA Grapalat" w:cs="Sylfaen"/>
          <w:b/>
          <w:bCs/>
          <w:iCs/>
          <w:lang w:val="hy-AM"/>
        </w:rPr>
        <w:t>ի</w:t>
      </w:r>
      <w:r w:rsidRPr="008563D8">
        <w:rPr>
          <w:rFonts w:ascii="GHEA Grapalat" w:hAnsi="GHEA Grapalat" w:cs="Sylfaen"/>
          <w:b/>
          <w:bCs/>
          <w:iCs/>
          <w:lang w:val="de-DE"/>
        </w:rPr>
        <w:t xml:space="preserve"> </w:t>
      </w:r>
      <w:r w:rsidRPr="008563D8">
        <w:rPr>
          <w:rFonts w:ascii="GHEA Grapalat" w:hAnsi="GHEA Grapalat" w:cs="Sylfaen"/>
          <w:b/>
          <w:bCs/>
          <w:iCs/>
          <w:lang w:val="hy-AM"/>
        </w:rPr>
        <w:t>վնաս</w:t>
      </w:r>
      <w:r w:rsidRPr="008563D8">
        <w:rPr>
          <w:rFonts w:ascii="GHEA Grapalat" w:hAnsi="GHEA Grapalat" w:cs="Sylfaen"/>
          <w:b/>
          <w:bCs/>
          <w:iCs/>
          <w:lang w:val="de-DE"/>
        </w:rPr>
        <w:t xml:space="preserve"> </w:t>
      </w:r>
      <w:r w:rsidRPr="008563D8">
        <w:rPr>
          <w:rFonts w:ascii="GHEA Grapalat" w:hAnsi="GHEA Grapalat" w:cs="Sylfaen"/>
          <w:b/>
          <w:bCs/>
          <w:iCs/>
          <w:lang w:val="hy-AM"/>
        </w:rPr>
        <w:t>մյուս</w:t>
      </w:r>
      <w:r w:rsidRPr="008563D8">
        <w:rPr>
          <w:rFonts w:ascii="GHEA Grapalat" w:hAnsi="GHEA Grapalat" w:cs="Sylfaen"/>
          <w:b/>
          <w:bCs/>
          <w:iCs/>
          <w:lang w:val="de-DE"/>
        </w:rPr>
        <w:t xml:space="preserve"> </w:t>
      </w:r>
      <w:r w:rsidRPr="008563D8">
        <w:rPr>
          <w:rFonts w:ascii="GHEA Grapalat" w:hAnsi="GHEA Grapalat" w:cs="Sylfaen"/>
          <w:b/>
          <w:bCs/>
          <w:iCs/>
          <w:lang w:val="hy-AM"/>
        </w:rPr>
        <w:t>կողմի</w:t>
      </w:r>
      <w:r w:rsidRPr="008563D8">
        <w:rPr>
          <w:rFonts w:ascii="GHEA Grapalat" w:hAnsi="GHEA Grapalat" w:cs="Sylfaen"/>
          <w:bCs/>
          <w:iCs/>
          <w:lang w:val="de-DE"/>
        </w:rPr>
        <w:t xml:space="preserve">` </w:t>
      </w:r>
      <w:r w:rsidRPr="008563D8">
        <w:rPr>
          <w:rFonts w:ascii="GHEA Grapalat" w:hAnsi="GHEA Grapalat" w:cs="Sylfaen"/>
          <w:bCs/>
          <w:iCs/>
          <w:lang w:val="hy-AM"/>
        </w:rPr>
        <w:t>խախտելով</w:t>
      </w:r>
      <w:r w:rsidRPr="008563D8">
        <w:rPr>
          <w:rFonts w:ascii="GHEA Grapalat" w:hAnsi="GHEA Grapalat" w:cs="Sylfaen"/>
          <w:bCs/>
          <w:iCs/>
          <w:lang w:val="de-DE"/>
        </w:rPr>
        <w:t xml:space="preserve"> </w:t>
      </w:r>
      <w:r w:rsidRPr="008563D8">
        <w:rPr>
          <w:rFonts w:ascii="GHEA Grapalat" w:hAnsi="GHEA Grapalat" w:cs="Sylfaen"/>
          <w:bCs/>
          <w:iCs/>
          <w:lang w:val="hy-AM"/>
        </w:rPr>
        <w:t>վերջինիս</w:t>
      </w:r>
      <w:r w:rsidRPr="008563D8">
        <w:rPr>
          <w:rFonts w:ascii="GHEA Grapalat" w:hAnsi="GHEA Grapalat" w:cs="Sylfaen"/>
          <w:bCs/>
          <w:iCs/>
          <w:lang w:val="de-DE"/>
        </w:rPr>
        <w:t xml:space="preserve"> </w:t>
      </w:r>
      <w:r w:rsidRPr="008563D8">
        <w:rPr>
          <w:rFonts w:ascii="GHEA Grapalat" w:hAnsi="GHEA Grapalat" w:cs="Sylfaen"/>
          <w:bCs/>
          <w:iCs/>
          <w:lang w:val="hy-AM"/>
        </w:rPr>
        <w:t>իրավունքներն ու օրինական</w:t>
      </w:r>
      <w:r w:rsidRPr="008563D8">
        <w:rPr>
          <w:rFonts w:ascii="GHEA Grapalat" w:hAnsi="GHEA Grapalat" w:cs="Sylfaen"/>
          <w:bCs/>
          <w:iCs/>
          <w:lang w:val="de-DE"/>
        </w:rPr>
        <w:t xml:space="preserve"> </w:t>
      </w:r>
      <w:r w:rsidRPr="008563D8">
        <w:rPr>
          <w:rFonts w:ascii="GHEA Grapalat" w:hAnsi="GHEA Grapalat" w:cs="Sylfaen"/>
          <w:bCs/>
          <w:iCs/>
          <w:lang w:val="hy-AM"/>
        </w:rPr>
        <w:t>շահերը</w:t>
      </w:r>
      <w:r w:rsidRPr="008563D8">
        <w:rPr>
          <w:rFonts w:ascii="GHEA Grapalat" w:hAnsi="GHEA Grapalat" w:cs="Sylfaen"/>
          <w:bCs/>
          <w:iCs/>
          <w:lang w:val="de-DE"/>
        </w:rPr>
        <w:t xml:space="preserve">, </w:t>
      </w:r>
      <w:r w:rsidRPr="008563D8">
        <w:rPr>
          <w:rFonts w:ascii="GHEA Grapalat" w:hAnsi="GHEA Grapalat" w:cs="Sylfaen"/>
          <w:bCs/>
          <w:iCs/>
          <w:lang w:val="hy-AM"/>
        </w:rPr>
        <w:t>ինչը</w:t>
      </w:r>
      <w:r w:rsidRPr="008563D8">
        <w:rPr>
          <w:rFonts w:ascii="GHEA Grapalat" w:hAnsi="GHEA Grapalat" w:cs="Sylfaen"/>
          <w:bCs/>
          <w:iCs/>
          <w:lang w:val="de-DE"/>
        </w:rPr>
        <w:t xml:space="preserve"> </w:t>
      </w:r>
      <w:r w:rsidRPr="008563D8">
        <w:rPr>
          <w:rFonts w:ascii="GHEA Grapalat" w:hAnsi="GHEA Grapalat" w:cs="Sylfaen"/>
          <w:bCs/>
          <w:iCs/>
          <w:lang w:val="hy-AM"/>
        </w:rPr>
        <w:t>կհակասի</w:t>
      </w:r>
      <w:r w:rsidRPr="008563D8">
        <w:rPr>
          <w:rFonts w:ascii="GHEA Grapalat" w:hAnsi="GHEA Grapalat" w:cs="Sylfaen"/>
          <w:bCs/>
          <w:iCs/>
          <w:lang w:val="de-DE"/>
        </w:rPr>
        <w:t xml:space="preserve"> </w:t>
      </w:r>
      <w:r w:rsidRPr="008563D8">
        <w:rPr>
          <w:rFonts w:ascii="GHEA Grapalat" w:hAnsi="GHEA Grapalat" w:cs="Sylfaen"/>
          <w:bCs/>
          <w:iCs/>
          <w:lang w:val="hy-AM"/>
        </w:rPr>
        <w:t>արդարադատության</w:t>
      </w:r>
      <w:r w:rsidRPr="008563D8">
        <w:rPr>
          <w:rFonts w:ascii="GHEA Grapalat" w:hAnsi="GHEA Grapalat" w:cs="Sylfaen"/>
          <w:bCs/>
          <w:iCs/>
          <w:lang w:val="de-DE"/>
        </w:rPr>
        <w:t xml:space="preserve"> </w:t>
      </w:r>
      <w:r w:rsidRPr="008563D8">
        <w:rPr>
          <w:rFonts w:ascii="GHEA Grapalat" w:hAnsi="GHEA Grapalat" w:cs="Sylfaen"/>
          <w:bCs/>
          <w:iCs/>
          <w:lang w:val="hy-AM"/>
        </w:rPr>
        <w:t>բուն</w:t>
      </w:r>
      <w:r w:rsidRPr="008563D8">
        <w:rPr>
          <w:rFonts w:ascii="GHEA Grapalat" w:hAnsi="GHEA Grapalat" w:cs="Sylfaen"/>
          <w:bCs/>
          <w:iCs/>
          <w:lang w:val="de-DE"/>
        </w:rPr>
        <w:t xml:space="preserve"> </w:t>
      </w:r>
      <w:r w:rsidRPr="008563D8">
        <w:rPr>
          <w:rFonts w:ascii="GHEA Grapalat" w:hAnsi="GHEA Grapalat" w:cs="Sylfaen"/>
          <w:bCs/>
          <w:iCs/>
          <w:lang w:val="hy-AM"/>
        </w:rPr>
        <w:t>էությանը և դատավարության</w:t>
      </w:r>
      <w:r w:rsidRPr="008563D8">
        <w:rPr>
          <w:rFonts w:ascii="GHEA Grapalat" w:hAnsi="GHEA Grapalat" w:cs="Sylfaen"/>
          <w:bCs/>
          <w:iCs/>
          <w:lang w:val="de-DE"/>
        </w:rPr>
        <w:t xml:space="preserve"> </w:t>
      </w:r>
      <w:r w:rsidRPr="008563D8">
        <w:rPr>
          <w:rFonts w:ascii="GHEA Grapalat" w:hAnsi="GHEA Grapalat" w:cs="Sylfaen"/>
          <w:bCs/>
          <w:iCs/>
          <w:lang w:val="hy-AM"/>
        </w:rPr>
        <w:t>նպատակին</w:t>
      </w:r>
      <w:r w:rsidRPr="008563D8">
        <w:rPr>
          <w:rFonts w:ascii="GHEA Grapalat" w:hAnsi="GHEA Grapalat" w:cs="Sylfaen"/>
          <w:bCs/>
          <w:iCs/>
          <w:lang w:val="de-DE"/>
        </w:rPr>
        <w:t xml:space="preserve">, </w:t>
      </w:r>
      <w:r w:rsidRPr="008563D8">
        <w:rPr>
          <w:rFonts w:ascii="GHEA Grapalat" w:hAnsi="GHEA Grapalat" w:cs="Sylfaen"/>
          <w:bCs/>
          <w:iCs/>
          <w:lang w:val="hy-AM"/>
        </w:rPr>
        <w:t>քանի</w:t>
      </w:r>
      <w:r w:rsidRPr="008563D8">
        <w:rPr>
          <w:rFonts w:ascii="GHEA Grapalat" w:hAnsi="GHEA Grapalat" w:cs="Sylfaen"/>
          <w:bCs/>
          <w:iCs/>
          <w:lang w:val="de-DE"/>
        </w:rPr>
        <w:t xml:space="preserve"> </w:t>
      </w:r>
      <w:r w:rsidRPr="008563D8">
        <w:rPr>
          <w:rFonts w:ascii="GHEA Grapalat" w:hAnsi="GHEA Grapalat" w:cs="Sylfaen"/>
          <w:bCs/>
          <w:iCs/>
          <w:lang w:val="hy-AM"/>
        </w:rPr>
        <w:t>որ</w:t>
      </w:r>
      <w:r w:rsidRPr="008563D8">
        <w:rPr>
          <w:rFonts w:ascii="GHEA Grapalat" w:hAnsi="GHEA Grapalat" w:cs="Sylfaen"/>
          <w:bCs/>
          <w:iCs/>
          <w:lang w:val="de-DE"/>
        </w:rPr>
        <w:t xml:space="preserve"> </w:t>
      </w:r>
      <w:r w:rsidRPr="008563D8">
        <w:rPr>
          <w:rFonts w:ascii="GHEA Grapalat" w:hAnsi="GHEA Grapalat" w:cs="Sylfaen"/>
          <w:bCs/>
          <w:iCs/>
          <w:lang w:val="hy-AM"/>
        </w:rPr>
        <w:t>դատավարությունը</w:t>
      </w:r>
      <w:r w:rsidRPr="008563D8">
        <w:rPr>
          <w:rFonts w:ascii="GHEA Grapalat" w:hAnsi="GHEA Grapalat" w:cs="Sylfaen"/>
          <w:bCs/>
          <w:iCs/>
          <w:lang w:val="de-DE"/>
        </w:rPr>
        <w:t xml:space="preserve"> </w:t>
      </w:r>
      <w:r w:rsidRPr="008563D8">
        <w:rPr>
          <w:rFonts w:ascii="GHEA Grapalat" w:hAnsi="GHEA Grapalat" w:cs="Sylfaen"/>
          <w:bCs/>
          <w:iCs/>
          <w:lang w:val="hy-AM"/>
        </w:rPr>
        <w:t>կոչված</w:t>
      </w:r>
      <w:r w:rsidRPr="008563D8">
        <w:rPr>
          <w:rFonts w:ascii="GHEA Grapalat" w:hAnsi="GHEA Grapalat" w:cs="Sylfaen"/>
          <w:bCs/>
          <w:iCs/>
          <w:lang w:val="de-DE"/>
        </w:rPr>
        <w:t xml:space="preserve"> </w:t>
      </w:r>
      <w:r w:rsidRPr="008563D8">
        <w:rPr>
          <w:rFonts w:ascii="GHEA Grapalat" w:hAnsi="GHEA Grapalat" w:cs="Sylfaen"/>
          <w:bCs/>
          <w:iCs/>
          <w:lang w:val="hy-AM"/>
        </w:rPr>
        <w:t>է</w:t>
      </w:r>
      <w:r w:rsidRPr="008563D8">
        <w:rPr>
          <w:rFonts w:ascii="GHEA Grapalat" w:hAnsi="GHEA Grapalat" w:cs="Sylfaen"/>
          <w:bCs/>
          <w:iCs/>
          <w:lang w:val="de-DE"/>
        </w:rPr>
        <w:t xml:space="preserve"> </w:t>
      </w:r>
      <w:r w:rsidRPr="008563D8">
        <w:rPr>
          <w:rFonts w:ascii="GHEA Grapalat" w:hAnsi="GHEA Grapalat" w:cs="Sylfaen"/>
          <w:bCs/>
          <w:iCs/>
          <w:lang w:val="hy-AM"/>
        </w:rPr>
        <w:t>վերականգնելու</w:t>
      </w:r>
      <w:r w:rsidRPr="008563D8">
        <w:rPr>
          <w:rFonts w:ascii="GHEA Grapalat" w:hAnsi="GHEA Grapalat" w:cs="Sylfaen"/>
          <w:bCs/>
          <w:iCs/>
          <w:lang w:val="de-DE"/>
        </w:rPr>
        <w:t xml:space="preserve"> </w:t>
      </w:r>
      <w:proofErr w:type="spellStart"/>
      <w:r w:rsidRPr="008563D8">
        <w:rPr>
          <w:rFonts w:ascii="GHEA Grapalat" w:hAnsi="GHEA Grapalat" w:cs="Sylfaen"/>
          <w:bCs/>
          <w:iCs/>
          <w:lang w:val="de-DE"/>
        </w:rPr>
        <w:t>ու</w:t>
      </w:r>
      <w:proofErr w:type="spellEnd"/>
      <w:r w:rsidRPr="008563D8">
        <w:rPr>
          <w:rFonts w:ascii="GHEA Grapalat" w:hAnsi="GHEA Grapalat" w:cs="Sylfaen"/>
          <w:bCs/>
          <w:iCs/>
          <w:lang w:val="de-DE"/>
        </w:rPr>
        <w:t xml:space="preserve"> </w:t>
      </w:r>
      <w:r w:rsidRPr="008563D8">
        <w:rPr>
          <w:rFonts w:ascii="GHEA Grapalat" w:hAnsi="GHEA Grapalat" w:cs="Sylfaen"/>
          <w:bCs/>
          <w:iCs/>
          <w:lang w:val="hy-AM"/>
        </w:rPr>
        <w:t>պաշտպանելու</w:t>
      </w:r>
      <w:r w:rsidRPr="008563D8">
        <w:rPr>
          <w:rFonts w:ascii="GHEA Grapalat" w:hAnsi="GHEA Grapalat" w:cs="Sylfaen"/>
          <w:bCs/>
          <w:iCs/>
          <w:lang w:val="de-DE"/>
        </w:rPr>
        <w:t xml:space="preserve"> </w:t>
      </w:r>
      <w:r w:rsidRPr="008563D8">
        <w:rPr>
          <w:rFonts w:ascii="GHEA Grapalat" w:hAnsi="GHEA Grapalat" w:cs="Sylfaen"/>
          <w:bCs/>
          <w:iCs/>
          <w:lang w:val="hy-AM"/>
        </w:rPr>
        <w:t>մարդու</w:t>
      </w:r>
      <w:r w:rsidRPr="008563D8">
        <w:rPr>
          <w:rFonts w:ascii="GHEA Grapalat" w:hAnsi="GHEA Grapalat" w:cs="Sylfaen"/>
          <w:bCs/>
          <w:iCs/>
          <w:lang w:val="de-DE"/>
        </w:rPr>
        <w:t xml:space="preserve"> </w:t>
      </w:r>
      <w:r w:rsidRPr="008563D8">
        <w:rPr>
          <w:rFonts w:ascii="GHEA Grapalat" w:hAnsi="GHEA Grapalat" w:cs="Sylfaen"/>
          <w:bCs/>
          <w:iCs/>
          <w:lang w:val="hy-AM"/>
        </w:rPr>
        <w:t>իրավունքներ</w:t>
      </w:r>
      <w:r w:rsidR="006A11C3" w:rsidRPr="008563D8">
        <w:rPr>
          <w:rFonts w:ascii="GHEA Grapalat" w:hAnsi="GHEA Grapalat" w:cs="Sylfaen"/>
          <w:bCs/>
          <w:iCs/>
          <w:lang w:val="hy-AM"/>
        </w:rPr>
        <w:t>ն ու</w:t>
      </w:r>
      <w:r w:rsidRPr="008563D8">
        <w:rPr>
          <w:rFonts w:ascii="GHEA Grapalat" w:hAnsi="GHEA Grapalat" w:cs="Sylfaen"/>
          <w:bCs/>
          <w:iCs/>
          <w:lang w:val="de-DE"/>
        </w:rPr>
        <w:t xml:space="preserve"> </w:t>
      </w:r>
      <w:r w:rsidRPr="008563D8">
        <w:rPr>
          <w:rFonts w:ascii="GHEA Grapalat" w:hAnsi="GHEA Grapalat" w:cs="Sylfaen"/>
          <w:bCs/>
          <w:iCs/>
          <w:lang w:val="hy-AM"/>
        </w:rPr>
        <w:t>օրինական</w:t>
      </w:r>
      <w:r w:rsidRPr="008563D8">
        <w:rPr>
          <w:rFonts w:ascii="GHEA Grapalat" w:hAnsi="GHEA Grapalat" w:cs="Sylfaen"/>
          <w:bCs/>
          <w:iCs/>
          <w:lang w:val="de-DE"/>
        </w:rPr>
        <w:t xml:space="preserve"> </w:t>
      </w:r>
      <w:r w:rsidRPr="008563D8">
        <w:rPr>
          <w:rFonts w:ascii="GHEA Grapalat" w:hAnsi="GHEA Grapalat" w:cs="Sylfaen"/>
          <w:bCs/>
          <w:iCs/>
          <w:lang w:val="hy-AM"/>
        </w:rPr>
        <w:t>շահերը</w:t>
      </w:r>
      <w:r w:rsidRPr="008563D8">
        <w:rPr>
          <w:rFonts w:ascii="GHEA Grapalat" w:hAnsi="GHEA Grapalat" w:cs="Sylfaen"/>
          <w:bCs/>
          <w:iCs/>
          <w:lang w:val="de-DE"/>
        </w:rPr>
        <w:t xml:space="preserve"> </w:t>
      </w:r>
      <w:r w:rsidRPr="008563D8">
        <w:rPr>
          <w:rFonts w:ascii="GHEA Grapalat" w:hAnsi="GHEA Grapalat" w:cs="Sylfaen"/>
          <w:bCs/>
          <w:i/>
          <w:iCs/>
          <w:lang w:val="de-DE"/>
        </w:rPr>
        <w:t>(</w:t>
      </w:r>
      <w:proofErr w:type="spellStart"/>
      <w:r w:rsidRPr="008563D8">
        <w:rPr>
          <w:rFonts w:ascii="GHEA Grapalat" w:hAnsi="GHEA Grapalat" w:cs="Sylfaen"/>
          <w:bCs/>
          <w:i/>
          <w:iCs/>
          <w:lang w:val="hy-AM"/>
        </w:rPr>
        <w:t>տե՛ս</w:t>
      </w:r>
      <w:proofErr w:type="spellEnd"/>
      <w:r w:rsidRPr="008563D8">
        <w:rPr>
          <w:rFonts w:ascii="GHEA Grapalat" w:hAnsi="GHEA Grapalat" w:cs="Sylfaen"/>
          <w:bCs/>
          <w:i/>
          <w:iCs/>
          <w:lang w:val="de-DE"/>
        </w:rPr>
        <w:t xml:space="preserve"> </w:t>
      </w:r>
      <w:r w:rsidRPr="008563D8">
        <w:rPr>
          <w:rFonts w:ascii="GHEA Grapalat" w:hAnsi="GHEA Grapalat" w:cs="Sylfaen"/>
          <w:bCs/>
          <w:i/>
          <w:iCs/>
          <w:lang w:val="hy-AM"/>
        </w:rPr>
        <w:t>Սյունիքի</w:t>
      </w:r>
      <w:r w:rsidRPr="008563D8">
        <w:rPr>
          <w:rFonts w:ascii="GHEA Grapalat" w:hAnsi="GHEA Grapalat" w:cs="Sylfaen"/>
          <w:bCs/>
          <w:i/>
          <w:iCs/>
          <w:lang w:val="de-DE"/>
        </w:rPr>
        <w:t xml:space="preserve"> </w:t>
      </w:r>
      <w:r w:rsidRPr="008563D8">
        <w:rPr>
          <w:rFonts w:ascii="GHEA Grapalat" w:hAnsi="GHEA Grapalat" w:cs="Sylfaen"/>
          <w:bCs/>
          <w:i/>
          <w:iCs/>
          <w:lang w:val="hy-AM"/>
        </w:rPr>
        <w:t>մարզի</w:t>
      </w:r>
      <w:r w:rsidRPr="008563D8">
        <w:rPr>
          <w:rFonts w:ascii="GHEA Grapalat" w:hAnsi="GHEA Grapalat" w:cs="Sylfaen"/>
          <w:bCs/>
          <w:i/>
          <w:iCs/>
          <w:lang w:val="de-DE"/>
        </w:rPr>
        <w:t xml:space="preserve"> </w:t>
      </w:r>
      <w:r w:rsidRPr="008563D8">
        <w:rPr>
          <w:rFonts w:ascii="GHEA Grapalat" w:hAnsi="GHEA Grapalat" w:cs="Sylfaen"/>
          <w:bCs/>
          <w:i/>
          <w:iCs/>
          <w:lang w:val="hy-AM"/>
        </w:rPr>
        <w:t>Ագարակի</w:t>
      </w:r>
      <w:r w:rsidRPr="008563D8">
        <w:rPr>
          <w:rFonts w:ascii="GHEA Grapalat" w:hAnsi="GHEA Grapalat" w:cs="Sylfaen"/>
          <w:bCs/>
          <w:i/>
          <w:iCs/>
          <w:lang w:val="de-DE"/>
        </w:rPr>
        <w:t xml:space="preserve"> </w:t>
      </w:r>
      <w:r w:rsidRPr="008563D8">
        <w:rPr>
          <w:rFonts w:ascii="GHEA Grapalat" w:hAnsi="GHEA Grapalat" w:cs="Sylfaen"/>
          <w:bCs/>
          <w:i/>
          <w:iCs/>
          <w:lang w:val="hy-AM"/>
        </w:rPr>
        <w:t>քաղաքապետարանն</w:t>
      </w:r>
      <w:r w:rsidRPr="008563D8">
        <w:rPr>
          <w:rFonts w:ascii="GHEA Grapalat" w:hAnsi="GHEA Grapalat" w:cs="Sylfaen"/>
          <w:bCs/>
          <w:i/>
          <w:iCs/>
          <w:lang w:val="de-DE"/>
        </w:rPr>
        <w:t xml:space="preserve"> </w:t>
      </w:r>
      <w:r w:rsidRPr="008563D8">
        <w:rPr>
          <w:rFonts w:ascii="GHEA Grapalat" w:hAnsi="GHEA Grapalat" w:cs="Sylfaen"/>
          <w:bCs/>
          <w:i/>
          <w:iCs/>
          <w:lang w:val="hy-AM"/>
        </w:rPr>
        <w:t>ընդդեմ</w:t>
      </w:r>
      <w:r w:rsidRPr="008563D8">
        <w:rPr>
          <w:rFonts w:ascii="GHEA Grapalat" w:hAnsi="GHEA Grapalat" w:cs="Sylfaen"/>
          <w:bCs/>
          <w:i/>
          <w:iCs/>
          <w:lang w:val="de-DE"/>
        </w:rPr>
        <w:t xml:space="preserve"> </w:t>
      </w:r>
      <w:proofErr w:type="spellStart"/>
      <w:r w:rsidRPr="008563D8">
        <w:rPr>
          <w:rFonts w:ascii="GHEA Grapalat" w:hAnsi="GHEA Grapalat" w:cs="Sylfaen"/>
          <w:bCs/>
          <w:i/>
          <w:iCs/>
          <w:lang w:val="hy-AM"/>
        </w:rPr>
        <w:t>Ստյոպա</w:t>
      </w:r>
      <w:proofErr w:type="spellEnd"/>
      <w:r w:rsidRPr="008563D8">
        <w:rPr>
          <w:rFonts w:ascii="GHEA Grapalat" w:hAnsi="GHEA Grapalat" w:cs="Sylfaen"/>
          <w:bCs/>
          <w:i/>
          <w:iCs/>
          <w:lang w:val="de-DE"/>
        </w:rPr>
        <w:t xml:space="preserve"> </w:t>
      </w:r>
      <w:r w:rsidRPr="008563D8">
        <w:rPr>
          <w:rFonts w:ascii="GHEA Grapalat" w:hAnsi="GHEA Grapalat" w:cs="Sylfaen"/>
          <w:bCs/>
          <w:i/>
          <w:iCs/>
          <w:lang w:val="hy-AM"/>
        </w:rPr>
        <w:t>Հովհաննիսյանի</w:t>
      </w:r>
      <w:r w:rsidRPr="008563D8">
        <w:rPr>
          <w:rFonts w:ascii="GHEA Grapalat" w:hAnsi="GHEA Grapalat" w:cs="Sylfaen"/>
          <w:bCs/>
          <w:i/>
          <w:iCs/>
          <w:lang w:val="de-DE"/>
        </w:rPr>
        <w:t xml:space="preserve"> </w:t>
      </w:r>
      <w:r w:rsidRPr="008563D8">
        <w:rPr>
          <w:rFonts w:ascii="GHEA Grapalat" w:hAnsi="GHEA Grapalat" w:cs="Sylfaen"/>
          <w:bCs/>
          <w:i/>
          <w:iCs/>
          <w:lang w:val="hy-AM"/>
        </w:rPr>
        <w:t>թիվ</w:t>
      </w:r>
      <w:r w:rsidRPr="008563D8">
        <w:rPr>
          <w:rFonts w:ascii="GHEA Grapalat" w:hAnsi="GHEA Grapalat" w:cs="Sylfaen"/>
          <w:bCs/>
          <w:i/>
          <w:iCs/>
          <w:lang w:val="de-DE"/>
        </w:rPr>
        <w:t xml:space="preserve"> </w:t>
      </w:r>
      <w:r w:rsidRPr="008563D8">
        <w:rPr>
          <w:rFonts w:ascii="GHEA Grapalat" w:hAnsi="GHEA Grapalat" w:cs="Sylfaen"/>
          <w:bCs/>
          <w:i/>
          <w:iCs/>
          <w:lang w:val="hy-AM"/>
        </w:rPr>
        <w:t>ՍԴ</w:t>
      </w:r>
      <w:r w:rsidRPr="008563D8">
        <w:rPr>
          <w:rFonts w:ascii="GHEA Grapalat" w:hAnsi="GHEA Grapalat" w:cs="Sylfaen"/>
          <w:bCs/>
          <w:i/>
          <w:iCs/>
          <w:lang w:val="de-DE"/>
        </w:rPr>
        <w:t>2/0196/02/13</w:t>
      </w:r>
      <w:r w:rsidRPr="008563D8">
        <w:rPr>
          <w:rFonts w:ascii="GHEA Grapalat" w:hAnsi="GHEA Grapalat" w:cs="Sylfaen"/>
          <w:bCs/>
          <w:i/>
          <w:iCs/>
          <w:lang w:val="hy-AM"/>
        </w:rPr>
        <w:t xml:space="preserve"> քաղաքացիական գործով</w:t>
      </w:r>
      <w:r w:rsidRPr="008563D8">
        <w:rPr>
          <w:rFonts w:ascii="GHEA Grapalat" w:hAnsi="GHEA Grapalat" w:cs="Sylfaen"/>
          <w:bCs/>
          <w:i/>
          <w:iCs/>
          <w:lang w:val="de-DE"/>
        </w:rPr>
        <w:t xml:space="preserve"> </w:t>
      </w:r>
      <w:r w:rsidRPr="008563D8">
        <w:rPr>
          <w:rFonts w:ascii="GHEA Grapalat" w:hAnsi="GHEA Grapalat" w:cs="Sylfaen"/>
          <w:bCs/>
          <w:i/>
          <w:iCs/>
          <w:lang w:val="hy-AM"/>
        </w:rPr>
        <w:t>ՀՀ</w:t>
      </w:r>
      <w:r w:rsidRPr="008563D8">
        <w:rPr>
          <w:rFonts w:ascii="GHEA Grapalat" w:hAnsi="GHEA Grapalat" w:cs="Sylfaen"/>
          <w:bCs/>
          <w:i/>
          <w:iCs/>
          <w:lang w:val="de-DE"/>
        </w:rPr>
        <w:t xml:space="preserve"> </w:t>
      </w:r>
      <w:r w:rsidRPr="008563D8">
        <w:rPr>
          <w:rFonts w:ascii="GHEA Grapalat" w:hAnsi="GHEA Grapalat" w:cs="Sylfaen"/>
          <w:bCs/>
          <w:i/>
          <w:iCs/>
          <w:lang w:val="hy-AM"/>
        </w:rPr>
        <w:t>վճռաբեկ</w:t>
      </w:r>
      <w:r w:rsidRPr="008563D8">
        <w:rPr>
          <w:rFonts w:ascii="GHEA Grapalat" w:hAnsi="GHEA Grapalat" w:cs="Sylfaen"/>
          <w:bCs/>
          <w:i/>
          <w:iCs/>
          <w:lang w:val="de-DE"/>
        </w:rPr>
        <w:t xml:space="preserve"> </w:t>
      </w:r>
      <w:r w:rsidRPr="008563D8">
        <w:rPr>
          <w:rFonts w:ascii="GHEA Grapalat" w:hAnsi="GHEA Grapalat" w:cs="Sylfaen"/>
          <w:bCs/>
          <w:i/>
          <w:iCs/>
          <w:lang w:val="hy-AM"/>
        </w:rPr>
        <w:lastRenderedPageBreak/>
        <w:t>դատարանի</w:t>
      </w:r>
      <w:r w:rsidRPr="008563D8">
        <w:rPr>
          <w:rFonts w:ascii="GHEA Grapalat" w:hAnsi="GHEA Grapalat" w:cs="Sylfaen"/>
          <w:bCs/>
          <w:i/>
          <w:iCs/>
          <w:lang w:val="de-DE"/>
        </w:rPr>
        <w:t xml:space="preserve"> 30.04.2015</w:t>
      </w:r>
      <w:r w:rsidRPr="008563D8">
        <w:rPr>
          <w:rFonts w:ascii="GHEA Grapalat" w:hAnsi="GHEA Grapalat" w:cs="Sylfaen"/>
          <w:bCs/>
          <w:i/>
          <w:iCs/>
          <w:lang w:val="hy-AM"/>
        </w:rPr>
        <w:t xml:space="preserve"> թվականի</w:t>
      </w:r>
      <w:r w:rsidRPr="008563D8">
        <w:rPr>
          <w:rFonts w:ascii="GHEA Grapalat" w:hAnsi="GHEA Grapalat" w:cs="Sylfaen"/>
          <w:bCs/>
          <w:i/>
          <w:iCs/>
          <w:lang w:val="de-DE"/>
        </w:rPr>
        <w:t xml:space="preserve"> </w:t>
      </w:r>
      <w:r w:rsidRPr="008563D8">
        <w:rPr>
          <w:rFonts w:ascii="GHEA Grapalat" w:hAnsi="GHEA Grapalat" w:cs="Sylfaen"/>
          <w:bCs/>
          <w:i/>
          <w:iCs/>
          <w:lang w:val="hy-AM"/>
        </w:rPr>
        <w:t>որոշումը</w:t>
      </w:r>
      <w:r w:rsidRPr="008563D8">
        <w:rPr>
          <w:rFonts w:ascii="GHEA Grapalat" w:hAnsi="GHEA Grapalat" w:cs="Sylfaen"/>
          <w:bCs/>
          <w:i/>
          <w:iCs/>
          <w:lang w:val="de-DE"/>
        </w:rPr>
        <w:t>)</w:t>
      </w:r>
      <w:r w:rsidRPr="008563D8">
        <w:rPr>
          <w:rFonts w:ascii="GHEA Grapalat" w:hAnsi="GHEA Grapalat" w:cs="Sylfaen"/>
          <w:bCs/>
          <w:iCs/>
          <w:lang w:val="de-DE"/>
        </w:rPr>
        <w:t>:</w:t>
      </w:r>
    </w:p>
    <w:p w14:paraId="59D49DEC" w14:textId="7C868CD6" w:rsidR="008E799E" w:rsidRPr="008563D8" w:rsidRDefault="00984202"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w:t>
      </w:r>
      <w:r w:rsidR="00C70C27" w:rsidRPr="008563D8">
        <w:rPr>
          <w:rFonts w:ascii="GHEA Grapalat" w:hAnsi="GHEA Grapalat" w:cs="Sylfaen"/>
          <w:bCs/>
          <w:iCs/>
          <w:lang w:val="hy-AM"/>
        </w:rPr>
        <w:t>Հայաստանի Հանրապետության դատական օրենսգիրք</w:t>
      </w:r>
      <w:r w:rsidRPr="008563D8">
        <w:rPr>
          <w:rFonts w:ascii="GHEA Grapalat" w:hAnsi="GHEA Grapalat" w:cs="Sylfaen"/>
          <w:bCs/>
          <w:iCs/>
          <w:lang w:val="hy-AM"/>
        </w:rPr>
        <w:t>»</w:t>
      </w:r>
      <w:r w:rsidR="0021477B" w:rsidRPr="008563D8">
        <w:rPr>
          <w:rFonts w:ascii="GHEA Grapalat" w:hAnsi="GHEA Grapalat" w:cs="Sylfaen"/>
          <w:bCs/>
          <w:iCs/>
          <w:lang w:val="hy-AM"/>
        </w:rPr>
        <w:t xml:space="preserve"> ՀՀ</w:t>
      </w:r>
      <w:r w:rsidR="00C70C27" w:rsidRPr="008563D8">
        <w:rPr>
          <w:rFonts w:ascii="GHEA Grapalat" w:hAnsi="GHEA Grapalat" w:cs="Sylfaen"/>
          <w:bCs/>
          <w:iCs/>
          <w:lang w:val="hy-AM"/>
        </w:rPr>
        <w:t xml:space="preserve"> սահմանադրական օրենքի 6</w:t>
      </w:r>
      <w:r w:rsidR="00C70C27" w:rsidRPr="008563D8">
        <w:rPr>
          <w:rFonts w:ascii="GHEA Grapalat" w:hAnsi="GHEA Grapalat" w:cs="Sylfaen"/>
          <w:bCs/>
          <w:iCs/>
          <w:lang w:val="hy-AM"/>
        </w:rPr>
        <w:noBreakHyphen/>
        <w:t>րդ հոդվածի 1-ին մասի համաձայն՝ Հայաստանի Հանրապետությունում արդարադատություն իրականացնում են միայն դատարանները՝ Սահմանադրությանը և օրենքներին համապատասխան:</w:t>
      </w:r>
    </w:p>
    <w:p w14:paraId="4CBB5374"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Նույն հոդվածի 2-րդ մասի համաձայն՝ արդարադատություն իրականացնելիս հիմնական իրավունքների և ազատությունների վերաբերյալ Սահմանադրությունում ամրագրված դրույթները մեկնաբանելիս հաշվի է առնվում Հայաստանի Հանրապետության վավերացրած՝ մարդու իրավունքների վերաբերյալ միջազգային պայմանագրերի հիման վրա գործող մարմինների պրակտիկան:</w:t>
      </w:r>
    </w:p>
    <w:p w14:paraId="497D787C"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Սահմանադրական դատարանն իր որոշմամբ հանգամանորեն անդրադարձել է արդարադատության մատչելիության, արդար և արդյունավետ դատական քննության իրավունքների երաշխավորման սահմանադրական իրավաչափության խնդիրներին` կարևորելով դրանք որպես դատական պաշտպանության իրավունքի անհրաժեշտ բաղադրատարրեր՝ հավասարապես ընդգծելով դրանց կարևորությունը դատաընթացակարգային բնագավառներում (քրեական, քաղաքացիական և վարչական):</w:t>
      </w:r>
    </w:p>
    <w:p w14:paraId="57269258" w14:textId="6BBAA85C" w:rsidR="0065515F" w:rsidRPr="008563D8" w:rsidRDefault="00C70C27" w:rsidP="00683497">
      <w:pPr>
        <w:widowControl w:val="0"/>
        <w:spacing w:line="278" w:lineRule="auto"/>
        <w:ind w:right="52" w:firstLine="567"/>
        <w:jc w:val="both"/>
        <w:rPr>
          <w:rFonts w:ascii="GHEA Grapalat" w:hAnsi="GHEA Grapalat" w:cs="Sylfaen"/>
          <w:bCs/>
          <w:i/>
          <w:iCs/>
          <w:lang w:val="hy-AM"/>
        </w:rPr>
      </w:pPr>
      <w:r w:rsidRPr="008563D8">
        <w:rPr>
          <w:rFonts w:ascii="GHEA Grapalat" w:hAnsi="GHEA Grapalat" w:cs="Sylfaen"/>
          <w:bCs/>
          <w:iCs/>
          <w:lang w:val="hy-AM"/>
        </w:rPr>
        <w:t>Սահմանադրական դատարան</w:t>
      </w:r>
      <w:r w:rsidR="00AE4116" w:rsidRPr="008563D8">
        <w:rPr>
          <w:rFonts w:ascii="GHEA Grapalat" w:hAnsi="GHEA Grapalat" w:cs="Sylfaen"/>
          <w:bCs/>
          <w:iCs/>
          <w:lang w:val="hy-AM"/>
        </w:rPr>
        <w:t>ն իր որոշմամբ</w:t>
      </w:r>
      <w:r w:rsidRPr="008563D8">
        <w:rPr>
          <w:rFonts w:ascii="GHEA Grapalat" w:hAnsi="GHEA Grapalat" w:cs="Sylfaen"/>
          <w:bCs/>
          <w:iCs/>
          <w:lang w:val="hy-AM"/>
        </w:rPr>
        <w:t xml:space="preserve"> հարկ է համարել ընդգծել, որ</w:t>
      </w:r>
      <w:r w:rsidRPr="008563D8">
        <w:rPr>
          <w:rFonts w:ascii="Calibri" w:hAnsi="Calibri" w:cs="Calibri"/>
          <w:bCs/>
          <w:iCs/>
          <w:lang w:val="hy-AM"/>
        </w:rPr>
        <w:t> </w:t>
      </w:r>
      <w:r w:rsidRPr="008563D8">
        <w:rPr>
          <w:rFonts w:ascii="GHEA Grapalat" w:hAnsi="GHEA Grapalat" w:cs="Sylfaen"/>
          <w:bCs/>
          <w:iCs/>
          <w:lang w:val="hy-AM"/>
        </w:rPr>
        <w:t>շահագրգիռ</w:t>
      </w:r>
      <w:r w:rsidR="0065515F" w:rsidRPr="008563D8">
        <w:rPr>
          <w:rFonts w:ascii="GHEA Grapalat" w:hAnsi="GHEA Grapalat" w:cs="Sylfaen"/>
          <w:bCs/>
          <w:iCs/>
          <w:lang w:val="hy-AM"/>
        </w:rPr>
        <w:t xml:space="preserve"> </w:t>
      </w:r>
      <w:r w:rsidRPr="008563D8">
        <w:rPr>
          <w:rFonts w:ascii="GHEA Grapalat" w:hAnsi="GHEA Grapalat" w:cs="Sylfaen"/>
          <w:bCs/>
          <w:iCs/>
          <w:lang w:val="hy-AM"/>
        </w:rPr>
        <w:t xml:space="preserve">սուբյեկտների կողմից </w:t>
      </w:r>
      <w:proofErr w:type="spellStart"/>
      <w:r w:rsidR="0065515F" w:rsidRPr="008563D8">
        <w:rPr>
          <w:rFonts w:ascii="GHEA Grapalat" w:hAnsi="GHEA Grapalat" w:cs="Sylfaen"/>
          <w:bCs/>
          <w:iCs/>
          <w:lang w:val="hy-AM"/>
        </w:rPr>
        <w:t>սնանկության</w:t>
      </w:r>
      <w:proofErr w:type="spellEnd"/>
      <w:r w:rsidR="0065515F" w:rsidRPr="008563D8">
        <w:rPr>
          <w:rFonts w:ascii="GHEA Grapalat" w:hAnsi="GHEA Grapalat" w:cs="Sylfaen"/>
          <w:bCs/>
          <w:iCs/>
          <w:lang w:val="hy-AM"/>
        </w:rPr>
        <w:t xml:space="preserve"> գործընթացի մասին</w:t>
      </w:r>
      <w:r w:rsidR="0065515F" w:rsidRPr="008563D8">
        <w:rPr>
          <w:rFonts w:ascii="Calibri" w:hAnsi="Calibri" w:cs="Calibri"/>
          <w:bCs/>
          <w:iCs/>
          <w:lang w:val="hy-AM"/>
        </w:rPr>
        <w:t> </w:t>
      </w:r>
      <w:r w:rsidR="0065515F" w:rsidRPr="008563D8">
        <w:rPr>
          <w:rFonts w:ascii="GHEA Grapalat" w:hAnsi="GHEA Grapalat" w:cs="Sylfaen"/>
          <w:bCs/>
          <w:iCs/>
          <w:lang w:val="hy-AM"/>
        </w:rPr>
        <w:t xml:space="preserve"> </w:t>
      </w:r>
      <w:r w:rsidRPr="008563D8">
        <w:rPr>
          <w:rFonts w:ascii="GHEA Grapalat" w:hAnsi="GHEA Grapalat" w:cs="Sylfaen"/>
          <w:bCs/>
          <w:iCs/>
          <w:lang w:val="hy-AM"/>
        </w:rPr>
        <w:t xml:space="preserve">պատշաճ </w:t>
      </w:r>
      <w:proofErr w:type="spellStart"/>
      <w:r w:rsidRPr="008563D8">
        <w:rPr>
          <w:rFonts w:ascii="GHEA Grapalat" w:hAnsi="GHEA Grapalat" w:cs="Sylfaen"/>
          <w:bCs/>
          <w:iCs/>
          <w:lang w:val="hy-AM"/>
        </w:rPr>
        <w:t>ծանուցված</w:t>
      </w:r>
      <w:proofErr w:type="spellEnd"/>
      <w:r w:rsidRPr="008563D8">
        <w:rPr>
          <w:rFonts w:ascii="GHEA Grapalat" w:hAnsi="GHEA Grapalat" w:cs="Sylfaen"/>
          <w:bCs/>
          <w:iCs/>
          <w:lang w:val="hy-AM"/>
        </w:rPr>
        <w:t xml:space="preserve"> լինելը՝ վերջիններիս իրավունքների պաշտպանության </w:t>
      </w:r>
      <w:proofErr w:type="spellStart"/>
      <w:r w:rsidRPr="008563D8">
        <w:rPr>
          <w:rFonts w:ascii="GHEA Grapalat" w:hAnsi="GHEA Grapalat" w:cs="Sylfaen"/>
          <w:bCs/>
          <w:iCs/>
          <w:lang w:val="hy-AM"/>
        </w:rPr>
        <w:t>cօոditiօ</w:t>
      </w:r>
      <w:proofErr w:type="spellEnd"/>
      <w:r w:rsidRPr="008563D8">
        <w:rPr>
          <w:rFonts w:ascii="GHEA Grapalat" w:hAnsi="GHEA Grapalat" w:cs="Sylfaen"/>
          <w:bCs/>
          <w:iCs/>
          <w:lang w:val="hy-AM"/>
        </w:rPr>
        <w:t xml:space="preserve"> </w:t>
      </w:r>
      <w:proofErr w:type="spellStart"/>
      <w:r w:rsidRPr="008563D8">
        <w:rPr>
          <w:rFonts w:ascii="GHEA Grapalat" w:hAnsi="GHEA Grapalat" w:cs="Sylfaen"/>
          <w:bCs/>
          <w:iCs/>
          <w:lang w:val="hy-AM"/>
        </w:rPr>
        <w:t>siոe</w:t>
      </w:r>
      <w:proofErr w:type="spellEnd"/>
      <w:r w:rsidRPr="008563D8">
        <w:rPr>
          <w:rFonts w:ascii="GHEA Grapalat" w:hAnsi="GHEA Grapalat" w:cs="Sylfaen"/>
          <w:bCs/>
          <w:iCs/>
          <w:lang w:val="hy-AM"/>
        </w:rPr>
        <w:t xml:space="preserve"> </w:t>
      </w:r>
      <w:proofErr w:type="spellStart"/>
      <w:r w:rsidRPr="008563D8">
        <w:rPr>
          <w:rFonts w:ascii="GHEA Grapalat" w:hAnsi="GHEA Grapalat" w:cs="Sylfaen"/>
          <w:bCs/>
          <w:iCs/>
          <w:lang w:val="hy-AM"/>
        </w:rPr>
        <w:t>qսa</w:t>
      </w:r>
      <w:proofErr w:type="spellEnd"/>
      <w:r w:rsidRPr="008563D8">
        <w:rPr>
          <w:rFonts w:ascii="GHEA Grapalat" w:hAnsi="GHEA Grapalat" w:cs="Sylfaen"/>
          <w:bCs/>
          <w:iCs/>
          <w:lang w:val="hy-AM"/>
        </w:rPr>
        <w:t xml:space="preserve"> </w:t>
      </w:r>
      <w:proofErr w:type="spellStart"/>
      <w:r w:rsidRPr="008563D8">
        <w:rPr>
          <w:rFonts w:ascii="GHEA Grapalat" w:hAnsi="GHEA Grapalat" w:cs="Sylfaen"/>
          <w:bCs/>
          <w:iCs/>
          <w:lang w:val="hy-AM"/>
        </w:rPr>
        <w:t>ոօո</w:t>
      </w:r>
      <w:proofErr w:type="spellEnd"/>
      <w:r w:rsidRPr="008563D8">
        <w:rPr>
          <w:rFonts w:ascii="GHEA Grapalat" w:hAnsi="GHEA Grapalat" w:cs="Sylfaen"/>
          <w:bCs/>
          <w:iCs/>
          <w:lang w:val="hy-AM"/>
        </w:rPr>
        <w:t xml:space="preserve"> (պայման, առանց որի հնարավոր չէ) </w:t>
      </w:r>
      <w:proofErr w:type="spellStart"/>
      <w:r w:rsidRPr="008563D8">
        <w:rPr>
          <w:rFonts w:ascii="GHEA Grapalat" w:hAnsi="GHEA Grapalat" w:cs="Sylfaen"/>
          <w:bCs/>
          <w:iCs/>
          <w:lang w:val="hy-AM"/>
        </w:rPr>
        <w:t>կարևոր</w:t>
      </w:r>
      <w:proofErr w:type="spellEnd"/>
      <w:r w:rsidRPr="008563D8">
        <w:rPr>
          <w:rFonts w:ascii="GHEA Grapalat" w:hAnsi="GHEA Grapalat" w:cs="Sylfaen"/>
          <w:bCs/>
          <w:iCs/>
          <w:lang w:val="hy-AM"/>
        </w:rPr>
        <w:t xml:space="preserve"> պայման է, առանց որի հնարավոր չէ երաշխավորել նրանց իրավունքների արդյունավետ պաշտպանությունը: </w:t>
      </w:r>
      <w:proofErr w:type="spellStart"/>
      <w:r w:rsidRPr="008563D8">
        <w:rPr>
          <w:rFonts w:ascii="GHEA Grapalat" w:hAnsi="GHEA Grapalat" w:cs="Sylfaen"/>
          <w:bCs/>
          <w:iCs/>
          <w:lang w:val="hy-AM"/>
        </w:rPr>
        <w:t>Ուստիև</w:t>
      </w:r>
      <w:proofErr w:type="spellEnd"/>
      <w:r w:rsidRPr="008563D8">
        <w:rPr>
          <w:rFonts w:ascii="GHEA Grapalat" w:hAnsi="GHEA Grapalat" w:cs="Sylfaen"/>
          <w:bCs/>
          <w:iCs/>
          <w:lang w:val="hy-AM"/>
        </w:rPr>
        <w:t xml:space="preserve"> ծանուցման ինստիտուտի իրավական </w:t>
      </w:r>
      <w:proofErr w:type="spellStart"/>
      <w:r w:rsidRPr="008563D8">
        <w:rPr>
          <w:rFonts w:ascii="GHEA Grapalat" w:hAnsi="GHEA Grapalat" w:cs="Sylfaen"/>
          <w:bCs/>
          <w:iCs/>
          <w:lang w:val="hy-AM"/>
        </w:rPr>
        <w:t>կանոնակարգումները</w:t>
      </w:r>
      <w:proofErr w:type="spellEnd"/>
      <w:r w:rsidRPr="008563D8">
        <w:rPr>
          <w:rFonts w:ascii="GHEA Grapalat" w:hAnsi="GHEA Grapalat" w:cs="Sylfaen"/>
          <w:bCs/>
          <w:iCs/>
          <w:lang w:val="hy-AM"/>
        </w:rPr>
        <w:t xml:space="preserve"> պետք է կրեն ոչ թե </w:t>
      </w:r>
      <w:proofErr w:type="spellStart"/>
      <w:r w:rsidRPr="008563D8">
        <w:rPr>
          <w:rFonts w:ascii="GHEA Grapalat" w:hAnsi="GHEA Grapalat" w:cs="Sylfaen"/>
          <w:bCs/>
          <w:iCs/>
          <w:lang w:val="hy-AM"/>
        </w:rPr>
        <w:t>ձևական</w:t>
      </w:r>
      <w:proofErr w:type="spellEnd"/>
      <w:r w:rsidRPr="008563D8">
        <w:rPr>
          <w:rFonts w:ascii="GHEA Grapalat" w:hAnsi="GHEA Grapalat" w:cs="Sylfaen"/>
          <w:bCs/>
          <w:iCs/>
          <w:lang w:val="hy-AM"/>
        </w:rPr>
        <w:t xml:space="preserve"> բնույթ, այլ պետք է ուղղված լինեն սուբյեկտի՝ Սահմանադրությամբ և օրենքներով երաշխավորված իրավունքների պաշտպանությանը</w:t>
      </w:r>
      <w:r w:rsidR="00AE4116" w:rsidRPr="008563D8">
        <w:rPr>
          <w:rFonts w:ascii="GHEA Grapalat" w:hAnsi="GHEA Grapalat" w:cs="Sylfaen"/>
          <w:bCs/>
          <w:iCs/>
          <w:lang w:val="hy-AM"/>
        </w:rPr>
        <w:t xml:space="preserve"> </w:t>
      </w:r>
      <w:r w:rsidR="00AE4116" w:rsidRPr="008563D8">
        <w:rPr>
          <w:rFonts w:ascii="GHEA Grapalat" w:hAnsi="GHEA Grapalat" w:cs="Sylfaen"/>
          <w:bCs/>
          <w:i/>
          <w:iCs/>
          <w:lang w:val="de-DE"/>
        </w:rPr>
        <w:t>(</w:t>
      </w:r>
      <w:proofErr w:type="spellStart"/>
      <w:r w:rsidR="00AE4116" w:rsidRPr="008563D8">
        <w:rPr>
          <w:rFonts w:ascii="GHEA Grapalat" w:hAnsi="GHEA Grapalat" w:cs="Sylfaen"/>
          <w:bCs/>
          <w:i/>
          <w:iCs/>
          <w:lang w:val="hy-AM"/>
        </w:rPr>
        <w:t>տե՛ս</w:t>
      </w:r>
      <w:proofErr w:type="spellEnd"/>
      <w:r w:rsidR="00AE4116" w:rsidRPr="008563D8">
        <w:rPr>
          <w:rFonts w:ascii="GHEA Grapalat" w:hAnsi="GHEA Grapalat" w:cs="Sylfaen"/>
          <w:bCs/>
          <w:i/>
          <w:iCs/>
          <w:lang w:val="de-DE"/>
        </w:rPr>
        <w:t xml:space="preserve"> </w:t>
      </w:r>
      <w:r w:rsidR="00AE4116" w:rsidRPr="008563D8">
        <w:rPr>
          <w:rFonts w:ascii="GHEA Grapalat" w:hAnsi="GHEA Grapalat" w:cs="Sylfaen"/>
          <w:bCs/>
          <w:i/>
          <w:iCs/>
          <w:lang w:val="hy-AM"/>
        </w:rPr>
        <w:t>Սահմանադրական</w:t>
      </w:r>
      <w:r w:rsidR="00AE4116" w:rsidRPr="008563D8">
        <w:rPr>
          <w:rFonts w:ascii="GHEA Grapalat" w:hAnsi="GHEA Grapalat" w:cs="Sylfaen"/>
          <w:bCs/>
          <w:i/>
          <w:iCs/>
          <w:lang w:val="de-DE"/>
        </w:rPr>
        <w:t xml:space="preserve"> </w:t>
      </w:r>
      <w:r w:rsidR="00AE4116" w:rsidRPr="008563D8">
        <w:rPr>
          <w:rFonts w:ascii="GHEA Grapalat" w:hAnsi="GHEA Grapalat" w:cs="Sylfaen"/>
          <w:bCs/>
          <w:i/>
          <w:iCs/>
          <w:lang w:val="hy-AM"/>
        </w:rPr>
        <w:t>դատարանի</w:t>
      </w:r>
      <w:r w:rsidR="00AE4116" w:rsidRPr="008563D8">
        <w:rPr>
          <w:rFonts w:ascii="GHEA Grapalat" w:hAnsi="GHEA Grapalat" w:cs="Sylfaen"/>
          <w:bCs/>
          <w:i/>
          <w:iCs/>
          <w:lang w:val="de-DE"/>
        </w:rPr>
        <w:t xml:space="preserve"> </w:t>
      </w:r>
      <w:r w:rsidR="00AE4116" w:rsidRPr="008563D8">
        <w:rPr>
          <w:rFonts w:ascii="GHEA Grapalat" w:hAnsi="GHEA Grapalat" w:cs="Sylfaen"/>
          <w:bCs/>
          <w:i/>
          <w:iCs/>
          <w:lang w:val="hy-AM"/>
        </w:rPr>
        <w:t xml:space="preserve">27.01.2015 թվականի </w:t>
      </w:r>
      <w:proofErr w:type="spellStart"/>
      <w:r w:rsidR="00AE4116" w:rsidRPr="008563D8">
        <w:rPr>
          <w:rFonts w:ascii="GHEA Grapalat" w:hAnsi="GHEA Grapalat" w:cs="Sylfaen"/>
          <w:bCs/>
          <w:i/>
          <w:iCs/>
          <w:lang w:val="de-DE"/>
        </w:rPr>
        <w:t>թիվ</w:t>
      </w:r>
      <w:proofErr w:type="spellEnd"/>
      <w:r w:rsidR="00AE4116" w:rsidRPr="008563D8">
        <w:rPr>
          <w:rFonts w:ascii="GHEA Grapalat" w:hAnsi="GHEA Grapalat" w:cs="Sylfaen"/>
          <w:bCs/>
          <w:i/>
          <w:iCs/>
          <w:lang w:val="de-DE"/>
        </w:rPr>
        <w:t xml:space="preserve"> </w:t>
      </w:r>
      <w:r w:rsidR="00AE4116" w:rsidRPr="008563D8">
        <w:rPr>
          <w:rFonts w:ascii="GHEA Grapalat" w:hAnsi="GHEA Grapalat" w:cs="Sylfaen"/>
          <w:bCs/>
          <w:i/>
          <w:iCs/>
          <w:lang w:val="hy-AM"/>
        </w:rPr>
        <w:t>ՍԴՈ-1189 որոշումը</w:t>
      </w:r>
      <w:r w:rsidR="00AE4116" w:rsidRPr="008563D8">
        <w:rPr>
          <w:rFonts w:ascii="GHEA Grapalat" w:hAnsi="GHEA Grapalat" w:cs="Sylfaen"/>
          <w:bCs/>
          <w:i/>
          <w:iCs/>
          <w:lang w:val="de-DE"/>
        </w:rPr>
        <w:t>)</w:t>
      </w:r>
      <w:r w:rsidR="00AE4116" w:rsidRPr="008563D8">
        <w:rPr>
          <w:rFonts w:ascii="GHEA Grapalat" w:hAnsi="GHEA Grapalat" w:cs="Sylfaen"/>
          <w:bCs/>
          <w:i/>
          <w:iCs/>
          <w:lang w:val="hy-AM"/>
        </w:rPr>
        <w:t xml:space="preserve">: </w:t>
      </w:r>
      <w:r w:rsidR="0065515F" w:rsidRPr="008563D8">
        <w:rPr>
          <w:rFonts w:ascii="GHEA Grapalat" w:hAnsi="GHEA Grapalat" w:cs="Sylfaen"/>
          <w:bCs/>
          <w:i/>
          <w:iCs/>
          <w:lang w:val="hy-AM"/>
        </w:rPr>
        <w:t xml:space="preserve"> </w:t>
      </w:r>
    </w:p>
    <w:p w14:paraId="7C904991"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Մեկ </w:t>
      </w:r>
      <w:r w:rsidR="003B26B7" w:rsidRPr="008563D8">
        <w:rPr>
          <w:rFonts w:ascii="GHEA Grapalat" w:hAnsi="GHEA Grapalat" w:cs="Sylfaen"/>
          <w:bCs/>
          <w:iCs/>
          <w:lang w:val="hy-AM"/>
        </w:rPr>
        <w:t>այլ</w:t>
      </w:r>
      <w:r w:rsidRPr="008563D8">
        <w:rPr>
          <w:rFonts w:ascii="GHEA Grapalat" w:hAnsi="GHEA Grapalat" w:cs="Sylfaen"/>
          <w:bCs/>
          <w:iCs/>
          <w:lang w:val="hy-AM"/>
        </w:rPr>
        <w:t xml:space="preserve"> որոշմամբ Սահմանադրական դատարանը գտել է, որ դատական նիստի վայրի և ժամանակի մասին դատավարության մասնակցին ծանուցելը պետք է նպատակ հետապնդի ապահովելու նրան լսելու հնարավորությունը, ինչը հնարավորություն կտա վերջինիս լիարժեք իրացնել իր իրավունքները, իրականացնել դրանց պաշտպանությունը։ </w:t>
      </w:r>
      <w:proofErr w:type="spellStart"/>
      <w:r w:rsidRPr="008563D8">
        <w:rPr>
          <w:rFonts w:ascii="GHEA Grapalat" w:hAnsi="GHEA Grapalat" w:cs="Sylfaen"/>
          <w:bCs/>
          <w:iCs/>
          <w:lang w:val="hy-AM"/>
        </w:rPr>
        <w:t>Հետևաբար</w:t>
      </w:r>
      <w:proofErr w:type="spellEnd"/>
      <w:r w:rsidRPr="008563D8">
        <w:rPr>
          <w:rFonts w:ascii="GHEA Grapalat" w:hAnsi="GHEA Grapalat" w:cs="Sylfaen"/>
          <w:bCs/>
          <w:iCs/>
          <w:lang w:val="hy-AM"/>
        </w:rPr>
        <w:t xml:space="preserve">՝ ծանուցման </w:t>
      </w:r>
      <w:proofErr w:type="spellStart"/>
      <w:r w:rsidRPr="008563D8">
        <w:rPr>
          <w:rFonts w:ascii="GHEA Grapalat" w:hAnsi="GHEA Grapalat" w:cs="Sylfaen"/>
          <w:bCs/>
          <w:iCs/>
          <w:lang w:val="hy-AM"/>
        </w:rPr>
        <w:t>ձևը</w:t>
      </w:r>
      <w:proofErr w:type="spellEnd"/>
      <w:r w:rsidRPr="008563D8">
        <w:rPr>
          <w:rFonts w:ascii="GHEA Grapalat" w:hAnsi="GHEA Grapalat" w:cs="Sylfaen"/>
          <w:bCs/>
          <w:iCs/>
          <w:lang w:val="hy-AM"/>
        </w:rPr>
        <w:t xml:space="preserve"> պետք է լինի այնպիսին, որ անձին հնարավորություն </w:t>
      </w:r>
      <w:proofErr w:type="spellStart"/>
      <w:r w:rsidRPr="008563D8">
        <w:rPr>
          <w:rFonts w:ascii="GHEA Grapalat" w:hAnsi="GHEA Grapalat" w:cs="Sylfaen"/>
          <w:bCs/>
          <w:iCs/>
          <w:lang w:val="hy-AM"/>
        </w:rPr>
        <w:t>ընձեռվի</w:t>
      </w:r>
      <w:proofErr w:type="spellEnd"/>
      <w:r w:rsidRPr="008563D8">
        <w:rPr>
          <w:rFonts w:ascii="GHEA Grapalat" w:hAnsi="GHEA Grapalat" w:cs="Sylfaen"/>
          <w:bCs/>
          <w:iCs/>
          <w:lang w:val="hy-AM"/>
        </w:rPr>
        <w:t xml:space="preserve"> ապահովել վերոհիշյալ պահանջները: Դատական գործընթացում անձն իր իրավունքների իրացումը և պաշտպանությունն ամբողջ ծավալով կարող է կազմակերպել այն դեպքում, երբ նրան ընձեռված է դատական նիստին ներկա գտնվելու հնարավորություն (գործի բանավոր քննության դեպքում), քանի որ այդպիսի հնարավորությունն է կողմերի դատական պաշտպանության իրավունքի, իրավահավասարության ու մրցակցության սկզբունքների ապահովման </w:t>
      </w:r>
      <w:proofErr w:type="spellStart"/>
      <w:r w:rsidRPr="008563D8">
        <w:rPr>
          <w:rFonts w:ascii="GHEA Grapalat" w:hAnsi="GHEA Grapalat" w:cs="Sylfaen"/>
          <w:bCs/>
          <w:iCs/>
          <w:lang w:val="hy-AM"/>
        </w:rPr>
        <w:t>կարևոր</w:t>
      </w:r>
      <w:proofErr w:type="spellEnd"/>
      <w:r w:rsidRPr="008563D8">
        <w:rPr>
          <w:rFonts w:ascii="GHEA Grapalat" w:hAnsi="GHEA Grapalat" w:cs="Sylfaen"/>
          <w:bCs/>
          <w:iCs/>
          <w:lang w:val="hy-AM"/>
        </w:rPr>
        <w:t xml:space="preserve"> պայմանը </w:t>
      </w:r>
      <w:r w:rsidRPr="008563D8">
        <w:rPr>
          <w:rFonts w:ascii="GHEA Grapalat" w:hAnsi="GHEA Grapalat" w:cs="Sylfaen"/>
          <w:bCs/>
          <w:i/>
          <w:iCs/>
          <w:lang w:val="de-DE"/>
        </w:rPr>
        <w:t>(</w:t>
      </w:r>
      <w:proofErr w:type="spellStart"/>
      <w:r w:rsidRPr="008563D8">
        <w:rPr>
          <w:rFonts w:ascii="GHEA Grapalat" w:hAnsi="GHEA Grapalat" w:cs="Sylfaen"/>
          <w:bCs/>
          <w:i/>
          <w:iCs/>
          <w:lang w:val="hy-AM"/>
        </w:rPr>
        <w:t>տե՛ս</w:t>
      </w:r>
      <w:proofErr w:type="spellEnd"/>
      <w:r w:rsidRPr="008563D8">
        <w:rPr>
          <w:rFonts w:ascii="GHEA Grapalat" w:hAnsi="GHEA Grapalat" w:cs="Sylfaen"/>
          <w:bCs/>
          <w:i/>
          <w:iCs/>
          <w:lang w:val="de-DE"/>
        </w:rPr>
        <w:t xml:space="preserve"> </w:t>
      </w:r>
      <w:r w:rsidRPr="008563D8">
        <w:rPr>
          <w:rFonts w:ascii="GHEA Grapalat" w:hAnsi="GHEA Grapalat" w:cs="Sylfaen"/>
          <w:bCs/>
          <w:i/>
          <w:iCs/>
          <w:lang w:val="hy-AM"/>
        </w:rPr>
        <w:t>Սահմանադրական</w:t>
      </w:r>
      <w:r w:rsidRPr="008563D8">
        <w:rPr>
          <w:rFonts w:ascii="GHEA Grapalat" w:hAnsi="GHEA Grapalat" w:cs="Sylfaen"/>
          <w:bCs/>
          <w:i/>
          <w:iCs/>
          <w:lang w:val="de-DE"/>
        </w:rPr>
        <w:t xml:space="preserve"> </w:t>
      </w:r>
      <w:r w:rsidRPr="008563D8">
        <w:rPr>
          <w:rFonts w:ascii="GHEA Grapalat" w:hAnsi="GHEA Grapalat" w:cs="Sylfaen"/>
          <w:bCs/>
          <w:i/>
          <w:iCs/>
          <w:lang w:val="hy-AM"/>
        </w:rPr>
        <w:t>դատարանի</w:t>
      </w:r>
      <w:r w:rsidRPr="008563D8">
        <w:rPr>
          <w:rFonts w:ascii="GHEA Grapalat" w:hAnsi="GHEA Grapalat" w:cs="Sylfaen"/>
          <w:bCs/>
          <w:i/>
          <w:iCs/>
          <w:lang w:val="de-DE"/>
        </w:rPr>
        <w:t xml:space="preserve"> </w:t>
      </w:r>
      <w:r w:rsidRPr="008563D8">
        <w:rPr>
          <w:rFonts w:ascii="GHEA Grapalat" w:hAnsi="GHEA Grapalat" w:cs="Sylfaen"/>
          <w:bCs/>
          <w:i/>
          <w:iCs/>
          <w:lang w:val="hy-AM"/>
        </w:rPr>
        <w:t>02.02.2021 թվականի</w:t>
      </w:r>
      <w:r w:rsidRPr="008563D8">
        <w:rPr>
          <w:rFonts w:ascii="GHEA Grapalat" w:hAnsi="GHEA Grapalat" w:cs="Sylfaen"/>
          <w:bCs/>
          <w:i/>
          <w:iCs/>
          <w:lang w:val="de-DE"/>
        </w:rPr>
        <w:t xml:space="preserve"> </w:t>
      </w:r>
      <w:proofErr w:type="spellStart"/>
      <w:r w:rsidRPr="008563D8">
        <w:rPr>
          <w:rFonts w:ascii="GHEA Grapalat" w:hAnsi="GHEA Grapalat" w:cs="Sylfaen"/>
          <w:bCs/>
          <w:i/>
          <w:iCs/>
          <w:lang w:val="de-DE"/>
        </w:rPr>
        <w:t>թիվ</w:t>
      </w:r>
      <w:proofErr w:type="spellEnd"/>
      <w:r w:rsidRPr="008563D8">
        <w:rPr>
          <w:rFonts w:ascii="GHEA Grapalat" w:hAnsi="GHEA Grapalat" w:cs="Sylfaen"/>
          <w:bCs/>
          <w:i/>
          <w:iCs/>
          <w:lang w:val="de-DE"/>
        </w:rPr>
        <w:t xml:space="preserve"> ՍԴՈ-</w:t>
      </w:r>
      <w:r w:rsidRPr="008563D8">
        <w:rPr>
          <w:rFonts w:ascii="GHEA Grapalat" w:hAnsi="GHEA Grapalat" w:cs="Sylfaen"/>
          <w:bCs/>
          <w:i/>
          <w:iCs/>
          <w:lang w:val="hy-AM"/>
        </w:rPr>
        <w:t>1574 որոշումը</w:t>
      </w:r>
      <w:r w:rsidRPr="008563D8">
        <w:rPr>
          <w:rFonts w:ascii="GHEA Grapalat" w:hAnsi="GHEA Grapalat" w:cs="Sylfaen"/>
          <w:bCs/>
          <w:i/>
          <w:iCs/>
          <w:lang w:val="de-DE"/>
        </w:rPr>
        <w:t>)</w:t>
      </w:r>
      <w:r w:rsidRPr="008563D8">
        <w:rPr>
          <w:rFonts w:ascii="GHEA Grapalat" w:hAnsi="GHEA Grapalat" w:cs="Sylfaen"/>
          <w:bCs/>
          <w:iCs/>
          <w:lang w:val="hy-AM"/>
        </w:rPr>
        <w:t>:</w:t>
      </w:r>
    </w:p>
    <w:p w14:paraId="46632CB2"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քաղաքացիական դատավարության օրենսգրքի 93-րդ հոդվածի 1-ին մասի համաձայն` դատավարության մասնակիցները, բացառությամբ գործին մասնակցող անձանց ներկայացուցիչների, նույն օրենսգրքով սահմանված կարգով ծանուցվում են դատական նիստի ժամանակի և վայրի, ինչպես նաև նույն օրենսգրքով նախատեսված </w:t>
      </w:r>
      <w:r w:rsidRPr="008563D8">
        <w:rPr>
          <w:rFonts w:ascii="GHEA Grapalat" w:hAnsi="GHEA Grapalat" w:cs="Sylfaen"/>
          <w:bCs/>
          <w:iCs/>
          <w:lang w:val="hy-AM"/>
        </w:rPr>
        <w:lastRenderedPageBreak/>
        <w:t>դեպքերում` առանձին դատավարական գործողություններ կատարելու մասին:</w:t>
      </w:r>
    </w:p>
    <w:p w14:paraId="65B68D97"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ՀՀ քաղաքացիական դատավարության օրենսգրքի 94-րդ հոդվածի 1-ին մասի համաձայն` դատավարության մասնակիցները դատական նիստի ժամանակի և վայրի մասին ծանուցվում են ծանուցագրի միջոցով, եթե նույն օրենսգրքով ծանուցման այլ կարգ նախատեսված չէ:</w:t>
      </w:r>
    </w:p>
    <w:p w14:paraId="2762CD66"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Նույն հոդվածի 4-րդ մասի համաձայն` դատական ծանուցագիրը`</w:t>
      </w:r>
    </w:p>
    <w:p w14:paraId="146E78FB"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1) ուղարկվում է պատվիրված նամակով` հանձնման մասին ծանուցմամբ.</w:t>
      </w:r>
    </w:p>
    <w:p w14:paraId="6D23EE20"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2) հանձնվում է առձեռն.</w:t>
      </w:r>
    </w:p>
    <w:p w14:paraId="167343A1" w14:textId="3E7105F5"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3)</w:t>
      </w:r>
      <w:r w:rsidR="00984202" w:rsidRPr="008563D8">
        <w:rPr>
          <w:rFonts w:ascii="Calibri" w:hAnsi="Calibri" w:cs="Calibri"/>
          <w:bCs/>
          <w:iCs/>
          <w:lang w:val="hy-AM"/>
        </w:rPr>
        <w:t> </w:t>
      </w:r>
      <w:r w:rsidRPr="008563D8">
        <w:rPr>
          <w:rFonts w:ascii="GHEA Grapalat" w:hAnsi="GHEA Grapalat" w:cs="Sylfaen"/>
          <w:bCs/>
          <w:iCs/>
          <w:lang w:val="hy-AM"/>
        </w:rPr>
        <w:t>ուղարկվում է էլեկտրոնային հաղորդակցության միջոցով` նույն օրենսգրքի 97-րդ հոդվածով սահմանված կարգով:</w:t>
      </w:r>
    </w:p>
    <w:p w14:paraId="5EF630A8"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քաղաքացիական դատավարության օրենսգրքի 95-րդ հոդվածի 4-րդ մասի համաձայն` </w:t>
      </w:r>
      <w:r w:rsidRPr="008563D8">
        <w:rPr>
          <w:rFonts w:ascii="GHEA Grapalat" w:hAnsi="GHEA Grapalat" w:cs="Sylfaen"/>
          <w:b/>
          <w:iCs/>
          <w:lang w:val="hy-AM"/>
        </w:rPr>
        <w:t xml:space="preserve">իրավաբանական անձանց դեպքում դատական ծանուցագիրը </w:t>
      </w:r>
      <w:r w:rsidRPr="008563D8">
        <w:rPr>
          <w:rFonts w:ascii="GHEA Grapalat" w:hAnsi="GHEA Grapalat" w:cs="Sylfaen"/>
          <w:b/>
          <w:iCs/>
          <w:u w:val="single"/>
          <w:lang w:val="hy-AM"/>
        </w:rPr>
        <w:t>պետք է հանձնվի իրավաբանական անձի ծանուցման հասցեում</w:t>
      </w:r>
      <w:r w:rsidRPr="008563D8">
        <w:rPr>
          <w:rFonts w:ascii="GHEA Grapalat" w:hAnsi="GHEA Grapalat" w:cs="Sylfaen"/>
          <w:b/>
          <w:iCs/>
          <w:lang w:val="hy-AM"/>
        </w:rPr>
        <w:t xml:space="preserve">՝ </w:t>
      </w:r>
      <w:r w:rsidRPr="008563D8">
        <w:rPr>
          <w:rFonts w:ascii="GHEA Grapalat" w:hAnsi="GHEA Grapalat" w:cs="Sylfaen"/>
          <w:b/>
          <w:iCs/>
          <w:u w:val="single"/>
          <w:lang w:val="hy-AM"/>
        </w:rPr>
        <w:t>իրավաբանական անձի գործադիր մարմնի ղեկավարին</w:t>
      </w:r>
      <w:r w:rsidRPr="008563D8">
        <w:rPr>
          <w:rFonts w:ascii="GHEA Grapalat" w:hAnsi="GHEA Grapalat" w:cs="Sylfaen"/>
          <w:b/>
          <w:iCs/>
          <w:lang w:val="hy-AM"/>
        </w:rPr>
        <w:t xml:space="preserve"> կամ գրագրության ընդունման համար պատասխանատու անձին կամ այն անձին, որի նամակագրություն ընդունելու լիազորությունն ակնհայտորեն բխում է այն իրավիճակից, որում գործում է տվյալ անձը (անվտանգության աշխատակից, ընդհանուր բաժնի կամ իրավաբանական ծառայության աշխատակից և այլն), բացառությամբ այն դեպքերի, երբ նշված անձը գործի քննությանը մասնակցում է որպես հակադիր շահեր ունեցող կողմ</w:t>
      </w:r>
      <w:r w:rsidRPr="008563D8">
        <w:rPr>
          <w:rFonts w:ascii="GHEA Grapalat" w:hAnsi="GHEA Grapalat" w:cs="Sylfaen"/>
          <w:bCs/>
          <w:iCs/>
          <w:lang w:val="hy-AM"/>
        </w:rPr>
        <w:t>:</w:t>
      </w:r>
    </w:p>
    <w:p w14:paraId="25B58D93"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Նույն հոդվածի 5-րդ մասի 2-րդ կետի համաձայն՝ եթե դատավարության մասնակիցը հրաժարվել է ստանալ ծանուցագիրը, կամ նրա հայտնած հասցեով ուղարկված ծանուցագիրը վերադարձվել է դատարան, կամ ուղարկելու օրվանից երկշաբաթյա ժամկետում դատարանը չի ստացել հետադարձ ծանուցումը (ծանուցման մասին անդորրագիրը), կամ դատավարության մասնակցի հասցեն անհայտ է, ապա դատարանը դատական ծանուցագիրը ուղարկում է՝ իրավաբանական անձի դեպքում՝ այդ անձի մշտապես գործող մարմնի գտնվելու վայրի հասցեով, իսկ գործի նյութերում իրավաբանական անձի այլ հասցեների, այդ թվում՝ էլեկտրոնային փոստի վերաբերյալ տվյալների առկայության դեպքում՝ նաև այդ հասցեներով:</w:t>
      </w:r>
    </w:p>
    <w:p w14:paraId="41051380"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քաղաքացիական դատավարության օրենսգրքի 95-րդ հոդվածի 6-րդ մասի համաձայն՝ նույն հոդվածի 5-րդ մասով սահմանված գործողությունները կատարելու հետ միաժամանակ դատական ծանուցագիրը տեղադրվում է Հայաստանի Հանրապետության հրապարակային ծանուցումների պաշտոնական ինտերնետային կայքում: Նույն մասով նախատեսված գործողությունները կատարելուց հետո յոթերորդ օրն անձը համարվում է ծանուցված: </w:t>
      </w:r>
    </w:p>
    <w:p w14:paraId="7AC9D9D5"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ՀՀ քաղաքացիական դատավարության օրենսգրքի 99-րդ հոդվածի 1-ին մասի համաձայն` դատական ծանուցագիրը դատավարության մասնակիցներին ուղարկելու (հանձնելու) մասին նույն գլխի կանոնները կիրառելի են դատավարական փաստաթղթերը դատավարության մասնակիցներին ուղարկելու (հանձնելու) նկատմամբ:</w:t>
      </w:r>
    </w:p>
    <w:p w14:paraId="2CB6B365" w14:textId="5DCAE900" w:rsidR="008E799E" w:rsidRPr="008563D8" w:rsidRDefault="00C70C27" w:rsidP="00683497">
      <w:pPr>
        <w:spacing w:line="278" w:lineRule="auto"/>
        <w:ind w:firstLine="567"/>
        <w:jc w:val="both"/>
        <w:rPr>
          <w:rFonts w:ascii="GHEA Grapalat" w:hAnsi="GHEA Grapalat" w:cs="Sylfaen"/>
          <w:lang w:val="hy-AM"/>
        </w:rPr>
      </w:pPr>
      <w:r w:rsidRPr="008563D8">
        <w:rPr>
          <w:rFonts w:ascii="GHEA Grapalat" w:hAnsi="GHEA Grapalat"/>
          <w:lang w:val="hy-AM"/>
        </w:rPr>
        <w:t>«</w:t>
      </w:r>
      <w:proofErr w:type="spellStart"/>
      <w:r w:rsidRPr="008563D8">
        <w:rPr>
          <w:rFonts w:ascii="GHEA Grapalat" w:hAnsi="GHEA Grapalat" w:cs="Sylfaen"/>
          <w:lang w:val="hy-AM"/>
        </w:rPr>
        <w:t>Սնանկության</w:t>
      </w:r>
      <w:proofErr w:type="spellEnd"/>
      <w:r w:rsidRPr="008563D8">
        <w:rPr>
          <w:rFonts w:ascii="GHEA Grapalat" w:hAnsi="GHEA Grapalat" w:cs="Calibri"/>
          <w:lang w:val="hy-AM"/>
        </w:rPr>
        <w:t xml:space="preserve"> </w:t>
      </w:r>
      <w:r w:rsidRPr="008563D8">
        <w:rPr>
          <w:rFonts w:ascii="GHEA Grapalat" w:hAnsi="GHEA Grapalat" w:cs="Sylfaen"/>
          <w:lang w:val="hy-AM"/>
        </w:rPr>
        <w:t>մասին</w:t>
      </w:r>
      <w:r w:rsidRPr="008563D8">
        <w:rPr>
          <w:rFonts w:ascii="GHEA Grapalat" w:hAnsi="GHEA Grapalat" w:cs="Calibri"/>
          <w:lang w:val="hy-AM"/>
        </w:rPr>
        <w:t xml:space="preserve">» </w:t>
      </w:r>
      <w:r w:rsidRPr="008563D8">
        <w:rPr>
          <w:rFonts w:ascii="GHEA Grapalat" w:hAnsi="GHEA Grapalat" w:cs="Sylfaen"/>
          <w:lang w:val="hy-AM"/>
        </w:rPr>
        <w:t>ՀՀ</w:t>
      </w:r>
      <w:r w:rsidRPr="008563D8">
        <w:rPr>
          <w:rFonts w:ascii="GHEA Grapalat" w:hAnsi="GHEA Grapalat" w:cs="Calibri"/>
          <w:lang w:val="hy-AM"/>
        </w:rPr>
        <w:t xml:space="preserve"> </w:t>
      </w:r>
      <w:r w:rsidRPr="008563D8">
        <w:rPr>
          <w:rFonts w:ascii="GHEA Grapalat" w:hAnsi="GHEA Grapalat" w:cs="Sylfaen"/>
          <w:lang w:val="hy-AM"/>
        </w:rPr>
        <w:t>օրենքի</w:t>
      </w:r>
      <w:r w:rsidRPr="008563D8">
        <w:rPr>
          <w:rFonts w:ascii="GHEA Grapalat" w:hAnsi="GHEA Grapalat"/>
          <w:lang w:val="hy-AM"/>
        </w:rPr>
        <w:t xml:space="preserve"> 17-</w:t>
      </w:r>
      <w:r w:rsidRPr="008563D8">
        <w:rPr>
          <w:rFonts w:ascii="GHEA Grapalat" w:hAnsi="GHEA Grapalat" w:cs="Sylfaen"/>
          <w:lang w:val="hy-AM"/>
        </w:rPr>
        <w:t>րդ</w:t>
      </w:r>
      <w:r w:rsidRPr="008563D8">
        <w:rPr>
          <w:rFonts w:ascii="GHEA Grapalat" w:hAnsi="GHEA Grapalat"/>
          <w:lang w:val="hy-AM"/>
        </w:rPr>
        <w:t xml:space="preserve"> </w:t>
      </w:r>
      <w:r w:rsidRPr="008563D8">
        <w:rPr>
          <w:rFonts w:ascii="GHEA Grapalat" w:hAnsi="GHEA Grapalat" w:cs="Sylfaen"/>
          <w:lang w:val="hy-AM"/>
        </w:rPr>
        <w:t>հոդվածի</w:t>
      </w:r>
      <w:r w:rsidRPr="008563D8">
        <w:rPr>
          <w:rFonts w:ascii="GHEA Grapalat" w:hAnsi="GHEA Grapalat"/>
          <w:lang w:val="hy-AM"/>
        </w:rPr>
        <w:t xml:space="preserve"> 1-</w:t>
      </w:r>
      <w:r w:rsidRPr="008563D8">
        <w:rPr>
          <w:rFonts w:ascii="GHEA Grapalat" w:hAnsi="GHEA Grapalat" w:cs="Sylfaen"/>
          <w:lang w:val="hy-AM"/>
        </w:rPr>
        <w:t>ին</w:t>
      </w:r>
      <w:r w:rsidRPr="008563D8">
        <w:rPr>
          <w:rFonts w:ascii="GHEA Grapalat" w:hAnsi="GHEA Grapalat"/>
          <w:lang w:val="hy-AM"/>
        </w:rPr>
        <w:t xml:space="preserve"> </w:t>
      </w:r>
      <w:r w:rsidRPr="008563D8">
        <w:rPr>
          <w:rFonts w:ascii="GHEA Grapalat" w:hAnsi="GHEA Grapalat" w:cs="Sylfaen"/>
          <w:lang w:val="hy-AM"/>
        </w:rPr>
        <w:t>մասի</w:t>
      </w:r>
      <w:r w:rsidRPr="008563D8">
        <w:rPr>
          <w:rFonts w:ascii="GHEA Grapalat" w:hAnsi="GHEA Grapalat"/>
          <w:lang w:val="hy-AM"/>
        </w:rPr>
        <w:t xml:space="preserve"> </w:t>
      </w:r>
      <w:r w:rsidRPr="008563D8">
        <w:rPr>
          <w:rFonts w:ascii="GHEA Grapalat" w:hAnsi="GHEA Grapalat" w:cs="Sylfaen"/>
          <w:lang w:val="hy-AM"/>
        </w:rPr>
        <w:t>համաձայն</w:t>
      </w:r>
      <w:r w:rsidRPr="008563D8">
        <w:rPr>
          <w:rFonts w:ascii="GHEA Grapalat" w:hAnsi="GHEA Grapalat"/>
          <w:lang w:val="hy-AM"/>
        </w:rPr>
        <w:t xml:space="preserve">` </w:t>
      </w:r>
      <w:r w:rsidR="008316C0" w:rsidRPr="008563D8">
        <w:rPr>
          <w:rFonts w:ascii="GHEA Grapalat" w:hAnsi="GHEA Grapalat" w:cs="Sylfaen"/>
          <w:lang w:val="hy-AM"/>
        </w:rPr>
        <w:t xml:space="preserve">հարկադրված </w:t>
      </w:r>
      <w:proofErr w:type="spellStart"/>
      <w:r w:rsidR="008316C0" w:rsidRPr="008563D8">
        <w:rPr>
          <w:rFonts w:ascii="GHEA Grapalat" w:hAnsi="GHEA Grapalat" w:cs="Sylfaen"/>
          <w:lang w:val="hy-AM"/>
        </w:rPr>
        <w:t>սնանկության</w:t>
      </w:r>
      <w:proofErr w:type="spellEnd"/>
      <w:r w:rsidR="008316C0" w:rsidRPr="008563D8">
        <w:rPr>
          <w:rFonts w:ascii="GHEA Grapalat" w:hAnsi="GHEA Grapalat" w:cs="Sylfaen"/>
          <w:lang w:val="hy-AM"/>
        </w:rPr>
        <w:t xml:space="preserve"> վերաբերյալ</w:t>
      </w:r>
      <w:r w:rsidR="00CB0FFB">
        <w:rPr>
          <w:rFonts w:ascii="Calibri" w:hAnsi="Calibri" w:cs="Calibri"/>
          <w:lang w:val="hy-AM"/>
        </w:rPr>
        <w:t xml:space="preserve"> </w:t>
      </w:r>
      <w:r w:rsidR="008316C0" w:rsidRPr="008563D8">
        <w:rPr>
          <w:rFonts w:ascii="GHEA Grapalat" w:hAnsi="GHEA Grapalat" w:cs="Sylfaen"/>
          <w:lang w:val="hy-AM"/>
        </w:rPr>
        <w:t xml:space="preserve">դիմումը վարույթ ընդունելու հաջորդ օրը դատարանը </w:t>
      </w:r>
      <w:r w:rsidR="008316C0" w:rsidRPr="008563D8">
        <w:rPr>
          <w:rFonts w:ascii="GHEA Grapalat" w:hAnsi="GHEA Grapalat" w:cs="Sylfaen"/>
          <w:b/>
          <w:bCs/>
          <w:lang w:val="hy-AM"/>
        </w:rPr>
        <w:t>պարտապանին</w:t>
      </w:r>
      <w:r w:rsidR="008316C0" w:rsidRPr="008563D8">
        <w:rPr>
          <w:rFonts w:ascii="GHEA Grapalat" w:hAnsi="GHEA Grapalat" w:cs="Sylfaen"/>
          <w:lang w:val="hy-AM"/>
        </w:rPr>
        <w:t xml:space="preserve"> է ուղարկում դիմումը վարույթ ընդունելու մասին որոշումը` </w:t>
      </w:r>
      <w:r w:rsidR="008316C0" w:rsidRPr="008563D8">
        <w:rPr>
          <w:rFonts w:ascii="GHEA Grapalat" w:hAnsi="GHEA Grapalat" w:cs="Sylfaen"/>
          <w:lang w:val="hy-AM"/>
        </w:rPr>
        <w:lastRenderedPageBreak/>
        <w:t>կցելով դիմումի և դիմումին կից ներկայացված փաստաթղթերի պատճենները:</w:t>
      </w:r>
      <w:r w:rsidRPr="008563D8">
        <w:rPr>
          <w:rFonts w:ascii="GHEA Grapalat" w:hAnsi="GHEA Grapalat" w:cs="Sylfaen"/>
          <w:lang w:val="hy-AM"/>
        </w:rPr>
        <w:t xml:space="preserve"> </w:t>
      </w:r>
      <w:r w:rsidR="00455393" w:rsidRPr="008563D8">
        <w:rPr>
          <w:rFonts w:ascii="GHEA Grapalat" w:hAnsi="GHEA Grapalat" w:cs="Sylfaen"/>
          <w:lang w:val="hy-AM"/>
        </w:rPr>
        <w:t>(…) Եթե դատարանի որոշումն ստանալուն հաջորդող 15 օրվա ընթացքում պարտապանը գրավոր չի վիճարկում իր սնանկությունը, ապա մեկշաբաթյա ժամկետում դատավորն առանց դատական նիստ հրավիրելու վճիռ է կայացնում պարտապանին սնանկ ճանաչելու մասին, եթե պարտապանն անվճարունակ է կամ առկա են նույն օրենքի 3-րդ հոդվածի 2-րդ մասի 1-ին կետով նախատեսված հիմքերը:</w:t>
      </w:r>
    </w:p>
    <w:p w14:paraId="2544D5FA" w14:textId="2007D3EB"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վճռաբեկ դատարանը նախկինում կայացրած որոշումներում բազմիցս անդրադարձել է գործին մասնակցող անձանց պատշաճ ծանուցման իրավական խնդրին: Մասնավորապես` ՀՀ վճռաբեկ դատարանը նշել է, որ դատական նիստի ժամանակի և վայրի մասին գործին մասնակցող անձանց տեղեկանալու </w:t>
      </w:r>
      <w:r w:rsidR="003B26B7" w:rsidRPr="008563D8">
        <w:rPr>
          <w:rFonts w:ascii="GHEA Grapalat" w:hAnsi="GHEA Grapalat" w:cs="Sylfaen"/>
          <w:bCs/>
          <w:iCs/>
          <w:lang w:val="hy-AM"/>
        </w:rPr>
        <w:t>իրավունքն</w:t>
      </w:r>
      <w:r w:rsidRPr="008563D8">
        <w:rPr>
          <w:rFonts w:ascii="GHEA Grapalat" w:hAnsi="GHEA Grapalat" w:cs="Sylfaen"/>
          <w:bCs/>
          <w:iCs/>
          <w:lang w:val="hy-AM"/>
        </w:rPr>
        <w:t xml:space="preserve"> ու դատարանի` նրանց տեղեկացնելու պարտականությունն ուղղակիորեն կապված են Սահմանադրությամբ երաշխավորված օրենքի առջև բոլորի հավասարության համընդհանուր սկզբունքի և դրանից բխող ու ՀՀ քաղաքացիական դատավարության օրենսգրքով ամրագրված մրցակցության և կողմերի հավասարության սկզբունքների հետ: Մրցակցային դատավարության սկզբունքը ենթադրում է, որ յուրաքանչյուր կողմ պետք է ունենա գործում եղած կամ լրացուցիչ ներկայացված ապացույցների մասին տեղեկանալու և դրանց մասին մեկնաբանություններ ներկայացնելու հնարավորություն</w:t>
      </w:r>
      <w:r w:rsidR="002E0CF8" w:rsidRPr="008563D8">
        <w:rPr>
          <w:rFonts w:ascii="GHEA Grapalat" w:hAnsi="GHEA Grapalat" w:cs="Sylfaen"/>
          <w:bCs/>
          <w:iCs/>
          <w:lang w:val="hy-AM"/>
        </w:rPr>
        <w:t>։</w:t>
      </w:r>
      <w:r w:rsidR="00CB0FFB">
        <w:rPr>
          <w:rFonts w:ascii="GHEA Grapalat" w:hAnsi="GHEA Grapalat" w:cs="Sylfaen"/>
          <w:bCs/>
          <w:iCs/>
          <w:lang w:val="hy-AM"/>
        </w:rPr>
        <w:t xml:space="preserve"> </w:t>
      </w:r>
      <w:r w:rsidRPr="008563D8">
        <w:rPr>
          <w:rFonts w:ascii="GHEA Grapalat" w:hAnsi="GHEA Grapalat" w:cs="Sylfaen"/>
          <w:bCs/>
          <w:iCs/>
          <w:lang w:val="hy-AM"/>
        </w:rPr>
        <w:t xml:space="preserve">Նշված սկզբունքներն ամբողջ ծավալով կարող են իրականացվել միայն այն դեպքում, երբ գործին մասնակցող անձանցից յուրաքանչյուրին ընձեռված է դատական նիստին ներկա գտնվելու հնարավորություն, քանի որ այդպիսի հնարավորությունն է կողմերի դատական պաշտպանության իրավունքի, իրավահավասարության և մրցակցության սկզբունքների ապահովման </w:t>
      </w:r>
      <w:proofErr w:type="spellStart"/>
      <w:r w:rsidRPr="008563D8">
        <w:rPr>
          <w:rFonts w:ascii="GHEA Grapalat" w:hAnsi="GHEA Grapalat" w:cs="Sylfaen"/>
          <w:bCs/>
          <w:iCs/>
          <w:lang w:val="hy-AM"/>
        </w:rPr>
        <w:t>կարևոր</w:t>
      </w:r>
      <w:proofErr w:type="spellEnd"/>
      <w:r w:rsidRPr="008563D8">
        <w:rPr>
          <w:rFonts w:ascii="GHEA Grapalat" w:hAnsi="GHEA Grapalat" w:cs="Sylfaen"/>
          <w:bCs/>
          <w:iCs/>
          <w:lang w:val="hy-AM"/>
        </w:rPr>
        <w:t xml:space="preserve"> պայմանը:</w:t>
      </w:r>
      <w:r w:rsidR="007A2A47" w:rsidRPr="008563D8">
        <w:rPr>
          <w:rFonts w:ascii="GHEA Grapalat" w:hAnsi="GHEA Grapalat" w:cs="Sylfaen"/>
          <w:bCs/>
          <w:iCs/>
          <w:lang w:val="hy-AM"/>
        </w:rPr>
        <w:t xml:space="preserve"> </w:t>
      </w:r>
      <w:r w:rsidR="00950C00" w:rsidRPr="008563D8">
        <w:rPr>
          <w:rFonts w:ascii="GHEA Grapalat" w:hAnsi="GHEA Grapalat" w:cs="Sylfaen"/>
          <w:bCs/>
          <w:iCs/>
          <w:lang w:val="hy-AM"/>
        </w:rPr>
        <w:t>Գ</w:t>
      </w:r>
      <w:r w:rsidRPr="008563D8">
        <w:rPr>
          <w:rFonts w:ascii="GHEA Grapalat" w:hAnsi="GHEA Grapalat" w:cs="Sylfaen"/>
          <w:bCs/>
          <w:iCs/>
          <w:lang w:val="hy-AM"/>
        </w:rPr>
        <w:t>ործին մասնակցող անձանց պատշաճ ծանուցումը վերջիններիս նյութական իրավունքների իրացման կարևոր նախապայման է</w:t>
      </w:r>
      <w:r w:rsidRPr="008563D8">
        <w:rPr>
          <w:rFonts w:ascii="Calibri" w:hAnsi="Calibri" w:cs="Calibri"/>
          <w:bCs/>
          <w:iCs/>
          <w:lang w:val="hy-AM"/>
        </w:rPr>
        <w:t> </w:t>
      </w:r>
      <w:r w:rsidRPr="008563D8">
        <w:rPr>
          <w:rFonts w:ascii="GHEA Grapalat" w:hAnsi="GHEA Grapalat" w:cs="Sylfaen"/>
          <w:bCs/>
          <w:i/>
          <w:iCs/>
          <w:lang w:val="hy-AM"/>
        </w:rPr>
        <w:t>(տե՛ս «ՎՏԲ-Հայաստան բանկ» ՓԲԸ-ն ընդդեմ Վահե Բարսեղյանի և Ռոստոմ Բարսեղյանի թիվ ԼԴ/0221/02/11 քաղաքացիական գործով ՀՀ վճռաբեկ դատարանի 30.04.2015 թվականի որոշումը)</w:t>
      </w:r>
      <w:r w:rsidRPr="008563D8">
        <w:rPr>
          <w:rFonts w:ascii="GHEA Grapalat" w:hAnsi="GHEA Grapalat" w:cs="Sylfaen"/>
          <w:bCs/>
          <w:iCs/>
          <w:lang w:val="hy-AM"/>
        </w:rPr>
        <w:t>:</w:t>
      </w:r>
    </w:p>
    <w:p w14:paraId="5CD1ACDD" w14:textId="61AC651E"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վճռաբեկ դատարանը մեկ այլ գործով կայացված որոշմամբ ընդգծել է, որ ցանկացած դեպքում դատարանը պետք է կատարի դատավարության մասնակիցներին դատական նիստի ժամանակի և վայրի մասին իրազեկելուն ուղղված ակտիվ գործողություններ </w:t>
      </w:r>
      <w:r w:rsidR="001F14FF" w:rsidRPr="008563D8">
        <w:rPr>
          <w:rFonts w:ascii="GHEA Grapalat" w:hAnsi="GHEA Grapalat" w:cs="Sylfaen"/>
          <w:bCs/>
          <w:iCs/>
          <w:lang w:val="hy-AM"/>
        </w:rPr>
        <w:t>ու</w:t>
      </w:r>
      <w:r w:rsidRPr="008563D8">
        <w:rPr>
          <w:rFonts w:ascii="GHEA Grapalat" w:hAnsi="GHEA Grapalat" w:cs="Sylfaen"/>
          <w:bCs/>
          <w:iCs/>
          <w:lang w:val="hy-AM"/>
        </w:rPr>
        <w:t xml:space="preserve"> պետք է ձեռնարկի օրենսդրությամբ նախատեսված` կոնկրետ իրավիճակում հնարավոր բոլոր ծանուցման միջոցները և եղանակները: (...) </w:t>
      </w:r>
      <w:r w:rsidR="00CB7D0F" w:rsidRPr="008563D8">
        <w:rPr>
          <w:rFonts w:ascii="GHEA Grapalat" w:hAnsi="GHEA Grapalat" w:cs="Sylfaen"/>
          <w:bCs/>
          <w:iCs/>
          <w:lang w:val="hy-AM"/>
        </w:rPr>
        <w:t>Ա</w:t>
      </w:r>
      <w:r w:rsidRPr="008563D8">
        <w:rPr>
          <w:rFonts w:ascii="GHEA Grapalat" w:hAnsi="GHEA Grapalat" w:cs="Sylfaen"/>
          <w:bCs/>
          <w:iCs/>
          <w:lang w:val="hy-AM"/>
        </w:rPr>
        <w:t xml:space="preserve">նկախ ծանուցման ընտրված եղանակից, </w:t>
      </w:r>
      <w:r w:rsidRPr="008563D8">
        <w:rPr>
          <w:rFonts w:ascii="GHEA Grapalat" w:hAnsi="GHEA Grapalat" w:cs="Sylfaen"/>
          <w:b/>
          <w:iCs/>
          <w:lang w:val="hy-AM"/>
        </w:rPr>
        <w:t>ծանուցումը պետք է լինի այնպիսին, որով հնարավոր է ապացուցել դատավարության համապատասխան մասնակիցների` դատական նիստի մասին պատշաճ տեղեկացված լինելու փաստը</w:t>
      </w:r>
      <w:r w:rsidRPr="008563D8">
        <w:rPr>
          <w:rFonts w:ascii="Calibri" w:hAnsi="Calibri" w:cs="Calibri"/>
          <w:bCs/>
          <w:iCs/>
          <w:lang w:val="hy-AM"/>
        </w:rPr>
        <w:t> </w:t>
      </w:r>
      <w:r w:rsidRPr="008563D8">
        <w:rPr>
          <w:rFonts w:ascii="GHEA Grapalat" w:hAnsi="GHEA Grapalat" w:cs="Sylfaen"/>
          <w:bCs/>
          <w:i/>
          <w:iCs/>
          <w:lang w:val="hy-AM"/>
        </w:rPr>
        <w:t>(տե՛ս Խաչիկ Պողոսյանն ընդդեմ Ժենյա և Հարություն Պողոսյանների թիվ ԵԿԴ/2767/02/09 քաղաքացիական գործով ՀՀ վճռաբեկ դատարանի 30.04.2015 թվականի որոշումը)</w:t>
      </w:r>
      <w:r w:rsidRPr="008563D8">
        <w:rPr>
          <w:rFonts w:ascii="GHEA Grapalat" w:hAnsi="GHEA Grapalat" w:cs="Sylfaen"/>
          <w:bCs/>
          <w:iCs/>
          <w:lang w:val="hy-AM"/>
        </w:rPr>
        <w:t>:</w:t>
      </w:r>
    </w:p>
    <w:p w14:paraId="72E17A57"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վճռաբեկ դատարանն արձանագրել է, որ սնանկության վարույթի մասին պարտապանին ծանուցելը պայմանավորված է սնանկության վարույթի առանձնահատկությամբ և նպատակ ունի ապահովելու սնանկ ճանաչվող պարտապանի մասնակցությունը սնանկության վարույթին՝ դրանով իսկ երաշխավորելով սնանկության վարույթի ընթացքում սնանկ ճանաչվող պարտապանի՝ օրենքով սահմանված </w:t>
      </w:r>
      <w:r w:rsidRPr="008563D8">
        <w:rPr>
          <w:rFonts w:ascii="GHEA Grapalat" w:hAnsi="GHEA Grapalat" w:cs="Sylfaen"/>
          <w:bCs/>
          <w:iCs/>
          <w:lang w:val="hy-AM"/>
        </w:rPr>
        <w:lastRenderedPageBreak/>
        <w:t>իրավունքների լիարժեք իրականացումը (օրինակ՝ վիճարկելու սնանկության հիմքերը, ներկայացնելու անհրաժեշտ ապացույցներ և այլն): Նման անհրաժեշտությունը բխում է նաև դատավարությունում, այդ թվում՝ սնանկության վարույթի ողջ ընթացքում կողմերի իրավահավասարության և մրցակցության սկզբունքները պահպանելու սահմանադրաիրավական ու կոնվենցիոն դրույթներից:</w:t>
      </w:r>
    </w:p>
    <w:p w14:paraId="4F1F5690"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ՀՀ վճռաբեկ դատարանը գտել է, որ օրենսդիրը, նկատի ունենալով այն հանգամանքը, որ սնանկության վարույթի ընթացքում սնանկ ճանաչված պարտապանի նկատմամբ, ըստ էության, կիրառելի են որոշակի սահմանափակումներ (օրինակ՝ մորատորիումը և այլն), միաժամանակ հաշվի առնելով այն, որ սնանկության վարույթը կարող է հանգեցնել սնանկ ճանաչվող պարտապանի՝ քաղաքացիաիրավական շրջանառությունից դուրս գալուն, «Սնանկության մասին» ՀՀ օրենքով սահմանել է սնանկության վարույթի մասին պարտապանին ծանուցելու ընթացակարգը: Այսպես՝ հարկադրված սնանկության վերաբերյալ դիմումը վարույթ ընդունելու հաջորդ օրը դատարանը պարտապանին է ուղարկում դիմումը վարույթ ընդունելու մասին որոշումը` կցելով դիմումի պատճենը: </w:t>
      </w:r>
    </w:p>
    <w:p w14:paraId="0048AF01" w14:textId="7777777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Օրենսդիրը միաժամանակ պարտապանի կողմից իր սնանկությունը չվիճարկելու դեպքերի համար սնանկ ճանաչելու հարցի լուծման համար նախատեսել է ընդհանուր և </w:t>
      </w:r>
      <w:r w:rsidRPr="008563D8">
        <w:rPr>
          <w:rFonts w:ascii="GHEA Grapalat" w:hAnsi="GHEA Grapalat"/>
          <w:lang w:val="hy-AM"/>
        </w:rPr>
        <w:t>պարզեցված</w:t>
      </w:r>
      <w:r w:rsidRPr="008563D8">
        <w:rPr>
          <w:rFonts w:ascii="GHEA Grapalat" w:hAnsi="GHEA Grapalat" w:cs="Sylfaen"/>
          <w:bCs/>
          <w:iCs/>
          <w:lang w:val="hy-AM"/>
        </w:rPr>
        <w:t xml:space="preserve"> ընթացակարգեր: Ընդհանուր կարգի համաձայն՝ երբ պարտապանը, ստանալով իր սնանկության վերաբերյալ դիմումը վարույթ ընդունելու մասին դատարանի որոշումը, դրան հաջորդող 15 օրվա ընթացքում գրավոր չի վիճարկում իր սնանկությունը, ապա 16-րդ օրը դատավորն առանց դատական նիստ հրավիրելու վճիռ է կայացնում պարտապանին սնանկ ճանաչելու մասին, եթե պարտապանն անվճարունակ է կամ առկա են «Սնանկության մասին» ՀՀ օրենքի 3-րդ հոդվածի 2-րդ մասի 2-րդ կետով նախատեսված հիմքերը </w:t>
      </w:r>
      <w:r w:rsidRPr="008563D8">
        <w:rPr>
          <w:rFonts w:ascii="GHEA Grapalat" w:hAnsi="GHEA Grapalat" w:cs="Sylfaen"/>
          <w:bCs/>
          <w:i/>
          <w:iCs/>
          <w:lang w:val="hy-AM"/>
        </w:rPr>
        <w:t xml:space="preserve">(տե՛ս ըստ </w:t>
      </w:r>
      <w:r w:rsidRPr="008563D8">
        <w:rPr>
          <w:rFonts w:ascii="GHEA Grapalat" w:hAnsi="GHEA Grapalat" w:cs="Sylfaen"/>
          <w:bCs/>
          <w:i/>
          <w:iCs/>
          <w:lang w:val="de-DE"/>
        </w:rPr>
        <w:t>«</w:t>
      </w:r>
      <w:proofErr w:type="spellStart"/>
      <w:r w:rsidRPr="008563D8">
        <w:rPr>
          <w:rFonts w:ascii="GHEA Grapalat" w:hAnsi="GHEA Grapalat" w:cs="Sylfaen"/>
          <w:bCs/>
          <w:i/>
          <w:iCs/>
          <w:lang w:val="de-DE"/>
        </w:rPr>
        <w:t>Յունիբանկ</w:t>
      </w:r>
      <w:proofErr w:type="spellEnd"/>
      <w:r w:rsidRPr="008563D8">
        <w:rPr>
          <w:rFonts w:ascii="GHEA Grapalat" w:hAnsi="GHEA Grapalat" w:cs="Sylfaen"/>
          <w:bCs/>
          <w:i/>
          <w:iCs/>
          <w:lang w:val="de-DE"/>
        </w:rPr>
        <w:t>» ԲԲԸ-ի</w:t>
      </w:r>
      <w:r w:rsidRPr="008563D8">
        <w:rPr>
          <w:rFonts w:ascii="GHEA Grapalat" w:hAnsi="GHEA Grapalat" w:cs="Sylfaen"/>
          <w:bCs/>
          <w:i/>
          <w:iCs/>
          <w:lang w:val="hy-AM"/>
        </w:rPr>
        <w:t xml:space="preserve"> դիմումի թիվ ԵԴ/0236/04/18 քաղաքացիական գործով ՀՀ վճռաբեկ դատարանի 10.09.2021 թվականի որոշումը)</w:t>
      </w:r>
      <w:r w:rsidRPr="008563D8">
        <w:rPr>
          <w:rFonts w:ascii="GHEA Grapalat" w:hAnsi="GHEA Grapalat" w:cs="Sylfaen"/>
          <w:bCs/>
          <w:iCs/>
          <w:lang w:val="hy-AM"/>
        </w:rPr>
        <w:t>:</w:t>
      </w:r>
    </w:p>
    <w:p w14:paraId="7F6E60EC" w14:textId="2DB00937" w:rsidR="008E799E" w:rsidRPr="008563D8" w:rsidRDefault="00C70C27" w:rsidP="00683497">
      <w:pPr>
        <w:widowControl w:val="0"/>
        <w:spacing w:line="278" w:lineRule="auto"/>
        <w:ind w:right="52" w:firstLine="567"/>
        <w:jc w:val="both"/>
        <w:rPr>
          <w:rFonts w:ascii="GHEA Grapalat" w:hAnsi="GHEA Grapalat" w:cs="Sylfaen"/>
          <w:bCs/>
          <w:iCs/>
          <w:lang w:val="hy-AM"/>
        </w:rPr>
      </w:pPr>
      <w:r w:rsidRPr="008563D8">
        <w:rPr>
          <w:rFonts w:ascii="GHEA Grapalat" w:hAnsi="GHEA Grapalat" w:cs="Sylfaen"/>
          <w:bCs/>
          <w:iCs/>
          <w:lang w:val="hy-AM"/>
        </w:rPr>
        <w:t xml:space="preserve">Ամփոփելով վերոգրյալը՝ Վճռաբեկ դատարանը, անձի արդար դատաքննության և դատական պաշտպանության իրավունքների լիարժեք իրացման համատեքստում </w:t>
      </w:r>
      <w:proofErr w:type="spellStart"/>
      <w:r w:rsidRPr="008563D8">
        <w:rPr>
          <w:rFonts w:ascii="GHEA Grapalat" w:hAnsi="GHEA Grapalat" w:cs="Sylfaen"/>
          <w:bCs/>
          <w:iCs/>
          <w:lang w:val="hy-AM"/>
        </w:rPr>
        <w:t>արժևորելով</w:t>
      </w:r>
      <w:proofErr w:type="spellEnd"/>
      <w:r w:rsidRPr="008563D8">
        <w:rPr>
          <w:rFonts w:ascii="GHEA Grapalat" w:hAnsi="GHEA Grapalat" w:cs="Sylfaen"/>
          <w:bCs/>
          <w:iCs/>
          <w:lang w:val="hy-AM"/>
        </w:rPr>
        <w:t xml:space="preserve"> լսված լինելու ու գործում առկա բոլոր փաստաթղթերի առնչությամբ դիրքորոշում հայտնելու </w:t>
      </w:r>
      <w:r w:rsidR="00984202" w:rsidRPr="008563D8">
        <w:rPr>
          <w:rFonts w:ascii="GHEA Grapalat" w:hAnsi="GHEA Grapalat" w:cs="Sylfaen"/>
          <w:bCs/>
          <w:iCs/>
          <w:lang w:val="hy-AM"/>
        </w:rPr>
        <w:t xml:space="preserve">իրական </w:t>
      </w:r>
      <w:r w:rsidRPr="008563D8">
        <w:rPr>
          <w:rFonts w:ascii="GHEA Grapalat" w:hAnsi="GHEA Grapalat" w:cs="Sylfaen"/>
          <w:bCs/>
          <w:iCs/>
          <w:lang w:val="hy-AM"/>
        </w:rPr>
        <w:t xml:space="preserve">հնարավորությունն ապահովելու, </w:t>
      </w:r>
      <w:proofErr w:type="spellStart"/>
      <w:r w:rsidRPr="008563D8">
        <w:rPr>
          <w:rFonts w:ascii="GHEA Grapalat" w:hAnsi="GHEA Grapalat" w:cs="Sylfaen"/>
          <w:bCs/>
          <w:iCs/>
          <w:lang w:val="de-AT"/>
        </w:rPr>
        <w:t>հավասարության</w:t>
      </w:r>
      <w:proofErr w:type="spellEnd"/>
      <w:r w:rsidRPr="008563D8">
        <w:rPr>
          <w:rFonts w:ascii="GHEA Grapalat" w:hAnsi="GHEA Grapalat" w:cs="Sylfaen"/>
          <w:bCs/>
          <w:iCs/>
          <w:lang w:val="de-AT"/>
        </w:rPr>
        <w:t xml:space="preserve"> </w:t>
      </w:r>
      <w:r w:rsidRPr="008563D8">
        <w:rPr>
          <w:rFonts w:ascii="GHEA Grapalat" w:hAnsi="GHEA Grapalat" w:cs="Sylfaen"/>
          <w:bCs/>
          <w:iCs/>
          <w:lang w:val="hy-AM"/>
        </w:rPr>
        <w:t xml:space="preserve">և </w:t>
      </w:r>
      <w:proofErr w:type="spellStart"/>
      <w:r w:rsidRPr="008563D8">
        <w:rPr>
          <w:rFonts w:ascii="GHEA Grapalat" w:hAnsi="GHEA Grapalat" w:cs="Sylfaen"/>
          <w:bCs/>
          <w:iCs/>
          <w:lang w:val="de-AT"/>
        </w:rPr>
        <w:t>մրցակցության</w:t>
      </w:r>
      <w:proofErr w:type="spellEnd"/>
      <w:r w:rsidRPr="008563D8">
        <w:rPr>
          <w:rFonts w:ascii="GHEA Grapalat" w:hAnsi="GHEA Grapalat" w:cs="Sylfaen"/>
          <w:bCs/>
          <w:iCs/>
          <w:lang w:val="de-AT"/>
        </w:rPr>
        <w:t xml:space="preserve"> </w:t>
      </w:r>
      <w:proofErr w:type="spellStart"/>
      <w:r w:rsidRPr="008563D8">
        <w:rPr>
          <w:rFonts w:ascii="GHEA Grapalat" w:hAnsi="GHEA Grapalat" w:cs="Sylfaen"/>
          <w:bCs/>
          <w:iCs/>
          <w:lang w:val="de-AT"/>
        </w:rPr>
        <w:t>սկզբունքների</w:t>
      </w:r>
      <w:proofErr w:type="spellEnd"/>
      <w:r w:rsidRPr="008563D8">
        <w:rPr>
          <w:rFonts w:ascii="GHEA Grapalat" w:hAnsi="GHEA Grapalat" w:cs="Sylfaen"/>
          <w:bCs/>
          <w:iCs/>
          <w:lang w:val="de-AT"/>
        </w:rPr>
        <w:t xml:space="preserve"> </w:t>
      </w:r>
      <w:r w:rsidRPr="008563D8">
        <w:rPr>
          <w:rFonts w:ascii="GHEA Grapalat" w:hAnsi="GHEA Grapalat" w:cs="Sylfaen"/>
          <w:bCs/>
          <w:iCs/>
          <w:lang w:val="hy-AM"/>
        </w:rPr>
        <w:t xml:space="preserve">պահանջների պահպանմամբ գործը քննելու </w:t>
      </w:r>
      <w:proofErr w:type="spellStart"/>
      <w:r w:rsidRPr="008563D8">
        <w:rPr>
          <w:rFonts w:ascii="GHEA Grapalat" w:hAnsi="GHEA Grapalat" w:cs="Sylfaen"/>
          <w:bCs/>
          <w:iCs/>
          <w:lang w:val="hy-AM"/>
        </w:rPr>
        <w:t>կարևորությունը</w:t>
      </w:r>
      <w:proofErr w:type="spellEnd"/>
      <w:r w:rsidRPr="008563D8">
        <w:rPr>
          <w:rFonts w:ascii="GHEA Grapalat" w:hAnsi="GHEA Grapalat" w:cs="Sylfaen"/>
          <w:bCs/>
          <w:iCs/>
          <w:lang w:val="hy-AM"/>
        </w:rPr>
        <w:t xml:space="preserve">, ավելին՝ հետապնդելով դատավարության մասնակիցների շահերը հավասարակշռելու և նրանցից մեկի անբարեխիղճ վարքագծից մյուսների իրավունքներն ու օրինական շահերը պաշտպանելու նպատակ, արձանագրում է, որ </w:t>
      </w:r>
      <w:proofErr w:type="spellStart"/>
      <w:r w:rsidRPr="008563D8">
        <w:rPr>
          <w:rFonts w:ascii="GHEA Grapalat" w:hAnsi="GHEA Grapalat" w:cs="Sylfaen"/>
          <w:bCs/>
          <w:iCs/>
          <w:lang w:val="hy-AM"/>
        </w:rPr>
        <w:t>թեև</w:t>
      </w:r>
      <w:proofErr w:type="spellEnd"/>
      <w:r w:rsidRPr="008563D8">
        <w:rPr>
          <w:rFonts w:ascii="GHEA Grapalat" w:hAnsi="GHEA Grapalat" w:cs="Sylfaen"/>
          <w:bCs/>
          <w:iCs/>
          <w:lang w:val="hy-AM"/>
        </w:rPr>
        <w:t xml:space="preserve"> օրենսդիրը սահմանել է, որ իրավաբանական անձանց դեպքում դատական </w:t>
      </w:r>
      <w:proofErr w:type="spellStart"/>
      <w:r w:rsidRPr="008563D8">
        <w:rPr>
          <w:rFonts w:ascii="GHEA Grapalat" w:hAnsi="GHEA Grapalat" w:cs="Sylfaen"/>
          <w:bCs/>
          <w:iCs/>
          <w:lang w:val="hy-AM"/>
        </w:rPr>
        <w:t>ծանուցագիրն</w:t>
      </w:r>
      <w:proofErr w:type="spellEnd"/>
      <w:r w:rsidRPr="008563D8">
        <w:rPr>
          <w:rFonts w:ascii="GHEA Grapalat" w:hAnsi="GHEA Grapalat" w:cs="Sylfaen"/>
          <w:bCs/>
          <w:iCs/>
          <w:lang w:val="hy-AM"/>
        </w:rPr>
        <w:t xml:space="preserve"> իրավաբանական անձի գործադիր մարմնի ղեկավարին պետք է հանձնվի իրավաբանական անձի ծանուցման հասցեում, այնուամենայնիվ, նկատի ունենալով, </w:t>
      </w:r>
      <w:r w:rsidR="00984202" w:rsidRPr="008563D8">
        <w:rPr>
          <w:rFonts w:ascii="GHEA Grapalat" w:hAnsi="GHEA Grapalat" w:cs="Sylfaen"/>
          <w:bCs/>
          <w:iCs/>
          <w:lang w:val="hy-AM"/>
        </w:rPr>
        <w:t xml:space="preserve">դատական ծանուցման ինստիտուտի նպատակը, ինչպես նաև այն, </w:t>
      </w:r>
      <w:r w:rsidRPr="008563D8">
        <w:rPr>
          <w:rFonts w:ascii="GHEA Grapalat" w:hAnsi="GHEA Grapalat" w:cs="Sylfaen"/>
          <w:bCs/>
          <w:iCs/>
          <w:lang w:val="hy-AM"/>
        </w:rPr>
        <w:t>որ Սահմանադրության 63-րդ հոդվածով ու Կոնվենցիայի 6</w:t>
      </w:r>
      <w:r w:rsidR="00984202" w:rsidRPr="008563D8">
        <w:rPr>
          <w:rFonts w:ascii="GHEA Grapalat" w:hAnsi="GHEA Grapalat" w:cs="Sylfaen"/>
          <w:bCs/>
          <w:iCs/>
          <w:lang w:val="hy-AM"/>
        </w:rPr>
        <w:noBreakHyphen/>
      </w:r>
      <w:r w:rsidRPr="008563D8">
        <w:rPr>
          <w:rFonts w:ascii="GHEA Grapalat" w:hAnsi="GHEA Grapalat" w:cs="Sylfaen"/>
          <w:bCs/>
          <w:iCs/>
          <w:lang w:val="hy-AM"/>
        </w:rPr>
        <w:t xml:space="preserve">րդ հոդվածով երաշխավորված՝ արդարացի, հրապարակային և ողջամիտ ժամկետում դատական պաշտպանության իրավունքը երաշխավորված է նաև դատավարության մյուս կողմի համար, գտնում է, որ անկախ դատական </w:t>
      </w:r>
      <w:proofErr w:type="spellStart"/>
      <w:r w:rsidRPr="008563D8">
        <w:rPr>
          <w:rFonts w:ascii="GHEA Grapalat" w:hAnsi="GHEA Grapalat" w:cs="Sylfaen"/>
          <w:bCs/>
          <w:iCs/>
          <w:lang w:val="hy-AM"/>
        </w:rPr>
        <w:t>ծանուցագիրն</w:t>
      </w:r>
      <w:proofErr w:type="spellEnd"/>
      <w:r w:rsidRPr="008563D8">
        <w:rPr>
          <w:rFonts w:ascii="GHEA Grapalat" w:hAnsi="GHEA Grapalat" w:cs="Sylfaen"/>
          <w:bCs/>
          <w:iCs/>
          <w:lang w:val="hy-AM"/>
        </w:rPr>
        <w:t xml:space="preserve"> իրավաբանական անձի ծանուցման հասցեում հանձնված </w:t>
      </w:r>
      <w:r w:rsidR="00B440C7" w:rsidRPr="008563D8">
        <w:rPr>
          <w:rFonts w:ascii="GHEA Grapalat" w:hAnsi="GHEA Grapalat" w:cs="Sylfaen"/>
          <w:bCs/>
          <w:iCs/>
          <w:lang w:val="hy-AM"/>
        </w:rPr>
        <w:lastRenderedPageBreak/>
        <w:t>չ</w:t>
      </w:r>
      <w:r w:rsidRPr="008563D8">
        <w:rPr>
          <w:rFonts w:ascii="GHEA Grapalat" w:hAnsi="GHEA Grapalat" w:cs="Sylfaen"/>
          <w:bCs/>
          <w:iCs/>
          <w:lang w:val="hy-AM"/>
        </w:rPr>
        <w:t xml:space="preserve">լինելու հանգամանքից, եթե հնարավոր է ապացուցել իրավաբանական անձի գործադիր մարմնի ղեկավարի՝ </w:t>
      </w:r>
      <w:proofErr w:type="spellStart"/>
      <w:r w:rsidRPr="008563D8">
        <w:rPr>
          <w:rFonts w:ascii="GHEA Grapalat" w:hAnsi="GHEA Grapalat" w:cs="Sylfaen"/>
          <w:bCs/>
          <w:iCs/>
          <w:lang w:val="hy-AM"/>
        </w:rPr>
        <w:t>սնանկության</w:t>
      </w:r>
      <w:proofErr w:type="spellEnd"/>
      <w:r w:rsidRPr="008563D8">
        <w:rPr>
          <w:rFonts w:ascii="GHEA Grapalat" w:hAnsi="GHEA Grapalat" w:cs="Sylfaen"/>
          <w:bCs/>
          <w:iCs/>
          <w:lang w:val="hy-AM"/>
        </w:rPr>
        <w:t xml:space="preserve"> վարույթի մասին պատշաճ տեղեկացված լինելու փաստը, ապա տվյալ դեպքում առարկայազուրկ է խոսել պարտապանի՝ օրենսդրությամբ սահմանված իր իրավունքներն իրացնելու հնարավորությունից զրկված լինելու մասին, ուստի դատարանում գործի քննության ժամանակ վերջինս պետք է իր դատավարական իրավունքներից օգտվի </w:t>
      </w:r>
      <w:r w:rsidR="00C2322D" w:rsidRPr="008563D8">
        <w:rPr>
          <w:rFonts w:ascii="GHEA Grapalat" w:hAnsi="GHEA Grapalat" w:cs="Sylfaen"/>
          <w:bCs/>
          <w:iCs/>
          <w:lang w:val="hy-AM"/>
        </w:rPr>
        <w:t>ու</w:t>
      </w:r>
      <w:r w:rsidRPr="008563D8">
        <w:rPr>
          <w:rFonts w:ascii="GHEA Grapalat" w:hAnsi="GHEA Grapalat" w:cs="Sylfaen"/>
          <w:bCs/>
          <w:iCs/>
          <w:lang w:val="hy-AM"/>
        </w:rPr>
        <w:t xml:space="preserve"> իր դատավարական պարտականությունները կատարի բարեխղճորեն, ինչը ենթադրում է ոչ միայն սեփական դատավարական վարքագծի հանդեպ շրջահայաց և </w:t>
      </w:r>
      <w:proofErr w:type="spellStart"/>
      <w:r w:rsidRPr="008563D8">
        <w:rPr>
          <w:rFonts w:ascii="GHEA Grapalat" w:hAnsi="GHEA Grapalat" w:cs="Sylfaen"/>
          <w:bCs/>
          <w:iCs/>
          <w:lang w:val="hy-AM"/>
        </w:rPr>
        <w:t>հետևողական</w:t>
      </w:r>
      <w:proofErr w:type="spellEnd"/>
      <w:r w:rsidRPr="008563D8">
        <w:rPr>
          <w:rFonts w:ascii="GHEA Grapalat" w:hAnsi="GHEA Grapalat" w:cs="Sylfaen"/>
          <w:bCs/>
          <w:iCs/>
          <w:lang w:val="hy-AM"/>
        </w:rPr>
        <w:t xml:space="preserve"> ներքին վերաբերմունք, այլ նաև դրա տեսանելի արտաքին </w:t>
      </w:r>
      <w:proofErr w:type="spellStart"/>
      <w:r w:rsidRPr="008563D8">
        <w:rPr>
          <w:rFonts w:ascii="GHEA Grapalat" w:hAnsi="GHEA Grapalat" w:cs="Sylfaen"/>
          <w:bCs/>
          <w:iCs/>
          <w:lang w:val="hy-AM"/>
        </w:rPr>
        <w:t>դրսևորում</w:t>
      </w:r>
      <w:proofErr w:type="spellEnd"/>
      <w:r w:rsidRPr="008563D8">
        <w:rPr>
          <w:rFonts w:ascii="GHEA Grapalat" w:hAnsi="GHEA Grapalat" w:cs="Sylfaen"/>
          <w:bCs/>
          <w:iCs/>
          <w:lang w:val="hy-AM"/>
        </w:rPr>
        <w:t>՝ դատավարական գործողություններն օրենքով կամ դատարանի սահմանած ժամկետներում պարտաճանաչ կատարելու, գործի քննության բնականոն ընթացքն ապահովելուն ու ողջամիտ ժամկետում ավարտելուն աջակցելու, ինչպես նաև դատավարությունն անհիմն ձգձգելուց խուսափելու միջոցով։</w:t>
      </w:r>
    </w:p>
    <w:p w14:paraId="2538AB1A" w14:textId="77777777" w:rsidR="00A6739A" w:rsidRPr="008563D8" w:rsidRDefault="00A6739A" w:rsidP="00683497">
      <w:pPr>
        <w:widowControl w:val="0"/>
        <w:spacing w:line="278" w:lineRule="auto"/>
        <w:ind w:right="52" w:firstLine="567"/>
        <w:jc w:val="both"/>
        <w:rPr>
          <w:rFonts w:ascii="GHEA Grapalat" w:hAnsi="GHEA Grapalat" w:cs="Sylfaen"/>
          <w:bCs/>
          <w:iCs/>
          <w:lang w:val="hy-AM"/>
        </w:rPr>
      </w:pPr>
    </w:p>
    <w:bookmarkEnd w:id="5"/>
    <w:p w14:paraId="48893A57" w14:textId="77777777" w:rsidR="008E799E" w:rsidRPr="008563D8" w:rsidRDefault="00C70C27" w:rsidP="00683497">
      <w:pPr>
        <w:pStyle w:val="Heading1"/>
        <w:spacing w:before="0" w:after="0" w:line="278" w:lineRule="auto"/>
        <w:ind w:firstLine="567"/>
        <w:jc w:val="both"/>
        <w:rPr>
          <w:rFonts w:ascii="GHEA Grapalat" w:hAnsi="GHEA Grapalat"/>
          <w:i/>
          <w:iCs/>
          <w:sz w:val="24"/>
          <w:szCs w:val="24"/>
          <w:lang w:val="fr-FR"/>
        </w:rPr>
      </w:pPr>
      <w:r w:rsidRPr="008563D8">
        <w:rPr>
          <w:rFonts w:ascii="GHEA Grapalat" w:hAnsi="GHEA Grapalat"/>
          <w:i/>
          <w:iCs/>
          <w:sz w:val="24"/>
          <w:szCs w:val="24"/>
          <w:lang w:val="hy-AM"/>
        </w:rPr>
        <w:t>Վերը</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նշված</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իրավական</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դիրքորոշումների</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կիրառումը</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սույն</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գործի</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փաստերի</w:t>
      </w:r>
      <w:r w:rsidRPr="008563D8">
        <w:rPr>
          <w:rFonts w:ascii="GHEA Grapalat" w:hAnsi="GHEA Grapalat"/>
          <w:i/>
          <w:iCs/>
          <w:sz w:val="24"/>
          <w:szCs w:val="24"/>
          <w:lang w:val="fr-FR"/>
        </w:rPr>
        <w:t xml:space="preserve"> </w:t>
      </w:r>
      <w:r w:rsidRPr="008563D8">
        <w:rPr>
          <w:rFonts w:ascii="GHEA Grapalat" w:hAnsi="GHEA Grapalat"/>
          <w:i/>
          <w:iCs/>
          <w:sz w:val="24"/>
          <w:szCs w:val="24"/>
          <w:lang w:val="hy-AM"/>
        </w:rPr>
        <w:t>նկատմամբ</w:t>
      </w:r>
      <w:r w:rsidRPr="008563D8">
        <w:rPr>
          <w:rFonts w:ascii="GHEA Grapalat" w:hAnsi="GHEA Grapalat"/>
          <w:i/>
          <w:iCs/>
          <w:sz w:val="24"/>
          <w:szCs w:val="24"/>
          <w:lang w:val="fr-FR"/>
        </w:rPr>
        <w:t>.</w:t>
      </w:r>
    </w:p>
    <w:bookmarkEnd w:id="6"/>
    <w:p w14:paraId="4AD5BC74" w14:textId="403C89B7" w:rsidR="008E799E" w:rsidRPr="008563D8" w:rsidRDefault="00C70C27" w:rsidP="00683497">
      <w:pPr>
        <w:widowControl w:val="0"/>
        <w:spacing w:line="278" w:lineRule="auto"/>
        <w:ind w:right="52" w:firstLine="567"/>
        <w:jc w:val="both"/>
        <w:rPr>
          <w:rFonts w:ascii="GHEA Grapalat" w:hAnsi="GHEA Grapalat" w:cs="Sylfaen"/>
          <w:iCs/>
          <w:color w:val="000000"/>
          <w:lang w:val="hy-AM"/>
        </w:rPr>
      </w:pPr>
      <w:r w:rsidRPr="008563D8">
        <w:rPr>
          <w:rFonts w:ascii="GHEA Grapalat" w:hAnsi="GHEA Grapalat" w:cs="Sylfaen"/>
          <w:iCs/>
          <w:color w:val="000000"/>
          <w:lang w:val="hy-AM"/>
        </w:rPr>
        <w:t>Սույն գործի փաստերի</w:t>
      </w:r>
      <w:r w:rsidR="007A2A47" w:rsidRPr="008563D8">
        <w:rPr>
          <w:rFonts w:ascii="GHEA Grapalat" w:hAnsi="GHEA Grapalat" w:cs="Sylfaen"/>
          <w:iCs/>
          <w:color w:val="000000"/>
          <w:lang w:val="hy-AM"/>
        </w:rPr>
        <w:t xml:space="preserve"> համաձայն</w:t>
      </w:r>
      <w:r w:rsidRPr="008563D8">
        <w:rPr>
          <w:rFonts w:ascii="GHEA Grapalat" w:hAnsi="GHEA Grapalat" w:cs="Sylfaen"/>
          <w:iCs/>
          <w:color w:val="000000"/>
          <w:lang w:val="hy-AM"/>
        </w:rPr>
        <w:t xml:space="preserve">՝ 06.03.2024 թվականի դրությամբ ՀՀ ԱՆ իրավաբանական անձանց պետական ռեգիստրի պետական միասնական գրանցամատյանից կատարված էլեկտրոնային քաղվածքի համաձայն՝ Ընկերության գտնվելու վայրն է «ՍԱՅԱԹ-ՆՈՎԱՅԻ 1Ն. ԿՈՆ. / ք. </w:t>
      </w:r>
      <w:proofErr w:type="spellStart"/>
      <w:r w:rsidRPr="008563D8">
        <w:rPr>
          <w:rFonts w:ascii="GHEA Grapalat" w:hAnsi="GHEA Grapalat" w:cs="Sylfaen"/>
          <w:iCs/>
          <w:color w:val="000000"/>
          <w:lang w:val="hy-AM"/>
        </w:rPr>
        <w:t>Երևան</w:t>
      </w:r>
      <w:proofErr w:type="spellEnd"/>
      <w:r w:rsidRPr="008563D8">
        <w:rPr>
          <w:rFonts w:ascii="GHEA Grapalat" w:hAnsi="GHEA Grapalat" w:cs="Sylfaen"/>
          <w:iCs/>
          <w:color w:val="000000"/>
          <w:lang w:val="hy-AM"/>
        </w:rPr>
        <w:t xml:space="preserve">, 0001 ՀԱՅԱՍՏԱՆ», գործադիր մարմնի ղեկավարն է տնօրեն Հարություն </w:t>
      </w:r>
      <w:proofErr w:type="spellStart"/>
      <w:r w:rsidRPr="008563D8">
        <w:rPr>
          <w:rFonts w:ascii="GHEA Grapalat" w:hAnsi="GHEA Grapalat" w:cs="Sylfaen"/>
          <w:iCs/>
          <w:color w:val="000000"/>
          <w:lang w:val="hy-AM"/>
        </w:rPr>
        <w:t>Ադիբեկյանը</w:t>
      </w:r>
      <w:proofErr w:type="spellEnd"/>
      <w:r w:rsidRPr="008563D8">
        <w:rPr>
          <w:rFonts w:ascii="GHEA Grapalat" w:hAnsi="GHEA Grapalat" w:cs="Sylfaen"/>
          <w:iCs/>
          <w:color w:val="000000"/>
          <w:lang w:val="hy-AM"/>
        </w:rPr>
        <w:t>, իսկ վերջինիս հասցեն է «</w:t>
      </w:r>
      <w:r w:rsidR="003F6B3B" w:rsidRPr="003F6B3B">
        <w:rPr>
          <w:rFonts w:ascii="GHEA Grapalat" w:hAnsi="GHEA Grapalat" w:cs="Sylfaen"/>
          <w:iCs/>
          <w:color w:val="000000"/>
          <w:lang w:val="hy-AM"/>
        </w:rPr>
        <w:t>********</w:t>
      </w:r>
      <w:r w:rsidR="003F6B3B">
        <w:rPr>
          <w:rStyle w:val="FootnoteReference"/>
          <w:rFonts w:ascii="GHEA Grapalat" w:hAnsi="GHEA Grapalat" w:cs="Sylfaen"/>
          <w:iCs/>
          <w:color w:val="000000"/>
          <w:lang w:val="hy-AM"/>
        </w:rPr>
        <w:footnoteReference w:id="3"/>
      </w:r>
      <w:r w:rsidRPr="008563D8">
        <w:rPr>
          <w:rFonts w:ascii="GHEA Grapalat" w:hAnsi="GHEA Grapalat" w:cs="Sylfaen"/>
          <w:iCs/>
          <w:color w:val="000000"/>
          <w:lang w:val="hy-AM"/>
        </w:rPr>
        <w:t>»:</w:t>
      </w:r>
    </w:p>
    <w:p w14:paraId="04AB8510" w14:textId="77777777" w:rsidR="008E799E" w:rsidRPr="008563D8" w:rsidRDefault="00C70C27" w:rsidP="00683497">
      <w:pPr>
        <w:widowControl w:val="0"/>
        <w:spacing w:line="278" w:lineRule="auto"/>
        <w:ind w:right="52" w:firstLine="567"/>
        <w:jc w:val="both"/>
        <w:rPr>
          <w:rFonts w:ascii="GHEA Grapalat" w:hAnsi="GHEA Grapalat" w:cs="Sylfaen"/>
          <w:lang w:val="hy-AM"/>
        </w:rPr>
      </w:pPr>
      <w:r w:rsidRPr="008563D8">
        <w:rPr>
          <w:rFonts w:ascii="GHEA Grapalat" w:hAnsi="GHEA Grapalat" w:cs="Sylfaen"/>
          <w:lang w:val="hy-AM"/>
        </w:rPr>
        <w:t xml:space="preserve">Դիմելով դատարան` </w:t>
      </w:r>
      <w:r w:rsidRPr="008563D8">
        <w:rPr>
          <w:rFonts w:ascii="GHEA Grapalat" w:hAnsi="GHEA Grapalat" w:cs="Sylfaen"/>
          <w:lang w:val="hy-AM" w:eastAsia="zh-CN"/>
        </w:rPr>
        <w:t>Համայնք</w:t>
      </w:r>
      <w:r w:rsidRPr="008563D8">
        <w:rPr>
          <w:rFonts w:ascii="GHEA Grapalat" w:hAnsi="GHEA Grapalat" w:cs="Sylfaen"/>
          <w:lang w:val="hy-AM"/>
        </w:rPr>
        <w:t xml:space="preserve">ը պահանջել է </w:t>
      </w:r>
      <w:r w:rsidRPr="008563D8">
        <w:rPr>
          <w:rFonts w:ascii="GHEA Grapalat" w:hAnsi="GHEA Grapalat" w:cs="Sylfaen"/>
          <w:lang w:val="hy-AM" w:eastAsia="zh-CN"/>
        </w:rPr>
        <w:t>Ընկերությանը ճանաչել սնանկ</w:t>
      </w:r>
      <w:r w:rsidRPr="008563D8">
        <w:rPr>
          <w:rFonts w:ascii="GHEA Grapalat" w:hAnsi="GHEA Grapalat" w:cs="Sylfaen"/>
          <w:lang w:val="hy-AM"/>
        </w:rPr>
        <w:t>։</w:t>
      </w:r>
    </w:p>
    <w:p w14:paraId="62B44301" w14:textId="6F571BD1" w:rsidR="003B3E56" w:rsidRPr="008563D8" w:rsidRDefault="00C70C27" w:rsidP="00683497">
      <w:pPr>
        <w:widowControl w:val="0"/>
        <w:spacing w:line="278" w:lineRule="auto"/>
        <w:ind w:right="52" w:firstLine="567"/>
        <w:jc w:val="both"/>
        <w:rPr>
          <w:rFonts w:ascii="GHEA Grapalat" w:hAnsi="GHEA Grapalat" w:cs="Sylfaen"/>
          <w:iCs/>
          <w:lang w:val="fr-FR"/>
        </w:rPr>
      </w:pPr>
      <w:r w:rsidRPr="008563D8">
        <w:rPr>
          <w:rFonts w:ascii="GHEA Grapalat" w:hAnsi="GHEA Grapalat" w:cs="Sylfaen"/>
          <w:iCs/>
          <w:color w:val="000000"/>
          <w:lang w:val="hy-AM"/>
        </w:rPr>
        <w:t>Դատարանի 02.04.2024</w:t>
      </w:r>
      <w:r w:rsidRPr="008563D8">
        <w:rPr>
          <w:rFonts w:ascii="GHEA Grapalat" w:hAnsi="GHEA Grapalat" w:cs="Sylfaen"/>
          <w:iCs/>
          <w:color w:val="000000"/>
          <w:lang w:val="de-DE"/>
        </w:rPr>
        <w:t xml:space="preserve"> </w:t>
      </w:r>
      <w:r w:rsidRPr="008563D8">
        <w:rPr>
          <w:rFonts w:ascii="GHEA Grapalat" w:hAnsi="GHEA Grapalat" w:cs="Sylfaen"/>
          <w:iCs/>
          <w:color w:val="000000"/>
          <w:lang w:val="hy-AM"/>
        </w:rPr>
        <w:t xml:space="preserve">թվականի «Դիմումը վարույթ ընդունելու և </w:t>
      </w:r>
      <w:proofErr w:type="spellStart"/>
      <w:r w:rsidRPr="008563D8">
        <w:rPr>
          <w:rFonts w:ascii="GHEA Grapalat" w:hAnsi="GHEA Grapalat" w:cs="Sylfaen"/>
          <w:iCs/>
          <w:color w:val="000000"/>
          <w:lang w:val="hy-AM"/>
        </w:rPr>
        <w:t>սնանկության</w:t>
      </w:r>
      <w:proofErr w:type="spellEnd"/>
      <w:r w:rsidRPr="008563D8">
        <w:rPr>
          <w:rFonts w:ascii="GHEA Grapalat" w:hAnsi="GHEA Grapalat" w:cs="Sylfaen"/>
          <w:iCs/>
          <w:color w:val="000000"/>
          <w:lang w:val="hy-AM"/>
        </w:rPr>
        <w:t xml:space="preserve"> գործով ժամանակավոր կառավարիչ նշանակելու մասին» որոշմամբ դիմումն ընդունվել է վարույթ, նաև որոշվել է պարտապանի </w:t>
      </w:r>
      <w:proofErr w:type="spellStart"/>
      <w:r w:rsidRPr="008563D8">
        <w:rPr>
          <w:rFonts w:ascii="GHEA Grapalat" w:hAnsi="GHEA Grapalat" w:cs="Sylfaen"/>
          <w:iCs/>
          <w:color w:val="000000"/>
          <w:lang w:val="hy-AM"/>
        </w:rPr>
        <w:t>սնանկության</w:t>
      </w:r>
      <w:proofErr w:type="spellEnd"/>
      <w:r w:rsidRPr="008563D8">
        <w:rPr>
          <w:rFonts w:ascii="GHEA Grapalat" w:hAnsi="GHEA Grapalat" w:cs="Sylfaen"/>
          <w:iCs/>
          <w:color w:val="000000"/>
          <w:lang w:val="hy-AM"/>
        </w:rPr>
        <w:t xml:space="preserve"> գործով ժամանակավոր կառավարիչ նշանակել Ռոբերտ </w:t>
      </w:r>
      <w:proofErr w:type="spellStart"/>
      <w:r w:rsidRPr="008563D8">
        <w:rPr>
          <w:rFonts w:ascii="GHEA Grapalat" w:hAnsi="GHEA Grapalat" w:cs="Sylfaen"/>
          <w:iCs/>
          <w:color w:val="000000"/>
          <w:lang w:val="hy-AM"/>
        </w:rPr>
        <w:t>Եղյանին</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Դիմումը</w:t>
      </w:r>
      <w:r w:rsidR="003B3E56" w:rsidRPr="008563D8">
        <w:rPr>
          <w:rFonts w:ascii="GHEA Grapalat" w:hAnsi="GHEA Grapalat" w:cs="Sylfaen"/>
          <w:iCs/>
          <w:color w:val="000000"/>
          <w:lang w:val="hy-AM"/>
        </w:rPr>
        <w:t>,</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կից</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փաստաթղթերը</w:t>
      </w:r>
      <w:r w:rsidR="003B3E56" w:rsidRPr="008563D8">
        <w:rPr>
          <w:rFonts w:ascii="GHEA Grapalat" w:hAnsi="GHEA Grapalat" w:cs="Sylfaen"/>
          <w:iCs/>
          <w:color w:val="000000"/>
          <w:lang w:val="hy-AM"/>
        </w:rPr>
        <w:t xml:space="preserve"> և</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որոշումն</w:t>
      </w:r>
      <w:r w:rsidRPr="008563D8">
        <w:rPr>
          <w:rFonts w:ascii="GHEA Grapalat" w:hAnsi="GHEA Grapalat" w:cs="Sylfaen"/>
          <w:iCs/>
          <w:color w:val="000000"/>
          <w:lang w:val="fr-FR"/>
        </w:rPr>
        <w:t xml:space="preserve"> </w:t>
      </w:r>
      <w:proofErr w:type="spellStart"/>
      <w:r w:rsidR="003B3E56" w:rsidRPr="008563D8">
        <w:rPr>
          <w:rFonts w:ascii="GHEA Grapalat" w:hAnsi="GHEA Grapalat" w:cs="Sylfaen"/>
          <w:iCs/>
          <w:color w:val="000000"/>
          <w:lang w:val="hy-AM"/>
        </w:rPr>
        <w:t>Ուղեկցական</w:t>
      </w:r>
      <w:proofErr w:type="spellEnd"/>
      <w:r w:rsidR="003B3E56" w:rsidRPr="008563D8">
        <w:rPr>
          <w:rFonts w:ascii="GHEA Grapalat" w:hAnsi="GHEA Grapalat" w:cs="Sylfaen"/>
          <w:iCs/>
          <w:color w:val="000000"/>
          <w:lang w:val="hy-AM"/>
        </w:rPr>
        <w:t xml:space="preserve"> </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գրության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հետ</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մեկտեղ</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Ընկերությանն</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ուղարկվել</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է</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w:t>
      </w:r>
      <w:r w:rsidRPr="008563D8">
        <w:rPr>
          <w:rFonts w:ascii="GHEA Grapalat" w:hAnsi="GHEA Grapalat" w:cs="Sylfaen"/>
          <w:i/>
          <w:iCs/>
          <w:color w:val="000000"/>
          <w:lang w:val="hy-AM"/>
        </w:rPr>
        <w:t>ք</w:t>
      </w:r>
      <w:r w:rsidRPr="008563D8">
        <w:rPr>
          <w:rFonts w:ascii="GHEA Grapalat" w:hAnsi="GHEA Grapalat" w:cs="Sylfaen"/>
          <w:i/>
          <w:iCs/>
          <w:color w:val="000000"/>
          <w:lang w:val="fr-FR"/>
        </w:rPr>
        <w:t xml:space="preserve">. </w:t>
      </w:r>
      <w:proofErr w:type="spellStart"/>
      <w:r w:rsidRPr="008563D8">
        <w:rPr>
          <w:rFonts w:ascii="GHEA Grapalat" w:hAnsi="GHEA Grapalat" w:cs="Sylfaen"/>
          <w:i/>
          <w:iCs/>
          <w:color w:val="000000"/>
          <w:lang w:val="fr-FR"/>
        </w:rPr>
        <w:t>Երևան</w:t>
      </w:r>
      <w:proofErr w:type="spellEnd"/>
      <w:r w:rsidRPr="008563D8">
        <w:rPr>
          <w:rFonts w:ascii="GHEA Grapalat" w:hAnsi="GHEA Grapalat" w:cs="Sylfaen"/>
          <w:i/>
          <w:iCs/>
          <w:color w:val="000000"/>
          <w:lang w:val="fr-FR"/>
        </w:rPr>
        <w:t xml:space="preserve">, </w:t>
      </w:r>
      <w:proofErr w:type="spellStart"/>
      <w:r w:rsidRPr="008563D8">
        <w:rPr>
          <w:rFonts w:ascii="GHEA Grapalat" w:hAnsi="GHEA Grapalat" w:cs="Sylfaen"/>
          <w:i/>
          <w:iCs/>
          <w:color w:val="000000"/>
          <w:lang w:val="fr-FR"/>
        </w:rPr>
        <w:t>Սայաթ-Նովայի</w:t>
      </w:r>
      <w:proofErr w:type="spellEnd"/>
      <w:r w:rsidRPr="008563D8">
        <w:rPr>
          <w:rFonts w:ascii="GHEA Grapalat" w:hAnsi="GHEA Grapalat" w:cs="Sylfaen"/>
          <w:i/>
          <w:iCs/>
          <w:color w:val="000000"/>
          <w:lang w:val="fr-FR"/>
        </w:rPr>
        <w:t xml:space="preserve"> 1Ն. </w:t>
      </w:r>
      <w:proofErr w:type="gramStart"/>
      <w:r w:rsidRPr="008563D8">
        <w:rPr>
          <w:rFonts w:ascii="GHEA Grapalat" w:hAnsi="GHEA Grapalat" w:cs="Sylfaen"/>
          <w:i/>
          <w:iCs/>
          <w:color w:val="000000"/>
          <w:lang w:val="fr-FR"/>
        </w:rPr>
        <w:t>ԿՈՆ</w:t>
      </w:r>
      <w:r w:rsidRPr="008563D8">
        <w:rPr>
          <w:rFonts w:ascii="GHEA Grapalat" w:hAnsi="GHEA Grapalat" w:cs="Sylfaen"/>
          <w:iCs/>
          <w:color w:val="000000"/>
          <w:lang w:val="hy-AM"/>
        </w:rPr>
        <w:t>»</w:t>
      </w:r>
      <w:proofErr w:type="gram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en-US"/>
        </w:rPr>
        <w:t>ու</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w:t>
      </w:r>
      <w:r w:rsidRPr="008563D8">
        <w:rPr>
          <w:rFonts w:ascii="GHEA Grapalat" w:hAnsi="GHEA Grapalat" w:cs="Sylfaen"/>
          <w:i/>
          <w:iCs/>
          <w:color w:val="000000"/>
          <w:lang w:val="en-US"/>
        </w:rPr>
        <w:t>ք</w:t>
      </w:r>
      <w:r w:rsidRPr="008563D8">
        <w:rPr>
          <w:rFonts w:ascii="GHEA Grapalat" w:hAnsi="GHEA Grapalat" w:cs="Sylfaen"/>
          <w:i/>
          <w:iCs/>
          <w:color w:val="000000"/>
          <w:lang w:val="fr-FR"/>
        </w:rPr>
        <w:t xml:space="preserve">. </w:t>
      </w:r>
      <w:proofErr w:type="spellStart"/>
      <w:r w:rsidRPr="008563D8">
        <w:rPr>
          <w:rFonts w:ascii="GHEA Grapalat" w:hAnsi="GHEA Grapalat" w:cs="Sylfaen"/>
          <w:i/>
          <w:iCs/>
          <w:color w:val="000000"/>
          <w:lang w:val="fr-FR"/>
        </w:rPr>
        <w:t>Երևան</w:t>
      </w:r>
      <w:proofErr w:type="spellEnd"/>
      <w:r w:rsidRPr="008563D8">
        <w:rPr>
          <w:rFonts w:ascii="GHEA Grapalat" w:hAnsi="GHEA Grapalat" w:cs="Sylfaen"/>
          <w:i/>
          <w:iCs/>
          <w:color w:val="000000"/>
          <w:lang w:val="fr-FR"/>
        </w:rPr>
        <w:t xml:space="preserve">, </w:t>
      </w:r>
      <w:proofErr w:type="spellStart"/>
      <w:r w:rsidRPr="008563D8">
        <w:rPr>
          <w:rFonts w:ascii="GHEA Grapalat" w:hAnsi="GHEA Grapalat" w:cs="Sylfaen"/>
          <w:i/>
          <w:iCs/>
          <w:color w:val="000000"/>
          <w:lang w:val="fr-FR"/>
        </w:rPr>
        <w:t>Սայաթ-Նովայի</w:t>
      </w:r>
      <w:proofErr w:type="spellEnd"/>
      <w:r w:rsidRPr="008563D8">
        <w:rPr>
          <w:rFonts w:ascii="GHEA Grapalat" w:hAnsi="GHEA Grapalat" w:cs="Sylfaen"/>
          <w:i/>
          <w:iCs/>
          <w:color w:val="000000"/>
          <w:lang w:val="fr-FR"/>
        </w:rPr>
        <w:t xml:space="preserve"> </w:t>
      </w:r>
      <w:proofErr w:type="spellStart"/>
      <w:r w:rsidRPr="008563D8">
        <w:rPr>
          <w:rFonts w:ascii="GHEA Grapalat" w:hAnsi="GHEA Grapalat" w:cs="Sylfaen"/>
          <w:i/>
          <w:iCs/>
          <w:color w:val="000000"/>
          <w:lang w:val="fr-FR"/>
        </w:rPr>
        <w:t>պողոտա</w:t>
      </w:r>
      <w:proofErr w:type="spellEnd"/>
      <w:r w:rsidRPr="008563D8">
        <w:rPr>
          <w:rFonts w:ascii="GHEA Grapalat" w:hAnsi="GHEA Grapalat" w:cs="Sylfaen"/>
          <w:i/>
          <w:iCs/>
          <w:color w:val="000000"/>
          <w:lang w:val="fr-FR"/>
        </w:rPr>
        <w:t xml:space="preserve"> 1/4</w:t>
      </w:r>
      <w:r w:rsidRPr="008563D8">
        <w:rPr>
          <w:rFonts w:ascii="GHEA Grapalat" w:hAnsi="GHEA Grapalat" w:cs="Sylfaen"/>
          <w:iCs/>
          <w:color w:val="000000"/>
          <w:lang w:val="hy-AM"/>
        </w:rPr>
        <w:t>»</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հասցեներով</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որը</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վերջինիս</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կողմից</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չի</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ստացվել</w:t>
      </w:r>
      <w:proofErr w:type="spellEnd"/>
      <w:r w:rsidRPr="008563D8">
        <w:rPr>
          <w:rFonts w:ascii="GHEA Grapalat" w:hAnsi="GHEA Grapalat" w:cs="Sylfaen"/>
          <w:iCs/>
          <w:color w:val="000000"/>
          <w:lang w:val="fr-FR"/>
        </w:rPr>
        <w:t xml:space="preserve"> և </w:t>
      </w:r>
      <w:proofErr w:type="spellStart"/>
      <w:r w:rsidRPr="008563D8">
        <w:rPr>
          <w:rFonts w:ascii="GHEA Grapalat" w:hAnsi="GHEA Grapalat" w:cs="Sylfaen"/>
          <w:iCs/>
          <w:color w:val="000000"/>
        </w:rPr>
        <w:t>ծրարը</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վերադարձ</w:t>
      </w:r>
      <w:proofErr w:type="spellEnd"/>
      <w:r w:rsidR="00320A6E" w:rsidRPr="008563D8">
        <w:rPr>
          <w:rFonts w:ascii="GHEA Grapalat" w:hAnsi="GHEA Grapalat" w:cs="Sylfaen"/>
          <w:iCs/>
          <w:color w:val="000000"/>
          <w:lang w:val="hy-AM"/>
        </w:rPr>
        <w:t>վ</w:t>
      </w:r>
      <w:proofErr w:type="spellStart"/>
      <w:r w:rsidRPr="008563D8">
        <w:rPr>
          <w:rFonts w:ascii="GHEA Grapalat" w:hAnsi="GHEA Grapalat" w:cs="Sylfaen"/>
          <w:iCs/>
          <w:color w:val="000000"/>
        </w:rPr>
        <w:t>ել</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rPr>
        <w:t>է</w:t>
      </w:r>
      <w:r w:rsidRPr="008563D8">
        <w:rPr>
          <w:rFonts w:ascii="GHEA Grapalat" w:hAnsi="GHEA Grapalat" w:cs="Sylfaen"/>
          <w:iCs/>
          <w:color w:val="000000"/>
          <w:lang w:val="fr-FR"/>
        </w:rPr>
        <w:t xml:space="preserve"> «</w:t>
      </w:r>
      <w:r w:rsidRPr="008563D8">
        <w:rPr>
          <w:rFonts w:ascii="GHEA Grapalat" w:hAnsi="GHEA Grapalat" w:cs="Sylfaen"/>
          <w:iCs/>
          <w:color w:val="000000"/>
          <w:lang w:val="en-US"/>
        </w:rPr>
        <w:t>ՉՊԱՀԱՆՋՎԱԾ</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rPr>
        <w:t>նշումով</w:t>
      </w:r>
      <w:proofErr w:type="spellEnd"/>
      <w:r w:rsidRPr="008563D8">
        <w:rPr>
          <w:rFonts w:ascii="GHEA Grapalat" w:hAnsi="GHEA Grapalat" w:cs="Sylfaen"/>
          <w:iCs/>
          <w:color w:val="000000"/>
          <w:lang w:val="fr-FR"/>
        </w:rPr>
        <w:t>,</w:t>
      </w:r>
      <w:r w:rsidRPr="008563D8">
        <w:rPr>
          <w:rFonts w:ascii="Calibri" w:hAnsi="Calibri" w:cs="Calibri"/>
          <w:iCs/>
          <w:color w:val="000000"/>
          <w:lang w:val="hy-AM"/>
        </w:rPr>
        <w:t> </w:t>
      </w:r>
      <w:proofErr w:type="spellStart"/>
      <w:r w:rsidRPr="008563D8">
        <w:rPr>
          <w:rFonts w:ascii="GHEA Grapalat" w:hAnsi="GHEA Grapalat" w:cs="Sylfaen"/>
          <w:iCs/>
          <w:color w:val="000000"/>
          <w:lang w:val="en-US"/>
        </w:rPr>
        <w:t>իսկ</w:t>
      </w:r>
      <w:proofErr w:type="spellEnd"/>
      <w:r w:rsidRPr="008563D8">
        <w:rPr>
          <w:rFonts w:ascii="GHEA Grapalat" w:hAnsi="GHEA Grapalat" w:cs="Sylfaen"/>
          <w:b/>
          <w:iCs/>
          <w:color w:val="000000"/>
          <w:lang w:val="de-DE"/>
        </w:rPr>
        <w:t xml:space="preserve"> </w:t>
      </w:r>
      <w:proofErr w:type="spellStart"/>
      <w:r w:rsidRPr="008563D8">
        <w:rPr>
          <w:rFonts w:ascii="GHEA Grapalat" w:hAnsi="GHEA Grapalat" w:cs="Sylfaen"/>
          <w:iCs/>
          <w:color w:val="000000"/>
          <w:lang w:val="fr-FR"/>
        </w:rPr>
        <w:t>տնօրեն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Հարություն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Ադիբեկյանին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ուղարկվել</w:t>
      </w:r>
      <w:proofErr w:type="spellEnd"/>
      <w:r w:rsidRPr="008563D8">
        <w:rPr>
          <w:rFonts w:ascii="GHEA Grapalat" w:hAnsi="GHEA Grapalat" w:cs="Sylfaen"/>
          <w:iCs/>
          <w:color w:val="000000"/>
          <w:lang w:val="fr-FR"/>
        </w:rPr>
        <w:t xml:space="preserve"> է </w:t>
      </w:r>
      <w:r w:rsidRPr="008563D8">
        <w:rPr>
          <w:rFonts w:ascii="GHEA Grapalat" w:hAnsi="GHEA Grapalat" w:cs="Sylfaen"/>
          <w:iCs/>
          <w:color w:val="000000"/>
          <w:lang w:val="hy-AM"/>
        </w:rPr>
        <w:t>«</w:t>
      </w:r>
      <w:r w:rsidR="00746349" w:rsidRPr="00746349">
        <w:rPr>
          <w:rFonts w:ascii="GHEA Grapalat" w:hAnsi="GHEA Grapalat" w:cs="Sylfaen"/>
          <w:i/>
          <w:iCs/>
          <w:color w:val="000000"/>
          <w:lang w:val="fr-FR"/>
        </w:rPr>
        <w:t>**</w:t>
      </w:r>
      <w:r w:rsidR="00746349">
        <w:rPr>
          <w:rFonts w:ascii="GHEA Grapalat" w:hAnsi="GHEA Grapalat" w:cs="Sylfaen"/>
          <w:i/>
          <w:iCs/>
          <w:color w:val="000000"/>
          <w:lang w:val="fr-FR"/>
        </w:rPr>
        <w:t>******</w:t>
      </w:r>
      <w:r w:rsidR="00746349">
        <w:rPr>
          <w:rStyle w:val="FootnoteReference"/>
          <w:rFonts w:ascii="GHEA Grapalat" w:hAnsi="GHEA Grapalat" w:cs="Sylfaen"/>
          <w:i/>
          <w:iCs/>
          <w:color w:val="000000"/>
          <w:lang w:val="fr-FR"/>
        </w:rPr>
        <w:footnoteReference w:id="4"/>
      </w:r>
      <w:r w:rsidRPr="008563D8">
        <w:rPr>
          <w:rFonts w:ascii="GHEA Grapalat" w:hAnsi="GHEA Grapalat" w:cs="Sylfaen"/>
          <w:iCs/>
          <w:color w:val="000000"/>
          <w:lang w:val="hy-AM"/>
        </w:rPr>
        <w:t>»</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հասցեով</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lang w:val="fr-FR"/>
        </w:rPr>
        <w:t>որը</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վերջինիս</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կողմից</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ստացվել</w:t>
      </w:r>
      <w:proofErr w:type="spellEnd"/>
      <w:r w:rsidRPr="008563D8">
        <w:rPr>
          <w:rFonts w:ascii="GHEA Grapalat" w:hAnsi="GHEA Grapalat" w:cs="Sylfaen"/>
          <w:iCs/>
          <w:lang w:val="fr-FR"/>
        </w:rPr>
        <w:t xml:space="preserve"> 13.04.2024 </w:t>
      </w:r>
      <w:proofErr w:type="spellStart"/>
      <w:r w:rsidRPr="008563D8">
        <w:rPr>
          <w:rFonts w:ascii="GHEA Grapalat" w:hAnsi="GHEA Grapalat" w:cs="Sylfaen"/>
          <w:iCs/>
          <w:lang w:val="fr-FR"/>
        </w:rPr>
        <w:t>թվականին</w:t>
      </w:r>
      <w:proofErr w:type="spellEnd"/>
      <w:r w:rsidRPr="008563D8">
        <w:rPr>
          <w:rFonts w:ascii="GHEA Grapalat" w:hAnsi="GHEA Grapalat" w:cs="Sylfaen"/>
          <w:iCs/>
          <w:lang w:val="fr-FR"/>
        </w:rPr>
        <w:t>:</w:t>
      </w:r>
      <w:r w:rsidR="003B3E56" w:rsidRPr="008563D8">
        <w:rPr>
          <w:rFonts w:ascii="GHEA Grapalat" w:hAnsi="GHEA Grapalat" w:cs="Sylfaen"/>
          <w:iCs/>
          <w:lang w:val="hy-AM"/>
        </w:rPr>
        <w:t xml:space="preserve"> Նաև </w:t>
      </w:r>
      <w:r w:rsidR="003B3E56" w:rsidRPr="008563D8">
        <w:rPr>
          <w:rFonts w:ascii="GHEA Grapalat" w:hAnsi="GHEA Grapalat" w:cs="Sylfaen"/>
          <w:b/>
          <w:bCs/>
          <w:iCs/>
          <w:lang w:val="hy-AM"/>
        </w:rPr>
        <w:t xml:space="preserve">Ընկերության տնօրեն Հարություն </w:t>
      </w:r>
      <w:proofErr w:type="spellStart"/>
      <w:r w:rsidR="003B3E56" w:rsidRPr="008563D8">
        <w:rPr>
          <w:rFonts w:ascii="GHEA Grapalat" w:hAnsi="GHEA Grapalat" w:cs="Sylfaen"/>
          <w:b/>
          <w:bCs/>
          <w:iCs/>
          <w:lang w:val="hy-AM"/>
        </w:rPr>
        <w:t>Ադիբեկյանին</w:t>
      </w:r>
      <w:proofErr w:type="spellEnd"/>
      <w:r w:rsidR="003B3E56" w:rsidRPr="008563D8">
        <w:rPr>
          <w:rFonts w:ascii="GHEA Grapalat" w:hAnsi="GHEA Grapalat" w:cs="Sylfaen"/>
          <w:b/>
          <w:bCs/>
          <w:iCs/>
          <w:lang w:val="hy-AM"/>
        </w:rPr>
        <w:t xml:space="preserve"> </w:t>
      </w:r>
      <w:r w:rsidR="003B3E56" w:rsidRPr="008563D8">
        <w:rPr>
          <w:rFonts w:ascii="GHEA Grapalat" w:hAnsi="GHEA Grapalat" w:cs="Sylfaen"/>
          <w:iCs/>
          <w:lang w:val="hy-AM"/>
        </w:rPr>
        <w:t>հասցեագրված</w:t>
      </w:r>
      <w:r w:rsidR="003B3E56" w:rsidRPr="008563D8">
        <w:rPr>
          <w:rFonts w:ascii="GHEA Grapalat" w:hAnsi="GHEA Grapalat" w:cs="Sylfaen"/>
          <w:iCs/>
          <w:lang w:val="fr-FR"/>
        </w:rPr>
        <w:t xml:space="preserve"> </w:t>
      </w:r>
      <w:proofErr w:type="spellStart"/>
      <w:r w:rsidR="003B3E56" w:rsidRPr="008563D8">
        <w:rPr>
          <w:rFonts w:ascii="GHEA Grapalat" w:hAnsi="GHEA Grapalat" w:cs="Sylfaen"/>
          <w:iCs/>
          <w:lang w:val="hy-AM"/>
        </w:rPr>
        <w:t>ուղեկցական</w:t>
      </w:r>
      <w:proofErr w:type="spellEnd"/>
      <w:r w:rsidR="003B3E56" w:rsidRPr="008563D8">
        <w:rPr>
          <w:rFonts w:ascii="GHEA Grapalat" w:hAnsi="GHEA Grapalat" w:cs="Sylfaen"/>
          <w:iCs/>
          <w:lang w:val="hy-AM"/>
        </w:rPr>
        <w:t xml:space="preserve"> գրությամբ, վերջինիս, ի թիվս այլ</w:t>
      </w:r>
      <w:r w:rsidR="00C4768F" w:rsidRPr="008563D8">
        <w:rPr>
          <w:rFonts w:ascii="GHEA Grapalat" w:hAnsi="GHEA Grapalat" w:cs="Sylfaen"/>
          <w:iCs/>
          <w:lang w:val="hy-AM"/>
        </w:rPr>
        <w:t>ն</w:t>
      </w:r>
      <w:r w:rsidR="003B3E56" w:rsidRPr="008563D8">
        <w:rPr>
          <w:rFonts w:ascii="GHEA Grapalat" w:hAnsi="GHEA Grapalat" w:cs="Sylfaen"/>
          <w:iCs/>
          <w:lang w:val="hy-AM"/>
        </w:rPr>
        <w:t>ի, պարզաբանվել է, որ դիմումին կից փաստաթղթերի ծավալուն լինելու պատճառով դիմումին կից փաստաթղթերն ուղարկվել են միայն Ընկերության հասցեով, սակայն դրանք դեպոնացված են դատարանում՝ նույն գրություն</w:t>
      </w:r>
      <w:r w:rsidR="00406DDD" w:rsidRPr="008563D8">
        <w:rPr>
          <w:rFonts w:ascii="GHEA Grapalat" w:hAnsi="GHEA Grapalat" w:cs="Sylfaen"/>
          <w:iCs/>
          <w:lang w:val="hy-AM"/>
        </w:rPr>
        <w:t>ն</w:t>
      </w:r>
      <w:r w:rsidR="003B3E56" w:rsidRPr="008563D8">
        <w:rPr>
          <w:rFonts w:ascii="GHEA Grapalat" w:hAnsi="GHEA Grapalat" w:cs="Sylfaen"/>
          <w:iCs/>
          <w:lang w:val="hy-AM"/>
        </w:rPr>
        <w:t xml:space="preserve"> ստանալուց հետո 15-օրյա ժամկետում ծանոթանալու նպատակով</w:t>
      </w:r>
      <w:r w:rsidR="003B3E56" w:rsidRPr="008563D8">
        <w:rPr>
          <w:rFonts w:ascii="GHEA Grapalat" w:hAnsi="GHEA Grapalat" w:cs="Sylfaen"/>
          <w:iCs/>
          <w:lang w:val="fr-FR"/>
        </w:rPr>
        <w:t>:</w:t>
      </w:r>
    </w:p>
    <w:p w14:paraId="76738039" w14:textId="0FF1B26D" w:rsidR="008E799E" w:rsidRPr="008563D8" w:rsidRDefault="00C70C27" w:rsidP="00683497">
      <w:pPr>
        <w:widowControl w:val="0"/>
        <w:spacing w:line="278" w:lineRule="auto"/>
        <w:ind w:right="52" w:firstLine="567"/>
        <w:jc w:val="both"/>
        <w:rPr>
          <w:rFonts w:ascii="GHEA Grapalat" w:hAnsi="GHEA Grapalat" w:cs="Sylfaen"/>
          <w:bCs/>
          <w:iCs/>
          <w:color w:val="000000"/>
          <w:lang w:val="hy-AM"/>
        </w:rPr>
      </w:pPr>
      <w:r w:rsidRPr="008563D8">
        <w:rPr>
          <w:rFonts w:ascii="GHEA Grapalat" w:hAnsi="GHEA Grapalat" w:cs="Sylfaen"/>
          <w:bCs/>
          <w:iCs/>
          <w:color w:val="000000"/>
          <w:lang w:val="hy-AM"/>
        </w:rPr>
        <w:t>Դատարանը 16.05.2024 թվականի վճռով դիմումը բավարարել է</w:t>
      </w:r>
      <w:r w:rsidR="00320A6E" w:rsidRPr="008563D8">
        <w:rPr>
          <w:rFonts w:ascii="GHEA Grapalat" w:hAnsi="GHEA Grapalat" w:cs="Sylfaen"/>
          <w:bCs/>
          <w:iCs/>
          <w:color w:val="000000"/>
          <w:lang w:val="hy-AM"/>
        </w:rPr>
        <w:t>։</w:t>
      </w:r>
    </w:p>
    <w:p w14:paraId="480AFB06" w14:textId="77777777" w:rsidR="008E799E" w:rsidRPr="008563D8" w:rsidRDefault="00C70C27" w:rsidP="00683497">
      <w:pPr>
        <w:widowControl w:val="0"/>
        <w:spacing w:line="278" w:lineRule="auto"/>
        <w:ind w:right="52" w:firstLine="567"/>
        <w:jc w:val="both"/>
        <w:rPr>
          <w:rFonts w:ascii="GHEA Grapalat" w:hAnsi="GHEA Grapalat" w:cs="Sylfaen"/>
          <w:bCs/>
          <w:iCs/>
          <w:color w:val="000000"/>
          <w:lang w:val="hy-AM"/>
        </w:rPr>
      </w:pPr>
      <w:r w:rsidRPr="008563D8">
        <w:rPr>
          <w:rFonts w:ascii="GHEA Grapalat" w:hAnsi="GHEA Grapalat" w:cs="Sylfaen"/>
          <w:lang w:val="hy-AM" w:eastAsia="zh-CN"/>
        </w:rPr>
        <w:t>Ընկերության</w:t>
      </w:r>
      <w:r w:rsidRPr="008563D8">
        <w:rPr>
          <w:rFonts w:ascii="GHEA Grapalat" w:hAnsi="GHEA Grapalat" w:cs="Sylfaen"/>
          <w:bCs/>
          <w:iCs/>
          <w:color w:val="000000"/>
          <w:lang w:val="hy-AM"/>
        </w:rPr>
        <w:t xml:space="preserve"> կողմից 18.06.2024 թվականին փոստային առաքման եղանակով </w:t>
      </w:r>
      <w:r w:rsidRPr="008563D8">
        <w:rPr>
          <w:rFonts w:ascii="GHEA Grapalat" w:hAnsi="GHEA Grapalat" w:cs="Sylfaen"/>
          <w:bCs/>
          <w:iCs/>
          <w:color w:val="000000"/>
          <w:lang w:val="hy-AM"/>
        </w:rPr>
        <w:lastRenderedPageBreak/>
        <w:t xml:space="preserve">ներկայացվել է վերաքննիչ բողոք նաև այն հիմնավորմամբ, որ զրկված է եղել գործով միջնորդություններ, առարկություններ և ապացույցներ ներկայացնելու իր իրավունքներից, քանի որ բոլոր դատավարական փաստաթղթերն Ընկերության ծանուցման հասցեով չեն հանձնվել, իսկ ինչ վերաբերում է այն հանգամանքին, որ դատավարական փաստաթղթերն ուղարկել են ֆիզիկական անձ Հարություն Ադիբեկյանին՝ նրա անձնական հասցեով, ապա վերջինս որպես Ընկերության տնօրեն կարող էր Ընկերությանը վերաբերող փաստաթղթերն ստանալ Ընկերության ծանուցման հասցեով, իսկ որպես ֆիզիկական անձ իր հասցեով ուղարկելու հանգամանքը չի կարող դիտարկվել, որ Ընկերությունը պատշաճ կարգով ծանուցվել է: </w:t>
      </w:r>
    </w:p>
    <w:p w14:paraId="684CF9CE" w14:textId="77777777" w:rsidR="008E799E" w:rsidRPr="008563D8" w:rsidRDefault="00C70C27" w:rsidP="00683497">
      <w:pPr>
        <w:widowControl w:val="0"/>
        <w:spacing w:line="278" w:lineRule="auto"/>
        <w:ind w:right="52" w:firstLine="567"/>
        <w:jc w:val="both"/>
        <w:rPr>
          <w:rFonts w:ascii="GHEA Grapalat" w:hAnsi="GHEA Grapalat" w:cs="Sylfaen"/>
          <w:bCs/>
          <w:iCs/>
          <w:color w:val="000000"/>
          <w:lang w:val="hy-AM"/>
        </w:rPr>
      </w:pPr>
      <w:r w:rsidRPr="008563D8">
        <w:rPr>
          <w:rFonts w:ascii="GHEA Grapalat" w:hAnsi="GHEA Grapalat" w:cs="Sylfaen"/>
          <w:bCs/>
          <w:iCs/>
          <w:color w:val="000000"/>
          <w:lang w:val="hy-AM"/>
        </w:rPr>
        <w:t xml:space="preserve">Վերաքննիչ դատարանը </w:t>
      </w:r>
      <w:r w:rsidRPr="008563D8">
        <w:rPr>
          <w:rFonts w:ascii="GHEA Grapalat" w:hAnsi="GHEA Grapalat" w:cs="Sylfaen"/>
          <w:lang w:val="de-DE" w:eastAsia="zh-CN"/>
        </w:rPr>
        <w:t>02</w:t>
      </w:r>
      <w:r w:rsidRPr="008563D8">
        <w:rPr>
          <w:rFonts w:ascii="GHEA Grapalat" w:hAnsi="GHEA Grapalat" w:cs="Sylfaen"/>
          <w:lang w:val="de-DE"/>
        </w:rPr>
        <w:t>.</w:t>
      </w:r>
      <w:r w:rsidRPr="008563D8">
        <w:rPr>
          <w:rFonts w:ascii="GHEA Grapalat" w:hAnsi="GHEA Grapalat" w:cs="Sylfaen"/>
          <w:lang w:val="de-DE" w:eastAsia="zh-CN"/>
        </w:rPr>
        <w:t>12</w:t>
      </w:r>
      <w:r w:rsidRPr="008563D8">
        <w:rPr>
          <w:rFonts w:ascii="GHEA Grapalat" w:hAnsi="GHEA Grapalat" w:cs="Sylfaen"/>
          <w:lang w:val="de-DE"/>
        </w:rPr>
        <w:t>.</w:t>
      </w:r>
      <w:r w:rsidRPr="008563D8">
        <w:rPr>
          <w:rFonts w:ascii="GHEA Grapalat" w:hAnsi="GHEA Grapalat" w:cs="Sylfaen"/>
          <w:lang w:val="hy-AM" w:eastAsia="zh-CN"/>
        </w:rPr>
        <w:t>202</w:t>
      </w:r>
      <w:r w:rsidRPr="008563D8">
        <w:rPr>
          <w:rFonts w:ascii="GHEA Grapalat" w:hAnsi="GHEA Grapalat" w:cs="Sylfaen"/>
          <w:lang w:val="de-DE" w:eastAsia="zh-CN"/>
        </w:rPr>
        <w:t>4</w:t>
      </w:r>
      <w:r w:rsidRPr="008563D8">
        <w:rPr>
          <w:rFonts w:ascii="GHEA Grapalat" w:hAnsi="GHEA Grapalat" w:cs="Sylfaen"/>
          <w:lang w:val="hy-AM"/>
        </w:rPr>
        <w:t xml:space="preserve"> թվականի որոշմամբ վերաքննիչ բողոքը բավարարել է՝ Դատարանի 16.05.2024 թվականի վճիռը բեկանել է, և գործն ուղարկել է նոր քննության</w:t>
      </w:r>
      <w:r w:rsidRPr="008563D8">
        <w:rPr>
          <w:rFonts w:ascii="GHEA Grapalat" w:hAnsi="GHEA Grapalat" w:cs="Sylfaen"/>
          <w:bCs/>
          <w:iCs/>
          <w:color w:val="000000"/>
          <w:lang w:val="hy-AM"/>
        </w:rPr>
        <w:t xml:space="preserve"> այն պատճառաբանությամբ, որ՝</w:t>
      </w:r>
    </w:p>
    <w:p w14:paraId="6C1851DD" w14:textId="77777777" w:rsidR="008E799E" w:rsidRPr="008563D8" w:rsidRDefault="00C70C27" w:rsidP="00683497">
      <w:pPr>
        <w:widowControl w:val="0"/>
        <w:spacing w:line="278" w:lineRule="auto"/>
        <w:ind w:right="52" w:firstLine="567"/>
        <w:jc w:val="both"/>
        <w:rPr>
          <w:rFonts w:ascii="GHEA Grapalat" w:hAnsi="GHEA Grapalat" w:cs="Sylfaen"/>
          <w:bCs/>
          <w:i/>
          <w:iCs/>
          <w:color w:val="000000"/>
          <w:lang w:val="hy-AM"/>
        </w:rPr>
      </w:pPr>
      <w:r w:rsidRPr="008563D8">
        <w:rPr>
          <w:rFonts w:ascii="GHEA Grapalat" w:hAnsi="GHEA Grapalat" w:cs="Sylfaen"/>
          <w:bCs/>
          <w:iCs/>
          <w:color w:val="000000"/>
          <w:lang w:val="hy-AM"/>
        </w:rPr>
        <w:t>- «</w:t>
      </w:r>
      <w:r w:rsidRPr="008563D8">
        <w:rPr>
          <w:rFonts w:ascii="GHEA Grapalat" w:hAnsi="GHEA Grapalat" w:cs="Sylfaen"/>
          <w:bCs/>
          <w:i/>
          <w:iCs/>
          <w:color w:val="000000"/>
          <w:lang w:val="hy-AM"/>
        </w:rPr>
        <w:t>Դատարանը սնանկության վարույթի մասին պարտապանի պատշաճ ծանուցված լինելու փաստը հիմնավորել է բացառապես հիմք ընդունելով հարկադրված սնանկության վերաբերյալ դիմումը վարույթ ընդունելու որոշումը պարտապան իրավաբանական անձի տնօրենի՝ Հարություն Արմենի Ադիբեկյանի, ք</w:t>
      </w:r>
      <w:r w:rsidRPr="008563D8">
        <w:rPr>
          <w:rFonts w:ascii="Cambria Math" w:eastAsia="MS Mincho" w:hAnsi="Cambria Math" w:cs="Cambria Math"/>
          <w:bCs/>
          <w:i/>
          <w:iCs/>
          <w:color w:val="000000"/>
          <w:lang w:val="hy-AM"/>
        </w:rPr>
        <w:t>․</w:t>
      </w:r>
      <w:r w:rsidRPr="008563D8">
        <w:rPr>
          <w:rFonts w:ascii="GHEA Grapalat" w:hAnsi="GHEA Grapalat" w:cs="Sylfaen"/>
          <w:bCs/>
          <w:i/>
          <w:iCs/>
          <w:color w:val="000000"/>
          <w:lang w:val="hy-AM"/>
        </w:rPr>
        <w:t xml:space="preserve"> Երևան, Նոր Նորք, Ն</w:t>
      </w:r>
      <w:r w:rsidRPr="008563D8">
        <w:rPr>
          <w:rFonts w:ascii="Cambria Math" w:eastAsia="MS Mincho" w:hAnsi="Cambria Math" w:cs="Cambria Math"/>
          <w:bCs/>
          <w:i/>
          <w:iCs/>
          <w:color w:val="000000"/>
          <w:lang w:val="hy-AM"/>
        </w:rPr>
        <w:t>․</w:t>
      </w:r>
      <w:r w:rsidRPr="008563D8">
        <w:rPr>
          <w:rFonts w:ascii="GHEA Grapalat" w:hAnsi="GHEA Grapalat" w:cs="Sylfaen"/>
          <w:bCs/>
          <w:i/>
          <w:iCs/>
          <w:color w:val="000000"/>
          <w:lang w:val="hy-AM"/>
        </w:rPr>
        <w:t xml:space="preserve"> Ստեփանյան փ</w:t>
      </w:r>
      <w:r w:rsidRPr="008563D8">
        <w:rPr>
          <w:rFonts w:ascii="Cambria Math" w:eastAsia="MS Mincho" w:hAnsi="Cambria Math" w:cs="Cambria Math"/>
          <w:bCs/>
          <w:i/>
          <w:iCs/>
          <w:color w:val="000000"/>
          <w:lang w:val="hy-AM"/>
        </w:rPr>
        <w:t>․</w:t>
      </w:r>
      <w:r w:rsidRPr="008563D8">
        <w:rPr>
          <w:rFonts w:ascii="GHEA Grapalat" w:hAnsi="GHEA Grapalat" w:cs="Sylfaen"/>
          <w:bCs/>
          <w:i/>
          <w:iCs/>
          <w:color w:val="000000"/>
          <w:lang w:val="hy-AM"/>
        </w:rPr>
        <w:t xml:space="preserve"> 7շ</w:t>
      </w:r>
      <w:r w:rsidRPr="008563D8">
        <w:rPr>
          <w:rFonts w:ascii="Cambria Math" w:eastAsia="MS Mincho" w:hAnsi="Cambria Math" w:cs="Cambria Math"/>
          <w:bCs/>
          <w:i/>
          <w:iCs/>
          <w:color w:val="000000"/>
          <w:lang w:val="hy-AM"/>
        </w:rPr>
        <w:t>․</w:t>
      </w:r>
      <w:r w:rsidRPr="008563D8">
        <w:rPr>
          <w:rFonts w:ascii="GHEA Grapalat" w:hAnsi="GHEA Grapalat" w:cs="Sylfaen"/>
          <w:bCs/>
          <w:i/>
          <w:iCs/>
          <w:color w:val="000000"/>
          <w:lang w:val="hy-AM"/>
        </w:rPr>
        <w:t xml:space="preserve"> 20 հասցեում ստացված լինելու հանգամանքը, մինչդեռ Դատարանն անտեսել է այն հանգամանքը, որ իրավաբանական անձի ծանուցման հասցեով ուղարկված դատավարական փաստաթղթերը չեն ստացվել իրավաբանական անձի գործադիր մարմնի ղեկավարի կամ օրենքով սահմանված անձի կողմից և հետ են վերադարձվել դատարան</w:t>
      </w:r>
      <w:r w:rsidRPr="008563D8">
        <w:rPr>
          <w:rFonts w:ascii="GHEA Grapalat" w:hAnsi="GHEA Grapalat" w:cs="Sylfaen"/>
          <w:bCs/>
          <w:iCs/>
          <w:color w:val="000000"/>
          <w:lang w:val="hy-AM"/>
        </w:rPr>
        <w:t>»,</w:t>
      </w:r>
    </w:p>
    <w:p w14:paraId="7C09790D" w14:textId="6B14FCB7" w:rsidR="008E799E" w:rsidRPr="008563D8" w:rsidRDefault="00C70C27" w:rsidP="00683497">
      <w:pPr>
        <w:widowControl w:val="0"/>
        <w:spacing w:line="278" w:lineRule="auto"/>
        <w:ind w:right="52" w:firstLine="567"/>
        <w:jc w:val="both"/>
        <w:rPr>
          <w:rFonts w:ascii="GHEA Grapalat" w:hAnsi="GHEA Grapalat" w:cs="Sylfaen"/>
          <w:bCs/>
          <w:i/>
          <w:iCs/>
          <w:color w:val="000000"/>
          <w:lang w:val="hy-AM"/>
        </w:rPr>
      </w:pPr>
      <w:r w:rsidRPr="008563D8">
        <w:rPr>
          <w:rFonts w:ascii="GHEA Grapalat" w:hAnsi="GHEA Grapalat" w:cs="Sylfaen"/>
          <w:bCs/>
          <w:i/>
          <w:iCs/>
          <w:color w:val="000000"/>
          <w:lang w:val="hy-AM"/>
        </w:rPr>
        <w:t>-</w:t>
      </w:r>
      <w:r w:rsidR="009D56FD" w:rsidRPr="008563D8">
        <w:rPr>
          <w:rFonts w:ascii="Calibri" w:hAnsi="Calibri" w:cs="Calibri"/>
          <w:bCs/>
          <w:i/>
          <w:iCs/>
          <w:color w:val="000000"/>
          <w:lang w:val="hy-AM"/>
        </w:rPr>
        <w:t> </w:t>
      </w:r>
      <w:r w:rsidRPr="008563D8">
        <w:rPr>
          <w:rFonts w:ascii="GHEA Grapalat" w:hAnsi="GHEA Grapalat" w:cs="Sylfaen"/>
          <w:bCs/>
          <w:iCs/>
          <w:color w:val="000000"/>
          <w:lang w:val="hy-AM"/>
        </w:rPr>
        <w:t>«</w:t>
      </w:r>
      <w:r w:rsidRPr="008563D8">
        <w:rPr>
          <w:rFonts w:ascii="GHEA Grapalat" w:hAnsi="GHEA Grapalat" w:cs="Sylfaen"/>
          <w:bCs/>
          <w:i/>
          <w:iCs/>
          <w:color w:val="000000"/>
          <w:lang w:val="hy-AM"/>
        </w:rPr>
        <w:t>սնանկության վարույթի հետագա ընթացքն ապահովելուն նպատակով պատասխանողի պատշաճ ծանուցումն իրականացնելու համար Դատարանի մոտ ծագել է ՀՀ քաղաքացիական դատավարության օրենսգրքի 95-րդ հոդվածի 5-րդ մասի 2-րդ կետով և նույն հոդվածի 6-րդ մասի դատավարական գործողությունների կատարման պարտականությունը, (...) մինչդեռ սույն դեպ</w:t>
      </w:r>
      <w:r w:rsidR="009D56FD" w:rsidRPr="008563D8">
        <w:rPr>
          <w:rFonts w:ascii="GHEA Grapalat" w:hAnsi="GHEA Grapalat" w:cs="Sylfaen"/>
          <w:bCs/>
          <w:i/>
          <w:iCs/>
          <w:color w:val="000000"/>
          <w:lang w:val="hy-AM"/>
        </w:rPr>
        <w:t>ք</w:t>
      </w:r>
      <w:r w:rsidRPr="008563D8">
        <w:rPr>
          <w:rFonts w:ascii="GHEA Grapalat" w:hAnsi="GHEA Grapalat" w:cs="Sylfaen"/>
          <w:bCs/>
          <w:i/>
          <w:iCs/>
          <w:color w:val="000000"/>
          <w:lang w:val="hy-AM"/>
        </w:rPr>
        <w:t>ում բացակայում է նշված գործողությունների կատարման, մասնավորապես՝ Հայաստանի Հանրապետության հրապարակային ծանուցումների պաշտոնական ինտերնետային կայքում դատական ծանուցագիրը տեղադրելու փաստը</w:t>
      </w:r>
      <w:r w:rsidRPr="008563D8">
        <w:rPr>
          <w:rFonts w:ascii="GHEA Grapalat" w:hAnsi="GHEA Grapalat" w:cs="Sylfaen"/>
          <w:bCs/>
          <w:iCs/>
          <w:color w:val="000000"/>
          <w:lang w:val="hy-AM"/>
        </w:rPr>
        <w:t>»,</w:t>
      </w:r>
    </w:p>
    <w:p w14:paraId="1275EBF9" w14:textId="0BF0CFC0" w:rsidR="008E799E" w:rsidRPr="008563D8" w:rsidRDefault="00C70C27" w:rsidP="00683497">
      <w:pPr>
        <w:widowControl w:val="0"/>
        <w:spacing w:line="278" w:lineRule="auto"/>
        <w:ind w:right="51" w:firstLine="567"/>
        <w:jc w:val="both"/>
        <w:rPr>
          <w:rFonts w:ascii="GHEA Grapalat" w:hAnsi="GHEA Grapalat" w:cs="Sylfaen"/>
          <w:bCs/>
          <w:iCs/>
          <w:color w:val="000000"/>
          <w:lang w:val="hy-AM"/>
        </w:rPr>
      </w:pPr>
      <w:r w:rsidRPr="008563D8">
        <w:rPr>
          <w:rFonts w:ascii="GHEA Grapalat" w:hAnsi="GHEA Grapalat" w:cs="Sylfaen"/>
          <w:bCs/>
          <w:i/>
          <w:iCs/>
          <w:color w:val="000000"/>
          <w:lang w:val="hy-AM"/>
        </w:rPr>
        <w:t xml:space="preserve">- </w:t>
      </w:r>
      <w:r w:rsidRPr="008563D8">
        <w:rPr>
          <w:rFonts w:ascii="GHEA Grapalat" w:hAnsi="GHEA Grapalat" w:cs="Sylfaen"/>
          <w:bCs/>
          <w:iCs/>
          <w:color w:val="000000"/>
          <w:lang w:val="hy-AM"/>
        </w:rPr>
        <w:t>«</w:t>
      </w:r>
      <w:r w:rsidRPr="008563D8">
        <w:rPr>
          <w:rFonts w:ascii="GHEA Grapalat" w:hAnsi="GHEA Grapalat" w:cs="Sylfaen"/>
          <w:bCs/>
          <w:i/>
          <w:iCs/>
          <w:color w:val="000000"/>
          <w:lang w:val="hy-AM"/>
        </w:rPr>
        <w:t>պարտապան իրավաբանական անձի ծանուցումն իրականացվել է թերի, հետևաբար վերջինս սնանկության վարույթի մասին պատշաճ ծանուցված չի եղել, ըստ այդմ զրկվել է իր դատավարական իրավունքներն իրականացնելու՝ ներկայացված պահանջի հիմնավորվածության վերաբերյալ դիրքորոշում հայտնելու հնարավորությունից,</w:t>
      </w:r>
      <w:r w:rsidRPr="008563D8">
        <w:rPr>
          <w:rFonts w:ascii="GHEA Grapalat" w:hAnsi="GHEA Grapalat" w:cs="Sylfaen"/>
          <w:color w:val="21346E"/>
          <w:sz w:val="18"/>
          <w:szCs w:val="18"/>
          <w:shd w:val="clear" w:color="auto" w:fill="FFFFFF"/>
          <w:lang w:val="hy-AM"/>
        </w:rPr>
        <w:t xml:space="preserve"> </w:t>
      </w:r>
      <w:r w:rsidRPr="008563D8">
        <w:rPr>
          <w:rFonts w:ascii="GHEA Grapalat" w:hAnsi="GHEA Grapalat" w:cs="Sylfaen"/>
          <w:bCs/>
          <w:i/>
          <w:iCs/>
          <w:color w:val="000000"/>
          <w:lang w:val="hy-AM"/>
        </w:rPr>
        <w:t xml:space="preserve">մինչդեռ համաձայն բողոքի հիմքերի Երևան քաղաքի առաջին ատյանի ընդհանուր իրավասության դատարանում քննվող թիվ ԵԴ2/36877/02/23 գործը և Վարչական դատարանում </w:t>
      </w:r>
      <w:proofErr w:type="spellStart"/>
      <w:r w:rsidR="00615C1F" w:rsidRPr="008563D8">
        <w:rPr>
          <w:rFonts w:ascii="GHEA Grapalat" w:hAnsi="GHEA Grapalat" w:cs="Sylfaen"/>
          <w:bCs/>
          <w:i/>
          <w:iCs/>
          <w:color w:val="000000"/>
          <w:lang w:val="hy-AM"/>
        </w:rPr>
        <w:t>ա</w:t>
      </w:r>
      <w:r w:rsidRPr="008563D8">
        <w:rPr>
          <w:rFonts w:ascii="GHEA Grapalat" w:hAnsi="GHEA Grapalat" w:cs="Sylfaen"/>
          <w:bCs/>
          <w:i/>
          <w:iCs/>
          <w:color w:val="000000"/>
          <w:lang w:val="hy-AM"/>
        </w:rPr>
        <w:t>ննվող</w:t>
      </w:r>
      <w:proofErr w:type="spellEnd"/>
      <w:r w:rsidRPr="008563D8">
        <w:rPr>
          <w:rFonts w:ascii="GHEA Grapalat" w:hAnsi="GHEA Grapalat" w:cs="Sylfaen"/>
          <w:bCs/>
          <w:i/>
          <w:iCs/>
          <w:color w:val="000000"/>
          <w:lang w:val="hy-AM"/>
        </w:rPr>
        <w:t xml:space="preserve"> թիվ ՎԴ/ 0070/05/24 գործը վիճելի են դարձնում պարտապանին սնանկ ճանաչելու հիմքում դրված պարտավորության հիմնավորվածությունը</w:t>
      </w:r>
      <w:r w:rsidRPr="008563D8">
        <w:rPr>
          <w:rFonts w:ascii="GHEA Grapalat" w:hAnsi="GHEA Grapalat" w:cs="Sylfaen"/>
          <w:bCs/>
          <w:iCs/>
          <w:color w:val="000000"/>
          <w:lang w:val="hy-AM"/>
        </w:rPr>
        <w:t>»</w:t>
      </w:r>
      <w:r w:rsidRPr="008563D8">
        <w:rPr>
          <w:rFonts w:ascii="GHEA Grapalat" w:hAnsi="GHEA Grapalat" w:cs="Sylfaen"/>
          <w:bCs/>
          <w:i/>
          <w:color w:val="000000"/>
          <w:lang w:val="hy-AM"/>
        </w:rPr>
        <w:t>:</w:t>
      </w:r>
    </w:p>
    <w:p w14:paraId="50EA79DC" w14:textId="77777777" w:rsidR="008E799E" w:rsidRPr="008563D8" w:rsidRDefault="00C70C27" w:rsidP="00683497">
      <w:pPr>
        <w:widowControl w:val="0"/>
        <w:spacing w:line="278" w:lineRule="auto"/>
        <w:ind w:right="51" w:firstLine="567"/>
        <w:jc w:val="both"/>
        <w:rPr>
          <w:rFonts w:ascii="GHEA Grapalat" w:hAnsi="GHEA Grapalat" w:cs="Sylfaen"/>
          <w:bCs/>
          <w:iCs/>
          <w:color w:val="000000"/>
          <w:lang w:val="hy-AM"/>
        </w:rPr>
      </w:pPr>
      <w:r w:rsidRPr="008563D8">
        <w:rPr>
          <w:rFonts w:ascii="GHEA Grapalat" w:hAnsi="GHEA Grapalat" w:cs="Sylfaen"/>
          <w:bCs/>
          <w:iCs/>
          <w:color w:val="000000"/>
          <w:lang w:val="hy-AM"/>
        </w:rPr>
        <w:t>Վերը շարադրված իրավական դիրքորոշումների լույսի ներքո համադրելով սույն գործի փաստերը և գնահատելով Վերաքննիչ դատարանի եզրահանգումների հիմնավորվածությունը՝ Վճռաբեկ դատարանը գտնում է, որ դրանք անհիմն են հետևյալ պատճառաբանությամբ.</w:t>
      </w:r>
    </w:p>
    <w:p w14:paraId="4E51D4EC" w14:textId="77777777" w:rsidR="008E799E" w:rsidRPr="008563D8" w:rsidRDefault="00C70C27" w:rsidP="00683497">
      <w:pPr>
        <w:widowControl w:val="0"/>
        <w:spacing w:line="278" w:lineRule="auto"/>
        <w:ind w:right="51" w:firstLine="567"/>
        <w:jc w:val="both"/>
        <w:rPr>
          <w:rFonts w:ascii="GHEA Grapalat" w:hAnsi="GHEA Grapalat" w:cs="Sylfaen"/>
          <w:bCs/>
          <w:iCs/>
          <w:color w:val="000000"/>
          <w:lang w:val="hy-AM"/>
        </w:rPr>
      </w:pPr>
      <w:r w:rsidRPr="008563D8">
        <w:rPr>
          <w:rFonts w:ascii="GHEA Grapalat" w:hAnsi="GHEA Grapalat" w:cs="Sylfaen"/>
          <w:bCs/>
          <w:iCs/>
          <w:color w:val="000000"/>
          <w:lang w:val="hy-AM"/>
        </w:rPr>
        <w:lastRenderedPageBreak/>
        <w:t xml:space="preserve"> Վճռաբեկ դատարանը գտնում է, որ տվյալ դեպքում Ընկերությունը զրկված չի եղել իր գործը պատշաճ ներկայացնելու, այն է՝ միջնորդություններ, առարկություններ և ապացույցներ ներկայացնելու հնարավորությունից։ </w:t>
      </w:r>
    </w:p>
    <w:p w14:paraId="34624012" w14:textId="236E20C8" w:rsidR="008E799E" w:rsidRPr="008563D8" w:rsidRDefault="00C70C27" w:rsidP="00683497">
      <w:pPr>
        <w:widowControl w:val="0"/>
        <w:spacing w:line="278" w:lineRule="auto"/>
        <w:ind w:right="51" w:firstLine="567"/>
        <w:jc w:val="both"/>
        <w:rPr>
          <w:rFonts w:ascii="GHEA Grapalat" w:hAnsi="GHEA Grapalat" w:cs="Sylfaen"/>
          <w:lang w:val="de-DE"/>
        </w:rPr>
      </w:pPr>
      <w:r w:rsidRPr="008563D8">
        <w:rPr>
          <w:rFonts w:ascii="GHEA Grapalat" w:hAnsi="GHEA Grapalat" w:cs="Sylfaen"/>
          <w:bCs/>
          <w:iCs/>
          <w:color w:val="000000"/>
          <w:lang w:val="hy-AM"/>
        </w:rPr>
        <w:t xml:space="preserve">Այսպես՝ սույն գործի փաստերից բխում է, որ </w:t>
      </w:r>
      <w:proofErr w:type="spellStart"/>
      <w:r w:rsidRPr="008563D8">
        <w:rPr>
          <w:rFonts w:ascii="GHEA Grapalat" w:hAnsi="GHEA Grapalat" w:cs="Sylfaen"/>
          <w:bCs/>
          <w:iCs/>
          <w:color w:val="000000"/>
          <w:lang w:val="hy-AM"/>
        </w:rPr>
        <w:t>թեև</w:t>
      </w:r>
      <w:proofErr w:type="spellEnd"/>
      <w:r w:rsidR="00955193" w:rsidRPr="008563D8">
        <w:rPr>
          <w:rFonts w:ascii="GHEA Grapalat" w:hAnsi="GHEA Grapalat" w:cs="Sylfaen"/>
          <w:bCs/>
          <w:iCs/>
          <w:color w:val="000000"/>
          <w:lang w:val="hy-AM"/>
        </w:rPr>
        <w:t xml:space="preserve"> իրավաբանական անձի հասցեով ուղարկված լինելու պայմաններում </w:t>
      </w:r>
      <w:r w:rsidRPr="008563D8">
        <w:rPr>
          <w:rFonts w:ascii="GHEA Grapalat" w:hAnsi="GHEA Grapalat" w:cs="Sylfaen"/>
          <w:bCs/>
          <w:iCs/>
          <w:color w:val="000000"/>
          <w:lang w:val="hy-AM"/>
        </w:rPr>
        <w:t>Ընկերությ</w:t>
      </w:r>
      <w:r w:rsidR="005433DE" w:rsidRPr="008563D8">
        <w:rPr>
          <w:rFonts w:ascii="GHEA Grapalat" w:hAnsi="GHEA Grapalat" w:cs="Sylfaen"/>
          <w:bCs/>
          <w:iCs/>
          <w:color w:val="000000"/>
          <w:lang w:val="hy-AM"/>
        </w:rPr>
        <w:t xml:space="preserve">ան տնօրենը </w:t>
      </w:r>
      <w:r w:rsidRPr="008563D8">
        <w:rPr>
          <w:rFonts w:ascii="GHEA Grapalat" w:hAnsi="GHEA Grapalat" w:cs="Sylfaen"/>
          <w:bCs/>
          <w:iCs/>
          <w:color w:val="000000"/>
          <w:lang w:val="hy-AM"/>
        </w:rPr>
        <w:t xml:space="preserve">փաստացի չի ստացել </w:t>
      </w:r>
      <w:r w:rsidRPr="008563D8">
        <w:rPr>
          <w:rFonts w:ascii="GHEA Grapalat" w:hAnsi="GHEA Grapalat" w:cs="Sylfaen"/>
          <w:iCs/>
          <w:color w:val="000000"/>
          <w:lang w:val="hy-AM"/>
        </w:rPr>
        <w:t>Դատարանի 02.04.2024</w:t>
      </w:r>
      <w:r w:rsidRPr="008563D8">
        <w:rPr>
          <w:rFonts w:ascii="GHEA Grapalat" w:hAnsi="GHEA Grapalat" w:cs="Sylfaen"/>
          <w:iCs/>
          <w:color w:val="000000"/>
          <w:lang w:val="de-DE"/>
        </w:rPr>
        <w:t xml:space="preserve"> </w:t>
      </w:r>
      <w:r w:rsidRPr="008563D8">
        <w:rPr>
          <w:rFonts w:ascii="GHEA Grapalat" w:hAnsi="GHEA Grapalat" w:cs="Sylfaen"/>
          <w:iCs/>
          <w:color w:val="000000"/>
          <w:lang w:val="hy-AM"/>
        </w:rPr>
        <w:t xml:space="preserve">թվականի «Դիմումը վարույթ ընդունելու և </w:t>
      </w:r>
      <w:proofErr w:type="spellStart"/>
      <w:r w:rsidRPr="008563D8">
        <w:rPr>
          <w:rFonts w:ascii="GHEA Grapalat" w:hAnsi="GHEA Grapalat" w:cs="Sylfaen"/>
          <w:iCs/>
          <w:color w:val="000000"/>
          <w:lang w:val="hy-AM"/>
        </w:rPr>
        <w:t>սնանկության</w:t>
      </w:r>
      <w:proofErr w:type="spellEnd"/>
      <w:r w:rsidRPr="008563D8">
        <w:rPr>
          <w:rFonts w:ascii="GHEA Grapalat" w:hAnsi="GHEA Grapalat" w:cs="Sylfaen"/>
          <w:iCs/>
          <w:color w:val="000000"/>
          <w:lang w:val="hy-AM"/>
        </w:rPr>
        <w:t xml:space="preserve"> գործով ժամանակավոր կառավարիչ նշանակելու մասին» որոշումը, դիմում</w:t>
      </w:r>
      <w:r w:rsidR="00CB576D" w:rsidRPr="008563D8">
        <w:rPr>
          <w:rFonts w:ascii="GHEA Grapalat" w:hAnsi="GHEA Grapalat" w:cs="Sylfaen"/>
          <w:iCs/>
          <w:color w:val="000000"/>
          <w:lang w:val="hy-AM"/>
        </w:rPr>
        <w:t>ն ու</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կից</w:t>
      </w:r>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փաստաթղթերը</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ինչպես</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նաև</w:t>
      </w:r>
      <w:proofErr w:type="spellEnd"/>
      <w:r w:rsidRPr="008563D8">
        <w:rPr>
          <w:rFonts w:ascii="GHEA Grapalat" w:hAnsi="GHEA Grapalat" w:cs="Sylfaen"/>
          <w:iCs/>
          <w:color w:val="000000"/>
          <w:lang w:val="fr-FR"/>
        </w:rPr>
        <w:t xml:space="preserve"> </w:t>
      </w:r>
      <w:proofErr w:type="spellStart"/>
      <w:r w:rsidR="000823CE" w:rsidRPr="008563D8">
        <w:rPr>
          <w:rFonts w:ascii="GHEA Grapalat" w:hAnsi="GHEA Grapalat" w:cs="Sylfaen"/>
          <w:iCs/>
          <w:color w:val="000000"/>
          <w:lang w:val="hy-AM"/>
        </w:rPr>
        <w:t>Ուղեկցական</w:t>
      </w:r>
      <w:proofErr w:type="spellEnd"/>
      <w:r w:rsidR="000823CE" w:rsidRPr="008563D8">
        <w:rPr>
          <w:rFonts w:ascii="GHEA Grapalat" w:hAnsi="GHEA Grapalat" w:cs="Sylfaen"/>
          <w:iCs/>
          <w:color w:val="000000"/>
          <w:lang w:val="hy-AM"/>
        </w:rPr>
        <w:t xml:space="preserve"> գրությունը</w:t>
      </w:r>
      <w:r w:rsidRPr="008563D8">
        <w:rPr>
          <w:rFonts w:ascii="GHEA Grapalat" w:hAnsi="GHEA Grapalat" w:cs="Sylfaen"/>
          <w:iCs/>
          <w:color w:val="000000"/>
          <w:lang w:val="fr-FR"/>
        </w:rPr>
        <w:t xml:space="preserve">, </w:t>
      </w:r>
      <w:r w:rsidRPr="008563D8">
        <w:rPr>
          <w:rFonts w:ascii="GHEA Grapalat" w:hAnsi="GHEA Grapalat" w:cs="Sylfaen"/>
          <w:bCs/>
          <w:iCs/>
          <w:color w:val="000000"/>
          <w:lang w:val="hy-AM"/>
        </w:rPr>
        <w:t xml:space="preserve">այնուամենայնիվ, նշված փաստաթղթերն ուղարկվել են նաև Ընկերության տնօրեն </w:t>
      </w:r>
      <w:proofErr w:type="spellStart"/>
      <w:r w:rsidRPr="008563D8">
        <w:rPr>
          <w:rFonts w:ascii="GHEA Grapalat" w:hAnsi="GHEA Grapalat" w:cs="Sylfaen"/>
          <w:iCs/>
          <w:color w:val="000000"/>
          <w:lang w:val="fr-FR"/>
        </w:rPr>
        <w:t>Հարություն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Ադիբեկյանին</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w:t>
      </w:r>
      <w:r w:rsidR="00B140F9" w:rsidRPr="00B140F9">
        <w:rPr>
          <w:rFonts w:ascii="GHEA Grapalat" w:hAnsi="GHEA Grapalat" w:cs="Sylfaen"/>
          <w:i/>
          <w:iCs/>
          <w:color w:val="000000"/>
          <w:lang w:val="hy-AM"/>
        </w:rPr>
        <w:t>********</w:t>
      </w:r>
      <w:r w:rsidR="00B140F9">
        <w:rPr>
          <w:rStyle w:val="FootnoteReference"/>
          <w:rFonts w:ascii="GHEA Grapalat" w:hAnsi="GHEA Grapalat" w:cs="Sylfaen"/>
          <w:i/>
          <w:iCs/>
          <w:color w:val="000000"/>
          <w:lang w:val="hy-AM"/>
        </w:rPr>
        <w:footnoteReference w:id="5"/>
      </w:r>
      <w:r w:rsidRPr="008563D8">
        <w:rPr>
          <w:rFonts w:ascii="GHEA Grapalat" w:hAnsi="GHEA Grapalat" w:cs="Sylfaen"/>
          <w:iCs/>
          <w:color w:val="000000"/>
          <w:lang w:val="hy-AM"/>
        </w:rPr>
        <w:t>»</w:t>
      </w:r>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հասցեով</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lang w:val="fr-FR"/>
        </w:rPr>
        <w:t>որ</w:t>
      </w:r>
      <w:r w:rsidR="00955193" w:rsidRPr="008563D8">
        <w:rPr>
          <w:rFonts w:ascii="GHEA Grapalat" w:hAnsi="GHEA Grapalat" w:cs="Sylfaen"/>
          <w:iCs/>
          <w:lang w:val="hy-AM"/>
        </w:rPr>
        <w:t>ոնք</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վերջինիս</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կողմից</w:t>
      </w:r>
      <w:proofErr w:type="spellEnd"/>
      <w:r w:rsidRPr="008563D8">
        <w:rPr>
          <w:rFonts w:ascii="GHEA Grapalat" w:hAnsi="GHEA Grapalat" w:cs="Sylfaen"/>
          <w:iCs/>
          <w:lang w:val="fr-FR"/>
        </w:rPr>
        <w:t xml:space="preserve"> </w:t>
      </w:r>
      <w:proofErr w:type="spellStart"/>
      <w:r w:rsidRPr="008563D8">
        <w:rPr>
          <w:rFonts w:ascii="GHEA Grapalat" w:hAnsi="GHEA Grapalat" w:cs="Sylfaen"/>
          <w:iCs/>
          <w:lang w:val="fr-FR"/>
        </w:rPr>
        <w:t>ստացվել</w:t>
      </w:r>
      <w:proofErr w:type="spellEnd"/>
      <w:r w:rsidR="00955193" w:rsidRPr="008563D8">
        <w:rPr>
          <w:rFonts w:ascii="GHEA Grapalat" w:hAnsi="GHEA Grapalat" w:cs="Sylfaen"/>
          <w:iCs/>
          <w:lang w:val="hy-AM"/>
        </w:rPr>
        <w:t xml:space="preserve"> են</w:t>
      </w:r>
      <w:r w:rsidRPr="008563D8">
        <w:rPr>
          <w:rFonts w:ascii="GHEA Grapalat" w:hAnsi="GHEA Grapalat" w:cs="Sylfaen"/>
          <w:iCs/>
          <w:lang w:val="fr-FR"/>
        </w:rPr>
        <w:t xml:space="preserve"> 13.04.2024 </w:t>
      </w:r>
      <w:proofErr w:type="spellStart"/>
      <w:r w:rsidRPr="008563D8">
        <w:rPr>
          <w:rFonts w:ascii="GHEA Grapalat" w:hAnsi="GHEA Grapalat" w:cs="Sylfaen"/>
          <w:iCs/>
          <w:lang w:val="fr-FR"/>
        </w:rPr>
        <w:t>թվականին</w:t>
      </w:r>
      <w:proofErr w:type="spellEnd"/>
      <w:r w:rsidRPr="008563D8">
        <w:rPr>
          <w:rFonts w:ascii="GHEA Grapalat" w:hAnsi="GHEA Grapalat" w:cs="Sylfaen"/>
          <w:iCs/>
          <w:lang w:val="fr-FR"/>
        </w:rPr>
        <w:t>:</w:t>
      </w:r>
      <w:r w:rsidRPr="008563D8">
        <w:rPr>
          <w:rFonts w:ascii="GHEA Grapalat" w:hAnsi="GHEA Grapalat" w:cs="Sylfaen"/>
          <w:lang w:val="de-DE"/>
        </w:rPr>
        <w:t xml:space="preserve"> </w:t>
      </w:r>
    </w:p>
    <w:p w14:paraId="3840C051" w14:textId="175BE4E4" w:rsidR="008E799E" w:rsidRPr="008563D8" w:rsidRDefault="00C70C27" w:rsidP="00683497">
      <w:pPr>
        <w:widowControl w:val="0"/>
        <w:spacing w:line="278" w:lineRule="auto"/>
        <w:ind w:right="51" w:firstLine="567"/>
        <w:jc w:val="both"/>
        <w:rPr>
          <w:rFonts w:ascii="GHEA Grapalat" w:hAnsi="GHEA Grapalat" w:cs="Sylfaen"/>
          <w:lang w:val="de-DE"/>
        </w:rPr>
      </w:pPr>
      <w:r w:rsidRPr="008563D8">
        <w:rPr>
          <w:rFonts w:ascii="GHEA Grapalat" w:hAnsi="GHEA Grapalat" w:cs="Sylfaen"/>
          <w:bCs/>
          <w:iCs/>
          <w:color w:val="000000"/>
          <w:lang w:val="hy-AM"/>
        </w:rPr>
        <w:t>Վճռաբեկ դատարանն արձանագրում է,</w:t>
      </w:r>
      <w:r w:rsidRPr="008563D8">
        <w:rPr>
          <w:rFonts w:ascii="GHEA Grapalat" w:hAnsi="GHEA Grapalat" w:cs="Sylfaen"/>
          <w:bCs/>
          <w:iCs/>
          <w:color w:val="000000"/>
          <w:lang w:val="de-DE"/>
        </w:rPr>
        <w:t xml:space="preserve"> </w:t>
      </w:r>
      <w:proofErr w:type="spellStart"/>
      <w:r w:rsidRPr="008563D8">
        <w:rPr>
          <w:rFonts w:ascii="GHEA Grapalat" w:hAnsi="GHEA Grapalat" w:cs="Sylfaen"/>
          <w:bCs/>
          <w:iCs/>
          <w:color w:val="000000"/>
          <w:lang w:val="en-US"/>
        </w:rPr>
        <w:t>որ</w:t>
      </w:r>
      <w:proofErr w:type="spellEnd"/>
      <w:r w:rsidRPr="008563D8">
        <w:rPr>
          <w:rFonts w:ascii="GHEA Grapalat" w:hAnsi="GHEA Grapalat" w:cs="Sylfaen"/>
          <w:bCs/>
          <w:iCs/>
          <w:color w:val="000000"/>
          <w:lang w:val="hy-AM"/>
        </w:rPr>
        <w:t xml:space="preserve"> Ընկերության տնօրեն </w:t>
      </w:r>
      <w:proofErr w:type="spellStart"/>
      <w:r w:rsidRPr="008563D8">
        <w:rPr>
          <w:rFonts w:ascii="GHEA Grapalat" w:hAnsi="GHEA Grapalat" w:cs="Sylfaen"/>
          <w:iCs/>
          <w:color w:val="000000"/>
          <w:lang w:val="fr-FR"/>
        </w:rPr>
        <w:t>Հարություն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Ադիբեկյանը</w:t>
      </w:r>
      <w:proofErr w:type="spellEnd"/>
      <w:r w:rsidRPr="008563D8">
        <w:rPr>
          <w:rFonts w:ascii="GHEA Grapalat" w:hAnsi="GHEA Grapalat" w:cs="Sylfaen"/>
          <w:iCs/>
          <w:color w:val="000000"/>
          <w:lang w:val="fr-FR"/>
        </w:rPr>
        <w:t xml:space="preserve">, </w:t>
      </w:r>
      <w:r w:rsidRPr="008563D8">
        <w:rPr>
          <w:rFonts w:ascii="GHEA Grapalat" w:hAnsi="GHEA Grapalat" w:cs="Sylfaen"/>
          <w:iCs/>
          <w:lang w:val="fr-FR"/>
        </w:rPr>
        <w:t xml:space="preserve">13.04.2024 </w:t>
      </w:r>
      <w:proofErr w:type="spellStart"/>
      <w:r w:rsidRPr="008563D8">
        <w:rPr>
          <w:rFonts w:ascii="GHEA Grapalat" w:hAnsi="GHEA Grapalat" w:cs="Sylfaen"/>
          <w:iCs/>
          <w:lang w:val="fr-FR"/>
        </w:rPr>
        <w:t>թվականին</w:t>
      </w:r>
      <w:proofErr w:type="spellEnd"/>
      <w:r w:rsidRPr="008563D8">
        <w:rPr>
          <w:rFonts w:ascii="GHEA Grapalat" w:hAnsi="GHEA Grapalat" w:cs="Sylfaen"/>
          <w:iCs/>
          <w:color w:val="000000"/>
          <w:lang w:val="fr-FR"/>
        </w:rPr>
        <w:t xml:space="preserve"> </w:t>
      </w:r>
      <w:proofErr w:type="spellStart"/>
      <w:r w:rsidRPr="008563D8">
        <w:rPr>
          <w:rFonts w:ascii="GHEA Grapalat" w:hAnsi="GHEA Grapalat" w:cs="Sylfaen"/>
          <w:iCs/>
          <w:color w:val="000000"/>
          <w:lang w:val="fr-FR"/>
        </w:rPr>
        <w:t>ստանալով</w:t>
      </w:r>
      <w:proofErr w:type="spellEnd"/>
      <w:r w:rsidRPr="008563D8">
        <w:rPr>
          <w:rFonts w:ascii="GHEA Grapalat" w:hAnsi="GHEA Grapalat" w:cs="Sylfaen"/>
          <w:iCs/>
          <w:color w:val="000000"/>
          <w:lang w:val="fr-FR"/>
        </w:rPr>
        <w:t xml:space="preserve"> </w:t>
      </w:r>
      <w:r w:rsidRPr="008563D8">
        <w:rPr>
          <w:rFonts w:ascii="GHEA Grapalat" w:hAnsi="GHEA Grapalat" w:cs="Sylfaen"/>
          <w:iCs/>
          <w:color w:val="000000"/>
          <w:lang w:val="hy-AM"/>
        </w:rPr>
        <w:t>Դատարանի 02.04.2024</w:t>
      </w:r>
      <w:r w:rsidRPr="008563D8">
        <w:rPr>
          <w:rFonts w:ascii="GHEA Grapalat" w:hAnsi="GHEA Grapalat" w:cs="Sylfaen"/>
          <w:iCs/>
          <w:color w:val="000000"/>
          <w:lang w:val="de-DE"/>
        </w:rPr>
        <w:t xml:space="preserve"> </w:t>
      </w:r>
      <w:r w:rsidRPr="008563D8">
        <w:rPr>
          <w:rFonts w:ascii="GHEA Grapalat" w:hAnsi="GHEA Grapalat" w:cs="Sylfaen"/>
          <w:iCs/>
          <w:color w:val="000000"/>
          <w:lang w:val="hy-AM"/>
        </w:rPr>
        <w:t xml:space="preserve">թվականի «Դիմումը վարույթ ընդունելու և </w:t>
      </w:r>
      <w:proofErr w:type="spellStart"/>
      <w:r w:rsidRPr="008563D8">
        <w:rPr>
          <w:rFonts w:ascii="GHEA Grapalat" w:hAnsi="GHEA Grapalat" w:cs="Sylfaen"/>
          <w:iCs/>
          <w:color w:val="000000"/>
          <w:lang w:val="hy-AM"/>
        </w:rPr>
        <w:t>սնանկության</w:t>
      </w:r>
      <w:proofErr w:type="spellEnd"/>
      <w:r w:rsidRPr="008563D8">
        <w:rPr>
          <w:rFonts w:ascii="GHEA Grapalat" w:hAnsi="GHEA Grapalat" w:cs="Sylfaen"/>
          <w:iCs/>
          <w:color w:val="000000"/>
          <w:lang w:val="hy-AM"/>
        </w:rPr>
        <w:t xml:space="preserve"> գործով ժամանակավոր կառավարիչ նշանակելու մասին» որոշումը</w:t>
      </w:r>
      <w:r w:rsidRPr="008563D8">
        <w:rPr>
          <w:rFonts w:ascii="GHEA Grapalat" w:hAnsi="GHEA Grapalat" w:cs="Sylfaen"/>
          <w:iCs/>
          <w:color w:val="000000"/>
          <w:lang w:val="de-DE"/>
        </w:rPr>
        <w:t xml:space="preserve">, </w:t>
      </w:r>
      <w:r w:rsidR="000823CE" w:rsidRPr="008563D8">
        <w:rPr>
          <w:rFonts w:ascii="GHEA Grapalat" w:hAnsi="GHEA Grapalat" w:cs="Sylfaen"/>
          <w:iCs/>
          <w:color w:val="000000"/>
          <w:lang w:val="hy-AM"/>
        </w:rPr>
        <w:t xml:space="preserve">որպես Ընկերության գործադիր մարմնի ղեկավար փաստացի </w:t>
      </w:r>
      <w:r w:rsidRPr="008563D8">
        <w:rPr>
          <w:rFonts w:ascii="GHEA Grapalat" w:hAnsi="GHEA Grapalat" w:cs="Sylfaen"/>
          <w:b/>
          <w:bCs/>
          <w:i/>
          <w:iCs/>
          <w:color w:val="000000"/>
          <w:lang w:val="hy-AM"/>
        </w:rPr>
        <w:t>տեղեկացել է սույն գործի քննության մասին</w:t>
      </w:r>
      <w:r w:rsidR="00955193" w:rsidRPr="008563D8">
        <w:rPr>
          <w:rFonts w:ascii="GHEA Grapalat" w:hAnsi="GHEA Grapalat" w:cs="Sylfaen"/>
          <w:bCs/>
          <w:iCs/>
          <w:color w:val="000000"/>
          <w:lang w:val="hy-AM"/>
        </w:rPr>
        <w:t>։ Ա</w:t>
      </w:r>
      <w:r w:rsidRPr="008563D8">
        <w:rPr>
          <w:rFonts w:ascii="GHEA Grapalat" w:hAnsi="GHEA Grapalat" w:cs="Sylfaen"/>
          <w:bCs/>
          <w:iCs/>
          <w:color w:val="000000"/>
          <w:lang w:val="hy-AM"/>
        </w:rPr>
        <w:t>վելին</w:t>
      </w:r>
      <w:r w:rsidR="00955193" w:rsidRPr="008563D8">
        <w:rPr>
          <w:rFonts w:ascii="GHEA Grapalat" w:hAnsi="GHEA Grapalat" w:cs="Sylfaen"/>
          <w:bCs/>
          <w:iCs/>
          <w:color w:val="000000"/>
          <w:lang w:val="hy-AM"/>
        </w:rPr>
        <w:t>՝</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նշված</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որոշումն</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ստանալուն</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հաջորդող</w:t>
      </w:r>
      <w:r w:rsidRPr="008563D8">
        <w:rPr>
          <w:rFonts w:ascii="GHEA Grapalat" w:hAnsi="GHEA Grapalat" w:cs="Sylfaen"/>
          <w:bCs/>
          <w:iCs/>
          <w:color w:val="000000"/>
          <w:lang w:val="de-DE"/>
        </w:rPr>
        <w:t xml:space="preserve"> 15 </w:t>
      </w:r>
      <w:proofErr w:type="spellStart"/>
      <w:r w:rsidRPr="008563D8">
        <w:rPr>
          <w:rFonts w:ascii="GHEA Grapalat" w:hAnsi="GHEA Grapalat" w:cs="Sylfaen"/>
          <w:bCs/>
          <w:iCs/>
          <w:color w:val="000000"/>
          <w:lang w:val="de-DE"/>
        </w:rPr>
        <w:t>օրվա</w:t>
      </w:r>
      <w:proofErr w:type="spellEnd"/>
      <w:r w:rsidRPr="008563D8">
        <w:rPr>
          <w:rFonts w:ascii="GHEA Grapalat" w:hAnsi="GHEA Grapalat" w:cs="Sylfaen"/>
          <w:bCs/>
          <w:iCs/>
          <w:color w:val="000000"/>
          <w:lang w:val="de-DE"/>
        </w:rPr>
        <w:t xml:space="preserve"> </w:t>
      </w:r>
      <w:proofErr w:type="spellStart"/>
      <w:r w:rsidRPr="008563D8">
        <w:rPr>
          <w:rFonts w:ascii="GHEA Grapalat" w:hAnsi="GHEA Grapalat" w:cs="Sylfaen"/>
          <w:bCs/>
          <w:iCs/>
          <w:color w:val="000000"/>
          <w:lang w:val="de-DE"/>
        </w:rPr>
        <w:t>ընթացքում</w:t>
      </w:r>
      <w:proofErr w:type="spellEnd"/>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ունենալով Ընկերության</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սնանկությունը</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գրավոր</w:t>
      </w:r>
      <w:r w:rsidRPr="008563D8">
        <w:rPr>
          <w:rFonts w:ascii="GHEA Grapalat" w:hAnsi="GHEA Grapalat" w:cs="Sylfaen"/>
          <w:bCs/>
          <w:iCs/>
          <w:color w:val="000000"/>
          <w:lang w:val="de-DE"/>
        </w:rPr>
        <w:t xml:space="preserve"> </w:t>
      </w:r>
      <w:r w:rsidRPr="008563D8">
        <w:rPr>
          <w:rFonts w:ascii="GHEA Grapalat" w:hAnsi="GHEA Grapalat" w:cs="Sylfaen"/>
          <w:bCs/>
          <w:iCs/>
          <w:color w:val="000000"/>
          <w:lang w:val="hy-AM"/>
        </w:rPr>
        <w:t>վիճարկելու հնարավորություն</w:t>
      </w:r>
      <w:r w:rsidR="00955193" w:rsidRPr="008563D8">
        <w:rPr>
          <w:rFonts w:ascii="GHEA Grapalat" w:hAnsi="GHEA Grapalat" w:cs="Sylfaen"/>
          <w:bCs/>
          <w:iCs/>
          <w:color w:val="000000"/>
          <w:lang w:val="hy-AM"/>
        </w:rPr>
        <w:t xml:space="preserve">՝ </w:t>
      </w:r>
      <w:proofErr w:type="spellStart"/>
      <w:r w:rsidRPr="008563D8">
        <w:rPr>
          <w:rFonts w:ascii="GHEA Grapalat" w:hAnsi="GHEA Grapalat" w:cs="Sylfaen"/>
          <w:bCs/>
          <w:iCs/>
          <w:color w:val="000000"/>
          <w:lang w:val="hy-AM"/>
        </w:rPr>
        <w:t>որևէ</w:t>
      </w:r>
      <w:proofErr w:type="spellEnd"/>
      <w:r w:rsidRPr="008563D8">
        <w:rPr>
          <w:rFonts w:ascii="GHEA Grapalat" w:hAnsi="GHEA Grapalat" w:cs="Sylfaen"/>
          <w:bCs/>
          <w:iCs/>
          <w:color w:val="000000"/>
          <w:lang w:val="hy-AM"/>
        </w:rPr>
        <w:t xml:space="preserve"> գործողություն չի ձեռնարկել։ </w:t>
      </w:r>
    </w:p>
    <w:p w14:paraId="271EABBC" w14:textId="5771CCAE" w:rsidR="008E799E" w:rsidRPr="008563D8" w:rsidRDefault="00C70C27" w:rsidP="00683497">
      <w:pPr>
        <w:widowControl w:val="0"/>
        <w:spacing w:line="278" w:lineRule="auto"/>
        <w:ind w:right="51" w:firstLine="567"/>
        <w:jc w:val="both"/>
        <w:rPr>
          <w:rFonts w:ascii="GHEA Grapalat" w:hAnsi="GHEA Grapalat" w:cs="Sylfaen"/>
          <w:bCs/>
          <w:iCs/>
          <w:color w:val="000000"/>
          <w:lang w:val="hy-AM"/>
        </w:rPr>
      </w:pPr>
      <w:r w:rsidRPr="008563D8">
        <w:rPr>
          <w:rFonts w:ascii="GHEA Grapalat" w:hAnsi="GHEA Grapalat" w:cs="Sylfaen"/>
          <w:bCs/>
          <w:iCs/>
          <w:color w:val="000000"/>
          <w:lang w:val="hy-AM"/>
        </w:rPr>
        <w:t xml:space="preserve">Փաստերի նման </w:t>
      </w:r>
      <w:r w:rsidR="00955193" w:rsidRPr="008563D8">
        <w:rPr>
          <w:rFonts w:ascii="GHEA Grapalat" w:hAnsi="GHEA Grapalat" w:cs="Sylfaen"/>
          <w:bCs/>
          <w:iCs/>
          <w:color w:val="000000"/>
          <w:lang w:val="hy-AM"/>
        </w:rPr>
        <w:t>հաջորդա</w:t>
      </w:r>
      <w:r w:rsidR="00CB576D" w:rsidRPr="008563D8">
        <w:rPr>
          <w:rFonts w:ascii="GHEA Grapalat" w:hAnsi="GHEA Grapalat" w:cs="Sylfaen"/>
          <w:bCs/>
          <w:iCs/>
          <w:color w:val="000000"/>
          <w:lang w:val="hy-AM"/>
        </w:rPr>
        <w:t xml:space="preserve">կանությունը </w:t>
      </w:r>
      <w:r w:rsidRPr="008563D8">
        <w:rPr>
          <w:rFonts w:ascii="GHEA Grapalat" w:hAnsi="GHEA Grapalat" w:cs="Sylfaen"/>
          <w:bCs/>
          <w:iCs/>
          <w:color w:val="000000"/>
          <w:lang w:val="hy-AM"/>
        </w:rPr>
        <w:t xml:space="preserve">թույլ է տալիս Վճռաբեկ դատարանին արձանագրել, որ Դատարանը գործնականում ձեռնարկել է համապատասխան միջոցներ՝ </w:t>
      </w:r>
      <w:proofErr w:type="spellStart"/>
      <w:r w:rsidRPr="008563D8">
        <w:rPr>
          <w:rFonts w:ascii="GHEA Grapalat" w:hAnsi="GHEA Grapalat" w:cs="Sylfaen"/>
          <w:bCs/>
          <w:iCs/>
          <w:color w:val="000000"/>
          <w:lang w:val="en-US"/>
        </w:rPr>
        <w:t>պարտապանին</w:t>
      </w:r>
      <w:proofErr w:type="spellEnd"/>
      <w:r w:rsidRPr="008563D8">
        <w:rPr>
          <w:rFonts w:ascii="GHEA Grapalat" w:hAnsi="GHEA Grapalat" w:cs="Sylfaen"/>
          <w:bCs/>
          <w:iCs/>
          <w:color w:val="000000"/>
          <w:lang w:val="hy-AM"/>
        </w:rPr>
        <w:t xml:space="preserve"> ընձեռելով </w:t>
      </w:r>
      <w:proofErr w:type="spellStart"/>
      <w:r w:rsidRPr="008563D8">
        <w:rPr>
          <w:rFonts w:ascii="GHEA Grapalat" w:hAnsi="GHEA Grapalat" w:cs="Sylfaen"/>
          <w:bCs/>
          <w:iCs/>
          <w:color w:val="000000"/>
          <w:lang w:val="de-AT"/>
        </w:rPr>
        <w:t>իր</w:t>
      </w:r>
      <w:proofErr w:type="spellEnd"/>
      <w:r w:rsidRPr="008563D8">
        <w:rPr>
          <w:rFonts w:ascii="GHEA Grapalat" w:hAnsi="GHEA Grapalat" w:cs="Sylfaen"/>
          <w:bCs/>
          <w:iCs/>
          <w:color w:val="000000"/>
          <w:lang w:val="de-AT"/>
        </w:rPr>
        <w:t xml:space="preserve"> </w:t>
      </w:r>
      <w:proofErr w:type="spellStart"/>
      <w:r w:rsidRPr="008563D8">
        <w:rPr>
          <w:rFonts w:ascii="GHEA Grapalat" w:hAnsi="GHEA Grapalat" w:cs="Sylfaen"/>
          <w:bCs/>
          <w:iCs/>
          <w:color w:val="000000"/>
          <w:lang w:val="de-AT"/>
        </w:rPr>
        <w:t>իրավունքների</w:t>
      </w:r>
      <w:proofErr w:type="spellEnd"/>
      <w:r w:rsidRPr="008563D8">
        <w:rPr>
          <w:rFonts w:ascii="GHEA Grapalat" w:hAnsi="GHEA Grapalat" w:cs="Sylfaen"/>
          <w:bCs/>
          <w:iCs/>
          <w:color w:val="000000"/>
          <w:lang w:val="de-AT"/>
        </w:rPr>
        <w:t xml:space="preserve"> </w:t>
      </w:r>
      <w:proofErr w:type="spellStart"/>
      <w:r w:rsidRPr="008563D8">
        <w:rPr>
          <w:rFonts w:ascii="GHEA Grapalat" w:hAnsi="GHEA Grapalat" w:cs="Sylfaen"/>
          <w:bCs/>
          <w:iCs/>
          <w:color w:val="000000"/>
          <w:lang w:val="de-AT"/>
        </w:rPr>
        <w:t>պաշտպանությունն</w:t>
      </w:r>
      <w:proofErr w:type="spellEnd"/>
      <w:r w:rsidRPr="008563D8">
        <w:rPr>
          <w:rFonts w:ascii="GHEA Grapalat" w:hAnsi="GHEA Grapalat" w:cs="Sylfaen"/>
          <w:bCs/>
          <w:iCs/>
          <w:color w:val="000000"/>
          <w:lang w:val="de-AT"/>
        </w:rPr>
        <w:t xml:space="preserve"> </w:t>
      </w:r>
      <w:proofErr w:type="spellStart"/>
      <w:r w:rsidRPr="008563D8">
        <w:rPr>
          <w:rFonts w:ascii="GHEA Grapalat" w:hAnsi="GHEA Grapalat" w:cs="Sylfaen"/>
          <w:bCs/>
          <w:iCs/>
          <w:color w:val="000000"/>
          <w:lang w:val="de-AT"/>
        </w:rPr>
        <w:t>ամբողջ</w:t>
      </w:r>
      <w:proofErr w:type="spellEnd"/>
      <w:r w:rsidRPr="008563D8">
        <w:rPr>
          <w:rFonts w:ascii="GHEA Grapalat" w:hAnsi="GHEA Grapalat" w:cs="Sylfaen"/>
          <w:bCs/>
          <w:iCs/>
          <w:color w:val="000000"/>
          <w:lang w:val="de-AT"/>
        </w:rPr>
        <w:t xml:space="preserve"> </w:t>
      </w:r>
      <w:proofErr w:type="spellStart"/>
      <w:r w:rsidRPr="008563D8">
        <w:rPr>
          <w:rFonts w:ascii="GHEA Grapalat" w:hAnsi="GHEA Grapalat" w:cs="Sylfaen"/>
          <w:bCs/>
          <w:iCs/>
          <w:color w:val="000000"/>
          <w:lang w:val="de-AT"/>
        </w:rPr>
        <w:t>ծավալով</w:t>
      </w:r>
      <w:proofErr w:type="spellEnd"/>
      <w:r w:rsidRPr="008563D8">
        <w:rPr>
          <w:rFonts w:ascii="GHEA Grapalat" w:hAnsi="GHEA Grapalat" w:cs="Sylfaen"/>
          <w:bCs/>
          <w:iCs/>
          <w:color w:val="000000"/>
          <w:lang w:val="de-AT"/>
        </w:rPr>
        <w:t xml:space="preserve"> </w:t>
      </w:r>
      <w:r w:rsidRPr="008563D8">
        <w:rPr>
          <w:rFonts w:ascii="GHEA Grapalat" w:hAnsi="GHEA Grapalat" w:cs="Sylfaen"/>
          <w:bCs/>
          <w:iCs/>
          <w:color w:val="000000"/>
          <w:lang w:val="hy-AM"/>
        </w:rPr>
        <w:t xml:space="preserve">կազմակերպելու հնարավորություն, որպիսիք պատշաճ </w:t>
      </w:r>
      <w:proofErr w:type="spellStart"/>
      <w:r w:rsidRPr="008563D8">
        <w:rPr>
          <w:rFonts w:ascii="GHEA Grapalat" w:hAnsi="GHEA Grapalat" w:cs="Sylfaen"/>
          <w:bCs/>
          <w:iCs/>
          <w:color w:val="000000"/>
          <w:lang w:val="hy-AM"/>
        </w:rPr>
        <w:t>ձևով</w:t>
      </w:r>
      <w:proofErr w:type="spellEnd"/>
      <w:r w:rsidRPr="008563D8">
        <w:rPr>
          <w:rFonts w:ascii="GHEA Grapalat" w:hAnsi="GHEA Grapalat" w:cs="Sylfaen"/>
          <w:bCs/>
          <w:iCs/>
          <w:color w:val="000000"/>
          <w:lang w:val="hy-AM"/>
        </w:rPr>
        <w:t xml:space="preserve"> և պատշաճ ժամանակահատվածում իրացնելու հարցում </w:t>
      </w:r>
      <w:proofErr w:type="spellStart"/>
      <w:r w:rsidRPr="008563D8">
        <w:rPr>
          <w:rFonts w:ascii="GHEA Grapalat" w:hAnsi="GHEA Grapalat" w:cs="Sylfaen"/>
          <w:bCs/>
          <w:iCs/>
          <w:color w:val="000000"/>
          <w:lang w:val="en-US"/>
        </w:rPr>
        <w:t>վերջինս</w:t>
      </w:r>
      <w:proofErr w:type="spellEnd"/>
      <w:r w:rsidRPr="008563D8">
        <w:rPr>
          <w:rFonts w:ascii="GHEA Grapalat" w:hAnsi="GHEA Grapalat" w:cs="Sylfaen"/>
          <w:bCs/>
          <w:iCs/>
          <w:color w:val="000000"/>
          <w:lang w:val="hy-AM"/>
        </w:rPr>
        <w:t xml:space="preserve"> բարեխիղճ, շրջահայաց </w:t>
      </w:r>
      <w:r w:rsidR="000F70FA" w:rsidRPr="008563D8">
        <w:rPr>
          <w:rFonts w:ascii="GHEA Grapalat" w:hAnsi="GHEA Grapalat" w:cs="Sylfaen"/>
          <w:bCs/>
          <w:iCs/>
          <w:color w:val="000000"/>
          <w:lang w:val="hy-AM"/>
        </w:rPr>
        <w:t>ու</w:t>
      </w:r>
      <w:r w:rsidRPr="008563D8">
        <w:rPr>
          <w:rFonts w:ascii="GHEA Grapalat" w:hAnsi="GHEA Grapalat" w:cs="Sylfaen"/>
          <w:bCs/>
          <w:iCs/>
          <w:color w:val="000000"/>
          <w:lang w:val="hy-AM"/>
        </w:rPr>
        <w:t xml:space="preserve"> </w:t>
      </w:r>
      <w:proofErr w:type="spellStart"/>
      <w:r w:rsidRPr="008563D8">
        <w:rPr>
          <w:rFonts w:ascii="GHEA Grapalat" w:hAnsi="GHEA Grapalat" w:cs="Sylfaen"/>
          <w:bCs/>
          <w:iCs/>
          <w:color w:val="000000"/>
          <w:lang w:val="hy-AM"/>
        </w:rPr>
        <w:t>հետևողական</w:t>
      </w:r>
      <w:proofErr w:type="spellEnd"/>
      <w:r w:rsidRPr="008563D8">
        <w:rPr>
          <w:rFonts w:ascii="GHEA Grapalat" w:hAnsi="GHEA Grapalat" w:cs="Sylfaen"/>
          <w:bCs/>
          <w:iCs/>
          <w:color w:val="000000"/>
          <w:lang w:val="hy-AM"/>
        </w:rPr>
        <w:t xml:space="preserve"> մոտեցում չի ցուցաբերել։</w:t>
      </w:r>
    </w:p>
    <w:p w14:paraId="5EAF09A3" w14:textId="77777777" w:rsidR="008E799E" w:rsidRPr="008563D8" w:rsidRDefault="00C70C27" w:rsidP="00683497">
      <w:pPr>
        <w:widowControl w:val="0"/>
        <w:spacing w:line="278" w:lineRule="auto"/>
        <w:ind w:right="51" w:firstLine="567"/>
        <w:jc w:val="both"/>
        <w:rPr>
          <w:rFonts w:ascii="GHEA Grapalat" w:hAnsi="GHEA Grapalat" w:cs="Sylfaen"/>
          <w:bCs/>
          <w:iCs/>
          <w:lang w:val="hy-AM"/>
        </w:rPr>
      </w:pPr>
      <w:r w:rsidRPr="008563D8">
        <w:rPr>
          <w:rFonts w:ascii="GHEA Grapalat" w:hAnsi="GHEA Grapalat" w:cs="Arial"/>
          <w:shd w:val="clear" w:color="auto" w:fill="FFFFFF"/>
          <w:lang w:val="hy-AM"/>
        </w:rPr>
        <w:t xml:space="preserve">Վերոգրյալի հիման վրա Վճռաբեկ դատարանն արձանագրում է, </w:t>
      </w:r>
      <w:r w:rsidRPr="008563D8">
        <w:rPr>
          <w:rFonts w:ascii="GHEA Grapalat" w:hAnsi="GHEA Grapalat" w:cs="Sylfaen"/>
          <w:bCs/>
          <w:iCs/>
          <w:color w:val="000000"/>
          <w:lang w:val="hy-AM"/>
        </w:rPr>
        <w:t>որ տվյալ դեպքում</w:t>
      </w:r>
      <w:r w:rsidRPr="008563D8">
        <w:rPr>
          <w:rFonts w:ascii="GHEA Grapalat" w:hAnsi="GHEA Grapalat" w:cs="Sylfaen"/>
          <w:bCs/>
          <w:iCs/>
          <w:lang w:val="hy-AM"/>
        </w:rPr>
        <w:t xml:space="preserve"> Դատարանի կողմից դատավարական իրավունքի իրականացման իրական հնարավորությունն ապահովված լինելու պայմաններում </w:t>
      </w:r>
      <w:r w:rsidRPr="008563D8">
        <w:rPr>
          <w:rFonts w:ascii="GHEA Grapalat" w:hAnsi="GHEA Grapalat" w:cs="Sylfaen"/>
          <w:bCs/>
          <w:iCs/>
          <w:color w:val="000000"/>
          <w:lang w:val="hy-AM"/>
        </w:rPr>
        <w:t xml:space="preserve">Ընկերությունը </w:t>
      </w:r>
      <w:r w:rsidRPr="008563D8">
        <w:rPr>
          <w:rFonts w:ascii="GHEA Grapalat" w:hAnsi="GHEA Grapalat" w:cs="Arial"/>
          <w:shd w:val="clear" w:color="auto" w:fill="FFFFFF"/>
          <w:lang w:val="hy-AM"/>
        </w:rPr>
        <w:t xml:space="preserve">ոչ թե զրկված է եղել Դատարանում իր դիրքորոշումը հայտնելու հնարավորությունից, այլ բարեխղճորեն չի օգտվել իր դատավարական իրավունքներից, որից բխող բացասական հետևանքները պետք է կրի ինքը: </w:t>
      </w:r>
      <w:r w:rsidRPr="008563D8">
        <w:rPr>
          <w:rFonts w:ascii="GHEA Grapalat" w:hAnsi="GHEA Grapalat" w:cs="Sylfaen"/>
          <w:bCs/>
          <w:iCs/>
          <w:lang w:val="hy-AM"/>
        </w:rPr>
        <w:t>Վճռաբեկ դատարանը վերոգրյալ եզրակացությանն է հանգում՝ հիմք ընդունելով նաև ողջամիտ ժամկետում դատական պաշտպանության, արդար դատաքննության և դատարանի մատչելիության իրավունքների պահպանման համատեքստում սույն գործով հայցվոր Համայնքի իրավունքների ու օրինական</w:t>
      </w:r>
      <w:r w:rsidRPr="008563D8">
        <w:rPr>
          <w:rFonts w:ascii="GHEA Grapalat" w:hAnsi="GHEA Grapalat" w:cs="Sylfaen"/>
          <w:bCs/>
          <w:iCs/>
          <w:lang w:val="de-DE"/>
        </w:rPr>
        <w:t xml:space="preserve"> </w:t>
      </w:r>
      <w:r w:rsidRPr="008563D8">
        <w:rPr>
          <w:rFonts w:ascii="GHEA Grapalat" w:hAnsi="GHEA Grapalat" w:cs="Sylfaen"/>
          <w:bCs/>
          <w:iCs/>
          <w:lang w:val="hy-AM"/>
        </w:rPr>
        <w:t>շահերի պաշտպանության անհրաժեշտությունը։</w:t>
      </w:r>
    </w:p>
    <w:p w14:paraId="7C1190D9" w14:textId="77777777" w:rsidR="008E799E" w:rsidRPr="008563D8" w:rsidRDefault="008E799E" w:rsidP="00683497">
      <w:pPr>
        <w:widowControl w:val="0"/>
        <w:spacing w:line="278" w:lineRule="auto"/>
        <w:ind w:right="52" w:firstLine="567"/>
        <w:jc w:val="both"/>
        <w:rPr>
          <w:rFonts w:ascii="GHEA Grapalat" w:hAnsi="GHEA Grapalat" w:cs="Sylfaen"/>
          <w:bCs/>
          <w:iCs/>
          <w:color w:val="000000"/>
          <w:lang w:val="hy-AM"/>
        </w:rPr>
      </w:pPr>
    </w:p>
    <w:p w14:paraId="48EEBE7B" w14:textId="1C13E521" w:rsidR="008E799E" w:rsidRPr="008563D8" w:rsidRDefault="00C70C27" w:rsidP="00683497">
      <w:pPr>
        <w:widowControl w:val="0"/>
        <w:spacing w:line="278" w:lineRule="auto"/>
        <w:ind w:right="52" w:firstLine="567"/>
        <w:jc w:val="both"/>
        <w:rPr>
          <w:rFonts w:ascii="GHEA Grapalat" w:hAnsi="GHEA Grapalat"/>
          <w:iCs/>
          <w:lang w:val="hy-AM"/>
        </w:rPr>
      </w:pPr>
      <w:r w:rsidRPr="008563D8">
        <w:rPr>
          <w:rFonts w:ascii="GHEA Grapalat" w:hAnsi="GHEA Grapalat"/>
          <w:iCs/>
          <w:lang w:val="hy-AM"/>
        </w:rPr>
        <w:t xml:space="preserve">Այսպիսով, վճռաբեկ բողոքի հիմքի առկայությունը Վճռաբեկ դատարանը դիտում է բավարար` ՀՀ քաղաքացիական դատավարության օրենսգրքի 390-րդ հոդվածի 3-րդ մասի ուժով Վերաքննիչ դատարանի </w:t>
      </w:r>
      <w:r w:rsidRPr="008563D8">
        <w:rPr>
          <w:rFonts w:ascii="GHEA Grapalat" w:hAnsi="GHEA Grapalat" w:cs="Sylfaen"/>
          <w:lang w:val="de-DE" w:eastAsia="zh-CN"/>
        </w:rPr>
        <w:t>02</w:t>
      </w:r>
      <w:r w:rsidRPr="008563D8">
        <w:rPr>
          <w:rFonts w:ascii="GHEA Grapalat" w:hAnsi="GHEA Grapalat" w:cs="Sylfaen"/>
          <w:lang w:val="de-DE"/>
        </w:rPr>
        <w:t>.</w:t>
      </w:r>
      <w:r w:rsidRPr="008563D8">
        <w:rPr>
          <w:rFonts w:ascii="GHEA Grapalat" w:hAnsi="GHEA Grapalat" w:cs="Sylfaen"/>
          <w:lang w:val="de-DE" w:eastAsia="zh-CN"/>
        </w:rPr>
        <w:t>12</w:t>
      </w:r>
      <w:r w:rsidRPr="008563D8">
        <w:rPr>
          <w:rFonts w:ascii="GHEA Grapalat" w:hAnsi="GHEA Grapalat" w:cs="Sylfaen"/>
          <w:lang w:val="de-DE"/>
        </w:rPr>
        <w:t>.</w:t>
      </w:r>
      <w:r w:rsidRPr="008563D8">
        <w:rPr>
          <w:rFonts w:ascii="GHEA Grapalat" w:hAnsi="GHEA Grapalat" w:cs="Sylfaen"/>
          <w:lang w:val="hy-AM" w:eastAsia="zh-CN"/>
        </w:rPr>
        <w:t>202</w:t>
      </w:r>
      <w:r w:rsidRPr="008563D8">
        <w:rPr>
          <w:rFonts w:ascii="GHEA Grapalat" w:hAnsi="GHEA Grapalat" w:cs="Sylfaen"/>
          <w:lang w:val="de-DE" w:eastAsia="zh-CN"/>
        </w:rPr>
        <w:t>4</w:t>
      </w:r>
      <w:r w:rsidRPr="008563D8">
        <w:rPr>
          <w:rFonts w:ascii="GHEA Grapalat" w:hAnsi="GHEA Grapalat"/>
          <w:iCs/>
          <w:lang w:val="hy-AM"/>
        </w:rPr>
        <w:t xml:space="preserve"> թվականի որոշումը բեկանելու համար:</w:t>
      </w:r>
    </w:p>
    <w:p w14:paraId="4249E659" w14:textId="77777777" w:rsidR="009D56FD" w:rsidRPr="008563D8" w:rsidRDefault="009D56FD" w:rsidP="00683497">
      <w:pPr>
        <w:widowControl w:val="0"/>
        <w:spacing w:line="278" w:lineRule="auto"/>
        <w:ind w:right="52" w:firstLine="567"/>
        <w:jc w:val="both"/>
        <w:rPr>
          <w:rFonts w:ascii="GHEA Grapalat" w:hAnsi="GHEA Grapalat"/>
          <w:iCs/>
          <w:lang w:val="hy-AM"/>
        </w:rPr>
      </w:pPr>
    </w:p>
    <w:p w14:paraId="0A0E5306" w14:textId="0D3C7C22" w:rsidR="008E799E" w:rsidRPr="008563D8" w:rsidRDefault="00C70C27" w:rsidP="00683497">
      <w:pPr>
        <w:pStyle w:val="NormalWeb"/>
        <w:shd w:val="clear" w:color="auto" w:fill="FFFFFF"/>
        <w:spacing w:before="0" w:beforeAutospacing="0" w:after="0" w:afterAutospacing="0" w:line="278" w:lineRule="auto"/>
        <w:ind w:firstLine="567"/>
        <w:jc w:val="both"/>
        <w:rPr>
          <w:rFonts w:ascii="GHEA Grapalat" w:hAnsi="GHEA Grapalat" w:cs="Sylfaen"/>
          <w:bCs/>
          <w:iCs/>
          <w:lang w:val="hy-AM" w:eastAsia="ru-RU"/>
        </w:rPr>
      </w:pPr>
      <w:r w:rsidRPr="008563D8">
        <w:rPr>
          <w:rFonts w:ascii="GHEA Grapalat" w:hAnsi="GHEA Grapalat" w:cs="Sylfaen"/>
          <w:bCs/>
          <w:iCs/>
          <w:lang w:val="hy-AM" w:eastAsia="ru-RU"/>
        </w:rPr>
        <w:lastRenderedPageBreak/>
        <w:t>Միաժամանակ Վճռաբեկ դատարանը գտնում է, որ տվյալ դեպքում անհրաժեշտ է կիրառել ՀՀ քաղաքացիական դատավարության օրենսգրքի 405-րդ հոդվածի 1-ին մասի 7</w:t>
      </w:r>
      <w:r w:rsidR="009D56FD" w:rsidRPr="008563D8">
        <w:rPr>
          <w:rFonts w:ascii="GHEA Grapalat" w:hAnsi="GHEA Grapalat" w:cs="Sylfaen"/>
          <w:bCs/>
          <w:iCs/>
          <w:lang w:val="hy-AM" w:eastAsia="ru-RU"/>
        </w:rPr>
        <w:noBreakHyphen/>
      </w:r>
      <w:r w:rsidRPr="008563D8">
        <w:rPr>
          <w:rFonts w:ascii="GHEA Grapalat" w:hAnsi="GHEA Grapalat" w:cs="Sylfaen"/>
          <w:bCs/>
          <w:iCs/>
          <w:lang w:val="hy-AM" w:eastAsia="ru-RU"/>
        </w:rPr>
        <w:t>րդ կետով սահմանված՝ առաջին ատյանի դատարանի դատական ակտին օրինական ուժ տալու՝ Վճռաբեկ դատարանի լիազորությունը հետևյալ հիմնավորմամբ.</w:t>
      </w:r>
    </w:p>
    <w:p w14:paraId="6293B497" w14:textId="77777777" w:rsidR="008E799E" w:rsidRPr="008563D8" w:rsidRDefault="00C70C27" w:rsidP="00683497">
      <w:pPr>
        <w:pStyle w:val="NormalWeb"/>
        <w:shd w:val="clear" w:color="auto" w:fill="FFFFFF"/>
        <w:spacing w:before="0" w:beforeAutospacing="0" w:after="0" w:afterAutospacing="0" w:line="278" w:lineRule="auto"/>
        <w:ind w:firstLine="567"/>
        <w:jc w:val="both"/>
        <w:rPr>
          <w:rFonts w:ascii="GHEA Grapalat" w:hAnsi="GHEA Grapalat" w:cs="Sylfaen"/>
          <w:bCs/>
          <w:iCs/>
          <w:lang w:val="hy-AM" w:eastAsia="ru-RU"/>
        </w:rPr>
      </w:pPr>
      <w:r w:rsidRPr="008563D8">
        <w:rPr>
          <w:rFonts w:ascii="GHEA Grapalat" w:hAnsi="GHEA Grapalat" w:cs="Sylfaen"/>
          <w:bCs/>
          <w:iCs/>
          <w:lang w:val="hy-AM" w:eastAsia="ru-RU"/>
        </w:rPr>
        <w:t>Կոնվենցիայի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w:t>
      </w:r>
    </w:p>
    <w:p w14:paraId="5783F386" w14:textId="77777777" w:rsidR="008E799E" w:rsidRPr="008563D8" w:rsidRDefault="00C70C27" w:rsidP="00683497">
      <w:pPr>
        <w:pStyle w:val="NormalWeb"/>
        <w:shd w:val="clear" w:color="auto" w:fill="FFFFFF"/>
        <w:spacing w:before="0" w:beforeAutospacing="0" w:after="0" w:afterAutospacing="0" w:line="278" w:lineRule="auto"/>
        <w:ind w:firstLine="567"/>
        <w:jc w:val="both"/>
        <w:rPr>
          <w:rFonts w:ascii="GHEA Grapalat" w:hAnsi="GHEA Grapalat" w:cs="Sylfaen"/>
          <w:bCs/>
          <w:iCs/>
          <w:lang w:val="hy-AM" w:eastAsia="ru-RU"/>
        </w:rPr>
      </w:pPr>
      <w:r w:rsidRPr="008563D8">
        <w:rPr>
          <w:rFonts w:ascii="GHEA Grapalat" w:hAnsi="GHEA Grapalat" w:cs="Sylfaen"/>
          <w:bCs/>
          <w:iCs/>
          <w:lang w:val="hy-AM" w:eastAsia="ru-RU"/>
        </w:rPr>
        <w:t>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381A864A" w14:textId="77777777" w:rsidR="00A6739A" w:rsidRPr="008563D8" w:rsidRDefault="00A6739A" w:rsidP="00683497">
      <w:pPr>
        <w:pStyle w:val="NormalWeb"/>
        <w:shd w:val="clear" w:color="auto" w:fill="FFFFFF"/>
        <w:spacing w:before="0" w:beforeAutospacing="0" w:after="0" w:afterAutospacing="0" w:line="278" w:lineRule="auto"/>
        <w:ind w:firstLine="567"/>
        <w:jc w:val="both"/>
        <w:rPr>
          <w:rFonts w:ascii="GHEA Grapalat" w:hAnsi="GHEA Grapalat" w:cs="Sylfaen"/>
          <w:bCs/>
          <w:iCs/>
          <w:highlight w:val="lightGray"/>
          <w:lang w:val="hy-AM"/>
        </w:rPr>
      </w:pPr>
    </w:p>
    <w:p w14:paraId="7C224061" w14:textId="77777777" w:rsidR="008E799E" w:rsidRPr="008563D8" w:rsidRDefault="00C70C27" w:rsidP="00683497">
      <w:pPr>
        <w:pStyle w:val="Heading1"/>
        <w:spacing w:before="0" w:after="0" w:line="278" w:lineRule="auto"/>
        <w:ind w:firstLine="567"/>
        <w:jc w:val="both"/>
        <w:rPr>
          <w:rFonts w:ascii="GHEA Grapalat" w:hAnsi="GHEA Grapalat"/>
          <w:sz w:val="24"/>
          <w:szCs w:val="24"/>
          <w:u w:val="single"/>
          <w:lang w:val="hy-AM"/>
        </w:rPr>
      </w:pPr>
      <w:r w:rsidRPr="008563D8">
        <w:rPr>
          <w:rFonts w:ascii="GHEA Grapalat" w:hAnsi="GHEA Grapalat"/>
          <w:sz w:val="24"/>
          <w:szCs w:val="24"/>
          <w:u w:val="single"/>
          <w:lang w:val="hy-AM"/>
        </w:rPr>
        <w:t>5. Վճռաբեկ դատարանի պատճառաբանությունները և եզրահանգումները դատական ծախսերի բաշխման վերաբերյալ</w:t>
      </w:r>
    </w:p>
    <w:p w14:paraId="490CCE3C" w14:textId="77777777" w:rsidR="008E799E" w:rsidRPr="008563D8" w:rsidRDefault="00C70C27" w:rsidP="00683497">
      <w:pPr>
        <w:pStyle w:val="NormalWeb"/>
        <w:shd w:val="clear" w:color="auto" w:fill="FFFFFF"/>
        <w:spacing w:before="0" w:beforeAutospacing="0" w:after="0" w:afterAutospacing="0" w:line="278" w:lineRule="auto"/>
        <w:ind w:firstLine="375"/>
        <w:jc w:val="both"/>
        <w:rPr>
          <w:rFonts w:ascii="GHEA Grapalat" w:hAnsi="GHEA Grapalat" w:cs="Sylfaen"/>
          <w:bCs/>
          <w:iCs/>
          <w:lang w:val="hy-AM" w:eastAsia="ru-RU"/>
        </w:rPr>
      </w:pPr>
      <w:r w:rsidRPr="008563D8">
        <w:rPr>
          <w:rFonts w:ascii="GHEA Grapalat" w:hAnsi="GHEA Grapalat" w:cs="Sylfaen"/>
          <w:bCs/>
          <w:iCs/>
          <w:lang w:val="hy-AM" w:eastAsia="ru-RU"/>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0B50BD86" w14:textId="77777777" w:rsidR="008E799E" w:rsidRPr="008563D8" w:rsidRDefault="00C70C27" w:rsidP="00683497">
      <w:pPr>
        <w:pStyle w:val="NormalWeb"/>
        <w:shd w:val="clear" w:color="auto" w:fill="FFFFFF"/>
        <w:spacing w:before="0" w:beforeAutospacing="0" w:after="0" w:afterAutospacing="0" w:line="278" w:lineRule="auto"/>
        <w:ind w:firstLine="375"/>
        <w:jc w:val="both"/>
        <w:rPr>
          <w:rFonts w:ascii="GHEA Grapalat" w:hAnsi="GHEA Grapalat" w:cs="Sylfaen"/>
          <w:bCs/>
          <w:iCs/>
          <w:lang w:val="hy-AM" w:eastAsia="ru-RU"/>
        </w:rPr>
      </w:pPr>
      <w:r w:rsidRPr="008563D8">
        <w:rPr>
          <w:rFonts w:ascii="GHEA Grapalat" w:hAnsi="GHEA Grapalat" w:cs="Sylfaen"/>
          <w:bCs/>
          <w:iCs/>
          <w:lang w:val="hy-AM" w:eastAsia="ru-RU"/>
        </w:rPr>
        <w:t>ՀՀ քաղաքացիական դատավարության օրենսգրքի 109-րդ հոդվածի 1-ին կետի համաձայն` դատական ծախսերը գործին մասնակցող անձանց միջև բաշխվում են բավարարված հայցապահանջների չափին համամասնորեն:</w:t>
      </w:r>
    </w:p>
    <w:p w14:paraId="79CFEA29" w14:textId="3C0FA5A1" w:rsidR="00A6263D" w:rsidRPr="008563D8" w:rsidRDefault="00A6263D" w:rsidP="00683497">
      <w:pPr>
        <w:spacing w:line="278" w:lineRule="auto"/>
        <w:ind w:firstLine="567"/>
        <w:jc w:val="both"/>
        <w:rPr>
          <w:rFonts w:ascii="GHEA Grapalat" w:hAnsi="GHEA Grapalat"/>
          <w:lang w:val="af-ZA"/>
        </w:rPr>
      </w:pPr>
      <w:r w:rsidRPr="008563D8">
        <w:rPr>
          <w:rFonts w:ascii="GHEA Grapalat" w:hAnsi="GHEA Grapalat"/>
          <w:lang w:val="af-ZA"/>
        </w:rPr>
        <w:t xml:space="preserve">ՀՀ քաղաքացիական դատավարության օրենսգրքի 112-րդ հոդվածի 1-ին մասի համաձայն` </w:t>
      </w:r>
      <w:r w:rsidR="0093247B">
        <w:rPr>
          <w:rFonts w:ascii="GHEA Grapalat" w:hAnsi="GHEA Grapalat"/>
          <w:lang w:val="hy-AM"/>
        </w:rPr>
        <w:t>վ</w:t>
      </w:r>
      <w:r w:rsidRPr="008563D8">
        <w:rPr>
          <w:rFonts w:ascii="GHEA Grapalat" w:hAnsi="GHEA Grapalat"/>
          <w:lang w:val="af-ZA"/>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564AE9AD" w14:textId="0148DA80" w:rsidR="008E799E" w:rsidRPr="008563D8" w:rsidRDefault="00C70C27" w:rsidP="00683497">
      <w:pPr>
        <w:pStyle w:val="NormalWeb"/>
        <w:shd w:val="clear" w:color="auto" w:fill="FFFFFF"/>
        <w:spacing w:before="0" w:beforeAutospacing="0" w:after="0" w:afterAutospacing="0" w:line="278" w:lineRule="auto"/>
        <w:ind w:firstLine="375"/>
        <w:jc w:val="both"/>
        <w:rPr>
          <w:rFonts w:ascii="GHEA Grapalat" w:hAnsi="GHEA Grapalat" w:cs="Sylfaen"/>
          <w:bCs/>
          <w:iCs/>
          <w:lang w:val="hy-AM" w:eastAsia="ru-RU"/>
        </w:rPr>
      </w:pPr>
      <w:r w:rsidRPr="008563D8">
        <w:rPr>
          <w:rFonts w:ascii="GHEA Grapalat" w:hAnsi="GHEA Grapalat" w:cs="Sylfaen"/>
          <w:bCs/>
          <w:iCs/>
          <w:lang w:val="hy-AM" w:eastAsia="ru-RU"/>
        </w:rPr>
        <w:t>Վճռաբեկ բողոքը բավարարելու՝ Վերաքննիչ դատարանի 02.12.2024 թվականի որոշումը բեկանելու և Դատարանի 16.05.2024 թվականի վճռին ամբողջությամբ օրինական ուժ տալու պայմաններում անդրադառնալով պետական տուրք բռնագանձելու հարցին՝ Վճռաբեկ դատարանն արձանագրում է, որ</w:t>
      </w:r>
      <w:r w:rsidR="00277CFF" w:rsidRPr="008563D8">
        <w:rPr>
          <w:rFonts w:ascii="GHEA Grapalat" w:hAnsi="GHEA Grapalat" w:cs="Sylfaen"/>
          <w:bCs/>
          <w:iCs/>
          <w:lang w:val="hy-AM" w:eastAsia="ru-RU"/>
        </w:rPr>
        <w:t xml:space="preserve"> Դատարանի 16.05.2024 թվականի վճռով դատական ծախսերի հարցը լուծված լինելու, իսկ վերաքննիչ բողոք ներկայացնելու համար վճարման ենթակա պետական տուրքը Ընկերության կողմից վճարված լինելու պայմաններում</w:t>
      </w:r>
      <w:r w:rsidR="001A4D4B" w:rsidRPr="0093247B">
        <w:rPr>
          <w:rFonts w:ascii="GHEA Grapalat" w:hAnsi="GHEA Grapalat" w:cs="Sylfaen"/>
          <w:bCs/>
          <w:iCs/>
          <w:lang w:val="af-ZA" w:eastAsia="ru-RU"/>
        </w:rPr>
        <w:t>`</w:t>
      </w:r>
      <w:r w:rsidR="00277CFF" w:rsidRPr="008563D8">
        <w:rPr>
          <w:rFonts w:ascii="GHEA Grapalat" w:hAnsi="GHEA Grapalat" w:cs="Sylfaen"/>
          <w:bCs/>
          <w:iCs/>
          <w:lang w:val="hy-AM" w:eastAsia="ru-RU"/>
        </w:rPr>
        <w:t xml:space="preserve"> </w:t>
      </w:r>
      <w:r w:rsidRPr="008563D8">
        <w:rPr>
          <w:rFonts w:ascii="GHEA Grapalat" w:hAnsi="GHEA Grapalat" w:cs="Sylfaen"/>
          <w:lang w:val="hy-AM" w:eastAsia="zh-CN"/>
        </w:rPr>
        <w:t>Ընկերություն</w:t>
      </w:r>
      <w:r w:rsidRPr="008563D8">
        <w:rPr>
          <w:rFonts w:ascii="GHEA Grapalat" w:hAnsi="GHEA Grapalat" w:cs="Sylfaen"/>
          <w:bCs/>
          <w:iCs/>
          <w:lang w:val="hy-AM" w:eastAsia="ru-RU"/>
        </w:rPr>
        <w:t xml:space="preserve">ից հօգուտ </w:t>
      </w:r>
      <w:r w:rsidRPr="008563D8">
        <w:rPr>
          <w:rFonts w:ascii="GHEA Grapalat" w:hAnsi="GHEA Grapalat" w:cs="Sylfaen"/>
          <w:lang w:val="hy-AM" w:eastAsia="zh-CN"/>
        </w:rPr>
        <w:t>Համայնքի</w:t>
      </w:r>
      <w:r w:rsidRPr="008563D8">
        <w:rPr>
          <w:rFonts w:ascii="GHEA Grapalat" w:hAnsi="GHEA Grapalat" w:cs="Sylfaen"/>
          <w:bCs/>
          <w:iCs/>
          <w:lang w:val="hy-AM" w:eastAsia="ru-RU"/>
        </w:rPr>
        <w:t xml:space="preserve"> ենթակա է բռնագանձման 40.000 ՀՀ դրամ` որպես վճռաբեկ բողոքի համար սահմանված </w:t>
      </w:r>
      <w:r w:rsidR="00C85A1D" w:rsidRPr="008563D8">
        <w:rPr>
          <w:rFonts w:ascii="GHEA Grapalat" w:hAnsi="GHEA Grapalat" w:cs="Sylfaen"/>
          <w:bCs/>
          <w:iCs/>
          <w:lang w:val="hy-AM" w:eastAsia="ru-RU"/>
        </w:rPr>
        <w:t>ու</w:t>
      </w:r>
      <w:r w:rsidRPr="008563D8">
        <w:rPr>
          <w:rFonts w:ascii="GHEA Grapalat" w:hAnsi="GHEA Grapalat" w:cs="Sylfaen"/>
          <w:bCs/>
          <w:iCs/>
          <w:lang w:val="hy-AM" w:eastAsia="ru-RU"/>
        </w:rPr>
        <w:t xml:space="preserve"> </w:t>
      </w:r>
      <w:r w:rsidRPr="008563D8">
        <w:rPr>
          <w:rFonts w:ascii="GHEA Grapalat" w:hAnsi="GHEA Grapalat" w:cs="Sylfaen"/>
          <w:lang w:val="hy-AM" w:eastAsia="zh-CN"/>
        </w:rPr>
        <w:t>Համայնքի</w:t>
      </w:r>
      <w:r w:rsidRPr="008563D8">
        <w:rPr>
          <w:rFonts w:ascii="GHEA Grapalat" w:hAnsi="GHEA Grapalat" w:cs="Sylfaen"/>
          <w:bCs/>
          <w:iCs/>
          <w:lang w:val="hy-AM" w:eastAsia="ru-RU"/>
        </w:rPr>
        <w:t xml:space="preserve"> կողմից նախապես վճարված պետական տուր</w:t>
      </w:r>
      <w:r w:rsidR="00D24FC8" w:rsidRPr="008563D8">
        <w:rPr>
          <w:rFonts w:ascii="GHEA Grapalat" w:hAnsi="GHEA Grapalat" w:cs="Sylfaen"/>
          <w:bCs/>
          <w:iCs/>
          <w:lang w:val="hy-AM" w:eastAsia="ru-RU"/>
        </w:rPr>
        <w:t>ք</w:t>
      </w:r>
      <w:r w:rsidRPr="008563D8">
        <w:rPr>
          <w:rFonts w:ascii="GHEA Grapalat" w:hAnsi="GHEA Grapalat" w:cs="Sylfaen"/>
          <w:bCs/>
          <w:iCs/>
          <w:lang w:val="hy-AM" w:eastAsia="ru-RU"/>
        </w:rPr>
        <w:t xml:space="preserve">ի գումար։ </w:t>
      </w:r>
    </w:p>
    <w:p w14:paraId="12F362C6" w14:textId="77777777" w:rsidR="008E799E" w:rsidRPr="008563D8" w:rsidRDefault="00C70C27" w:rsidP="00683497">
      <w:pPr>
        <w:pStyle w:val="NormalWeb"/>
        <w:shd w:val="clear" w:color="auto" w:fill="FFFFFF"/>
        <w:spacing w:before="0" w:beforeAutospacing="0" w:after="0" w:afterAutospacing="0" w:line="278" w:lineRule="auto"/>
        <w:ind w:firstLine="375"/>
        <w:jc w:val="both"/>
        <w:rPr>
          <w:rFonts w:ascii="GHEA Grapalat" w:hAnsi="GHEA Grapalat" w:cs="Sylfaen"/>
          <w:bCs/>
          <w:iCs/>
          <w:lang w:val="hy-AM" w:eastAsia="ru-RU"/>
        </w:rPr>
      </w:pPr>
      <w:r w:rsidRPr="008563D8">
        <w:rPr>
          <w:rFonts w:ascii="GHEA Grapalat" w:hAnsi="GHEA Grapalat" w:cs="Sylfaen"/>
          <w:bCs/>
          <w:iCs/>
          <w:lang w:val="hy-AM" w:eastAsia="ru-RU"/>
        </w:rPr>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1E210000" w14:textId="77777777" w:rsidR="008E799E" w:rsidRPr="008563D8" w:rsidRDefault="008E799E" w:rsidP="008563D8">
      <w:pPr>
        <w:widowControl w:val="0"/>
        <w:spacing w:line="276" w:lineRule="auto"/>
        <w:ind w:firstLine="567"/>
        <w:jc w:val="both"/>
        <w:rPr>
          <w:rFonts w:ascii="GHEA Grapalat" w:hAnsi="GHEA Grapalat" w:cs="Times Armenian"/>
          <w:color w:val="000000"/>
          <w:lang w:val="af-ZA"/>
        </w:rPr>
      </w:pPr>
    </w:p>
    <w:p w14:paraId="7309D112" w14:textId="77777777" w:rsidR="008E799E" w:rsidRPr="008563D8" w:rsidRDefault="00C70C27" w:rsidP="008563D8">
      <w:pPr>
        <w:widowControl w:val="0"/>
        <w:spacing w:line="276" w:lineRule="auto"/>
        <w:ind w:firstLine="567"/>
        <w:jc w:val="both"/>
        <w:rPr>
          <w:rFonts w:ascii="GHEA Grapalat" w:hAnsi="GHEA Grapalat" w:cs="Sylfaen"/>
          <w:color w:val="000000"/>
          <w:shd w:val="clear" w:color="auto" w:fill="FFFFFF"/>
          <w:lang w:val="hy-AM"/>
        </w:rPr>
      </w:pPr>
      <w:r w:rsidRPr="008563D8">
        <w:rPr>
          <w:rFonts w:ascii="GHEA Grapalat" w:hAnsi="GHEA Grapalat" w:cs="Sylfaen"/>
          <w:color w:val="000000"/>
          <w:shd w:val="clear" w:color="auto" w:fill="FFFFFF"/>
          <w:lang w:val="hy-AM"/>
        </w:rPr>
        <w:t>Ելնելով վերոգրյալից և ղեկավարվելով</w:t>
      </w:r>
      <w:r w:rsidRPr="008563D8">
        <w:rPr>
          <w:rFonts w:ascii="GHEA Grapalat" w:hAnsi="GHEA Grapalat" w:cs="Sylfaen"/>
          <w:color w:val="000000"/>
          <w:shd w:val="clear" w:color="auto" w:fill="FFFFFF"/>
          <w:lang w:val="af-ZA"/>
        </w:rPr>
        <w:t xml:space="preserve"> </w:t>
      </w:r>
      <w:r w:rsidRPr="008563D8">
        <w:rPr>
          <w:rFonts w:ascii="GHEA Grapalat" w:hAnsi="GHEA Grapalat" w:cs="Sylfaen"/>
          <w:color w:val="000000"/>
          <w:shd w:val="clear" w:color="auto" w:fill="FFFFFF"/>
          <w:lang w:val="hy-AM"/>
        </w:rPr>
        <w:t>ՀՀ քաղաքացիական դատավարության օրենսգրքի 405-րդ, 406-րդ ու 408-րդ հոդվածներով</w:t>
      </w:r>
      <w:r w:rsidRPr="008563D8">
        <w:rPr>
          <w:rFonts w:ascii="GHEA Grapalat" w:hAnsi="GHEA Grapalat" w:cs="Sylfaen"/>
          <w:color w:val="000000"/>
          <w:shd w:val="clear" w:color="auto" w:fill="FFFFFF"/>
          <w:lang w:val="af-ZA"/>
        </w:rPr>
        <w:t>`</w:t>
      </w:r>
      <w:r w:rsidRPr="008563D8">
        <w:rPr>
          <w:rFonts w:ascii="GHEA Grapalat" w:hAnsi="GHEA Grapalat" w:cs="Sylfaen"/>
          <w:color w:val="000000"/>
          <w:shd w:val="clear" w:color="auto" w:fill="FFFFFF"/>
          <w:lang w:val="hy-AM"/>
        </w:rPr>
        <w:t xml:space="preserve"> Վճռաբեկ դատարանը</w:t>
      </w:r>
    </w:p>
    <w:p w14:paraId="5AA68DE8" w14:textId="77777777" w:rsidR="008E799E" w:rsidRPr="008563D8" w:rsidRDefault="008E799E" w:rsidP="008563D8">
      <w:pPr>
        <w:widowControl w:val="0"/>
        <w:spacing w:line="276" w:lineRule="auto"/>
        <w:jc w:val="center"/>
        <w:rPr>
          <w:rFonts w:ascii="GHEA Grapalat" w:hAnsi="GHEA Grapalat" w:cs="Sylfaen"/>
          <w:b/>
          <w:color w:val="000000"/>
          <w:sz w:val="26"/>
          <w:szCs w:val="26"/>
          <w:lang w:val="hy-AM"/>
        </w:rPr>
      </w:pPr>
    </w:p>
    <w:p w14:paraId="181BEEA2" w14:textId="77777777" w:rsidR="00683497" w:rsidRDefault="00683497" w:rsidP="008563D8">
      <w:pPr>
        <w:widowControl w:val="0"/>
        <w:spacing w:line="276" w:lineRule="auto"/>
        <w:jc w:val="center"/>
        <w:rPr>
          <w:rFonts w:ascii="GHEA Grapalat" w:hAnsi="GHEA Grapalat" w:cs="Sylfaen"/>
          <w:b/>
          <w:color w:val="000000"/>
          <w:sz w:val="26"/>
          <w:szCs w:val="26"/>
          <w:lang w:val="hy-AM"/>
        </w:rPr>
      </w:pPr>
    </w:p>
    <w:p w14:paraId="17476A26" w14:textId="77777777" w:rsidR="00683497" w:rsidRDefault="00683497" w:rsidP="008563D8">
      <w:pPr>
        <w:widowControl w:val="0"/>
        <w:spacing w:line="276" w:lineRule="auto"/>
        <w:jc w:val="center"/>
        <w:rPr>
          <w:rFonts w:ascii="GHEA Grapalat" w:hAnsi="GHEA Grapalat" w:cs="Sylfaen"/>
          <w:b/>
          <w:color w:val="000000"/>
          <w:sz w:val="26"/>
          <w:szCs w:val="26"/>
          <w:lang w:val="hy-AM"/>
        </w:rPr>
      </w:pPr>
    </w:p>
    <w:p w14:paraId="429EEC8D" w14:textId="029E8B01" w:rsidR="008E799E" w:rsidRPr="008563D8" w:rsidRDefault="00C70C27" w:rsidP="008563D8">
      <w:pPr>
        <w:widowControl w:val="0"/>
        <w:spacing w:line="276" w:lineRule="auto"/>
        <w:jc w:val="center"/>
        <w:rPr>
          <w:rFonts w:ascii="GHEA Grapalat" w:hAnsi="GHEA Grapalat" w:cs="Sylfaen"/>
          <w:b/>
          <w:color w:val="000000"/>
          <w:sz w:val="26"/>
          <w:szCs w:val="26"/>
          <w:lang w:val="hy-AM"/>
        </w:rPr>
      </w:pPr>
      <w:r w:rsidRPr="008563D8">
        <w:rPr>
          <w:rFonts w:ascii="GHEA Grapalat" w:hAnsi="GHEA Grapalat" w:cs="Sylfaen"/>
          <w:b/>
          <w:color w:val="000000"/>
          <w:sz w:val="26"/>
          <w:szCs w:val="26"/>
          <w:lang w:val="hy-AM"/>
        </w:rPr>
        <w:t>Ո Ր Ո Շ Ե Ց</w:t>
      </w:r>
    </w:p>
    <w:p w14:paraId="65E5ACF2" w14:textId="77777777" w:rsidR="008E799E" w:rsidRPr="008563D8" w:rsidRDefault="008E799E" w:rsidP="008563D8">
      <w:pPr>
        <w:widowControl w:val="0"/>
        <w:spacing w:line="276" w:lineRule="auto"/>
        <w:jc w:val="center"/>
        <w:rPr>
          <w:rFonts w:ascii="GHEA Grapalat" w:hAnsi="GHEA Grapalat"/>
          <w:b/>
          <w:color w:val="000000"/>
          <w:lang w:val="hy-AM"/>
        </w:rPr>
      </w:pPr>
    </w:p>
    <w:p w14:paraId="3728A3F2" w14:textId="30ABE71A" w:rsidR="008E799E" w:rsidRPr="008563D8" w:rsidRDefault="00C70C27" w:rsidP="008563D8">
      <w:pPr>
        <w:widowControl w:val="0"/>
        <w:spacing w:line="276" w:lineRule="auto"/>
        <w:ind w:right="-1" w:firstLine="567"/>
        <w:jc w:val="both"/>
        <w:rPr>
          <w:rFonts w:ascii="GHEA Grapalat" w:hAnsi="GHEA Grapalat" w:cs="Sylfaen"/>
          <w:color w:val="000000"/>
          <w:shd w:val="clear" w:color="auto" w:fill="FFFFFF"/>
          <w:lang w:val="hy-AM"/>
        </w:rPr>
      </w:pPr>
      <w:r w:rsidRPr="008563D8">
        <w:rPr>
          <w:rFonts w:ascii="GHEA Grapalat" w:hAnsi="GHEA Grapalat" w:cs="Sylfaen"/>
          <w:color w:val="000000"/>
          <w:shd w:val="clear" w:color="auto" w:fill="FFFFFF"/>
          <w:lang w:val="hy-AM"/>
        </w:rPr>
        <w:t>1.</w:t>
      </w:r>
      <w:r w:rsidRPr="008563D8">
        <w:rPr>
          <w:rFonts w:ascii="Calibri" w:hAnsi="Calibri" w:cs="Calibri"/>
          <w:color w:val="000000"/>
          <w:shd w:val="clear" w:color="auto" w:fill="FFFFFF"/>
          <w:lang w:val="hy-AM"/>
        </w:rPr>
        <w:t> </w:t>
      </w:r>
      <w:r w:rsidRPr="008563D8">
        <w:rPr>
          <w:rFonts w:ascii="GHEA Grapalat" w:hAnsi="GHEA Grapalat" w:cs="Sylfaen"/>
          <w:color w:val="000000"/>
          <w:shd w:val="clear" w:color="auto" w:fill="FFFFFF"/>
          <w:lang w:val="hy-AM"/>
        </w:rPr>
        <w:t xml:space="preserve">Վճռաբեկ բողոքը բավարարել: Բեկանել ՀՀ վերաքննիչ քաղաքացիական դատարանի </w:t>
      </w:r>
      <w:r w:rsidRPr="008563D8">
        <w:rPr>
          <w:rFonts w:ascii="GHEA Grapalat" w:hAnsi="GHEA Grapalat" w:cs="Sylfaen"/>
          <w:lang w:val="de-DE" w:eastAsia="zh-CN"/>
        </w:rPr>
        <w:t>02</w:t>
      </w:r>
      <w:r w:rsidRPr="008563D8">
        <w:rPr>
          <w:rFonts w:ascii="GHEA Grapalat" w:hAnsi="GHEA Grapalat" w:cs="Sylfaen"/>
          <w:lang w:val="de-DE"/>
        </w:rPr>
        <w:t>.</w:t>
      </w:r>
      <w:r w:rsidRPr="008563D8">
        <w:rPr>
          <w:rFonts w:ascii="GHEA Grapalat" w:hAnsi="GHEA Grapalat" w:cs="Sylfaen"/>
          <w:lang w:val="de-DE" w:eastAsia="zh-CN"/>
        </w:rPr>
        <w:t>12</w:t>
      </w:r>
      <w:r w:rsidRPr="008563D8">
        <w:rPr>
          <w:rFonts w:ascii="GHEA Grapalat" w:hAnsi="GHEA Grapalat" w:cs="Sylfaen"/>
          <w:lang w:val="de-DE"/>
        </w:rPr>
        <w:t>.</w:t>
      </w:r>
      <w:r w:rsidRPr="008563D8">
        <w:rPr>
          <w:rFonts w:ascii="GHEA Grapalat" w:hAnsi="GHEA Grapalat" w:cs="Sylfaen"/>
          <w:lang w:val="hy-AM" w:eastAsia="zh-CN"/>
        </w:rPr>
        <w:t>202</w:t>
      </w:r>
      <w:r w:rsidRPr="008563D8">
        <w:rPr>
          <w:rFonts w:ascii="GHEA Grapalat" w:hAnsi="GHEA Grapalat" w:cs="Sylfaen"/>
          <w:lang w:val="de-DE" w:eastAsia="zh-CN"/>
        </w:rPr>
        <w:t>4</w:t>
      </w:r>
      <w:r w:rsidRPr="008563D8">
        <w:rPr>
          <w:rFonts w:ascii="GHEA Grapalat" w:hAnsi="GHEA Grapalat" w:cs="Sylfaen"/>
          <w:lang w:val="hy-AM" w:eastAsia="zh-CN"/>
        </w:rPr>
        <w:t xml:space="preserve"> թվականի ո</w:t>
      </w:r>
      <w:r w:rsidRPr="008563D8">
        <w:rPr>
          <w:rFonts w:ascii="GHEA Grapalat" w:hAnsi="GHEA Grapalat" w:cs="Sylfaen"/>
          <w:color w:val="000000"/>
          <w:shd w:val="clear" w:color="auto" w:fill="FFFFFF"/>
          <w:lang w:val="hy-AM"/>
        </w:rPr>
        <w:t xml:space="preserve">րոշումը և օրինական ուժ տալ </w:t>
      </w:r>
      <w:proofErr w:type="spellStart"/>
      <w:r w:rsidR="00C67F8A" w:rsidRPr="008563D8">
        <w:rPr>
          <w:rFonts w:ascii="GHEA Grapalat" w:hAnsi="GHEA Grapalat" w:cs="Sylfaen"/>
          <w:color w:val="000000"/>
          <w:shd w:val="clear" w:color="auto" w:fill="FFFFFF"/>
          <w:lang w:val="hy-AM"/>
        </w:rPr>
        <w:t>Ս</w:t>
      </w:r>
      <w:r w:rsidRPr="008563D8">
        <w:rPr>
          <w:rFonts w:ascii="GHEA Grapalat" w:hAnsi="GHEA Grapalat" w:cs="Sylfaen"/>
          <w:color w:val="000000"/>
          <w:shd w:val="clear" w:color="auto" w:fill="FFFFFF"/>
          <w:lang w:val="hy-AM"/>
        </w:rPr>
        <w:t>նանկության</w:t>
      </w:r>
      <w:proofErr w:type="spellEnd"/>
      <w:r w:rsidRPr="008563D8">
        <w:rPr>
          <w:rFonts w:ascii="GHEA Grapalat" w:hAnsi="GHEA Grapalat" w:cs="Sylfaen"/>
          <w:color w:val="000000"/>
          <w:shd w:val="clear" w:color="auto" w:fill="FFFFFF"/>
          <w:lang w:val="hy-AM"/>
        </w:rPr>
        <w:t xml:space="preserve"> դատարանի </w:t>
      </w:r>
      <w:r w:rsidRPr="008563D8">
        <w:rPr>
          <w:rFonts w:ascii="GHEA Grapalat" w:hAnsi="GHEA Grapalat" w:cs="Sylfaen"/>
          <w:bCs/>
          <w:iCs/>
          <w:lang w:val="hy-AM"/>
        </w:rPr>
        <w:t>16.05.2024</w:t>
      </w:r>
      <w:r w:rsidRPr="008563D8">
        <w:rPr>
          <w:rFonts w:ascii="GHEA Grapalat" w:hAnsi="GHEA Grapalat" w:cs="Sylfaen"/>
          <w:color w:val="000000"/>
          <w:shd w:val="clear" w:color="auto" w:fill="FFFFFF"/>
          <w:lang w:val="hy-AM"/>
        </w:rPr>
        <w:t xml:space="preserve"> թվականի վճռին։</w:t>
      </w:r>
    </w:p>
    <w:p w14:paraId="2D264133" w14:textId="77777777" w:rsidR="008E799E" w:rsidRPr="008563D8" w:rsidRDefault="00C70C27" w:rsidP="008563D8">
      <w:pPr>
        <w:widowControl w:val="0"/>
        <w:spacing w:line="276" w:lineRule="auto"/>
        <w:ind w:firstLine="567"/>
        <w:jc w:val="both"/>
        <w:rPr>
          <w:rFonts w:ascii="GHEA Grapalat" w:hAnsi="GHEA Grapalat" w:cs="Sylfaen"/>
          <w:lang w:val="de-DE" w:eastAsia="zh-CN"/>
        </w:rPr>
      </w:pPr>
      <w:r w:rsidRPr="008563D8">
        <w:rPr>
          <w:rFonts w:ascii="GHEA Grapalat" w:hAnsi="GHEA Grapalat" w:cs="Sylfaen"/>
          <w:color w:val="000000"/>
          <w:shd w:val="clear" w:color="auto" w:fill="FFFFFF"/>
          <w:lang w:val="hy-AM"/>
        </w:rPr>
        <w:t xml:space="preserve">2. </w:t>
      </w:r>
      <w:r w:rsidRPr="008563D8">
        <w:rPr>
          <w:rFonts w:ascii="GHEA Grapalat" w:hAnsi="GHEA Grapalat" w:cs="Sylfaen"/>
          <w:lang w:val="hy-AM" w:eastAsia="zh-CN"/>
        </w:rPr>
        <w:t>«Պայծառ Երազ» ՓԲԸ</w:t>
      </w:r>
      <w:r w:rsidRPr="008563D8">
        <w:rPr>
          <w:rFonts w:ascii="GHEA Grapalat" w:hAnsi="GHEA Grapalat" w:cs="Sylfaen"/>
          <w:lang w:val="de-DE" w:eastAsia="zh-CN"/>
        </w:rPr>
        <w:t>-</w:t>
      </w:r>
      <w:proofErr w:type="spellStart"/>
      <w:r w:rsidRPr="008563D8">
        <w:rPr>
          <w:rFonts w:ascii="GHEA Grapalat" w:hAnsi="GHEA Grapalat" w:cs="Sylfaen"/>
          <w:lang w:val="de-DE" w:eastAsia="zh-CN"/>
        </w:rPr>
        <w:t>ից</w:t>
      </w:r>
      <w:proofErr w:type="spellEnd"/>
      <w:r w:rsidRPr="008563D8">
        <w:rPr>
          <w:rFonts w:ascii="Calibri" w:hAnsi="Calibri" w:cs="Calibri"/>
          <w:lang w:val="de-DE" w:eastAsia="zh-CN"/>
        </w:rPr>
        <w:t> </w:t>
      </w:r>
      <w:proofErr w:type="spellStart"/>
      <w:r w:rsidRPr="008563D8">
        <w:rPr>
          <w:rFonts w:ascii="GHEA Grapalat" w:hAnsi="GHEA Grapalat" w:cs="Sylfaen"/>
          <w:lang w:val="de-DE" w:eastAsia="zh-CN"/>
        </w:rPr>
        <w:t>հօգուտ</w:t>
      </w:r>
      <w:proofErr w:type="spellEnd"/>
      <w:r w:rsidRPr="008563D8">
        <w:rPr>
          <w:rFonts w:ascii="Calibri" w:hAnsi="Calibri" w:cs="Calibri"/>
          <w:lang w:val="de-DE" w:eastAsia="zh-CN"/>
        </w:rPr>
        <w:t> </w:t>
      </w:r>
      <w:proofErr w:type="spellStart"/>
      <w:r w:rsidRPr="008563D8">
        <w:rPr>
          <w:rFonts w:ascii="GHEA Grapalat" w:hAnsi="GHEA Grapalat" w:cs="Sylfaen"/>
          <w:lang w:val="hy-AM" w:eastAsia="zh-CN"/>
        </w:rPr>
        <w:t>Երևան</w:t>
      </w:r>
      <w:proofErr w:type="spellEnd"/>
      <w:r w:rsidRPr="008563D8">
        <w:rPr>
          <w:rFonts w:ascii="GHEA Grapalat" w:hAnsi="GHEA Grapalat" w:cs="Sylfaen"/>
          <w:lang w:val="hy-AM" w:eastAsia="zh-CN"/>
        </w:rPr>
        <w:t xml:space="preserve"> համայնքի</w:t>
      </w:r>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բռնագանձել</w:t>
      </w:r>
      <w:proofErr w:type="spellEnd"/>
      <w:r w:rsidRPr="008563D8">
        <w:rPr>
          <w:rFonts w:ascii="GHEA Grapalat" w:hAnsi="GHEA Grapalat" w:cs="Sylfaen"/>
          <w:lang w:val="de-DE" w:eastAsia="zh-CN"/>
        </w:rPr>
        <w:t xml:space="preserve"> </w:t>
      </w:r>
      <w:r w:rsidRPr="008563D8">
        <w:rPr>
          <w:rFonts w:ascii="GHEA Grapalat" w:hAnsi="GHEA Grapalat" w:cs="Sylfaen"/>
          <w:lang w:val="hy-AM" w:eastAsia="zh-CN"/>
        </w:rPr>
        <w:t>4</w:t>
      </w:r>
      <w:r w:rsidRPr="008563D8">
        <w:rPr>
          <w:rFonts w:ascii="GHEA Grapalat" w:hAnsi="GHEA Grapalat" w:cs="Sylfaen"/>
          <w:lang w:val="de-DE" w:eastAsia="zh-CN"/>
        </w:rPr>
        <w:t xml:space="preserve">0.000 ՀՀ </w:t>
      </w:r>
      <w:proofErr w:type="spellStart"/>
      <w:r w:rsidRPr="008563D8">
        <w:rPr>
          <w:rFonts w:ascii="GHEA Grapalat" w:hAnsi="GHEA Grapalat" w:cs="Sylfaen"/>
          <w:lang w:val="de-DE" w:eastAsia="zh-CN"/>
        </w:rPr>
        <w:t>դրամ</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որպես</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վճռաբեկ</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բողոքի</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համար</w:t>
      </w:r>
      <w:proofErr w:type="spellEnd"/>
      <w:r w:rsidRPr="008563D8">
        <w:rPr>
          <w:rFonts w:ascii="GHEA Grapalat" w:hAnsi="GHEA Grapalat" w:cs="Sylfaen"/>
          <w:lang w:val="de-DE" w:eastAsia="zh-CN"/>
        </w:rPr>
        <w:t xml:space="preserve"> </w:t>
      </w:r>
      <w:r w:rsidRPr="008563D8">
        <w:rPr>
          <w:rFonts w:ascii="GHEA Grapalat" w:hAnsi="GHEA Grapalat" w:cs="Sylfaen"/>
          <w:lang w:val="hy-AM" w:eastAsia="zh-CN"/>
        </w:rPr>
        <w:t xml:space="preserve">սահմանված և </w:t>
      </w:r>
      <w:proofErr w:type="spellStart"/>
      <w:r w:rsidRPr="008563D8">
        <w:rPr>
          <w:rFonts w:ascii="GHEA Grapalat" w:hAnsi="GHEA Grapalat" w:cs="Sylfaen"/>
          <w:lang w:val="de-DE" w:eastAsia="zh-CN"/>
        </w:rPr>
        <w:t>նախապես</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վճարված</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պետական</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տուրքի</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de-DE" w:eastAsia="zh-CN"/>
        </w:rPr>
        <w:t>գումար</w:t>
      </w:r>
      <w:proofErr w:type="spellEnd"/>
      <w:r w:rsidRPr="008563D8">
        <w:rPr>
          <w:rFonts w:ascii="GHEA Grapalat" w:hAnsi="GHEA Grapalat" w:cs="Sylfaen"/>
          <w:lang w:val="de-DE" w:eastAsia="zh-CN"/>
        </w:rPr>
        <w:t>։</w:t>
      </w:r>
    </w:p>
    <w:p w14:paraId="2FA0038A" w14:textId="77777777" w:rsidR="008E799E" w:rsidRPr="008563D8" w:rsidRDefault="00C70C27" w:rsidP="008563D8">
      <w:pPr>
        <w:widowControl w:val="0"/>
        <w:spacing w:line="276" w:lineRule="auto"/>
        <w:ind w:firstLine="567"/>
        <w:jc w:val="both"/>
        <w:rPr>
          <w:rFonts w:ascii="GHEA Grapalat" w:hAnsi="GHEA Grapalat" w:cs="Sylfaen"/>
          <w:lang w:val="de-DE" w:eastAsia="zh-CN"/>
        </w:rPr>
      </w:pPr>
      <w:proofErr w:type="spellStart"/>
      <w:r w:rsidRPr="008563D8">
        <w:rPr>
          <w:rFonts w:ascii="GHEA Grapalat" w:hAnsi="GHEA Grapalat" w:cs="Sylfaen"/>
          <w:lang w:val="en-US" w:eastAsia="zh-CN"/>
        </w:rPr>
        <w:t>Այլ</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դատական</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ծախսերի</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բաշխման</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հարցը</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համարել</w:t>
      </w:r>
      <w:proofErr w:type="spellEnd"/>
      <w:r w:rsidRPr="008563D8">
        <w:rPr>
          <w:rFonts w:ascii="GHEA Grapalat" w:hAnsi="GHEA Grapalat" w:cs="Sylfaen"/>
          <w:lang w:val="de-DE" w:eastAsia="zh-CN"/>
        </w:rPr>
        <w:t xml:space="preserve"> </w:t>
      </w:r>
      <w:proofErr w:type="spellStart"/>
      <w:r w:rsidRPr="008563D8">
        <w:rPr>
          <w:rFonts w:ascii="GHEA Grapalat" w:hAnsi="GHEA Grapalat" w:cs="Sylfaen"/>
          <w:lang w:val="en-US" w:eastAsia="zh-CN"/>
        </w:rPr>
        <w:t>լուծված</w:t>
      </w:r>
      <w:proofErr w:type="spellEnd"/>
      <w:r w:rsidRPr="008563D8">
        <w:rPr>
          <w:rFonts w:ascii="GHEA Grapalat" w:hAnsi="GHEA Grapalat" w:cs="Sylfaen"/>
          <w:lang w:val="de-DE" w:eastAsia="zh-CN"/>
        </w:rPr>
        <w:t>:</w:t>
      </w:r>
    </w:p>
    <w:p w14:paraId="28B49FF3" w14:textId="77777777" w:rsidR="008E799E" w:rsidRPr="008563D8" w:rsidRDefault="00C70C27" w:rsidP="008563D8">
      <w:pPr>
        <w:widowControl w:val="0"/>
        <w:spacing w:line="276" w:lineRule="auto"/>
        <w:ind w:firstLine="567"/>
        <w:jc w:val="both"/>
        <w:rPr>
          <w:rFonts w:ascii="GHEA Grapalat" w:hAnsi="GHEA Grapalat" w:cs="Sylfaen"/>
          <w:color w:val="000000"/>
          <w:shd w:val="clear" w:color="auto" w:fill="FFFFFF"/>
          <w:lang w:val="hy-AM"/>
        </w:rPr>
      </w:pPr>
      <w:r w:rsidRPr="008563D8">
        <w:rPr>
          <w:rFonts w:ascii="GHEA Grapalat" w:hAnsi="GHEA Grapalat" w:cs="Sylfaen"/>
          <w:color w:val="000000"/>
          <w:shd w:val="clear" w:color="auto" w:fill="FFFFFF"/>
          <w:lang w:val="hy-AM"/>
        </w:rPr>
        <w:t>3. Որոշումն օրինական ուժի մեջ է մտնում կայացման պահից, վերջնական է և ենթակա չէ բողոքարկման:</w:t>
      </w:r>
    </w:p>
    <w:p w14:paraId="6EDDB453" w14:textId="77777777" w:rsidR="00C85A1D" w:rsidRPr="008563D8" w:rsidRDefault="00C85A1D" w:rsidP="008563D8">
      <w:pPr>
        <w:widowControl w:val="0"/>
        <w:spacing w:line="276" w:lineRule="auto"/>
        <w:ind w:firstLine="567"/>
        <w:jc w:val="both"/>
        <w:rPr>
          <w:rFonts w:ascii="GHEA Grapalat" w:hAnsi="GHEA Grapalat" w:cs="Sylfaen"/>
          <w:color w:val="000000"/>
          <w:shd w:val="clear" w:color="auto" w:fill="FFFFFF"/>
          <w:lang w:val="hy-AM"/>
        </w:rPr>
      </w:pPr>
    </w:p>
    <w:tbl>
      <w:tblPr>
        <w:tblW w:w="0" w:type="auto"/>
        <w:jc w:val="right"/>
        <w:tblLook w:val="04A0" w:firstRow="1" w:lastRow="0" w:firstColumn="1" w:lastColumn="0" w:noHBand="0" w:noVBand="1"/>
      </w:tblPr>
      <w:tblGrid>
        <w:gridCol w:w="2280"/>
        <w:gridCol w:w="3000"/>
        <w:gridCol w:w="2319"/>
      </w:tblGrid>
      <w:tr w:rsidR="00767F71" w:rsidRPr="008563D8" w14:paraId="2314D4CF" w14:textId="77777777" w:rsidTr="00544AE3">
        <w:trPr>
          <w:jc w:val="right"/>
        </w:trPr>
        <w:tc>
          <w:tcPr>
            <w:tcW w:w="2280" w:type="dxa"/>
            <w:shd w:val="clear" w:color="auto" w:fill="auto"/>
            <w:vAlign w:val="center"/>
          </w:tcPr>
          <w:p w14:paraId="70C2CACE"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r w:rsidRPr="008563D8">
              <w:rPr>
                <w:rFonts w:ascii="GHEA Grapalat" w:hAnsi="GHEA Grapalat" w:cs="Sylfaen"/>
                <w:i/>
                <w:spacing w:val="40"/>
                <w:lang w:val="hy-AM"/>
              </w:rPr>
              <w:t xml:space="preserve">   </w:t>
            </w:r>
            <w:proofErr w:type="spellStart"/>
            <w:r w:rsidRPr="008563D8">
              <w:rPr>
                <w:rFonts w:ascii="GHEA Grapalat" w:hAnsi="GHEA Grapalat" w:cs="Sylfaen"/>
                <w:i/>
                <w:spacing w:val="40"/>
              </w:rPr>
              <w:t>Նախագահող</w:t>
            </w:r>
            <w:proofErr w:type="spellEnd"/>
          </w:p>
        </w:tc>
        <w:tc>
          <w:tcPr>
            <w:tcW w:w="3000" w:type="dxa"/>
            <w:tcBorders>
              <w:bottom w:val="single" w:sz="4" w:space="0" w:color="auto"/>
            </w:tcBorders>
            <w:shd w:val="clear" w:color="auto" w:fill="auto"/>
          </w:tcPr>
          <w:p w14:paraId="7BEB2E87"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0864EE40"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lang w:val="hy-AM"/>
              </w:rPr>
            </w:pPr>
            <w:r w:rsidRPr="008563D8">
              <w:rPr>
                <w:rFonts w:ascii="GHEA Grapalat" w:hAnsi="GHEA Grapalat" w:cs="Sylfaen"/>
                <w:b/>
                <w:i/>
                <w:lang w:val="hy-AM"/>
              </w:rPr>
              <w:t>Գ</w:t>
            </w:r>
            <w:r w:rsidRPr="008563D8">
              <w:rPr>
                <w:rFonts w:ascii="GHEA Grapalat" w:hAnsi="GHEA Grapalat" w:cs="Sylfaen"/>
                <w:b/>
                <w:i/>
              </w:rPr>
              <w:t xml:space="preserve">. </w:t>
            </w:r>
            <w:r w:rsidRPr="008563D8">
              <w:rPr>
                <w:rFonts w:ascii="GHEA Grapalat" w:hAnsi="GHEA Grapalat" w:cs="Sylfaen"/>
                <w:b/>
                <w:i/>
                <w:lang w:val="hy-AM"/>
              </w:rPr>
              <w:t>ՀԱԿՈԲՅԱՆ</w:t>
            </w:r>
          </w:p>
        </w:tc>
      </w:tr>
      <w:tr w:rsidR="00767F71" w:rsidRPr="008563D8" w14:paraId="7274D34F" w14:textId="77777777" w:rsidTr="00544AE3">
        <w:trPr>
          <w:jc w:val="right"/>
        </w:trPr>
        <w:tc>
          <w:tcPr>
            <w:tcW w:w="2280" w:type="dxa"/>
            <w:shd w:val="clear" w:color="auto" w:fill="auto"/>
            <w:vAlign w:val="bottom"/>
          </w:tcPr>
          <w:p w14:paraId="7134CE95"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roofErr w:type="spellStart"/>
            <w:r w:rsidRPr="008563D8">
              <w:rPr>
                <w:rFonts w:ascii="GHEA Grapalat" w:hAnsi="GHEA Grapalat" w:cs="Sylfaen"/>
                <w:i/>
                <w:spacing w:val="40"/>
              </w:rPr>
              <w:t>Զեկուցող</w:t>
            </w:r>
            <w:proofErr w:type="spellEnd"/>
          </w:p>
        </w:tc>
        <w:tc>
          <w:tcPr>
            <w:tcW w:w="3000" w:type="dxa"/>
            <w:tcBorders>
              <w:top w:val="single" w:sz="4" w:space="0" w:color="auto"/>
              <w:bottom w:val="single" w:sz="4" w:space="0" w:color="auto"/>
            </w:tcBorders>
            <w:shd w:val="clear" w:color="auto" w:fill="auto"/>
          </w:tcPr>
          <w:p w14:paraId="11E60B9D"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415845A6" w14:textId="77777777" w:rsidR="00767F71" w:rsidRPr="008563D8" w:rsidRDefault="00767F71" w:rsidP="008563D8">
            <w:pPr>
              <w:widowControl w:val="0"/>
              <w:tabs>
                <w:tab w:val="left" w:pos="6946"/>
                <w:tab w:val="left" w:pos="7088"/>
              </w:tabs>
              <w:spacing w:before="480" w:line="276" w:lineRule="auto"/>
              <w:rPr>
                <w:rFonts w:ascii="GHEA Grapalat" w:hAnsi="GHEA Grapalat" w:cs="Sylfaen"/>
                <w:b/>
                <w:i/>
              </w:rPr>
            </w:pPr>
            <w:r w:rsidRPr="008563D8">
              <w:rPr>
                <w:rFonts w:ascii="GHEA Grapalat" w:hAnsi="GHEA Grapalat" w:cs="Sylfaen"/>
                <w:b/>
                <w:i/>
              </w:rPr>
              <w:t>Ս. ՄԵՂՐՅԱՆ</w:t>
            </w:r>
          </w:p>
        </w:tc>
      </w:tr>
      <w:tr w:rsidR="00767F71" w:rsidRPr="008563D8" w14:paraId="3F4C2804" w14:textId="77777777" w:rsidTr="00544AE3">
        <w:trPr>
          <w:jc w:val="right"/>
        </w:trPr>
        <w:tc>
          <w:tcPr>
            <w:tcW w:w="2280" w:type="dxa"/>
            <w:shd w:val="clear" w:color="auto" w:fill="auto"/>
            <w:vAlign w:val="bottom"/>
          </w:tcPr>
          <w:p w14:paraId="06DB6E05" w14:textId="77777777" w:rsidR="00767F71" w:rsidRPr="008563D8" w:rsidRDefault="00767F71" w:rsidP="008563D8">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2B187415"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642A214B" w14:textId="77777777" w:rsidR="00767F71" w:rsidRPr="008563D8" w:rsidRDefault="00767F71" w:rsidP="008563D8">
            <w:pPr>
              <w:widowControl w:val="0"/>
              <w:tabs>
                <w:tab w:val="left" w:pos="6946"/>
                <w:tab w:val="left" w:pos="7088"/>
              </w:tabs>
              <w:spacing w:before="480" w:line="276" w:lineRule="auto"/>
              <w:jc w:val="both"/>
              <w:rPr>
                <w:rFonts w:ascii="GHEA Grapalat" w:hAnsi="GHEA Grapalat" w:cs="Sylfaen"/>
                <w:b/>
                <w:i/>
              </w:rPr>
            </w:pPr>
            <w:r w:rsidRPr="008563D8">
              <w:rPr>
                <w:rFonts w:ascii="GHEA Grapalat" w:hAnsi="GHEA Grapalat" w:cs="Sylfaen"/>
                <w:b/>
                <w:i/>
              </w:rPr>
              <w:t>Ա</w:t>
            </w:r>
            <w:r w:rsidRPr="008563D8">
              <w:rPr>
                <w:rFonts w:ascii="GHEA Grapalat" w:hAnsi="GHEA Grapalat" w:cs="Cambria Math"/>
                <w:b/>
                <w:i/>
              </w:rPr>
              <w:t>.</w:t>
            </w:r>
            <w:r w:rsidRPr="008563D8">
              <w:rPr>
                <w:rFonts w:ascii="GHEA Grapalat" w:hAnsi="GHEA Grapalat" w:cs="Sylfaen"/>
                <w:b/>
                <w:i/>
              </w:rPr>
              <w:t xml:space="preserve"> ԱԹԱԲԵԿՅԱՆ</w:t>
            </w:r>
          </w:p>
        </w:tc>
      </w:tr>
      <w:tr w:rsidR="00767F71" w:rsidRPr="008563D8" w14:paraId="6A6556CF" w14:textId="77777777" w:rsidTr="00544AE3">
        <w:trPr>
          <w:jc w:val="right"/>
        </w:trPr>
        <w:tc>
          <w:tcPr>
            <w:tcW w:w="2280" w:type="dxa"/>
            <w:shd w:val="clear" w:color="auto" w:fill="auto"/>
            <w:vAlign w:val="bottom"/>
          </w:tcPr>
          <w:p w14:paraId="67A7FF43" w14:textId="77777777" w:rsidR="00767F71" w:rsidRPr="008563D8" w:rsidRDefault="00767F71" w:rsidP="008563D8">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32F89711"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05C825F8" w14:textId="77777777" w:rsidR="00767F71" w:rsidRPr="008563D8" w:rsidRDefault="00767F71" w:rsidP="008563D8">
            <w:pPr>
              <w:widowControl w:val="0"/>
              <w:tabs>
                <w:tab w:val="left" w:pos="6946"/>
                <w:tab w:val="left" w:pos="7088"/>
              </w:tabs>
              <w:spacing w:before="480" w:line="276" w:lineRule="auto"/>
              <w:jc w:val="both"/>
              <w:rPr>
                <w:rFonts w:ascii="GHEA Grapalat" w:hAnsi="GHEA Grapalat" w:cs="Sylfaen"/>
                <w:b/>
                <w:i/>
                <w:lang w:val="hy-AM"/>
              </w:rPr>
            </w:pPr>
            <w:r w:rsidRPr="008563D8">
              <w:rPr>
                <w:rFonts w:ascii="GHEA Grapalat" w:hAnsi="GHEA Grapalat"/>
                <w:b/>
                <w:i/>
                <w:lang w:val="hy-AM"/>
              </w:rPr>
              <w:t>Ն</w:t>
            </w:r>
            <w:r w:rsidRPr="008563D8">
              <w:rPr>
                <w:rFonts w:ascii="GHEA Grapalat" w:hAnsi="GHEA Grapalat" w:cs="Sylfaen"/>
                <w:b/>
                <w:i/>
              </w:rPr>
              <w:t xml:space="preserve">. </w:t>
            </w:r>
            <w:r w:rsidRPr="008563D8">
              <w:rPr>
                <w:rFonts w:ascii="GHEA Grapalat" w:hAnsi="GHEA Grapalat" w:cs="Sylfaen"/>
                <w:b/>
                <w:i/>
                <w:lang w:val="hy-AM"/>
              </w:rPr>
              <w:t>ՀՈՎՍԵՓՅԱՆ</w:t>
            </w:r>
          </w:p>
        </w:tc>
      </w:tr>
      <w:tr w:rsidR="00767F71" w:rsidRPr="008563D8" w14:paraId="6402BC7B" w14:textId="77777777" w:rsidTr="00544AE3">
        <w:trPr>
          <w:jc w:val="right"/>
        </w:trPr>
        <w:tc>
          <w:tcPr>
            <w:tcW w:w="2280" w:type="dxa"/>
            <w:shd w:val="clear" w:color="auto" w:fill="auto"/>
            <w:vAlign w:val="bottom"/>
          </w:tcPr>
          <w:p w14:paraId="4CC03A7C" w14:textId="77777777" w:rsidR="00767F71" w:rsidRPr="008563D8" w:rsidRDefault="00767F71" w:rsidP="008563D8">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0590877C"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14AA4AC2" w14:textId="77777777" w:rsidR="00767F71" w:rsidRPr="008563D8" w:rsidRDefault="00767F71" w:rsidP="008563D8">
            <w:pPr>
              <w:widowControl w:val="0"/>
              <w:tabs>
                <w:tab w:val="left" w:pos="6946"/>
                <w:tab w:val="left" w:pos="7088"/>
              </w:tabs>
              <w:spacing w:before="480" w:line="276" w:lineRule="auto"/>
              <w:jc w:val="both"/>
              <w:rPr>
                <w:rFonts w:ascii="GHEA Grapalat" w:hAnsi="GHEA Grapalat" w:cs="Sylfaen"/>
                <w:b/>
                <w:i/>
                <w:lang w:val="hy-AM"/>
              </w:rPr>
            </w:pPr>
            <w:r w:rsidRPr="008563D8">
              <w:rPr>
                <w:rFonts w:ascii="GHEA Grapalat" w:hAnsi="GHEA Grapalat"/>
                <w:b/>
                <w:i/>
                <w:lang w:val="hy-AM"/>
              </w:rPr>
              <w:t>Ա</w:t>
            </w:r>
            <w:r w:rsidRPr="008563D8">
              <w:rPr>
                <w:rFonts w:ascii="GHEA Grapalat" w:hAnsi="GHEA Grapalat" w:cs="Sylfaen"/>
                <w:b/>
                <w:i/>
              </w:rPr>
              <w:t xml:space="preserve">. </w:t>
            </w:r>
            <w:r w:rsidRPr="008563D8">
              <w:rPr>
                <w:rFonts w:ascii="GHEA Grapalat" w:hAnsi="GHEA Grapalat" w:cs="Sylfaen"/>
                <w:b/>
                <w:i/>
                <w:lang w:val="hy-AM"/>
              </w:rPr>
              <w:t>ՄԿՐՏՉՅԱՆ</w:t>
            </w:r>
          </w:p>
        </w:tc>
      </w:tr>
      <w:tr w:rsidR="00767F71" w:rsidRPr="008563D8" w14:paraId="48B91C28" w14:textId="77777777" w:rsidTr="00544AE3">
        <w:trPr>
          <w:jc w:val="right"/>
        </w:trPr>
        <w:tc>
          <w:tcPr>
            <w:tcW w:w="2280" w:type="dxa"/>
            <w:shd w:val="clear" w:color="auto" w:fill="auto"/>
            <w:vAlign w:val="bottom"/>
          </w:tcPr>
          <w:p w14:paraId="5805A9E0" w14:textId="77777777" w:rsidR="00767F71" w:rsidRPr="008563D8" w:rsidRDefault="00767F71" w:rsidP="008563D8">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C52E57E"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433AFAED" w14:textId="77777777" w:rsidR="00767F71" w:rsidRPr="008563D8" w:rsidRDefault="00767F71" w:rsidP="008563D8">
            <w:pPr>
              <w:widowControl w:val="0"/>
              <w:tabs>
                <w:tab w:val="left" w:pos="6946"/>
                <w:tab w:val="left" w:pos="7088"/>
              </w:tabs>
              <w:spacing w:before="480" w:line="276" w:lineRule="auto"/>
              <w:rPr>
                <w:rFonts w:ascii="GHEA Grapalat" w:hAnsi="GHEA Grapalat" w:cs="Sylfaen"/>
                <w:b/>
                <w:i/>
              </w:rPr>
            </w:pPr>
            <w:r w:rsidRPr="008563D8">
              <w:rPr>
                <w:rFonts w:ascii="GHEA Grapalat" w:hAnsi="GHEA Grapalat"/>
                <w:b/>
                <w:i/>
              </w:rPr>
              <w:t>Է</w:t>
            </w:r>
            <w:r w:rsidRPr="008563D8">
              <w:rPr>
                <w:rFonts w:ascii="GHEA Grapalat" w:hAnsi="GHEA Grapalat" w:cs="Sylfaen"/>
                <w:b/>
                <w:i/>
              </w:rPr>
              <w:t>. ՍԵԴՐԱԿՅԱՆ</w:t>
            </w:r>
          </w:p>
        </w:tc>
      </w:tr>
      <w:tr w:rsidR="00767F71" w:rsidRPr="008563D8" w14:paraId="21EFF3B0" w14:textId="77777777" w:rsidTr="00544AE3">
        <w:trPr>
          <w:jc w:val="right"/>
        </w:trPr>
        <w:tc>
          <w:tcPr>
            <w:tcW w:w="2280" w:type="dxa"/>
            <w:shd w:val="clear" w:color="auto" w:fill="auto"/>
            <w:vAlign w:val="bottom"/>
          </w:tcPr>
          <w:p w14:paraId="0079FE01" w14:textId="77777777" w:rsidR="00767F71" w:rsidRPr="008563D8" w:rsidRDefault="00767F71" w:rsidP="008563D8">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3122D2D" w14:textId="77777777" w:rsidR="00767F71" w:rsidRPr="008563D8" w:rsidRDefault="00767F71" w:rsidP="008563D8">
            <w:pPr>
              <w:widowControl w:val="0"/>
              <w:tabs>
                <w:tab w:val="left" w:pos="6946"/>
                <w:tab w:val="left" w:pos="7088"/>
              </w:tabs>
              <w:spacing w:before="480" w:line="276" w:lineRule="auto"/>
              <w:rPr>
                <w:rFonts w:ascii="GHEA Grapalat" w:hAnsi="GHEA Grapalat"/>
                <w:b/>
                <w:i/>
                <w:sz w:val="22"/>
                <w:u w:val="single"/>
              </w:rPr>
            </w:pPr>
          </w:p>
        </w:tc>
        <w:tc>
          <w:tcPr>
            <w:tcW w:w="2319" w:type="dxa"/>
            <w:shd w:val="clear" w:color="auto" w:fill="auto"/>
            <w:vAlign w:val="bottom"/>
          </w:tcPr>
          <w:p w14:paraId="4B5BF5C2" w14:textId="77777777" w:rsidR="00767F71" w:rsidRPr="008563D8" w:rsidRDefault="00767F71" w:rsidP="008563D8">
            <w:pPr>
              <w:widowControl w:val="0"/>
              <w:tabs>
                <w:tab w:val="left" w:pos="6946"/>
                <w:tab w:val="left" w:pos="7088"/>
              </w:tabs>
              <w:spacing w:before="480" w:line="276" w:lineRule="auto"/>
              <w:rPr>
                <w:rFonts w:ascii="GHEA Grapalat" w:hAnsi="GHEA Grapalat"/>
                <w:b/>
                <w:i/>
                <w:lang w:val="hy-AM"/>
              </w:rPr>
            </w:pPr>
            <w:r w:rsidRPr="008563D8">
              <w:rPr>
                <w:rFonts w:ascii="GHEA Grapalat" w:hAnsi="GHEA Grapalat"/>
                <w:b/>
                <w:i/>
                <w:lang w:val="hy-AM"/>
              </w:rPr>
              <w:t>Վ</w:t>
            </w:r>
            <w:r w:rsidRPr="008563D8">
              <w:rPr>
                <w:rFonts w:ascii="GHEA Grapalat" w:hAnsi="GHEA Grapalat" w:cs="Sylfaen"/>
                <w:b/>
                <w:i/>
              </w:rPr>
              <w:t xml:space="preserve">. </w:t>
            </w:r>
            <w:r w:rsidRPr="008563D8">
              <w:rPr>
                <w:rFonts w:ascii="GHEA Grapalat" w:hAnsi="GHEA Grapalat" w:cs="Sylfaen"/>
                <w:b/>
                <w:i/>
                <w:lang w:val="hy-AM"/>
              </w:rPr>
              <w:t>ՔՈՉԱՐՅԱՆ</w:t>
            </w:r>
          </w:p>
        </w:tc>
      </w:tr>
    </w:tbl>
    <w:p w14:paraId="1041D6DC" w14:textId="77777777" w:rsidR="008E799E" w:rsidRPr="008563D8" w:rsidRDefault="008E799E" w:rsidP="008563D8">
      <w:pPr>
        <w:widowControl w:val="0"/>
        <w:spacing w:line="276" w:lineRule="auto"/>
        <w:ind w:right="-5"/>
        <w:jc w:val="both"/>
        <w:rPr>
          <w:rFonts w:ascii="GHEA Grapalat" w:hAnsi="GHEA Grapalat" w:cs="Sylfaen"/>
          <w:b/>
          <w:i/>
          <w:u w:val="single"/>
          <w:lang w:val="hy-AM"/>
        </w:rPr>
      </w:pPr>
    </w:p>
    <w:sectPr w:rsidR="008E799E" w:rsidRPr="008563D8" w:rsidSect="008563D8">
      <w:headerReference w:type="even" r:id="rId8"/>
      <w:headerReference w:type="default" r:id="rId9"/>
      <w:pgSz w:w="11906" w:h="16838"/>
      <w:pgMar w:top="680" w:right="737" w:bottom="851" w:left="1247"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1AB3" w14:textId="77777777" w:rsidR="00DD7D59" w:rsidRDefault="00DD7D59">
      <w:r>
        <w:separator/>
      </w:r>
    </w:p>
  </w:endnote>
  <w:endnote w:type="continuationSeparator" w:id="0">
    <w:p w14:paraId="49060F0E" w14:textId="77777777" w:rsidR="00DD7D59" w:rsidRDefault="00DD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PC Mariam">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0357" w14:textId="77777777" w:rsidR="00DD7D59" w:rsidRDefault="00DD7D59">
      <w:r>
        <w:separator/>
      </w:r>
    </w:p>
  </w:footnote>
  <w:footnote w:type="continuationSeparator" w:id="0">
    <w:p w14:paraId="51369AF8" w14:textId="77777777" w:rsidR="00DD7D59" w:rsidRDefault="00DD7D59">
      <w:r>
        <w:continuationSeparator/>
      </w:r>
    </w:p>
  </w:footnote>
  <w:footnote w:id="1">
    <w:p w14:paraId="47BD0765" w14:textId="04AB2322" w:rsidR="002D06B3" w:rsidRPr="003F6B3B" w:rsidRDefault="002D06B3">
      <w:pPr>
        <w:pStyle w:val="FootnoteText"/>
        <w:rPr>
          <w:rFonts w:ascii="GHEA Grapalat" w:hAnsi="GHEA Grapalat"/>
          <w:lang w:val="hy-AM"/>
        </w:rPr>
      </w:pPr>
      <w:r w:rsidRPr="003F6B3B">
        <w:rPr>
          <w:rStyle w:val="FootnoteReference"/>
          <w:rFonts w:ascii="GHEA Grapalat" w:hAnsi="GHEA Grapalat"/>
        </w:rPr>
        <w:footnoteRef/>
      </w:r>
      <w:r w:rsidRPr="003F6B3B">
        <w:rPr>
          <w:rFonts w:ascii="GHEA Grapalat" w:hAnsi="GHEA Grapalat"/>
        </w:rPr>
        <w:t xml:space="preserve"> </w:t>
      </w:r>
      <w:r w:rsidRPr="003F6B3B">
        <w:rPr>
          <w:rFonts w:ascii="GHEA Grapalat" w:hAnsi="GHEA Grapalat"/>
          <w:lang w:val="hy-AM"/>
        </w:rPr>
        <w:t>Առկա է անձնական տվյալ։</w:t>
      </w:r>
    </w:p>
  </w:footnote>
  <w:footnote w:id="2">
    <w:p w14:paraId="4C770F28" w14:textId="583E6A6C" w:rsidR="000E127A" w:rsidRPr="000E127A" w:rsidRDefault="000E127A">
      <w:pPr>
        <w:pStyle w:val="FootnoteText"/>
        <w:rPr>
          <w:lang w:val="hy-AM"/>
        </w:rPr>
      </w:pPr>
      <w:r w:rsidRPr="003F6B3B">
        <w:rPr>
          <w:rStyle w:val="FootnoteReference"/>
          <w:rFonts w:ascii="GHEA Grapalat" w:hAnsi="GHEA Grapalat"/>
        </w:rPr>
        <w:footnoteRef/>
      </w:r>
      <w:r w:rsidRPr="003F6B3B">
        <w:rPr>
          <w:rFonts w:ascii="GHEA Grapalat" w:hAnsi="GHEA Grapalat"/>
        </w:rPr>
        <w:t xml:space="preserve"> </w:t>
      </w:r>
      <w:r w:rsidRPr="003F6B3B">
        <w:rPr>
          <w:rFonts w:ascii="GHEA Grapalat" w:hAnsi="GHEA Grapalat"/>
          <w:lang w:val="hy-AM"/>
        </w:rPr>
        <w:t>Առկա է անձնական տվյալ։</w:t>
      </w:r>
    </w:p>
  </w:footnote>
  <w:footnote w:id="3">
    <w:p w14:paraId="6D7BF80F" w14:textId="68A7400A" w:rsidR="003F6B3B" w:rsidRPr="00B767C5" w:rsidRDefault="003F6B3B">
      <w:pPr>
        <w:pStyle w:val="FootnoteText"/>
        <w:rPr>
          <w:rFonts w:ascii="GHEA Grapalat" w:hAnsi="GHEA Grapalat"/>
          <w:lang w:val="hy-AM"/>
        </w:rPr>
      </w:pPr>
      <w:r w:rsidRPr="00B767C5">
        <w:rPr>
          <w:rStyle w:val="FootnoteReference"/>
          <w:rFonts w:ascii="GHEA Grapalat" w:hAnsi="GHEA Grapalat"/>
        </w:rPr>
        <w:footnoteRef/>
      </w:r>
      <w:r w:rsidRPr="00B767C5">
        <w:rPr>
          <w:rFonts w:ascii="GHEA Grapalat" w:hAnsi="GHEA Grapalat"/>
        </w:rPr>
        <w:t xml:space="preserve"> </w:t>
      </w:r>
      <w:r w:rsidRPr="00B767C5">
        <w:rPr>
          <w:rFonts w:ascii="GHEA Grapalat" w:hAnsi="GHEA Grapalat"/>
          <w:lang w:val="hy-AM"/>
        </w:rPr>
        <w:t>Առկա է անձնական տվյալ։</w:t>
      </w:r>
    </w:p>
  </w:footnote>
  <w:footnote w:id="4">
    <w:p w14:paraId="7BD321F3" w14:textId="729C922B" w:rsidR="00746349" w:rsidRPr="00746349" w:rsidRDefault="00746349">
      <w:pPr>
        <w:pStyle w:val="FootnoteText"/>
        <w:rPr>
          <w:lang w:val="hy-AM"/>
        </w:rPr>
      </w:pPr>
      <w:r w:rsidRPr="00B767C5">
        <w:rPr>
          <w:rStyle w:val="FootnoteReference"/>
          <w:rFonts w:ascii="GHEA Grapalat" w:hAnsi="GHEA Grapalat"/>
        </w:rPr>
        <w:footnoteRef/>
      </w:r>
      <w:r w:rsidRPr="00B767C5">
        <w:rPr>
          <w:rFonts w:ascii="GHEA Grapalat" w:hAnsi="GHEA Grapalat"/>
        </w:rPr>
        <w:t xml:space="preserve"> </w:t>
      </w:r>
      <w:r w:rsidRPr="00B767C5">
        <w:rPr>
          <w:rFonts w:ascii="GHEA Grapalat" w:hAnsi="GHEA Grapalat"/>
          <w:lang w:val="hy-AM"/>
        </w:rPr>
        <w:t>Առկա է անձնական տվյալ։</w:t>
      </w:r>
    </w:p>
  </w:footnote>
  <w:footnote w:id="5">
    <w:p w14:paraId="52EC5B6B" w14:textId="17AEAF53" w:rsidR="00B140F9" w:rsidRPr="00D41F95" w:rsidRDefault="00B140F9">
      <w:pPr>
        <w:pStyle w:val="FootnoteText"/>
        <w:rPr>
          <w:rFonts w:ascii="GHEA Grapalat" w:hAnsi="GHEA Grapalat"/>
          <w:lang w:val="hy-AM"/>
        </w:rPr>
      </w:pPr>
      <w:r w:rsidRPr="00D41F95">
        <w:rPr>
          <w:rStyle w:val="FootnoteReference"/>
          <w:rFonts w:ascii="GHEA Grapalat" w:hAnsi="GHEA Grapalat"/>
        </w:rPr>
        <w:footnoteRef/>
      </w:r>
      <w:r w:rsidRPr="00D41F95">
        <w:rPr>
          <w:rFonts w:ascii="GHEA Grapalat" w:hAnsi="GHEA Grapalat"/>
        </w:rPr>
        <w:t xml:space="preserve"> </w:t>
      </w:r>
      <w:r w:rsidRPr="00D41F95">
        <w:rPr>
          <w:rFonts w:ascii="GHEA Grapalat" w:hAnsi="GHEA Grapalat"/>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F715" w14:textId="77777777" w:rsidR="008E799E" w:rsidRDefault="00C70C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7C2B6" w14:textId="77777777" w:rsidR="008E799E" w:rsidRDefault="008E79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D10" w14:textId="77777777" w:rsidR="008E799E" w:rsidRDefault="00C70C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45B">
      <w:rPr>
        <w:rStyle w:val="PageNumber"/>
        <w:noProof/>
      </w:rPr>
      <w:t>1</w:t>
    </w:r>
    <w:r w:rsidR="0080545B">
      <w:rPr>
        <w:rStyle w:val="PageNumber"/>
        <w:noProof/>
      </w:rPr>
      <w:t>5</w:t>
    </w:r>
    <w:r>
      <w:rPr>
        <w:rStyle w:val="PageNumber"/>
      </w:rPr>
      <w:fldChar w:fldCharType="end"/>
    </w:r>
  </w:p>
  <w:p w14:paraId="2B941640" w14:textId="77777777" w:rsidR="008E799E" w:rsidRDefault="008E799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4D"/>
    <w:rsid w:val="000009FF"/>
    <w:rsid w:val="00000CE1"/>
    <w:rsid w:val="00000F6D"/>
    <w:rsid w:val="0000128D"/>
    <w:rsid w:val="0000141C"/>
    <w:rsid w:val="00002471"/>
    <w:rsid w:val="000024BC"/>
    <w:rsid w:val="00002D0C"/>
    <w:rsid w:val="00003073"/>
    <w:rsid w:val="000031A4"/>
    <w:rsid w:val="000034C6"/>
    <w:rsid w:val="00003998"/>
    <w:rsid w:val="00003A5C"/>
    <w:rsid w:val="00003D2E"/>
    <w:rsid w:val="00003E8F"/>
    <w:rsid w:val="00003F03"/>
    <w:rsid w:val="00004A49"/>
    <w:rsid w:val="00005606"/>
    <w:rsid w:val="00005CBC"/>
    <w:rsid w:val="00006057"/>
    <w:rsid w:val="0000659B"/>
    <w:rsid w:val="00006703"/>
    <w:rsid w:val="00006A6F"/>
    <w:rsid w:val="00007399"/>
    <w:rsid w:val="000074F6"/>
    <w:rsid w:val="00007DBD"/>
    <w:rsid w:val="00010608"/>
    <w:rsid w:val="000108AF"/>
    <w:rsid w:val="00010F50"/>
    <w:rsid w:val="0001182C"/>
    <w:rsid w:val="00012657"/>
    <w:rsid w:val="000128EF"/>
    <w:rsid w:val="0001302F"/>
    <w:rsid w:val="000132BE"/>
    <w:rsid w:val="000134D3"/>
    <w:rsid w:val="00013A92"/>
    <w:rsid w:val="00013C39"/>
    <w:rsid w:val="0001438A"/>
    <w:rsid w:val="000146E8"/>
    <w:rsid w:val="00014E95"/>
    <w:rsid w:val="00015318"/>
    <w:rsid w:val="00015381"/>
    <w:rsid w:val="00015497"/>
    <w:rsid w:val="000156B4"/>
    <w:rsid w:val="000159A5"/>
    <w:rsid w:val="00015BE8"/>
    <w:rsid w:val="00016016"/>
    <w:rsid w:val="00016030"/>
    <w:rsid w:val="0001643B"/>
    <w:rsid w:val="00016CE5"/>
    <w:rsid w:val="000170EE"/>
    <w:rsid w:val="0001786D"/>
    <w:rsid w:val="000179FF"/>
    <w:rsid w:val="00017ABD"/>
    <w:rsid w:val="00017AC6"/>
    <w:rsid w:val="00020039"/>
    <w:rsid w:val="000200F9"/>
    <w:rsid w:val="000201F0"/>
    <w:rsid w:val="0002065A"/>
    <w:rsid w:val="00020B03"/>
    <w:rsid w:val="00020CE9"/>
    <w:rsid w:val="00021040"/>
    <w:rsid w:val="00021793"/>
    <w:rsid w:val="000219E7"/>
    <w:rsid w:val="00022465"/>
    <w:rsid w:val="0002262A"/>
    <w:rsid w:val="000228D3"/>
    <w:rsid w:val="00022922"/>
    <w:rsid w:val="000236CA"/>
    <w:rsid w:val="00023AE7"/>
    <w:rsid w:val="00023B5C"/>
    <w:rsid w:val="00024E3B"/>
    <w:rsid w:val="0002521F"/>
    <w:rsid w:val="00025225"/>
    <w:rsid w:val="0002532B"/>
    <w:rsid w:val="000258AD"/>
    <w:rsid w:val="00026813"/>
    <w:rsid w:val="00026870"/>
    <w:rsid w:val="000268A0"/>
    <w:rsid w:val="00026C5A"/>
    <w:rsid w:val="00026F7A"/>
    <w:rsid w:val="00026FCB"/>
    <w:rsid w:val="00030099"/>
    <w:rsid w:val="000301FA"/>
    <w:rsid w:val="0003044E"/>
    <w:rsid w:val="000307D6"/>
    <w:rsid w:val="000308CD"/>
    <w:rsid w:val="00030927"/>
    <w:rsid w:val="00030D36"/>
    <w:rsid w:val="00031406"/>
    <w:rsid w:val="000316C4"/>
    <w:rsid w:val="00031DA0"/>
    <w:rsid w:val="00031E0D"/>
    <w:rsid w:val="00032B17"/>
    <w:rsid w:val="00032DCC"/>
    <w:rsid w:val="00032F40"/>
    <w:rsid w:val="00033449"/>
    <w:rsid w:val="00033757"/>
    <w:rsid w:val="00034FA3"/>
    <w:rsid w:val="00035203"/>
    <w:rsid w:val="0003592D"/>
    <w:rsid w:val="00035B6F"/>
    <w:rsid w:val="0003627B"/>
    <w:rsid w:val="00036C73"/>
    <w:rsid w:val="00036FC2"/>
    <w:rsid w:val="00037C48"/>
    <w:rsid w:val="00040062"/>
    <w:rsid w:val="000415D1"/>
    <w:rsid w:val="00041A2A"/>
    <w:rsid w:val="00041FA2"/>
    <w:rsid w:val="00042848"/>
    <w:rsid w:val="00042EEE"/>
    <w:rsid w:val="00043093"/>
    <w:rsid w:val="000430CA"/>
    <w:rsid w:val="00043D32"/>
    <w:rsid w:val="000444A7"/>
    <w:rsid w:val="00044588"/>
    <w:rsid w:val="000448E8"/>
    <w:rsid w:val="00044B7F"/>
    <w:rsid w:val="000457C0"/>
    <w:rsid w:val="000474AA"/>
    <w:rsid w:val="000475BF"/>
    <w:rsid w:val="00047683"/>
    <w:rsid w:val="00047D4A"/>
    <w:rsid w:val="0005062F"/>
    <w:rsid w:val="00050828"/>
    <w:rsid w:val="0005116A"/>
    <w:rsid w:val="00051970"/>
    <w:rsid w:val="00051D91"/>
    <w:rsid w:val="00052008"/>
    <w:rsid w:val="0005236A"/>
    <w:rsid w:val="000524FE"/>
    <w:rsid w:val="00052FD6"/>
    <w:rsid w:val="00053464"/>
    <w:rsid w:val="0005396C"/>
    <w:rsid w:val="00053AA5"/>
    <w:rsid w:val="0005440D"/>
    <w:rsid w:val="00054714"/>
    <w:rsid w:val="00054F6C"/>
    <w:rsid w:val="000555DA"/>
    <w:rsid w:val="0005560D"/>
    <w:rsid w:val="00056DC8"/>
    <w:rsid w:val="00056E47"/>
    <w:rsid w:val="0005700F"/>
    <w:rsid w:val="0005708E"/>
    <w:rsid w:val="000573C5"/>
    <w:rsid w:val="00057B0E"/>
    <w:rsid w:val="00060089"/>
    <w:rsid w:val="0006029F"/>
    <w:rsid w:val="00060BAC"/>
    <w:rsid w:val="00062EAB"/>
    <w:rsid w:val="00063284"/>
    <w:rsid w:val="0006338B"/>
    <w:rsid w:val="00063447"/>
    <w:rsid w:val="00063773"/>
    <w:rsid w:val="00063A38"/>
    <w:rsid w:val="00063B38"/>
    <w:rsid w:val="00063BD9"/>
    <w:rsid w:val="00063ED2"/>
    <w:rsid w:val="00063F53"/>
    <w:rsid w:val="00064241"/>
    <w:rsid w:val="00064833"/>
    <w:rsid w:val="000648E0"/>
    <w:rsid w:val="00064EEF"/>
    <w:rsid w:val="0006506A"/>
    <w:rsid w:val="00065079"/>
    <w:rsid w:val="000651EB"/>
    <w:rsid w:val="0006521E"/>
    <w:rsid w:val="00065582"/>
    <w:rsid w:val="000655B4"/>
    <w:rsid w:val="000659BD"/>
    <w:rsid w:val="00065DD9"/>
    <w:rsid w:val="00066587"/>
    <w:rsid w:val="000665E8"/>
    <w:rsid w:val="000669DE"/>
    <w:rsid w:val="00066BB1"/>
    <w:rsid w:val="0006761E"/>
    <w:rsid w:val="00067B6B"/>
    <w:rsid w:val="000705E4"/>
    <w:rsid w:val="00070C5F"/>
    <w:rsid w:val="00070C8B"/>
    <w:rsid w:val="00070D1A"/>
    <w:rsid w:val="00071151"/>
    <w:rsid w:val="000711F6"/>
    <w:rsid w:val="00071288"/>
    <w:rsid w:val="00071C25"/>
    <w:rsid w:val="00072531"/>
    <w:rsid w:val="00072805"/>
    <w:rsid w:val="00072896"/>
    <w:rsid w:val="000729DB"/>
    <w:rsid w:val="00072D36"/>
    <w:rsid w:val="000735CA"/>
    <w:rsid w:val="00073649"/>
    <w:rsid w:val="00073916"/>
    <w:rsid w:val="00073A92"/>
    <w:rsid w:val="000740D4"/>
    <w:rsid w:val="00074650"/>
    <w:rsid w:val="00075BC0"/>
    <w:rsid w:val="00075F72"/>
    <w:rsid w:val="00076064"/>
    <w:rsid w:val="000763AD"/>
    <w:rsid w:val="0007661D"/>
    <w:rsid w:val="00076E4E"/>
    <w:rsid w:val="00076E57"/>
    <w:rsid w:val="000772FA"/>
    <w:rsid w:val="00077303"/>
    <w:rsid w:val="00077656"/>
    <w:rsid w:val="00077933"/>
    <w:rsid w:val="00077BA1"/>
    <w:rsid w:val="0008052E"/>
    <w:rsid w:val="00080DD4"/>
    <w:rsid w:val="0008126A"/>
    <w:rsid w:val="0008128E"/>
    <w:rsid w:val="00081B38"/>
    <w:rsid w:val="000823CE"/>
    <w:rsid w:val="0008294B"/>
    <w:rsid w:val="00082D12"/>
    <w:rsid w:val="000830E1"/>
    <w:rsid w:val="0008361D"/>
    <w:rsid w:val="00083762"/>
    <w:rsid w:val="00083C32"/>
    <w:rsid w:val="00084A83"/>
    <w:rsid w:val="00084D75"/>
    <w:rsid w:val="00084E84"/>
    <w:rsid w:val="00084FE3"/>
    <w:rsid w:val="00085344"/>
    <w:rsid w:val="00085799"/>
    <w:rsid w:val="00085B4F"/>
    <w:rsid w:val="00085CDC"/>
    <w:rsid w:val="0008616C"/>
    <w:rsid w:val="00086200"/>
    <w:rsid w:val="000863D5"/>
    <w:rsid w:val="00087155"/>
    <w:rsid w:val="000871DC"/>
    <w:rsid w:val="000876E7"/>
    <w:rsid w:val="00087748"/>
    <w:rsid w:val="00087876"/>
    <w:rsid w:val="0009043C"/>
    <w:rsid w:val="0009048A"/>
    <w:rsid w:val="00090A09"/>
    <w:rsid w:val="00090ACF"/>
    <w:rsid w:val="0009124F"/>
    <w:rsid w:val="00091557"/>
    <w:rsid w:val="00091AE4"/>
    <w:rsid w:val="00091C52"/>
    <w:rsid w:val="00092112"/>
    <w:rsid w:val="00092C0C"/>
    <w:rsid w:val="00092CA1"/>
    <w:rsid w:val="00092D89"/>
    <w:rsid w:val="00093381"/>
    <w:rsid w:val="00093B78"/>
    <w:rsid w:val="00093BF9"/>
    <w:rsid w:val="00093DD4"/>
    <w:rsid w:val="00093DF0"/>
    <w:rsid w:val="000946B4"/>
    <w:rsid w:val="00094C05"/>
    <w:rsid w:val="00094D2F"/>
    <w:rsid w:val="000952D3"/>
    <w:rsid w:val="000955C7"/>
    <w:rsid w:val="00096104"/>
    <w:rsid w:val="00096F57"/>
    <w:rsid w:val="0009732F"/>
    <w:rsid w:val="0009742C"/>
    <w:rsid w:val="00097533"/>
    <w:rsid w:val="00097F6F"/>
    <w:rsid w:val="000A005E"/>
    <w:rsid w:val="000A0585"/>
    <w:rsid w:val="000A097E"/>
    <w:rsid w:val="000A0E60"/>
    <w:rsid w:val="000A11AE"/>
    <w:rsid w:val="000A198A"/>
    <w:rsid w:val="000A1D27"/>
    <w:rsid w:val="000A1E08"/>
    <w:rsid w:val="000A2367"/>
    <w:rsid w:val="000A25A1"/>
    <w:rsid w:val="000A2729"/>
    <w:rsid w:val="000A2BDB"/>
    <w:rsid w:val="000A2F7D"/>
    <w:rsid w:val="000A30DE"/>
    <w:rsid w:val="000A3436"/>
    <w:rsid w:val="000A352D"/>
    <w:rsid w:val="000A36FA"/>
    <w:rsid w:val="000A3968"/>
    <w:rsid w:val="000A3A6E"/>
    <w:rsid w:val="000A41C5"/>
    <w:rsid w:val="000A42ED"/>
    <w:rsid w:val="000A468A"/>
    <w:rsid w:val="000A5180"/>
    <w:rsid w:val="000A529F"/>
    <w:rsid w:val="000A56D1"/>
    <w:rsid w:val="000A5809"/>
    <w:rsid w:val="000A5DAD"/>
    <w:rsid w:val="000A642C"/>
    <w:rsid w:val="000A6604"/>
    <w:rsid w:val="000A67D4"/>
    <w:rsid w:val="000A719B"/>
    <w:rsid w:val="000A7B22"/>
    <w:rsid w:val="000A7DED"/>
    <w:rsid w:val="000B0565"/>
    <w:rsid w:val="000B058A"/>
    <w:rsid w:val="000B0983"/>
    <w:rsid w:val="000B0D33"/>
    <w:rsid w:val="000B0FA5"/>
    <w:rsid w:val="000B11E3"/>
    <w:rsid w:val="000B13D1"/>
    <w:rsid w:val="000B13EE"/>
    <w:rsid w:val="000B1471"/>
    <w:rsid w:val="000B2010"/>
    <w:rsid w:val="000B30C3"/>
    <w:rsid w:val="000B3413"/>
    <w:rsid w:val="000B3A15"/>
    <w:rsid w:val="000B4070"/>
    <w:rsid w:val="000B4154"/>
    <w:rsid w:val="000B45E0"/>
    <w:rsid w:val="000B4C7B"/>
    <w:rsid w:val="000B4D53"/>
    <w:rsid w:val="000B501F"/>
    <w:rsid w:val="000B56BF"/>
    <w:rsid w:val="000B5AF2"/>
    <w:rsid w:val="000B6214"/>
    <w:rsid w:val="000B68B3"/>
    <w:rsid w:val="000B6AA1"/>
    <w:rsid w:val="000B6BCC"/>
    <w:rsid w:val="000B6DFD"/>
    <w:rsid w:val="000B776A"/>
    <w:rsid w:val="000B7B9D"/>
    <w:rsid w:val="000B7CD8"/>
    <w:rsid w:val="000C0D35"/>
    <w:rsid w:val="000C0FC1"/>
    <w:rsid w:val="000C12BC"/>
    <w:rsid w:val="000C1E1D"/>
    <w:rsid w:val="000C1F2C"/>
    <w:rsid w:val="000C1F72"/>
    <w:rsid w:val="000C1FCC"/>
    <w:rsid w:val="000C28CB"/>
    <w:rsid w:val="000C2D93"/>
    <w:rsid w:val="000C2EE1"/>
    <w:rsid w:val="000C3489"/>
    <w:rsid w:val="000C34CA"/>
    <w:rsid w:val="000C3770"/>
    <w:rsid w:val="000C3B62"/>
    <w:rsid w:val="000C3E27"/>
    <w:rsid w:val="000C4476"/>
    <w:rsid w:val="000C4C58"/>
    <w:rsid w:val="000C51F3"/>
    <w:rsid w:val="000C556E"/>
    <w:rsid w:val="000C5DF0"/>
    <w:rsid w:val="000C5F29"/>
    <w:rsid w:val="000C6A09"/>
    <w:rsid w:val="000C6A5C"/>
    <w:rsid w:val="000C6CC2"/>
    <w:rsid w:val="000C70C0"/>
    <w:rsid w:val="000C71CF"/>
    <w:rsid w:val="000C74DF"/>
    <w:rsid w:val="000C785F"/>
    <w:rsid w:val="000C7FD5"/>
    <w:rsid w:val="000D0170"/>
    <w:rsid w:val="000D021B"/>
    <w:rsid w:val="000D04BC"/>
    <w:rsid w:val="000D0597"/>
    <w:rsid w:val="000D09DE"/>
    <w:rsid w:val="000D0A50"/>
    <w:rsid w:val="000D154E"/>
    <w:rsid w:val="000D18F4"/>
    <w:rsid w:val="000D1929"/>
    <w:rsid w:val="000D1A5F"/>
    <w:rsid w:val="000D254D"/>
    <w:rsid w:val="000D2CD5"/>
    <w:rsid w:val="000D3832"/>
    <w:rsid w:val="000D3965"/>
    <w:rsid w:val="000D3D57"/>
    <w:rsid w:val="000D4598"/>
    <w:rsid w:val="000D4E8E"/>
    <w:rsid w:val="000D506B"/>
    <w:rsid w:val="000D5423"/>
    <w:rsid w:val="000D5656"/>
    <w:rsid w:val="000D5815"/>
    <w:rsid w:val="000D61B8"/>
    <w:rsid w:val="000D630E"/>
    <w:rsid w:val="000D6D1D"/>
    <w:rsid w:val="000D71A6"/>
    <w:rsid w:val="000D734B"/>
    <w:rsid w:val="000D7821"/>
    <w:rsid w:val="000D7838"/>
    <w:rsid w:val="000D7ED6"/>
    <w:rsid w:val="000D7F7C"/>
    <w:rsid w:val="000E127A"/>
    <w:rsid w:val="000E14FC"/>
    <w:rsid w:val="000E17C8"/>
    <w:rsid w:val="000E1847"/>
    <w:rsid w:val="000E1F62"/>
    <w:rsid w:val="000E1FDD"/>
    <w:rsid w:val="000E245C"/>
    <w:rsid w:val="000E2659"/>
    <w:rsid w:val="000E2691"/>
    <w:rsid w:val="000E2FA0"/>
    <w:rsid w:val="000E3BC2"/>
    <w:rsid w:val="000E4410"/>
    <w:rsid w:val="000E4DF3"/>
    <w:rsid w:val="000E4E96"/>
    <w:rsid w:val="000E4E9E"/>
    <w:rsid w:val="000E5935"/>
    <w:rsid w:val="000E6250"/>
    <w:rsid w:val="000E64C7"/>
    <w:rsid w:val="000E6531"/>
    <w:rsid w:val="000E6992"/>
    <w:rsid w:val="000F0097"/>
    <w:rsid w:val="000F01CC"/>
    <w:rsid w:val="000F0377"/>
    <w:rsid w:val="000F08AE"/>
    <w:rsid w:val="000F09EF"/>
    <w:rsid w:val="000F1643"/>
    <w:rsid w:val="000F2344"/>
    <w:rsid w:val="000F275C"/>
    <w:rsid w:val="000F2ABA"/>
    <w:rsid w:val="000F2E93"/>
    <w:rsid w:val="000F41AC"/>
    <w:rsid w:val="000F487F"/>
    <w:rsid w:val="000F4D3D"/>
    <w:rsid w:val="000F5BA5"/>
    <w:rsid w:val="000F5ED6"/>
    <w:rsid w:val="000F70FA"/>
    <w:rsid w:val="000F7BDA"/>
    <w:rsid w:val="000F7F4B"/>
    <w:rsid w:val="00100A20"/>
    <w:rsid w:val="001010E2"/>
    <w:rsid w:val="001015E7"/>
    <w:rsid w:val="00101785"/>
    <w:rsid w:val="00102FE8"/>
    <w:rsid w:val="001030FA"/>
    <w:rsid w:val="00103A3A"/>
    <w:rsid w:val="00104350"/>
    <w:rsid w:val="0010453C"/>
    <w:rsid w:val="00104615"/>
    <w:rsid w:val="001055D1"/>
    <w:rsid w:val="00105A48"/>
    <w:rsid w:val="00105BDC"/>
    <w:rsid w:val="001067EB"/>
    <w:rsid w:val="00106882"/>
    <w:rsid w:val="0010697B"/>
    <w:rsid w:val="00106DB5"/>
    <w:rsid w:val="0010773B"/>
    <w:rsid w:val="001079C0"/>
    <w:rsid w:val="00107EB4"/>
    <w:rsid w:val="00110135"/>
    <w:rsid w:val="00110667"/>
    <w:rsid w:val="00110890"/>
    <w:rsid w:val="001108C1"/>
    <w:rsid w:val="00110990"/>
    <w:rsid w:val="00110BA2"/>
    <w:rsid w:val="0011100D"/>
    <w:rsid w:val="001117D6"/>
    <w:rsid w:val="00111937"/>
    <w:rsid w:val="00111C66"/>
    <w:rsid w:val="00111D80"/>
    <w:rsid w:val="001121C1"/>
    <w:rsid w:val="00112A63"/>
    <w:rsid w:val="00112BA9"/>
    <w:rsid w:val="00112C66"/>
    <w:rsid w:val="00113314"/>
    <w:rsid w:val="0011455C"/>
    <w:rsid w:val="001146FC"/>
    <w:rsid w:val="00114BFF"/>
    <w:rsid w:val="00114CCE"/>
    <w:rsid w:val="00115C7A"/>
    <w:rsid w:val="001162F3"/>
    <w:rsid w:val="001170FC"/>
    <w:rsid w:val="0011743C"/>
    <w:rsid w:val="00117B12"/>
    <w:rsid w:val="00117BA7"/>
    <w:rsid w:val="00117D52"/>
    <w:rsid w:val="00117E9B"/>
    <w:rsid w:val="00120BD6"/>
    <w:rsid w:val="0012131A"/>
    <w:rsid w:val="0012163F"/>
    <w:rsid w:val="00122352"/>
    <w:rsid w:val="00122388"/>
    <w:rsid w:val="00122C46"/>
    <w:rsid w:val="00123C8B"/>
    <w:rsid w:val="0012416D"/>
    <w:rsid w:val="001247EC"/>
    <w:rsid w:val="001253B5"/>
    <w:rsid w:val="00125CE6"/>
    <w:rsid w:val="00125D00"/>
    <w:rsid w:val="001261F1"/>
    <w:rsid w:val="001303C3"/>
    <w:rsid w:val="00130919"/>
    <w:rsid w:val="00130BAE"/>
    <w:rsid w:val="00131C8D"/>
    <w:rsid w:val="00131E25"/>
    <w:rsid w:val="00131E39"/>
    <w:rsid w:val="00132B1E"/>
    <w:rsid w:val="00132F5C"/>
    <w:rsid w:val="001330A6"/>
    <w:rsid w:val="00133550"/>
    <w:rsid w:val="001340E0"/>
    <w:rsid w:val="001342BF"/>
    <w:rsid w:val="00134594"/>
    <w:rsid w:val="001346BC"/>
    <w:rsid w:val="00134772"/>
    <w:rsid w:val="0013509A"/>
    <w:rsid w:val="00135124"/>
    <w:rsid w:val="00135B0C"/>
    <w:rsid w:val="00136700"/>
    <w:rsid w:val="001369F6"/>
    <w:rsid w:val="00136AA5"/>
    <w:rsid w:val="001372A8"/>
    <w:rsid w:val="00137729"/>
    <w:rsid w:val="00140174"/>
    <w:rsid w:val="0014053B"/>
    <w:rsid w:val="00140983"/>
    <w:rsid w:val="001417F5"/>
    <w:rsid w:val="00142059"/>
    <w:rsid w:val="00142228"/>
    <w:rsid w:val="001424EA"/>
    <w:rsid w:val="00142BBC"/>
    <w:rsid w:val="001433C0"/>
    <w:rsid w:val="001433E9"/>
    <w:rsid w:val="001437D4"/>
    <w:rsid w:val="00143FC5"/>
    <w:rsid w:val="00144591"/>
    <w:rsid w:val="00144A77"/>
    <w:rsid w:val="00144A85"/>
    <w:rsid w:val="001457B2"/>
    <w:rsid w:val="00145AEF"/>
    <w:rsid w:val="00145C21"/>
    <w:rsid w:val="00145CCC"/>
    <w:rsid w:val="00146909"/>
    <w:rsid w:val="0014709E"/>
    <w:rsid w:val="00147482"/>
    <w:rsid w:val="00147A18"/>
    <w:rsid w:val="0015070D"/>
    <w:rsid w:val="0015095F"/>
    <w:rsid w:val="00150F45"/>
    <w:rsid w:val="00152A44"/>
    <w:rsid w:val="00152DDB"/>
    <w:rsid w:val="00153145"/>
    <w:rsid w:val="001532CC"/>
    <w:rsid w:val="00153345"/>
    <w:rsid w:val="00153528"/>
    <w:rsid w:val="00153A11"/>
    <w:rsid w:val="00154B4E"/>
    <w:rsid w:val="00154BB5"/>
    <w:rsid w:val="001550FB"/>
    <w:rsid w:val="001553AC"/>
    <w:rsid w:val="00155A0F"/>
    <w:rsid w:val="001567C8"/>
    <w:rsid w:val="00156968"/>
    <w:rsid w:val="00157147"/>
    <w:rsid w:val="0015750A"/>
    <w:rsid w:val="0015763C"/>
    <w:rsid w:val="00157EEA"/>
    <w:rsid w:val="00160151"/>
    <w:rsid w:val="001604FA"/>
    <w:rsid w:val="0016091B"/>
    <w:rsid w:val="001612E2"/>
    <w:rsid w:val="00161A2A"/>
    <w:rsid w:val="00161AF4"/>
    <w:rsid w:val="00161F65"/>
    <w:rsid w:val="001621C3"/>
    <w:rsid w:val="0016291B"/>
    <w:rsid w:val="00164331"/>
    <w:rsid w:val="00164393"/>
    <w:rsid w:val="00164DFB"/>
    <w:rsid w:val="00165135"/>
    <w:rsid w:val="00165D67"/>
    <w:rsid w:val="00165E8E"/>
    <w:rsid w:val="00165FA6"/>
    <w:rsid w:val="00166501"/>
    <w:rsid w:val="001666B2"/>
    <w:rsid w:val="00166D03"/>
    <w:rsid w:val="00166D5C"/>
    <w:rsid w:val="00166DF3"/>
    <w:rsid w:val="0016719D"/>
    <w:rsid w:val="00167C7B"/>
    <w:rsid w:val="0017023A"/>
    <w:rsid w:val="001706DF"/>
    <w:rsid w:val="00171705"/>
    <w:rsid w:val="00171BAE"/>
    <w:rsid w:val="00171F28"/>
    <w:rsid w:val="00172300"/>
    <w:rsid w:val="00172449"/>
    <w:rsid w:val="001725F7"/>
    <w:rsid w:val="00172707"/>
    <w:rsid w:val="001729E8"/>
    <w:rsid w:val="00172CFF"/>
    <w:rsid w:val="00172EAA"/>
    <w:rsid w:val="001732C8"/>
    <w:rsid w:val="001736E0"/>
    <w:rsid w:val="0017379D"/>
    <w:rsid w:val="00173C91"/>
    <w:rsid w:val="00173EB0"/>
    <w:rsid w:val="0017407A"/>
    <w:rsid w:val="001755B9"/>
    <w:rsid w:val="00175BF1"/>
    <w:rsid w:val="00175CEE"/>
    <w:rsid w:val="0017609E"/>
    <w:rsid w:val="001777C5"/>
    <w:rsid w:val="001802D4"/>
    <w:rsid w:val="001804CB"/>
    <w:rsid w:val="001805F3"/>
    <w:rsid w:val="0018096C"/>
    <w:rsid w:val="00180B09"/>
    <w:rsid w:val="001811BD"/>
    <w:rsid w:val="0018124A"/>
    <w:rsid w:val="00181602"/>
    <w:rsid w:val="00181734"/>
    <w:rsid w:val="001818DA"/>
    <w:rsid w:val="0018269C"/>
    <w:rsid w:val="001827CF"/>
    <w:rsid w:val="00183351"/>
    <w:rsid w:val="001833D3"/>
    <w:rsid w:val="00183AE5"/>
    <w:rsid w:val="00183C55"/>
    <w:rsid w:val="00185135"/>
    <w:rsid w:val="001858C3"/>
    <w:rsid w:val="00185C8A"/>
    <w:rsid w:val="00186201"/>
    <w:rsid w:val="00186387"/>
    <w:rsid w:val="0018784E"/>
    <w:rsid w:val="0019068C"/>
    <w:rsid w:val="00190CAD"/>
    <w:rsid w:val="00190DCB"/>
    <w:rsid w:val="0019109F"/>
    <w:rsid w:val="0019179F"/>
    <w:rsid w:val="001917D7"/>
    <w:rsid w:val="001920AF"/>
    <w:rsid w:val="0019215D"/>
    <w:rsid w:val="00192CAD"/>
    <w:rsid w:val="00192EC3"/>
    <w:rsid w:val="001935E1"/>
    <w:rsid w:val="00193676"/>
    <w:rsid w:val="001936FA"/>
    <w:rsid w:val="001937A6"/>
    <w:rsid w:val="001937F7"/>
    <w:rsid w:val="001940C5"/>
    <w:rsid w:val="001941C1"/>
    <w:rsid w:val="00194BB2"/>
    <w:rsid w:val="00194D83"/>
    <w:rsid w:val="00195461"/>
    <w:rsid w:val="00196004"/>
    <w:rsid w:val="0019684A"/>
    <w:rsid w:val="00196890"/>
    <w:rsid w:val="00196AB8"/>
    <w:rsid w:val="00196D60"/>
    <w:rsid w:val="00196EA8"/>
    <w:rsid w:val="0019761C"/>
    <w:rsid w:val="00197E36"/>
    <w:rsid w:val="001A0089"/>
    <w:rsid w:val="001A0DEC"/>
    <w:rsid w:val="001A0FD1"/>
    <w:rsid w:val="001A1005"/>
    <w:rsid w:val="001A103D"/>
    <w:rsid w:val="001A115D"/>
    <w:rsid w:val="001A1267"/>
    <w:rsid w:val="001A13D4"/>
    <w:rsid w:val="001A14CD"/>
    <w:rsid w:val="001A290A"/>
    <w:rsid w:val="001A2E2B"/>
    <w:rsid w:val="001A3117"/>
    <w:rsid w:val="001A338C"/>
    <w:rsid w:val="001A3F1F"/>
    <w:rsid w:val="001A3FBD"/>
    <w:rsid w:val="001A42B2"/>
    <w:rsid w:val="001A455B"/>
    <w:rsid w:val="001A488D"/>
    <w:rsid w:val="001A4B31"/>
    <w:rsid w:val="001A4B8E"/>
    <w:rsid w:val="001A4CD9"/>
    <w:rsid w:val="001A4D4B"/>
    <w:rsid w:val="001A4DC4"/>
    <w:rsid w:val="001A517A"/>
    <w:rsid w:val="001A5382"/>
    <w:rsid w:val="001A5D74"/>
    <w:rsid w:val="001A65C1"/>
    <w:rsid w:val="001A65D0"/>
    <w:rsid w:val="001A65D1"/>
    <w:rsid w:val="001A66DE"/>
    <w:rsid w:val="001A6707"/>
    <w:rsid w:val="001A6E87"/>
    <w:rsid w:val="001A70BA"/>
    <w:rsid w:val="001A7B6F"/>
    <w:rsid w:val="001B02B3"/>
    <w:rsid w:val="001B0A63"/>
    <w:rsid w:val="001B0E07"/>
    <w:rsid w:val="001B0ED6"/>
    <w:rsid w:val="001B11F7"/>
    <w:rsid w:val="001B16EA"/>
    <w:rsid w:val="001B1A48"/>
    <w:rsid w:val="001B2874"/>
    <w:rsid w:val="001B2D9B"/>
    <w:rsid w:val="001B35D8"/>
    <w:rsid w:val="001B375E"/>
    <w:rsid w:val="001B38CE"/>
    <w:rsid w:val="001B3EB6"/>
    <w:rsid w:val="001B475F"/>
    <w:rsid w:val="001B4AC5"/>
    <w:rsid w:val="001B4E24"/>
    <w:rsid w:val="001B5584"/>
    <w:rsid w:val="001B5C21"/>
    <w:rsid w:val="001B5CE3"/>
    <w:rsid w:val="001B6240"/>
    <w:rsid w:val="001B6DDA"/>
    <w:rsid w:val="001B70A9"/>
    <w:rsid w:val="001B733D"/>
    <w:rsid w:val="001B7662"/>
    <w:rsid w:val="001C1287"/>
    <w:rsid w:val="001C14F6"/>
    <w:rsid w:val="001C15B1"/>
    <w:rsid w:val="001C1AAA"/>
    <w:rsid w:val="001C1F9D"/>
    <w:rsid w:val="001C2D95"/>
    <w:rsid w:val="001C311A"/>
    <w:rsid w:val="001C3DA1"/>
    <w:rsid w:val="001C4240"/>
    <w:rsid w:val="001C4CE3"/>
    <w:rsid w:val="001C537D"/>
    <w:rsid w:val="001C590D"/>
    <w:rsid w:val="001C5911"/>
    <w:rsid w:val="001C5B6B"/>
    <w:rsid w:val="001C5C9F"/>
    <w:rsid w:val="001C5F2F"/>
    <w:rsid w:val="001C6290"/>
    <w:rsid w:val="001C6927"/>
    <w:rsid w:val="001C6D31"/>
    <w:rsid w:val="001C72A7"/>
    <w:rsid w:val="001C7405"/>
    <w:rsid w:val="001C7B2F"/>
    <w:rsid w:val="001C7EF2"/>
    <w:rsid w:val="001D02B9"/>
    <w:rsid w:val="001D0ABF"/>
    <w:rsid w:val="001D16E0"/>
    <w:rsid w:val="001D19DD"/>
    <w:rsid w:val="001D1A59"/>
    <w:rsid w:val="001D1C0B"/>
    <w:rsid w:val="001D1F24"/>
    <w:rsid w:val="001D21ED"/>
    <w:rsid w:val="001D23B2"/>
    <w:rsid w:val="001D2510"/>
    <w:rsid w:val="001D2AF5"/>
    <w:rsid w:val="001D2C84"/>
    <w:rsid w:val="001D2D6A"/>
    <w:rsid w:val="001D3809"/>
    <w:rsid w:val="001D3A37"/>
    <w:rsid w:val="001D3C89"/>
    <w:rsid w:val="001D3CAA"/>
    <w:rsid w:val="001D4F54"/>
    <w:rsid w:val="001D50E9"/>
    <w:rsid w:val="001D550B"/>
    <w:rsid w:val="001D5B59"/>
    <w:rsid w:val="001D5F1C"/>
    <w:rsid w:val="001D61B8"/>
    <w:rsid w:val="001D623C"/>
    <w:rsid w:val="001D658D"/>
    <w:rsid w:val="001D695B"/>
    <w:rsid w:val="001D706A"/>
    <w:rsid w:val="001D73D8"/>
    <w:rsid w:val="001D760D"/>
    <w:rsid w:val="001D7951"/>
    <w:rsid w:val="001D7AAF"/>
    <w:rsid w:val="001D7C63"/>
    <w:rsid w:val="001E042A"/>
    <w:rsid w:val="001E0586"/>
    <w:rsid w:val="001E0CA9"/>
    <w:rsid w:val="001E0E44"/>
    <w:rsid w:val="001E1140"/>
    <w:rsid w:val="001E1EAD"/>
    <w:rsid w:val="001E220F"/>
    <w:rsid w:val="001E2560"/>
    <w:rsid w:val="001E26BF"/>
    <w:rsid w:val="001E29B8"/>
    <w:rsid w:val="001E2A29"/>
    <w:rsid w:val="001E2CA2"/>
    <w:rsid w:val="001E2D4D"/>
    <w:rsid w:val="001E3B44"/>
    <w:rsid w:val="001E3BE4"/>
    <w:rsid w:val="001E3C15"/>
    <w:rsid w:val="001E3D19"/>
    <w:rsid w:val="001E3FED"/>
    <w:rsid w:val="001E4010"/>
    <w:rsid w:val="001E4114"/>
    <w:rsid w:val="001E5746"/>
    <w:rsid w:val="001E5B69"/>
    <w:rsid w:val="001E641F"/>
    <w:rsid w:val="001E6BE1"/>
    <w:rsid w:val="001E6C2D"/>
    <w:rsid w:val="001E6ECF"/>
    <w:rsid w:val="001E6ED5"/>
    <w:rsid w:val="001E704F"/>
    <w:rsid w:val="001E73FB"/>
    <w:rsid w:val="001E7771"/>
    <w:rsid w:val="001E7812"/>
    <w:rsid w:val="001E7934"/>
    <w:rsid w:val="001F030F"/>
    <w:rsid w:val="001F0BED"/>
    <w:rsid w:val="001F0CA6"/>
    <w:rsid w:val="001F102F"/>
    <w:rsid w:val="001F14FF"/>
    <w:rsid w:val="001F1519"/>
    <w:rsid w:val="001F1599"/>
    <w:rsid w:val="001F17D9"/>
    <w:rsid w:val="001F1B2C"/>
    <w:rsid w:val="001F1C7F"/>
    <w:rsid w:val="001F1D29"/>
    <w:rsid w:val="001F2233"/>
    <w:rsid w:val="001F2258"/>
    <w:rsid w:val="001F2384"/>
    <w:rsid w:val="001F276A"/>
    <w:rsid w:val="001F2C1C"/>
    <w:rsid w:val="001F2E1D"/>
    <w:rsid w:val="001F3472"/>
    <w:rsid w:val="001F3502"/>
    <w:rsid w:val="001F398B"/>
    <w:rsid w:val="001F3BC8"/>
    <w:rsid w:val="001F3F7D"/>
    <w:rsid w:val="001F4279"/>
    <w:rsid w:val="001F443E"/>
    <w:rsid w:val="001F4606"/>
    <w:rsid w:val="001F539B"/>
    <w:rsid w:val="001F5E41"/>
    <w:rsid w:val="001F60A0"/>
    <w:rsid w:val="001F63BC"/>
    <w:rsid w:val="001F6916"/>
    <w:rsid w:val="001F6FE8"/>
    <w:rsid w:val="001F702E"/>
    <w:rsid w:val="001F7E13"/>
    <w:rsid w:val="00200772"/>
    <w:rsid w:val="0020077C"/>
    <w:rsid w:val="00200B4F"/>
    <w:rsid w:val="00201247"/>
    <w:rsid w:val="002015EB"/>
    <w:rsid w:val="00201652"/>
    <w:rsid w:val="00201B13"/>
    <w:rsid w:val="00201C09"/>
    <w:rsid w:val="00201DDC"/>
    <w:rsid w:val="002021CD"/>
    <w:rsid w:val="00202531"/>
    <w:rsid w:val="002026A9"/>
    <w:rsid w:val="00202746"/>
    <w:rsid w:val="002029C7"/>
    <w:rsid w:val="00202C1B"/>
    <w:rsid w:val="00202FD8"/>
    <w:rsid w:val="002031A4"/>
    <w:rsid w:val="00203C36"/>
    <w:rsid w:val="00203DA8"/>
    <w:rsid w:val="00204213"/>
    <w:rsid w:val="00204360"/>
    <w:rsid w:val="0020439B"/>
    <w:rsid w:val="00204453"/>
    <w:rsid w:val="0020472B"/>
    <w:rsid w:val="00204A3D"/>
    <w:rsid w:val="0020518D"/>
    <w:rsid w:val="00205432"/>
    <w:rsid w:val="002054D8"/>
    <w:rsid w:val="00205828"/>
    <w:rsid w:val="00205D9D"/>
    <w:rsid w:val="00205F0D"/>
    <w:rsid w:val="0020640C"/>
    <w:rsid w:val="00206856"/>
    <w:rsid w:val="00206C2F"/>
    <w:rsid w:val="00206DD7"/>
    <w:rsid w:val="00206EDE"/>
    <w:rsid w:val="00207C59"/>
    <w:rsid w:val="00207C9A"/>
    <w:rsid w:val="00207D55"/>
    <w:rsid w:val="00207F11"/>
    <w:rsid w:val="00210102"/>
    <w:rsid w:val="002105ED"/>
    <w:rsid w:val="00211430"/>
    <w:rsid w:val="0021177D"/>
    <w:rsid w:val="00211D07"/>
    <w:rsid w:val="00211D75"/>
    <w:rsid w:val="00211F89"/>
    <w:rsid w:val="00212414"/>
    <w:rsid w:val="00212808"/>
    <w:rsid w:val="00213171"/>
    <w:rsid w:val="0021317A"/>
    <w:rsid w:val="00213408"/>
    <w:rsid w:val="002134CD"/>
    <w:rsid w:val="002137D5"/>
    <w:rsid w:val="00213BAD"/>
    <w:rsid w:val="002141A4"/>
    <w:rsid w:val="002145C1"/>
    <w:rsid w:val="0021469B"/>
    <w:rsid w:val="0021477B"/>
    <w:rsid w:val="002148AA"/>
    <w:rsid w:val="00214927"/>
    <w:rsid w:val="002153E0"/>
    <w:rsid w:val="00215569"/>
    <w:rsid w:val="00216280"/>
    <w:rsid w:val="00216810"/>
    <w:rsid w:val="00216873"/>
    <w:rsid w:val="00216B77"/>
    <w:rsid w:val="00216E2A"/>
    <w:rsid w:val="0021714D"/>
    <w:rsid w:val="00217A06"/>
    <w:rsid w:val="002206E9"/>
    <w:rsid w:val="002208E7"/>
    <w:rsid w:val="00220F94"/>
    <w:rsid w:val="00220FFE"/>
    <w:rsid w:val="002212BD"/>
    <w:rsid w:val="00221B8A"/>
    <w:rsid w:val="002222E8"/>
    <w:rsid w:val="002224A7"/>
    <w:rsid w:val="00222F02"/>
    <w:rsid w:val="002231EC"/>
    <w:rsid w:val="00223672"/>
    <w:rsid w:val="002236B3"/>
    <w:rsid w:val="0022387E"/>
    <w:rsid w:val="0022502E"/>
    <w:rsid w:val="002256FE"/>
    <w:rsid w:val="00225D98"/>
    <w:rsid w:val="002265F6"/>
    <w:rsid w:val="00226AA9"/>
    <w:rsid w:val="00226C65"/>
    <w:rsid w:val="002279A3"/>
    <w:rsid w:val="00227C00"/>
    <w:rsid w:val="00230067"/>
    <w:rsid w:val="00230D6B"/>
    <w:rsid w:val="00231111"/>
    <w:rsid w:val="0023162C"/>
    <w:rsid w:val="00231730"/>
    <w:rsid w:val="0023188E"/>
    <w:rsid w:val="002319AB"/>
    <w:rsid w:val="00232157"/>
    <w:rsid w:val="00232673"/>
    <w:rsid w:val="00232706"/>
    <w:rsid w:val="002330CE"/>
    <w:rsid w:val="0023320B"/>
    <w:rsid w:val="0023562F"/>
    <w:rsid w:val="002356E8"/>
    <w:rsid w:val="00235876"/>
    <w:rsid w:val="00235902"/>
    <w:rsid w:val="0023612E"/>
    <w:rsid w:val="0023675B"/>
    <w:rsid w:val="00236C0E"/>
    <w:rsid w:val="00236C9A"/>
    <w:rsid w:val="002376E8"/>
    <w:rsid w:val="002377BF"/>
    <w:rsid w:val="002378A5"/>
    <w:rsid w:val="00237D69"/>
    <w:rsid w:val="002408E7"/>
    <w:rsid w:val="0024236E"/>
    <w:rsid w:val="00242671"/>
    <w:rsid w:val="00242781"/>
    <w:rsid w:val="00242BE0"/>
    <w:rsid w:val="00243091"/>
    <w:rsid w:val="002433F0"/>
    <w:rsid w:val="00243A62"/>
    <w:rsid w:val="00243C60"/>
    <w:rsid w:val="002442DA"/>
    <w:rsid w:val="00244551"/>
    <w:rsid w:val="0024482D"/>
    <w:rsid w:val="0024561B"/>
    <w:rsid w:val="00245E1E"/>
    <w:rsid w:val="002460F0"/>
    <w:rsid w:val="0024659F"/>
    <w:rsid w:val="00246941"/>
    <w:rsid w:val="00246CFB"/>
    <w:rsid w:val="0024723C"/>
    <w:rsid w:val="00247ABF"/>
    <w:rsid w:val="00247CC4"/>
    <w:rsid w:val="002502BB"/>
    <w:rsid w:val="00250B70"/>
    <w:rsid w:val="00250C75"/>
    <w:rsid w:val="0025153D"/>
    <w:rsid w:val="00251F26"/>
    <w:rsid w:val="0025201E"/>
    <w:rsid w:val="00252049"/>
    <w:rsid w:val="002522D7"/>
    <w:rsid w:val="002524E6"/>
    <w:rsid w:val="00253465"/>
    <w:rsid w:val="00253759"/>
    <w:rsid w:val="002538A3"/>
    <w:rsid w:val="00253A1B"/>
    <w:rsid w:val="00253A9E"/>
    <w:rsid w:val="002550AD"/>
    <w:rsid w:val="0025531F"/>
    <w:rsid w:val="002556CD"/>
    <w:rsid w:val="002559AA"/>
    <w:rsid w:val="0025630E"/>
    <w:rsid w:val="002578DE"/>
    <w:rsid w:val="00257A3B"/>
    <w:rsid w:val="00257CF9"/>
    <w:rsid w:val="002603BE"/>
    <w:rsid w:val="00260A40"/>
    <w:rsid w:val="00261335"/>
    <w:rsid w:val="00261C83"/>
    <w:rsid w:val="00261D1B"/>
    <w:rsid w:val="00262035"/>
    <w:rsid w:val="002622A8"/>
    <w:rsid w:val="00263DCE"/>
    <w:rsid w:val="002643A1"/>
    <w:rsid w:val="0026473F"/>
    <w:rsid w:val="00264950"/>
    <w:rsid w:val="00264C23"/>
    <w:rsid w:val="0026504F"/>
    <w:rsid w:val="002657C7"/>
    <w:rsid w:val="00265AC5"/>
    <w:rsid w:val="00266097"/>
    <w:rsid w:val="0026725A"/>
    <w:rsid w:val="00270A70"/>
    <w:rsid w:val="00270B26"/>
    <w:rsid w:val="00270D5E"/>
    <w:rsid w:val="00270E70"/>
    <w:rsid w:val="002710E6"/>
    <w:rsid w:val="0027296E"/>
    <w:rsid w:val="00272E3A"/>
    <w:rsid w:val="00273635"/>
    <w:rsid w:val="00273CC6"/>
    <w:rsid w:val="00274849"/>
    <w:rsid w:val="00274FDE"/>
    <w:rsid w:val="00275393"/>
    <w:rsid w:val="002754E9"/>
    <w:rsid w:val="00275542"/>
    <w:rsid w:val="0027570D"/>
    <w:rsid w:val="002759EE"/>
    <w:rsid w:val="00275AD2"/>
    <w:rsid w:val="00275F96"/>
    <w:rsid w:val="0027600E"/>
    <w:rsid w:val="002765F7"/>
    <w:rsid w:val="002774FC"/>
    <w:rsid w:val="00277523"/>
    <w:rsid w:val="0027774E"/>
    <w:rsid w:val="0027799A"/>
    <w:rsid w:val="00277CFF"/>
    <w:rsid w:val="00277F07"/>
    <w:rsid w:val="00277F44"/>
    <w:rsid w:val="002800BA"/>
    <w:rsid w:val="002801ED"/>
    <w:rsid w:val="00280AC6"/>
    <w:rsid w:val="00280D9E"/>
    <w:rsid w:val="00280ECD"/>
    <w:rsid w:val="00281582"/>
    <w:rsid w:val="00281674"/>
    <w:rsid w:val="002816E8"/>
    <w:rsid w:val="00281CFC"/>
    <w:rsid w:val="00282AF8"/>
    <w:rsid w:val="00282B85"/>
    <w:rsid w:val="00282DA0"/>
    <w:rsid w:val="00282EC0"/>
    <w:rsid w:val="00282FF8"/>
    <w:rsid w:val="0028314F"/>
    <w:rsid w:val="00283423"/>
    <w:rsid w:val="00283BA0"/>
    <w:rsid w:val="00283E25"/>
    <w:rsid w:val="00283F8C"/>
    <w:rsid w:val="0028413A"/>
    <w:rsid w:val="002841F8"/>
    <w:rsid w:val="00284895"/>
    <w:rsid w:val="00284CCA"/>
    <w:rsid w:val="00284D90"/>
    <w:rsid w:val="0028510C"/>
    <w:rsid w:val="00285134"/>
    <w:rsid w:val="0028582E"/>
    <w:rsid w:val="00285EA8"/>
    <w:rsid w:val="00285F3B"/>
    <w:rsid w:val="002860E2"/>
    <w:rsid w:val="00287571"/>
    <w:rsid w:val="00287CD0"/>
    <w:rsid w:val="00287DD4"/>
    <w:rsid w:val="00290073"/>
    <w:rsid w:val="002905C9"/>
    <w:rsid w:val="00290691"/>
    <w:rsid w:val="0029161D"/>
    <w:rsid w:val="00291806"/>
    <w:rsid w:val="00291FB3"/>
    <w:rsid w:val="00292008"/>
    <w:rsid w:val="002922F4"/>
    <w:rsid w:val="00292772"/>
    <w:rsid w:val="00292B5F"/>
    <w:rsid w:val="00293168"/>
    <w:rsid w:val="002933C3"/>
    <w:rsid w:val="002933D0"/>
    <w:rsid w:val="002938E0"/>
    <w:rsid w:val="002939F7"/>
    <w:rsid w:val="00293D35"/>
    <w:rsid w:val="00293E6B"/>
    <w:rsid w:val="00294095"/>
    <w:rsid w:val="00294530"/>
    <w:rsid w:val="00295BF7"/>
    <w:rsid w:val="0029614C"/>
    <w:rsid w:val="00296749"/>
    <w:rsid w:val="00297425"/>
    <w:rsid w:val="00297664"/>
    <w:rsid w:val="00297A02"/>
    <w:rsid w:val="00297A47"/>
    <w:rsid w:val="002A0596"/>
    <w:rsid w:val="002A060E"/>
    <w:rsid w:val="002A0A7D"/>
    <w:rsid w:val="002A0B6D"/>
    <w:rsid w:val="002A0F40"/>
    <w:rsid w:val="002A1523"/>
    <w:rsid w:val="002A1C44"/>
    <w:rsid w:val="002A2322"/>
    <w:rsid w:val="002A2B50"/>
    <w:rsid w:val="002A3034"/>
    <w:rsid w:val="002A392D"/>
    <w:rsid w:val="002A3B0B"/>
    <w:rsid w:val="002A45DB"/>
    <w:rsid w:val="002A5265"/>
    <w:rsid w:val="002A541E"/>
    <w:rsid w:val="002A5601"/>
    <w:rsid w:val="002A5824"/>
    <w:rsid w:val="002A73E9"/>
    <w:rsid w:val="002A7EAA"/>
    <w:rsid w:val="002B0B0E"/>
    <w:rsid w:val="002B173C"/>
    <w:rsid w:val="002B227B"/>
    <w:rsid w:val="002B2353"/>
    <w:rsid w:val="002B2C71"/>
    <w:rsid w:val="002B2D33"/>
    <w:rsid w:val="002B314F"/>
    <w:rsid w:val="002B411A"/>
    <w:rsid w:val="002B572C"/>
    <w:rsid w:val="002B74CB"/>
    <w:rsid w:val="002B764B"/>
    <w:rsid w:val="002B772E"/>
    <w:rsid w:val="002C031C"/>
    <w:rsid w:val="002C07B3"/>
    <w:rsid w:val="002C0C37"/>
    <w:rsid w:val="002C0FC6"/>
    <w:rsid w:val="002C0FF8"/>
    <w:rsid w:val="002C1812"/>
    <w:rsid w:val="002C2A8F"/>
    <w:rsid w:val="002C2FA9"/>
    <w:rsid w:val="002C384F"/>
    <w:rsid w:val="002C3A93"/>
    <w:rsid w:val="002C4264"/>
    <w:rsid w:val="002C45E1"/>
    <w:rsid w:val="002C4D44"/>
    <w:rsid w:val="002C55CA"/>
    <w:rsid w:val="002C5690"/>
    <w:rsid w:val="002C60F6"/>
    <w:rsid w:val="002C6356"/>
    <w:rsid w:val="002C6F0D"/>
    <w:rsid w:val="002C7184"/>
    <w:rsid w:val="002C72BD"/>
    <w:rsid w:val="002D06B3"/>
    <w:rsid w:val="002D06E1"/>
    <w:rsid w:val="002D0785"/>
    <w:rsid w:val="002D0D3B"/>
    <w:rsid w:val="002D0DA4"/>
    <w:rsid w:val="002D0FA1"/>
    <w:rsid w:val="002D13B5"/>
    <w:rsid w:val="002D1B74"/>
    <w:rsid w:val="002D1C1C"/>
    <w:rsid w:val="002D23F8"/>
    <w:rsid w:val="002D26FB"/>
    <w:rsid w:val="002D2E09"/>
    <w:rsid w:val="002D3565"/>
    <w:rsid w:val="002D3F1C"/>
    <w:rsid w:val="002D4204"/>
    <w:rsid w:val="002D44D9"/>
    <w:rsid w:val="002D4C41"/>
    <w:rsid w:val="002D5061"/>
    <w:rsid w:val="002D51F3"/>
    <w:rsid w:val="002D547A"/>
    <w:rsid w:val="002D5ADD"/>
    <w:rsid w:val="002D6381"/>
    <w:rsid w:val="002D6689"/>
    <w:rsid w:val="002D6F90"/>
    <w:rsid w:val="002D724F"/>
    <w:rsid w:val="002D75CA"/>
    <w:rsid w:val="002D7977"/>
    <w:rsid w:val="002E022A"/>
    <w:rsid w:val="002E0559"/>
    <w:rsid w:val="002E0589"/>
    <w:rsid w:val="002E0AD4"/>
    <w:rsid w:val="002E0CF8"/>
    <w:rsid w:val="002E10C0"/>
    <w:rsid w:val="002E10F7"/>
    <w:rsid w:val="002E11FA"/>
    <w:rsid w:val="002E287D"/>
    <w:rsid w:val="002E2B69"/>
    <w:rsid w:val="002E33FE"/>
    <w:rsid w:val="002E375A"/>
    <w:rsid w:val="002E4334"/>
    <w:rsid w:val="002E4CA9"/>
    <w:rsid w:val="002E4F08"/>
    <w:rsid w:val="002E558E"/>
    <w:rsid w:val="002E56CB"/>
    <w:rsid w:val="002E6720"/>
    <w:rsid w:val="002E78EA"/>
    <w:rsid w:val="002E791E"/>
    <w:rsid w:val="002E7921"/>
    <w:rsid w:val="002E7A9A"/>
    <w:rsid w:val="002E7CDB"/>
    <w:rsid w:val="002E7D5C"/>
    <w:rsid w:val="002E7EB2"/>
    <w:rsid w:val="002E7F94"/>
    <w:rsid w:val="002F0AC1"/>
    <w:rsid w:val="002F128C"/>
    <w:rsid w:val="002F1AF1"/>
    <w:rsid w:val="002F20EF"/>
    <w:rsid w:val="002F2BC6"/>
    <w:rsid w:val="002F2C69"/>
    <w:rsid w:val="002F2EDE"/>
    <w:rsid w:val="002F31DB"/>
    <w:rsid w:val="002F39AE"/>
    <w:rsid w:val="002F405D"/>
    <w:rsid w:val="002F435B"/>
    <w:rsid w:val="002F4689"/>
    <w:rsid w:val="002F5D56"/>
    <w:rsid w:val="002F62DD"/>
    <w:rsid w:val="002F65FD"/>
    <w:rsid w:val="002F673D"/>
    <w:rsid w:val="002F7508"/>
    <w:rsid w:val="002F762A"/>
    <w:rsid w:val="002F7863"/>
    <w:rsid w:val="002F79F7"/>
    <w:rsid w:val="002F7D8A"/>
    <w:rsid w:val="0030047F"/>
    <w:rsid w:val="003004AD"/>
    <w:rsid w:val="003005D0"/>
    <w:rsid w:val="003006D2"/>
    <w:rsid w:val="003010C1"/>
    <w:rsid w:val="003010EB"/>
    <w:rsid w:val="00301321"/>
    <w:rsid w:val="00301719"/>
    <w:rsid w:val="00301A98"/>
    <w:rsid w:val="00301AEB"/>
    <w:rsid w:val="00301E8B"/>
    <w:rsid w:val="00301F67"/>
    <w:rsid w:val="003021BD"/>
    <w:rsid w:val="003026FE"/>
    <w:rsid w:val="00302E56"/>
    <w:rsid w:val="0030304E"/>
    <w:rsid w:val="003031B9"/>
    <w:rsid w:val="00303458"/>
    <w:rsid w:val="00304186"/>
    <w:rsid w:val="003049F2"/>
    <w:rsid w:val="00304D75"/>
    <w:rsid w:val="0030538C"/>
    <w:rsid w:val="00305D50"/>
    <w:rsid w:val="003061D5"/>
    <w:rsid w:val="003062F7"/>
    <w:rsid w:val="003063CF"/>
    <w:rsid w:val="003068B3"/>
    <w:rsid w:val="00307145"/>
    <w:rsid w:val="003075BE"/>
    <w:rsid w:val="0030761C"/>
    <w:rsid w:val="0030773D"/>
    <w:rsid w:val="00307843"/>
    <w:rsid w:val="003079BE"/>
    <w:rsid w:val="00307C6F"/>
    <w:rsid w:val="00307EF1"/>
    <w:rsid w:val="0031078F"/>
    <w:rsid w:val="00310964"/>
    <w:rsid w:val="00310A3D"/>
    <w:rsid w:val="003110A8"/>
    <w:rsid w:val="00311926"/>
    <w:rsid w:val="00311E86"/>
    <w:rsid w:val="00312189"/>
    <w:rsid w:val="00312216"/>
    <w:rsid w:val="00312BBE"/>
    <w:rsid w:val="00312F20"/>
    <w:rsid w:val="0031346D"/>
    <w:rsid w:val="00313FEC"/>
    <w:rsid w:val="00314092"/>
    <w:rsid w:val="00314304"/>
    <w:rsid w:val="0031448F"/>
    <w:rsid w:val="003146EF"/>
    <w:rsid w:val="00314813"/>
    <w:rsid w:val="00314AB1"/>
    <w:rsid w:val="00314C60"/>
    <w:rsid w:val="00315C05"/>
    <w:rsid w:val="00315CEF"/>
    <w:rsid w:val="00315E2D"/>
    <w:rsid w:val="00315FB1"/>
    <w:rsid w:val="00316694"/>
    <w:rsid w:val="003166DE"/>
    <w:rsid w:val="00317A98"/>
    <w:rsid w:val="0032024D"/>
    <w:rsid w:val="003203CF"/>
    <w:rsid w:val="00320A6E"/>
    <w:rsid w:val="003212B9"/>
    <w:rsid w:val="0032134E"/>
    <w:rsid w:val="003214A1"/>
    <w:rsid w:val="00321525"/>
    <w:rsid w:val="00321B2C"/>
    <w:rsid w:val="00321DE5"/>
    <w:rsid w:val="003223FF"/>
    <w:rsid w:val="003229DC"/>
    <w:rsid w:val="00322E54"/>
    <w:rsid w:val="003234CE"/>
    <w:rsid w:val="0032351A"/>
    <w:rsid w:val="00323781"/>
    <w:rsid w:val="00323A9D"/>
    <w:rsid w:val="00323D0E"/>
    <w:rsid w:val="00323DB3"/>
    <w:rsid w:val="00323E55"/>
    <w:rsid w:val="003243DC"/>
    <w:rsid w:val="00324524"/>
    <w:rsid w:val="00324F80"/>
    <w:rsid w:val="0032513A"/>
    <w:rsid w:val="00325B5A"/>
    <w:rsid w:val="00325C15"/>
    <w:rsid w:val="00325F22"/>
    <w:rsid w:val="00325FFB"/>
    <w:rsid w:val="003261A9"/>
    <w:rsid w:val="0032623E"/>
    <w:rsid w:val="0032690C"/>
    <w:rsid w:val="00327201"/>
    <w:rsid w:val="00327D5F"/>
    <w:rsid w:val="00327E41"/>
    <w:rsid w:val="00327FD6"/>
    <w:rsid w:val="00327FED"/>
    <w:rsid w:val="00330B4B"/>
    <w:rsid w:val="00330E54"/>
    <w:rsid w:val="003311BD"/>
    <w:rsid w:val="00332C21"/>
    <w:rsid w:val="0033392A"/>
    <w:rsid w:val="00333997"/>
    <w:rsid w:val="00333ADC"/>
    <w:rsid w:val="00333D2F"/>
    <w:rsid w:val="0033404B"/>
    <w:rsid w:val="00334466"/>
    <w:rsid w:val="0033479D"/>
    <w:rsid w:val="00334B81"/>
    <w:rsid w:val="00334BD7"/>
    <w:rsid w:val="00335161"/>
    <w:rsid w:val="0033690A"/>
    <w:rsid w:val="00336D2C"/>
    <w:rsid w:val="00336F51"/>
    <w:rsid w:val="003377C8"/>
    <w:rsid w:val="003400B6"/>
    <w:rsid w:val="003409AD"/>
    <w:rsid w:val="00340BFD"/>
    <w:rsid w:val="003415D7"/>
    <w:rsid w:val="00341B2F"/>
    <w:rsid w:val="003426CC"/>
    <w:rsid w:val="00342958"/>
    <w:rsid w:val="00342B05"/>
    <w:rsid w:val="00342B9D"/>
    <w:rsid w:val="00342BC6"/>
    <w:rsid w:val="00343C06"/>
    <w:rsid w:val="00344393"/>
    <w:rsid w:val="00344D81"/>
    <w:rsid w:val="00344D90"/>
    <w:rsid w:val="0034557D"/>
    <w:rsid w:val="00345818"/>
    <w:rsid w:val="003458B2"/>
    <w:rsid w:val="00345DDF"/>
    <w:rsid w:val="003466D6"/>
    <w:rsid w:val="003466F9"/>
    <w:rsid w:val="00346F46"/>
    <w:rsid w:val="00346FD5"/>
    <w:rsid w:val="00347458"/>
    <w:rsid w:val="00350097"/>
    <w:rsid w:val="003507DF"/>
    <w:rsid w:val="00350F7A"/>
    <w:rsid w:val="003515AE"/>
    <w:rsid w:val="003517E9"/>
    <w:rsid w:val="00351C4E"/>
    <w:rsid w:val="003522C4"/>
    <w:rsid w:val="00352344"/>
    <w:rsid w:val="003529C6"/>
    <w:rsid w:val="00353B47"/>
    <w:rsid w:val="003548EB"/>
    <w:rsid w:val="00354B73"/>
    <w:rsid w:val="00354CA6"/>
    <w:rsid w:val="003552DE"/>
    <w:rsid w:val="003557F2"/>
    <w:rsid w:val="00355A93"/>
    <w:rsid w:val="00355F18"/>
    <w:rsid w:val="00356575"/>
    <w:rsid w:val="0035683B"/>
    <w:rsid w:val="00357137"/>
    <w:rsid w:val="00357148"/>
    <w:rsid w:val="0035717E"/>
    <w:rsid w:val="0035738A"/>
    <w:rsid w:val="00357D67"/>
    <w:rsid w:val="00357FB0"/>
    <w:rsid w:val="00360A21"/>
    <w:rsid w:val="00360AEF"/>
    <w:rsid w:val="00360CBD"/>
    <w:rsid w:val="00360D0B"/>
    <w:rsid w:val="0036100F"/>
    <w:rsid w:val="00361138"/>
    <w:rsid w:val="00361151"/>
    <w:rsid w:val="00361BF0"/>
    <w:rsid w:val="00361F80"/>
    <w:rsid w:val="00362C9D"/>
    <w:rsid w:val="00362DC7"/>
    <w:rsid w:val="0036438C"/>
    <w:rsid w:val="003644C1"/>
    <w:rsid w:val="003647DA"/>
    <w:rsid w:val="00364B4E"/>
    <w:rsid w:val="00364C5A"/>
    <w:rsid w:val="003656B9"/>
    <w:rsid w:val="003656D9"/>
    <w:rsid w:val="00366470"/>
    <w:rsid w:val="003665FD"/>
    <w:rsid w:val="00366AA3"/>
    <w:rsid w:val="003672A9"/>
    <w:rsid w:val="003678FC"/>
    <w:rsid w:val="00367A68"/>
    <w:rsid w:val="00367B5A"/>
    <w:rsid w:val="00370D79"/>
    <w:rsid w:val="003712FF"/>
    <w:rsid w:val="003713EB"/>
    <w:rsid w:val="003715CD"/>
    <w:rsid w:val="00371AEB"/>
    <w:rsid w:val="00371B70"/>
    <w:rsid w:val="00372232"/>
    <w:rsid w:val="0037295D"/>
    <w:rsid w:val="00372EA6"/>
    <w:rsid w:val="00372FB7"/>
    <w:rsid w:val="00372FF8"/>
    <w:rsid w:val="0037309A"/>
    <w:rsid w:val="00373349"/>
    <w:rsid w:val="0037353F"/>
    <w:rsid w:val="00373FED"/>
    <w:rsid w:val="00374639"/>
    <w:rsid w:val="00374950"/>
    <w:rsid w:val="00374DE9"/>
    <w:rsid w:val="003752F8"/>
    <w:rsid w:val="003758E7"/>
    <w:rsid w:val="00375ADE"/>
    <w:rsid w:val="00376440"/>
    <w:rsid w:val="003768A6"/>
    <w:rsid w:val="00376BB6"/>
    <w:rsid w:val="00377370"/>
    <w:rsid w:val="00377B1C"/>
    <w:rsid w:val="00380836"/>
    <w:rsid w:val="0038090F"/>
    <w:rsid w:val="00380B7C"/>
    <w:rsid w:val="00381249"/>
    <w:rsid w:val="00381884"/>
    <w:rsid w:val="00381A2D"/>
    <w:rsid w:val="00381BB7"/>
    <w:rsid w:val="00381BF1"/>
    <w:rsid w:val="00381F26"/>
    <w:rsid w:val="0038213A"/>
    <w:rsid w:val="00382713"/>
    <w:rsid w:val="00382C2D"/>
    <w:rsid w:val="00382DE1"/>
    <w:rsid w:val="00383E05"/>
    <w:rsid w:val="00383F8B"/>
    <w:rsid w:val="003844F1"/>
    <w:rsid w:val="00384764"/>
    <w:rsid w:val="00384A5E"/>
    <w:rsid w:val="00384DA2"/>
    <w:rsid w:val="0038527F"/>
    <w:rsid w:val="0038549C"/>
    <w:rsid w:val="00385F09"/>
    <w:rsid w:val="00385FCD"/>
    <w:rsid w:val="0038604D"/>
    <w:rsid w:val="0038633C"/>
    <w:rsid w:val="003865AA"/>
    <w:rsid w:val="003869E4"/>
    <w:rsid w:val="0038710E"/>
    <w:rsid w:val="00387C1A"/>
    <w:rsid w:val="00387DEF"/>
    <w:rsid w:val="0039002A"/>
    <w:rsid w:val="0039086E"/>
    <w:rsid w:val="003908C3"/>
    <w:rsid w:val="00390E8C"/>
    <w:rsid w:val="00391505"/>
    <w:rsid w:val="00391E6D"/>
    <w:rsid w:val="0039219C"/>
    <w:rsid w:val="00392329"/>
    <w:rsid w:val="0039265B"/>
    <w:rsid w:val="003927E6"/>
    <w:rsid w:val="00392961"/>
    <w:rsid w:val="003929CB"/>
    <w:rsid w:val="00393172"/>
    <w:rsid w:val="0039335C"/>
    <w:rsid w:val="003937AA"/>
    <w:rsid w:val="00393CA5"/>
    <w:rsid w:val="00394507"/>
    <w:rsid w:val="003945A9"/>
    <w:rsid w:val="00394C8B"/>
    <w:rsid w:val="00394D28"/>
    <w:rsid w:val="00395814"/>
    <w:rsid w:val="00395EE9"/>
    <w:rsid w:val="003961BD"/>
    <w:rsid w:val="00396E30"/>
    <w:rsid w:val="00396E7A"/>
    <w:rsid w:val="003973D0"/>
    <w:rsid w:val="0039771D"/>
    <w:rsid w:val="003A03B0"/>
    <w:rsid w:val="003A065E"/>
    <w:rsid w:val="003A0858"/>
    <w:rsid w:val="003A0A25"/>
    <w:rsid w:val="003A14E9"/>
    <w:rsid w:val="003A1DEE"/>
    <w:rsid w:val="003A222E"/>
    <w:rsid w:val="003A224F"/>
    <w:rsid w:val="003A2BE0"/>
    <w:rsid w:val="003A2F51"/>
    <w:rsid w:val="003A3812"/>
    <w:rsid w:val="003A3D00"/>
    <w:rsid w:val="003A4189"/>
    <w:rsid w:val="003A43E4"/>
    <w:rsid w:val="003A45BE"/>
    <w:rsid w:val="003A484D"/>
    <w:rsid w:val="003A49A1"/>
    <w:rsid w:val="003A4BE4"/>
    <w:rsid w:val="003A4D2E"/>
    <w:rsid w:val="003A522F"/>
    <w:rsid w:val="003A54DF"/>
    <w:rsid w:val="003A578B"/>
    <w:rsid w:val="003A5A24"/>
    <w:rsid w:val="003A6166"/>
    <w:rsid w:val="003A621E"/>
    <w:rsid w:val="003A6E40"/>
    <w:rsid w:val="003A74DA"/>
    <w:rsid w:val="003A7A79"/>
    <w:rsid w:val="003A7B68"/>
    <w:rsid w:val="003A7B9A"/>
    <w:rsid w:val="003A7D86"/>
    <w:rsid w:val="003A7F41"/>
    <w:rsid w:val="003B00F5"/>
    <w:rsid w:val="003B0869"/>
    <w:rsid w:val="003B08EA"/>
    <w:rsid w:val="003B0A45"/>
    <w:rsid w:val="003B0BBF"/>
    <w:rsid w:val="003B1BC7"/>
    <w:rsid w:val="003B1C5D"/>
    <w:rsid w:val="003B1C79"/>
    <w:rsid w:val="003B21BA"/>
    <w:rsid w:val="003B229F"/>
    <w:rsid w:val="003B26B7"/>
    <w:rsid w:val="003B3572"/>
    <w:rsid w:val="003B3664"/>
    <w:rsid w:val="003B3672"/>
    <w:rsid w:val="003B39B7"/>
    <w:rsid w:val="003B3E27"/>
    <w:rsid w:val="003B3E56"/>
    <w:rsid w:val="003B424E"/>
    <w:rsid w:val="003B4280"/>
    <w:rsid w:val="003B4467"/>
    <w:rsid w:val="003B4749"/>
    <w:rsid w:val="003B4E55"/>
    <w:rsid w:val="003B50E5"/>
    <w:rsid w:val="003B5426"/>
    <w:rsid w:val="003B582B"/>
    <w:rsid w:val="003B64B4"/>
    <w:rsid w:val="003B6700"/>
    <w:rsid w:val="003B6DDB"/>
    <w:rsid w:val="003B6E2D"/>
    <w:rsid w:val="003B7014"/>
    <w:rsid w:val="003B716E"/>
    <w:rsid w:val="003B7351"/>
    <w:rsid w:val="003B7FAD"/>
    <w:rsid w:val="003C021C"/>
    <w:rsid w:val="003C042E"/>
    <w:rsid w:val="003C056D"/>
    <w:rsid w:val="003C094D"/>
    <w:rsid w:val="003C0D87"/>
    <w:rsid w:val="003C0F45"/>
    <w:rsid w:val="003C10E9"/>
    <w:rsid w:val="003C13A7"/>
    <w:rsid w:val="003C140F"/>
    <w:rsid w:val="003C2DDB"/>
    <w:rsid w:val="003C36E5"/>
    <w:rsid w:val="003C59DD"/>
    <w:rsid w:val="003C5EED"/>
    <w:rsid w:val="003C66D5"/>
    <w:rsid w:val="003C72D0"/>
    <w:rsid w:val="003C73E4"/>
    <w:rsid w:val="003C7430"/>
    <w:rsid w:val="003C7ADE"/>
    <w:rsid w:val="003C7D0F"/>
    <w:rsid w:val="003D06F1"/>
    <w:rsid w:val="003D0D2C"/>
    <w:rsid w:val="003D16A9"/>
    <w:rsid w:val="003D19AE"/>
    <w:rsid w:val="003D1F8B"/>
    <w:rsid w:val="003D212E"/>
    <w:rsid w:val="003D2F8F"/>
    <w:rsid w:val="003D3107"/>
    <w:rsid w:val="003D347D"/>
    <w:rsid w:val="003D360B"/>
    <w:rsid w:val="003D3F0F"/>
    <w:rsid w:val="003D434F"/>
    <w:rsid w:val="003D4D5C"/>
    <w:rsid w:val="003D4E68"/>
    <w:rsid w:val="003D4EE3"/>
    <w:rsid w:val="003D5066"/>
    <w:rsid w:val="003D587B"/>
    <w:rsid w:val="003D6BED"/>
    <w:rsid w:val="003D6C7C"/>
    <w:rsid w:val="003D6EE7"/>
    <w:rsid w:val="003D7094"/>
    <w:rsid w:val="003D7236"/>
    <w:rsid w:val="003E051D"/>
    <w:rsid w:val="003E06FC"/>
    <w:rsid w:val="003E0D37"/>
    <w:rsid w:val="003E10D3"/>
    <w:rsid w:val="003E1148"/>
    <w:rsid w:val="003E15B4"/>
    <w:rsid w:val="003E1A7B"/>
    <w:rsid w:val="003E1D3C"/>
    <w:rsid w:val="003E285A"/>
    <w:rsid w:val="003E2A04"/>
    <w:rsid w:val="003E2AED"/>
    <w:rsid w:val="003E2EB8"/>
    <w:rsid w:val="003E35E2"/>
    <w:rsid w:val="003E361A"/>
    <w:rsid w:val="003E36F7"/>
    <w:rsid w:val="003E39B5"/>
    <w:rsid w:val="003E3AEA"/>
    <w:rsid w:val="003E40FF"/>
    <w:rsid w:val="003E411F"/>
    <w:rsid w:val="003E4235"/>
    <w:rsid w:val="003E442E"/>
    <w:rsid w:val="003E4DE9"/>
    <w:rsid w:val="003E58FB"/>
    <w:rsid w:val="003E5986"/>
    <w:rsid w:val="003E6F76"/>
    <w:rsid w:val="003E7085"/>
    <w:rsid w:val="003E70C7"/>
    <w:rsid w:val="003E70CE"/>
    <w:rsid w:val="003E7351"/>
    <w:rsid w:val="003E7644"/>
    <w:rsid w:val="003E7776"/>
    <w:rsid w:val="003E7FF3"/>
    <w:rsid w:val="003F00B0"/>
    <w:rsid w:val="003F00B2"/>
    <w:rsid w:val="003F0526"/>
    <w:rsid w:val="003F0F5D"/>
    <w:rsid w:val="003F1036"/>
    <w:rsid w:val="003F142B"/>
    <w:rsid w:val="003F1585"/>
    <w:rsid w:val="003F1765"/>
    <w:rsid w:val="003F19B7"/>
    <w:rsid w:val="003F2079"/>
    <w:rsid w:val="003F212F"/>
    <w:rsid w:val="003F223B"/>
    <w:rsid w:val="003F22C6"/>
    <w:rsid w:val="003F299A"/>
    <w:rsid w:val="003F2D53"/>
    <w:rsid w:val="003F37BA"/>
    <w:rsid w:val="003F3C2B"/>
    <w:rsid w:val="003F432E"/>
    <w:rsid w:val="003F48D4"/>
    <w:rsid w:val="003F49A8"/>
    <w:rsid w:val="003F4AD3"/>
    <w:rsid w:val="003F4B16"/>
    <w:rsid w:val="003F55B5"/>
    <w:rsid w:val="003F5AD5"/>
    <w:rsid w:val="003F5D4F"/>
    <w:rsid w:val="003F650E"/>
    <w:rsid w:val="003F6667"/>
    <w:rsid w:val="003F6AC4"/>
    <w:rsid w:val="003F6B3B"/>
    <w:rsid w:val="003F7A90"/>
    <w:rsid w:val="003F7DC6"/>
    <w:rsid w:val="004002E7"/>
    <w:rsid w:val="004004E6"/>
    <w:rsid w:val="00400B85"/>
    <w:rsid w:val="00400D19"/>
    <w:rsid w:val="004013B5"/>
    <w:rsid w:val="004015B0"/>
    <w:rsid w:val="00401651"/>
    <w:rsid w:val="00401804"/>
    <w:rsid w:val="004019C6"/>
    <w:rsid w:val="00401A31"/>
    <w:rsid w:val="00401AEB"/>
    <w:rsid w:val="00401BCF"/>
    <w:rsid w:val="00401D65"/>
    <w:rsid w:val="00402182"/>
    <w:rsid w:val="00403300"/>
    <w:rsid w:val="004033A6"/>
    <w:rsid w:val="00403ED7"/>
    <w:rsid w:val="0040416E"/>
    <w:rsid w:val="004050D5"/>
    <w:rsid w:val="004063F0"/>
    <w:rsid w:val="0040658B"/>
    <w:rsid w:val="00406C62"/>
    <w:rsid w:val="00406D0F"/>
    <w:rsid w:val="00406DDD"/>
    <w:rsid w:val="004105C2"/>
    <w:rsid w:val="004106F7"/>
    <w:rsid w:val="00410ADA"/>
    <w:rsid w:val="00411693"/>
    <w:rsid w:val="00411C34"/>
    <w:rsid w:val="004124E7"/>
    <w:rsid w:val="004127DE"/>
    <w:rsid w:val="0041319B"/>
    <w:rsid w:val="00413205"/>
    <w:rsid w:val="004138CF"/>
    <w:rsid w:val="00413DF0"/>
    <w:rsid w:val="00414B8C"/>
    <w:rsid w:val="004158F7"/>
    <w:rsid w:val="00415A36"/>
    <w:rsid w:val="00415BF7"/>
    <w:rsid w:val="0041603B"/>
    <w:rsid w:val="00416778"/>
    <w:rsid w:val="00417636"/>
    <w:rsid w:val="00417B1E"/>
    <w:rsid w:val="00417BE5"/>
    <w:rsid w:val="00420353"/>
    <w:rsid w:val="004205F6"/>
    <w:rsid w:val="00420774"/>
    <w:rsid w:val="0042139B"/>
    <w:rsid w:val="004214D5"/>
    <w:rsid w:val="00421CD4"/>
    <w:rsid w:val="00421CF3"/>
    <w:rsid w:val="0042222B"/>
    <w:rsid w:val="004225EC"/>
    <w:rsid w:val="0042430B"/>
    <w:rsid w:val="00424397"/>
    <w:rsid w:val="00424603"/>
    <w:rsid w:val="004247C2"/>
    <w:rsid w:val="0042486F"/>
    <w:rsid w:val="00424AAC"/>
    <w:rsid w:val="00424C8F"/>
    <w:rsid w:val="00424F70"/>
    <w:rsid w:val="00426560"/>
    <w:rsid w:val="0042682E"/>
    <w:rsid w:val="004274A7"/>
    <w:rsid w:val="00427BF5"/>
    <w:rsid w:val="004300A1"/>
    <w:rsid w:val="00430109"/>
    <w:rsid w:val="00430237"/>
    <w:rsid w:val="00430243"/>
    <w:rsid w:val="0043037D"/>
    <w:rsid w:val="0043094F"/>
    <w:rsid w:val="004312A6"/>
    <w:rsid w:val="004318D6"/>
    <w:rsid w:val="00431B0A"/>
    <w:rsid w:val="00431DF5"/>
    <w:rsid w:val="00432883"/>
    <w:rsid w:val="00432A61"/>
    <w:rsid w:val="00432BD5"/>
    <w:rsid w:val="00432D46"/>
    <w:rsid w:val="00433298"/>
    <w:rsid w:val="004338C4"/>
    <w:rsid w:val="0043445B"/>
    <w:rsid w:val="00434C82"/>
    <w:rsid w:val="00434C83"/>
    <w:rsid w:val="00434CE4"/>
    <w:rsid w:val="00435041"/>
    <w:rsid w:val="004357D4"/>
    <w:rsid w:val="00435983"/>
    <w:rsid w:val="00435AB1"/>
    <w:rsid w:val="00435B5C"/>
    <w:rsid w:val="00436CD9"/>
    <w:rsid w:val="00436D39"/>
    <w:rsid w:val="00436DDD"/>
    <w:rsid w:val="00436E32"/>
    <w:rsid w:val="00436EB9"/>
    <w:rsid w:val="004371E3"/>
    <w:rsid w:val="00437976"/>
    <w:rsid w:val="00437F37"/>
    <w:rsid w:val="004401B1"/>
    <w:rsid w:val="00440476"/>
    <w:rsid w:val="0044051A"/>
    <w:rsid w:val="00440922"/>
    <w:rsid w:val="004409BC"/>
    <w:rsid w:val="00440C2E"/>
    <w:rsid w:val="00441079"/>
    <w:rsid w:val="00441156"/>
    <w:rsid w:val="00441329"/>
    <w:rsid w:val="00441780"/>
    <w:rsid w:val="00441D7B"/>
    <w:rsid w:val="00442264"/>
    <w:rsid w:val="004425EC"/>
    <w:rsid w:val="0044354D"/>
    <w:rsid w:val="00443BEF"/>
    <w:rsid w:val="00443C5E"/>
    <w:rsid w:val="00444016"/>
    <w:rsid w:val="00444114"/>
    <w:rsid w:val="0044422B"/>
    <w:rsid w:val="004442F7"/>
    <w:rsid w:val="00444302"/>
    <w:rsid w:val="004445A5"/>
    <w:rsid w:val="00444F5F"/>
    <w:rsid w:val="004459F0"/>
    <w:rsid w:val="00445C2E"/>
    <w:rsid w:val="004460B7"/>
    <w:rsid w:val="0044639F"/>
    <w:rsid w:val="0044655D"/>
    <w:rsid w:val="0044680B"/>
    <w:rsid w:val="00446BC6"/>
    <w:rsid w:val="00446C99"/>
    <w:rsid w:val="00446E9D"/>
    <w:rsid w:val="00447149"/>
    <w:rsid w:val="00447249"/>
    <w:rsid w:val="00447322"/>
    <w:rsid w:val="004476F0"/>
    <w:rsid w:val="00447A63"/>
    <w:rsid w:val="00447AFC"/>
    <w:rsid w:val="0045055E"/>
    <w:rsid w:val="004508DB"/>
    <w:rsid w:val="00450AC4"/>
    <w:rsid w:val="00451470"/>
    <w:rsid w:val="004516C3"/>
    <w:rsid w:val="00452367"/>
    <w:rsid w:val="004523DD"/>
    <w:rsid w:val="00452874"/>
    <w:rsid w:val="00452BBB"/>
    <w:rsid w:val="004530DF"/>
    <w:rsid w:val="0045313A"/>
    <w:rsid w:val="00453A0B"/>
    <w:rsid w:val="00453E22"/>
    <w:rsid w:val="00453EF7"/>
    <w:rsid w:val="00454024"/>
    <w:rsid w:val="00454073"/>
    <w:rsid w:val="00454394"/>
    <w:rsid w:val="004548C8"/>
    <w:rsid w:val="00454986"/>
    <w:rsid w:val="00454A2A"/>
    <w:rsid w:val="00454B7C"/>
    <w:rsid w:val="00455393"/>
    <w:rsid w:val="004559B2"/>
    <w:rsid w:val="00455E10"/>
    <w:rsid w:val="004561A1"/>
    <w:rsid w:val="0045657A"/>
    <w:rsid w:val="00456628"/>
    <w:rsid w:val="00457721"/>
    <w:rsid w:val="00457BAE"/>
    <w:rsid w:val="0046000F"/>
    <w:rsid w:val="004600E9"/>
    <w:rsid w:val="00460A9A"/>
    <w:rsid w:val="00460C85"/>
    <w:rsid w:val="00460CA7"/>
    <w:rsid w:val="00460D15"/>
    <w:rsid w:val="004610E2"/>
    <w:rsid w:val="0046111F"/>
    <w:rsid w:val="0046127B"/>
    <w:rsid w:val="0046181A"/>
    <w:rsid w:val="00461C77"/>
    <w:rsid w:val="00461EE1"/>
    <w:rsid w:val="004629D9"/>
    <w:rsid w:val="00462AB6"/>
    <w:rsid w:val="00463060"/>
    <w:rsid w:val="00463DB5"/>
    <w:rsid w:val="00463E9C"/>
    <w:rsid w:val="004646B5"/>
    <w:rsid w:val="00465305"/>
    <w:rsid w:val="00465632"/>
    <w:rsid w:val="00465B3B"/>
    <w:rsid w:val="0046604D"/>
    <w:rsid w:val="004665F6"/>
    <w:rsid w:val="00470F78"/>
    <w:rsid w:val="004712FD"/>
    <w:rsid w:val="00471372"/>
    <w:rsid w:val="004718E3"/>
    <w:rsid w:val="00471C51"/>
    <w:rsid w:val="00472776"/>
    <w:rsid w:val="00472A5C"/>
    <w:rsid w:val="00473058"/>
    <w:rsid w:val="00473505"/>
    <w:rsid w:val="0047361A"/>
    <w:rsid w:val="004739F7"/>
    <w:rsid w:val="00473D2E"/>
    <w:rsid w:val="00473E54"/>
    <w:rsid w:val="004741A9"/>
    <w:rsid w:val="00474361"/>
    <w:rsid w:val="00474CE8"/>
    <w:rsid w:val="004752CB"/>
    <w:rsid w:val="004754A4"/>
    <w:rsid w:val="00475CEC"/>
    <w:rsid w:val="00476090"/>
    <w:rsid w:val="00476596"/>
    <w:rsid w:val="0047661A"/>
    <w:rsid w:val="00476645"/>
    <w:rsid w:val="00476BC9"/>
    <w:rsid w:val="004770B4"/>
    <w:rsid w:val="004771AE"/>
    <w:rsid w:val="0047751A"/>
    <w:rsid w:val="004777FD"/>
    <w:rsid w:val="00477832"/>
    <w:rsid w:val="004778CF"/>
    <w:rsid w:val="00477F63"/>
    <w:rsid w:val="00477F7D"/>
    <w:rsid w:val="0048046C"/>
    <w:rsid w:val="004805A9"/>
    <w:rsid w:val="00480E90"/>
    <w:rsid w:val="004813E6"/>
    <w:rsid w:val="00481A16"/>
    <w:rsid w:val="00481AE2"/>
    <w:rsid w:val="00482A98"/>
    <w:rsid w:val="00483092"/>
    <w:rsid w:val="0048369C"/>
    <w:rsid w:val="004837BF"/>
    <w:rsid w:val="0048388A"/>
    <w:rsid w:val="00483A68"/>
    <w:rsid w:val="00483B78"/>
    <w:rsid w:val="00483F0B"/>
    <w:rsid w:val="00484142"/>
    <w:rsid w:val="004850FC"/>
    <w:rsid w:val="00485188"/>
    <w:rsid w:val="004851D2"/>
    <w:rsid w:val="0048526B"/>
    <w:rsid w:val="0048597C"/>
    <w:rsid w:val="0048598A"/>
    <w:rsid w:val="004859B2"/>
    <w:rsid w:val="004859EE"/>
    <w:rsid w:val="00486911"/>
    <w:rsid w:val="00487375"/>
    <w:rsid w:val="00487695"/>
    <w:rsid w:val="00487980"/>
    <w:rsid w:val="00487B58"/>
    <w:rsid w:val="0049027D"/>
    <w:rsid w:val="004911D9"/>
    <w:rsid w:val="0049127D"/>
    <w:rsid w:val="00491449"/>
    <w:rsid w:val="00491F2C"/>
    <w:rsid w:val="00491F55"/>
    <w:rsid w:val="0049239C"/>
    <w:rsid w:val="00492594"/>
    <w:rsid w:val="00492821"/>
    <w:rsid w:val="00492C61"/>
    <w:rsid w:val="00492D6D"/>
    <w:rsid w:val="00492E0C"/>
    <w:rsid w:val="00492FFA"/>
    <w:rsid w:val="00493340"/>
    <w:rsid w:val="00493626"/>
    <w:rsid w:val="004936B0"/>
    <w:rsid w:val="004938FA"/>
    <w:rsid w:val="004939A6"/>
    <w:rsid w:val="004943AC"/>
    <w:rsid w:val="00494B96"/>
    <w:rsid w:val="00494C71"/>
    <w:rsid w:val="0049507F"/>
    <w:rsid w:val="00495FED"/>
    <w:rsid w:val="0049611A"/>
    <w:rsid w:val="004965F3"/>
    <w:rsid w:val="00496DC8"/>
    <w:rsid w:val="00496E2C"/>
    <w:rsid w:val="00496E56"/>
    <w:rsid w:val="004979FD"/>
    <w:rsid w:val="00497CF2"/>
    <w:rsid w:val="004A00DA"/>
    <w:rsid w:val="004A038F"/>
    <w:rsid w:val="004A05C8"/>
    <w:rsid w:val="004A05F0"/>
    <w:rsid w:val="004A0650"/>
    <w:rsid w:val="004A0D9F"/>
    <w:rsid w:val="004A0F7D"/>
    <w:rsid w:val="004A115F"/>
    <w:rsid w:val="004A120D"/>
    <w:rsid w:val="004A13AE"/>
    <w:rsid w:val="004A1E90"/>
    <w:rsid w:val="004A2010"/>
    <w:rsid w:val="004A228B"/>
    <w:rsid w:val="004A25C8"/>
    <w:rsid w:val="004A2711"/>
    <w:rsid w:val="004A29D5"/>
    <w:rsid w:val="004A2C04"/>
    <w:rsid w:val="004A2D20"/>
    <w:rsid w:val="004A2DBE"/>
    <w:rsid w:val="004A3033"/>
    <w:rsid w:val="004A3645"/>
    <w:rsid w:val="004A3740"/>
    <w:rsid w:val="004A38D4"/>
    <w:rsid w:val="004A3C46"/>
    <w:rsid w:val="004A463E"/>
    <w:rsid w:val="004A46F1"/>
    <w:rsid w:val="004A49BD"/>
    <w:rsid w:val="004A54A2"/>
    <w:rsid w:val="004A562A"/>
    <w:rsid w:val="004A585D"/>
    <w:rsid w:val="004A5F0D"/>
    <w:rsid w:val="004A6135"/>
    <w:rsid w:val="004A6909"/>
    <w:rsid w:val="004A71DB"/>
    <w:rsid w:val="004A73A9"/>
    <w:rsid w:val="004A7C27"/>
    <w:rsid w:val="004B0541"/>
    <w:rsid w:val="004B0643"/>
    <w:rsid w:val="004B066E"/>
    <w:rsid w:val="004B0901"/>
    <w:rsid w:val="004B0B31"/>
    <w:rsid w:val="004B0C9A"/>
    <w:rsid w:val="004B0CED"/>
    <w:rsid w:val="004B14AD"/>
    <w:rsid w:val="004B189A"/>
    <w:rsid w:val="004B1EAC"/>
    <w:rsid w:val="004B21F2"/>
    <w:rsid w:val="004B2A66"/>
    <w:rsid w:val="004B2DD1"/>
    <w:rsid w:val="004B3455"/>
    <w:rsid w:val="004B447D"/>
    <w:rsid w:val="004B4525"/>
    <w:rsid w:val="004B4D46"/>
    <w:rsid w:val="004B547A"/>
    <w:rsid w:val="004B56BB"/>
    <w:rsid w:val="004B5F06"/>
    <w:rsid w:val="004B62F5"/>
    <w:rsid w:val="004B6F6B"/>
    <w:rsid w:val="004B7028"/>
    <w:rsid w:val="004B70A6"/>
    <w:rsid w:val="004B7231"/>
    <w:rsid w:val="004B7532"/>
    <w:rsid w:val="004B7F76"/>
    <w:rsid w:val="004B7F96"/>
    <w:rsid w:val="004C01B9"/>
    <w:rsid w:val="004C07D0"/>
    <w:rsid w:val="004C0DC8"/>
    <w:rsid w:val="004C190C"/>
    <w:rsid w:val="004C2291"/>
    <w:rsid w:val="004C2944"/>
    <w:rsid w:val="004C2BB8"/>
    <w:rsid w:val="004C3283"/>
    <w:rsid w:val="004C4445"/>
    <w:rsid w:val="004C469A"/>
    <w:rsid w:val="004C4AF9"/>
    <w:rsid w:val="004C4B96"/>
    <w:rsid w:val="004C4D6A"/>
    <w:rsid w:val="004C53D3"/>
    <w:rsid w:val="004C5886"/>
    <w:rsid w:val="004C6F7C"/>
    <w:rsid w:val="004C73D7"/>
    <w:rsid w:val="004C7A35"/>
    <w:rsid w:val="004D0613"/>
    <w:rsid w:val="004D078D"/>
    <w:rsid w:val="004D07B7"/>
    <w:rsid w:val="004D0934"/>
    <w:rsid w:val="004D098C"/>
    <w:rsid w:val="004D1053"/>
    <w:rsid w:val="004D1702"/>
    <w:rsid w:val="004D184A"/>
    <w:rsid w:val="004D1920"/>
    <w:rsid w:val="004D1DCC"/>
    <w:rsid w:val="004D27B2"/>
    <w:rsid w:val="004D3085"/>
    <w:rsid w:val="004D38E6"/>
    <w:rsid w:val="004D3AA7"/>
    <w:rsid w:val="004D3B13"/>
    <w:rsid w:val="004D4A28"/>
    <w:rsid w:val="004D4B74"/>
    <w:rsid w:val="004D4FB7"/>
    <w:rsid w:val="004D5C6D"/>
    <w:rsid w:val="004D5F9F"/>
    <w:rsid w:val="004D65D0"/>
    <w:rsid w:val="004D6EE6"/>
    <w:rsid w:val="004D7AAF"/>
    <w:rsid w:val="004D7DC1"/>
    <w:rsid w:val="004E023C"/>
    <w:rsid w:val="004E0882"/>
    <w:rsid w:val="004E0E29"/>
    <w:rsid w:val="004E16AF"/>
    <w:rsid w:val="004E17CB"/>
    <w:rsid w:val="004E1D0B"/>
    <w:rsid w:val="004E1D1E"/>
    <w:rsid w:val="004E1DC8"/>
    <w:rsid w:val="004E27C7"/>
    <w:rsid w:val="004E312F"/>
    <w:rsid w:val="004E31CC"/>
    <w:rsid w:val="004E3691"/>
    <w:rsid w:val="004E3699"/>
    <w:rsid w:val="004E38C6"/>
    <w:rsid w:val="004E3A82"/>
    <w:rsid w:val="004E4131"/>
    <w:rsid w:val="004E52E8"/>
    <w:rsid w:val="004E53E2"/>
    <w:rsid w:val="004E5698"/>
    <w:rsid w:val="004E5BAC"/>
    <w:rsid w:val="004E5FA2"/>
    <w:rsid w:val="004E6094"/>
    <w:rsid w:val="004E7229"/>
    <w:rsid w:val="004E74A5"/>
    <w:rsid w:val="004E7794"/>
    <w:rsid w:val="004F0023"/>
    <w:rsid w:val="004F00F6"/>
    <w:rsid w:val="004F04A1"/>
    <w:rsid w:val="004F08B6"/>
    <w:rsid w:val="004F09BC"/>
    <w:rsid w:val="004F0F0D"/>
    <w:rsid w:val="004F11AE"/>
    <w:rsid w:val="004F17A6"/>
    <w:rsid w:val="004F17AE"/>
    <w:rsid w:val="004F21EB"/>
    <w:rsid w:val="004F2707"/>
    <w:rsid w:val="004F28F2"/>
    <w:rsid w:val="004F31C1"/>
    <w:rsid w:val="004F32E4"/>
    <w:rsid w:val="004F3552"/>
    <w:rsid w:val="004F36D0"/>
    <w:rsid w:val="004F3E79"/>
    <w:rsid w:val="004F4C2F"/>
    <w:rsid w:val="004F585B"/>
    <w:rsid w:val="004F5935"/>
    <w:rsid w:val="004F5AD0"/>
    <w:rsid w:val="004F5CFC"/>
    <w:rsid w:val="004F5F01"/>
    <w:rsid w:val="004F6323"/>
    <w:rsid w:val="004F6400"/>
    <w:rsid w:val="004F6F27"/>
    <w:rsid w:val="004F7775"/>
    <w:rsid w:val="004F790A"/>
    <w:rsid w:val="00500A8A"/>
    <w:rsid w:val="00500ABC"/>
    <w:rsid w:val="005016BD"/>
    <w:rsid w:val="00501F4D"/>
    <w:rsid w:val="005023DA"/>
    <w:rsid w:val="005035D1"/>
    <w:rsid w:val="00503C17"/>
    <w:rsid w:val="00503E4A"/>
    <w:rsid w:val="00504C64"/>
    <w:rsid w:val="00504FAE"/>
    <w:rsid w:val="00505346"/>
    <w:rsid w:val="005055A7"/>
    <w:rsid w:val="0050652E"/>
    <w:rsid w:val="005065FF"/>
    <w:rsid w:val="0050660B"/>
    <w:rsid w:val="00506AE4"/>
    <w:rsid w:val="005073A9"/>
    <w:rsid w:val="005073DD"/>
    <w:rsid w:val="0050763E"/>
    <w:rsid w:val="0050765C"/>
    <w:rsid w:val="00507848"/>
    <w:rsid w:val="00507E8E"/>
    <w:rsid w:val="00507F65"/>
    <w:rsid w:val="00510A25"/>
    <w:rsid w:val="00510D69"/>
    <w:rsid w:val="00511250"/>
    <w:rsid w:val="005113D1"/>
    <w:rsid w:val="005118BE"/>
    <w:rsid w:val="00511971"/>
    <w:rsid w:val="00511D29"/>
    <w:rsid w:val="00511E58"/>
    <w:rsid w:val="0051257B"/>
    <w:rsid w:val="005129C6"/>
    <w:rsid w:val="00512E12"/>
    <w:rsid w:val="005130E0"/>
    <w:rsid w:val="0051336B"/>
    <w:rsid w:val="0051376C"/>
    <w:rsid w:val="00513788"/>
    <w:rsid w:val="00513D22"/>
    <w:rsid w:val="00514804"/>
    <w:rsid w:val="005148E7"/>
    <w:rsid w:val="00515017"/>
    <w:rsid w:val="0051519B"/>
    <w:rsid w:val="005153B5"/>
    <w:rsid w:val="00516073"/>
    <w:rsid w:val="005162A6"/>
    <w:rsid w:val="00516572"/>
    <w:rsid w:val="00516933"/>
    <w:rsid w:val="00517365"/>
    <w:rsid w:val="00517D1A"/>
    <w:rsid w:val="00520436"/>
    <w:rsid w:val="005206B8"/>
    <w:rsid w:val="00520BEE"/>
    <w:rsid w:val="005210BF"/>
    <w:rsid w:val="0052159E"/>
    <w:rsid w:val="005216CA"/>
    <w:rsid w:val="00521A48"/>
    <w:rsid w:val="00522090"/>
    <w:rsid w:val="0052213C"/>
    <w:rsid w:val="00522205"/>
    <w:rsid w:val="0052254A"/>
    <w:rsid w:val="00522869"/>
    <w:rsid w:val="00523218"/>
    <w:rsid w:val="005238B7"/>
    <w:rsid w:val="005239EC"/>
    <w:rsid w:val="00523E31"/>
    <w:rsid w:val="00523FC2"/>
    <w:rsid w:val="00524C55"/>
    <w:rsid w:val="00524D10"/>
    <w:rsid w:val="00524DCD"/>
    <w:rsid w:val="00525B7C"/>
    <w:rsid w:val="00525D3F"/>
    <w:rsid w:val="00526151"/>
    <w:rsid w:val="0052657E"/>
    <w:rsid w:val="00526F31"/>
    <w:rsid w:val="00526F82"/>
    <w:rsid w:val="00527111"/>
    <w:rsid w:val="005271EE"/>
    <w:rsid w:val="005278B4"/>
    <w:rsid w:val="00530725"/>
    <w:rsid w:val="00530908"/>
    <w:rsid w:val="00531735"/>
    <w:rsid w:val="00531A2A"/>
    <w:rsid w:val="005328EB"/>
    <w:rsid w:val="00532C65"/>
    <w:rsid w:val="00532F12"/>
    <w:rsid w:val="00533AD1"/>
    <w:rsid w:val="00533B77"/>
    <w:rsid w:val="00533CD2"/>
    <w:rsid w:val="00533FF1"/>
    <w:rsid w:val="0053431B"/>
    <w:rsid w:val="005348D7"/>
    <w:rsid w:val="00534E17"/>
    <w:rsid w:val="00534EF4"/>
    <w:rsid w:val="0053587A"/>
    <w:rsid w:val="00535A4C"/>
    <w:rsid w:val="00535D12"/>
    <w:rsid w:val="0053645A"/>
    <w:rsid w:val="005364E6"/>
    <w:rsid w:val="00536926"/>
    <w:rsid w:val="0053721D"/>
    <w:rsid w:val="0053777E"/>
    <w:rsid w:val="00537AE1"/>
    <w:rsid w:val="00540407"/>
    <w:rsid w:val="00540B17"/>
    <w:rsid w:val="00540F12"/>
    <w:rsid w:val="00541233"/>
    <w:rsid w:val="00541282"/>
    <w:rsid w:val="00541427"/>
    <w:rsid w:val="00541A3A"/>
    <w:rsid w:val="00542592"/>
    <w:rsid w:val="005429A2"/>
    <w:rsid w:val="005433DE"/>
    <w:rsid w:val="0054371C"/>
    <w:rsid w:val="00543C8D"/>
    <w:rsid w:val="00543FFD"/>
    <w:rsid w:val="00544457"/>
    <w:rsid w:val="00544C85"/>
    <w:rsid w:val="00544C90"/>
    <w:rsid w:val="005453CD"/>
    <w:rsid w:val="0054587C"/>
    <w:rsid w:val="005459DD"/>
    <w:rsid w:val="0054611F"/>
    <w:rsid w:val="00546AAE"/>
    <w:rsid w:val="00546B73"/>
    <w:rsid w:val="0054769B"/>
    <w:rsid w:val="00550128"/>
    <w:rsid w:val="00550711"/>
    <w:rsid w:val="00551028"/>
    <w:rsid w:val="005512CA"/>
    <w:rsid w:val="00551C88"/>
    <w:rsid w:val="00551FA4"/>
    <w:rsid w:val="00552288"/>
    <w:rsid w:val="0055279E"/>
    <w:rsid w:val="005527E0"/>
    <w:rsid w:val="00552B48"/>
    <w:rsid w:val="00553232"/>
    <w:rsid w:val="00553831"/>
    <w:rsid w:val="0055398C"/>
    <w:rsid w:val="00553B65"/>
    <w:rsid w:val="005540E4"/>
    <w:rsid w:val="00554319"/>
    <w:rsid w:val="00554665"/>
    <w:rsid w:val="00554C84"/>
    <w:rsid w:val="0055535B"/>
    <w:rsid w:val="00555866"/>
    <w:rsid w:val="00555AC8"/>
    <w:rsid w:val="00556483"/>
    <w:rsid w:val="00556E99"/>
    <w:rsid w:val="005574B3"/>
    <w:rsid w:val="00557675"/>
    <w:rsid w:val="00557988"/>
    <w:rsid w:val="00557A81"/>
    <w:rsid w:val="00557C9D"/>
    <w:rsid w:val="005600A7"/>
    <w:rsid w:val="005603D5"/>
    <w:rsid w:val="00561104"/>
    <w:rsid w:val="00561183"/>
    <w:rsid w:val="005612B7"/>
    <w:rsid w:val="005612FF"/>
    <w:rsid w:val="0056174F"/>
    <w:rsid w:val="0056190D"/>
    <w:rsid w:val="00562046"/>
    <w:rsid w:val="0056242A"/>
    <w:rsid w:val="005624B2"/>
    <w:rsid w:val="005624DD"/>
    <w:rsid w:val="00563728"/>
    <w:rsid w:val="00563BFB"/>
    <w:rsid w:val="005643F4"/>
    <w:rsid w:val="0056459D"/>
    <w:rsid w:val="00564CC2"/>
    <w:rsid w:val="00564F05"/>
    <w:rsid w:val="0056500F"/>
    <w:rsid w:val="0056584E"/>
    <w:rsid w:val="00565A19"/>
    <w:rsid w:val="00565B4A"/>
    <w:rsid w:val="00565B93"/>
    <w:rsid w:val="00566513"/>
    <w:rsid w:val="005667B7"/>
    <w:rsid w:val="005668F9"/>
    <w:rsid w:val="00566B73"/>
    <w:rsid w:val="00566F6C"/>
    <w:rsid w:val="00567330"/>
    <w:rsid w:val="005673A5"/>
    <w:rsid w:val="00567651"/>
    <w:rsid w:val="005703A0"/>
    <w:rsid w:val="005705C2"/>
    <w:rsid w:val="00570734"/>
    <w:rsid w:val="00570C65"/>
    <w:rsid w:val="005710B1"/>
    <w:rsid w:val="00572238"/>
    <w:rsid w:val="00572243"/>
    <w:rsid w:val="0057263F"/>
    <w:rsid w:val="00572672"/>
    <w:rsid w:val="00572D3B"/>
    <w:rsid w:val="0057314E"/>
    <w:rsid w:val="005739F5"/>
    <w:rsid w:val="00573AE7"/>
    <w:rsid w:val="0057439F"/>
    <w:rsid w:val="0057449E"/>
    <w:rsid w:val="0057471B"/>
    <w:rsid w:val="00574D78"/>
    <w:rsid w:val="00575ABB"/>
    <w:rsid w:val="00575D26"/>
    <w:rsid w:val="00575FC7"/>
    <w:rsid w:val="00577279"/>
    <w:rsid w:val="00577A06"/>
    <w:rsid w:val="00580A35"/>
    <w:rsid w:val="00580E07"/>
    <w:rsid w:val="0058195F"/>
    <w:rsid w:val="00581B97"/>
    <w:rsid w:val="00581D0C"/>
    <w:rsid w:val="00581EF0"/>
    <w:rsid w:val="00582269"/>
    <w:rsid w:val="005823D1"/>
    <w:rsid w:val="00582487"/>
    <w:rsid w:val="00582940"/>
    <w:rsid w:val="00582C04"/>
    <w:rsid w:val="00582DAF"/>
    <w:rsid w:val="00582F14"/>
    <w:rsid w:val="00583715"/>
    <w:rsid w:val="00583B13"/>
    <w:rsid w:val="00584188"/>
    <w:rsid w:val="005841A5"/>
    <w:rsid w:val="005845C6"/>
    <w:rsid w:val="00584CCF"/>
    <w:rsid w:val="00584F46"/>
    <w:rsid w:val="00585567"/>
    <w:rsid w:val="00585581"/>
    <w:rsid w:val="00585776"/>
    <w:rsid w:val="00585B17"/>
    <w:rsid w:val="0058625C"/>
    <w:rsid w:val="00586289"/>
    <w:rsid w:val="00586C1B"/>
    <w:rsid w:val="00587325"/>
    <w:rsid w:val="00587C56"/>
    <w:rsid w:val="00587D66"/>
    <w:rsid w:val="00587F96"/>
    <w:rsid w:val="0059003E"/>
    <w:rsid w:val="005900B0"/>
    <w:rsid w:val="0059095B"/>
    <w:rsid w:val="005909BD"/>
    <w:rsid w:val="00590E46"/>
    <w:rsid w:val="00591030"/>
    <w:rsid w:val="005915A0"/>
    <w:rsid w:val="005915BA"/>
    <w:rsid w:val="0059249C"/>
    <w:rsid w:val="0059251F"/>
    <w:rsid w:val="00592B5C"/>
    <w:rsid w:val="00593062"/>
    <w:rsid w:val="00593A8D"/>
    <w:rsid w:val="00594177"/>
    <w:rsid w:val="00594B85"/>
    <w:rsid w:val="005958D0"/>
    <w:rsid w:val="005960CB"/>
    <w:rsid w:val="005960E8"/>
    <w:rsid w:val="00596541"/>
    <w:rsid w:val="005968CA"/>
    <w:rsid w:val="00596CDA"/>
    <w:rsid w:val="0059721F"/>
    <w:rsid w:val="00597CF7"/>
    <w:rsid w:val="005A015B"/>
    <w:rsid w:val="005A0490"/>
    <w:rsid w:val="005A07D3"/>
    <w:rsid w:val="005A0D39"/>
    <w:rsid w:val="005A10D1"/>
    <w:rsid w:val="005A143C"/>
    <w:rsid w:val="005A1BBE"/>
    <w:rsid w:val="005A1F0A"/>
    <w:rsid w:val="005A28AF"/>
    <w:rsid w:val="005A2C77"/>
    <w:rsid w:val="005A2D5D"/>
    <w:rsid w:val="005A336F"/>
    <w:rsid w:val="005A34E0"/>
    <w:rsid w:val="005A39B6"/>
    <w:rsid w:val="005A40DC"/>
    <w:rsid w:val="005A4C1F"/>
    <w:rsid w:val="005A4D15"/>
    <w:rsid w:val="005A50CF"/>
    <w:rsid w:val="005A511D"/>
    <w:rsid w:val="005A5300"/>
    <w:rsid w:val="005A5C7E"/>
    <w:rsid w:val="005A62E0"/>
    <w:rsid w:val="005A697D"/>
    <w:rsid w:val="005A69D2"/>
    <w:rsid w:val="005A703D"/>
    <w:rsid w:val="005A713A"/>
    <w:rsid w:val="005A74B6"/>
    <w:rsid w:val="005A7682"/>
    <w:rsid w:val="005A7A3B"/>
    <w:rsid w:val="005B0101"/>
    <w:rsid w:val="005B0261"/>
    <w:rsid w:val="005B11B1"/>
    <w:rsid w:val="005B1457"/>
    <w:rsid w:val="005B191E"/>
    <w:rsid w:val="005B22DB"/>
    <w:rsid w:val="005B2B52"/>
    <w:rsid w:val="005B2BD1"/>
    <w:rsid w:val="005B2C1A"/>
    <w:rsid w:val="005B2DC9"/>
    <w:rsid w:val="005B334B"/>
    <w:rsid w:val="005B35A8"/>
    <w:rsid w:val="005B40E1"/>
    <w:rsid w:val="005B46BC"/>
    <w:rsid w:val="005B4A27"/>
    <w:rsid w:val="005B50B1"/>
    <w:rsid w:val="005B5D35"/>
    <w:rsid w:val="005B5F9A"/>
    <w:rsid w:val="005B621C"/>
    <w:rsid w:val="005B6354"/>
    <w:rsid w:val="005B65F9"/>
    <w:rsid w:val="005B6ED9"/>
    <w:rsid w:val="005C00C6"/>
    <w:rsid w:val="005C040E"/>
    <w:rsid w:val="005C09F9"/>
    <w:rsid w:val="005C0FAC"/>
    <w:rsid w:val="005C2418"/>
    <w:rsid w:val="005C24A0"/>
    <w:rsid w:val="005C2DB9"/>
    <w:rsid w:val="005C2E61"/>
    <w:rsid w:val="005C31C9"/>
    <w:rsid w:val="005C328D"/>
    <w:rsid w:val="005C3455"/>
    <w:rsid w:val="005C34E6"/>
    <w:rsid w:val="005C3ED4"/>
    <w:rsid w:val="005C5172"/>
    <w:rsid w:val="005C5248"/>
    <w:rsid w:val="005C5C31"/>
    <w:rsid w:val="005C5CB9"/>
    <w:rsid w:val="005C5CE9"/>
    <w:rsid w:val="005C5DEC"/>
    <w:rsid w:val="005C5F3F"/>
    <w:rsid w:val="005C6397"/>
    <w:rsid w:val="005C6E3E"/>
    <w:rsid w:val="005C73B7"/>
    <w:rsid w:val="005C7ED2"/>
    <w:rsid w:val="005D0156"/>
    <w:rsid w:val="005D0169"/>
    <w:rsid w:val="005D02A0"/>
    <w:rsid w:val="005D03D4"/>
    <w:rsid w:val="005D0725"/>
    <w:rsid w:val="005D0E6E"/>
    <w:rsid w:val="005D12C9"/>
    <w:rsid w:val="005D1AFA"/>
    <w:rsid w:val="005D3682"/>
    <w:rsid w:val="005D36C8"/>
    <w:rsid w:val="005D3EAE"/>
    <w:rsid w:val="005D405A"/>
    <w:rsid w:val="005D435E"/>
    <w:rsid w:val="005D45A9"/>
    <w:rsid w:val="005D46C1"/>
    <w:rsid w:val="005D48C0"/>
    <w:rsid w:val="005D4C97"/>
    <w:rsid w:val="005D4DDB"/>
    <w:rsid w:val="005D54D9"/>
    <w:rsid w:val="005D5525"/>
    <w:rsid w:val="005D59B6"/>
    <w:rsid w:val="005D5D6D"/>
    <w:rsid w:val="005D60BF"/>
    <w:rsid w:val="005D63C5"/>
    <w:rsid w:val="005D6979"/>
    <w:rsid w:val="005D6C4E"/>
    <w:rsid w:val="005D6E4B"/>
    <w:rsid w:val="005D79D1"/>
    <w:rsid w:val="005D7E62"/>
    <w:rsid w:val="005E0199"/>
    <w:rsid w:val="005E03EF"/>
    <w:rsid w:val="005E0498"/>
    <w:rsid w:val="005E0503"/>
    <w:rsid w:val="005E0728"/>
    <w:rsid w:val="005E0E68"/>
    <w:rsid w:val="005E19FF"/>
    <w:rsid w:val="005E1CF8"/>
    <w:rsid w:val="005E22C6"/>
    <w:rsid w:val="005E2C18"/>
    <w:rsid w:val="005E2D5F"/>
    <w:rsid w:val="005E3A0B"/>
    <w:rsid w:val="005E3DD1"/>
    <w:rsid w:val="005E3F6C"/>
    <w:rsid w:val="005E43AD"/>
    <w:rsid w:val="005E4BF1"/>
    <w:rsid w:val="005E5675"/>
    <w:rsid w:val="005E5CDE"/>
    <w:rsid w:val="005E5F3B"/>
    <w:rsid w:val="005E5FFA"/>
    <w:rsid w:val="005E64F0"/>
    <w:rsid w:val="005F0200"/>
    <w:rsid w:val="005F068E"/>
    <w:rsid w:val="005F07BA"/>
    <w:rsid w:val="005F0B24"/>
    <w:rsid w:val="005F141D"/>
    <w:rsid w:val="005F16A7"/>
    <w:rsid w:val="005F187F"/>
    <w:rsid w:val="005F1A85"/>
    <w:rsid w:val="005F1D68"/>
    <w:rsid w:val="005F1E46"/>
    <w:rsid w:val="005F21AE"/>
    <w:rsid w:val="005F2544"/>
    <w:rsid w:val="005F3610"/>
    <w:rsid w:val="005F5B7D"/>
    <w:rsid w:val="005F6314"/>
    <w:rsid w:val="005F637C"/>
    <w:rsid w:val="005F6787"/>
    <w:rsid w:val="005F67D2"/>
    <w:rsid w:val="005F6B45"/>
    <w:rsid w:val="005F7820"/>
    <w:rsid w:val="005F78C1"/>
    <w:rsid w:val="006000F9"/>
    <w:rsid w:val="006007C0"/>
    <w:rsid w:val="00600B9C"/>
    <w:rsid w:val="006010C7"/>
    <w:rsid w:val="00601237"/>
    <w:rsid w:val="006012F9"/>
    <w:rsid w:val="006015C9"/>
    <w:rsid w:val="00601AEE"/>
    <w:rsid w:val="00601D5B"/>
    <w:rsid w:val="00601E22"/>
    <w:rsid w:val="00601E3A"/>
    <w:rsid w:val="00601EA8"/>
    <w:rsid w:val="00601FD0"/>
    <w:rsid w:val="00602382"/>
    <w:rsid w:val="006035D4"/>
    <w:rsid w:val="0060378B"/>
    <w:rsid w:val="00603902"/>
    <w:rsid w:val="00604B21"/>
    <w:rsid w:val="0060549F"/>
    <w:rsid w:val="00605FAB"/>
    <w:rsid w:val="00606377"/>
    <w:rsid w:val="00606AA7"/>
    <w:rsid w:val="00606C56"/>
    <w:rsid w:val="00606CC0"/>
    <w:rsid w:val="00607194"/>
    <w:rsid w:val="0060763A"/>
    <w:rsid w:val="0060767F"/>
    <w:rsid w:val="006078E2"/>
    <w:rsid w:val="00607D39"/>
    <w:rsid w:val="006102F3"/>
    <w:rsid w:val="0061043E"/>
    <w:rsid w:val="00610816"/>
    <w:rsid w:val="00610864"/>
    <w:rsid w:val="00610991"/>
    <w:rsid w:val="00611562"/>
    <w:rsid w:val="006116F9"/>
    <w:rsid w:val="00612CD3"/>
    <w:rsid w:val="00612DC0"/>
    <w:rsid w:val="0061300E"/>
    <w:rsid w:val="0061326A"/>
    <w:rsid w:val="006135EA"/>
    <w:rsid w:val="00613744"/>
    <w:rsid w:val="0061474A"/>
    <w:rsid w:val="00614A03"/>
    <w:rsid w:val="00614B11"/>
    <w:rsid w:val="00615136"/>
    <w:rsid w:val="00615C1F"/>
    <w:rsid w:val="00615E3F"/>
    <w:rsid w:val="00615F6F"/>
    <w:rsid w:val="006161FC"/>
    <w:rsid w:val="00616973"/>
    <w:rsid w:val="0061754F"/>
    <w:rsid w:val="0061762B"/>
    <w:rsid w:val="0061771E"/>
    <w:rsid w:val="006177F1"/>
    <w:rsid w:val="00617C56"/>
    <w:rsid w:val="00617D32"/>
    <w:rsid w:val="00620344"/>
    <w:rsid w:val="00620D5B"/>
    <w:rsid w:val="00621B52"/>
    <w:rsid w:val="00621FAA"/>
    <w:rsid w:val="00622331"/>
    <w:rsid w:val="00622543"/>
    <w:rsid w:val="006225F4"/>
    <w:rsid w:val="0062278F"/>
    <w:rsid w:val="00622BA2"/>
    <w:rsid w:val="006237DF"/>
    <w:rsid w:val="00623949"/>
    <w:rsid w:val="00623D48"/>
    <w:rsid w:val="0062405E"/>
    <w:rsid w:val="00624354"/>
    <w:rsid w:val="00624961"/>
    <w:rsid w:val="006251A8"/>
    <w:rsid w:val="0062591F"/>
    <w:rsid w:val="00625CE4"/>
    <w:rsid w:val="00625E37"/>
    <w:rsid w:val="0062623D"/>
    <w:rsid w:val="00626C0B"/>
    <w:rsid w:val="00626CE3"/>
    <w:rsid w:val="00626EFD"/>
    <w:rsid w:val="00626F75"/>
    <w:rsid w:val="00627C44"/>
    <w:rsid w:val="00627CC3"/>
    <w:rsid w:val="00627E3B"/>
    <w:rsid w:val="00627F14"/>
    <w:rsid w:val="0063049B"/>
    <w:rsid w:val="006304CE"/>
    <w:rsid w:val="00630961"/>
    <w:rsid w:val="00630CC6"/>
    <w:rsid w:val="00630D57"/>
    <w:rsid w:val="00630FD3"/>
    <w:rsid w:val="006318EB"/>
    <w:rsid w:val="00632444"/>
    <w:rsid w:val="00632484"/>
    <w:rsid w:val="00633405"/>
    <w:rsid w:val="006334EB"/>
    <w:rsid w:val="00633761"/>
    <w:rsid w:val="00633850"/>
    <w:rsid w:val="00633BC4"/>
    <w:rsid w:val="00633D11"/>
    <w:rsid w:val="00634735"/>
    <w:rsid w:val="0063487B"/>
    <w:rsid w:val="00634B84"/>
    <w:rsid w:val="00635552"/>
    <w:rsid w:val="00635C07"/>
    <w:rsid w:val="006365FA"/>
    <w:rsid w:val="006365FE"/>
    <w:rsid w:val="006366D9"/>
    <w:rsid w:val="0063677C"/>
    <w:rsid w:val="006371E2"/>
    <w:rsid w:val="00637919"/>
    <w:rsid w:val="00637A95"/>
    <w:rsid w:val="00640B54"/>
    <w:rsid w:val="00640E2B"/>
    <w:rsid w:val="00641006"/>
    <w:rsid w:val="006410EE"/>
    <w:rsid w:val="00642A07"/>
    <w:rsid w:val="00642A50"/>
    <w:rsid w:val="00642EAA"/>
    <w:rsid w:val="00642ED6"/>
    <w:rsid w:val="00642EE2"/>
    <w:rsid w:val="0064306C"/>
    <w:rsid w:val="0064327A"/>
    <w:rsid w:val="0064331C"/>
    <w:rsid w:val="006436B2"/>
    <w:rsid w:val="0064416C"/>
    <w:rsid w:val="006445DC"/>
    <w:rsid w:val="006447AD"/>
    <w:rsid w:val="00644A16"/>
    <w:rsid w:val="00644F00"/>
    <w:rsid w:val="006455EA"/>
    <w:rsid w:val="00645B9A"/>
    <w:rsid w:val="00645BE5"/>
    <w:rsid w:val="0064675C"/>
    <w:rsid w:val="006467F9"/>
    <w:rsid w:val="00647195"/>
    <w:rsid w:val="006474E1"/>
    <w:rsid w:val="00647523"/>
    <w:rsid w:val="00647A10"/>
    <w:rsid w:val="00647F00"/>
    <w:rsid w:val="0065000F"/>
    <w:rsid w:val="006506CC"/>
    <w:rsid w:val="00650C02"/>
    <w:rsid w:val="0065177B"/>
    <w:rsid w:val="00651EA1"/>
    <w:rsid w:val="00651F18"/>
    <w:rsid w:val="00651F39"/>
    <w:rsid w:val="00652E03"/>
    <w:rsid w:val="00653346"/>
    <w:rsid w:val="00653B77"/>
    <w:rsid w:val="00653DEE"/>
    <w:rsid w:val="006541FC"/>
    <w:rsid w:val="006545BE"/>
    <w:rsid w:val="00654764"/>
    <w:rsid w:val="00654B00"/>
    <w:rsid w:val="00654F66"/>
    <w:rsid w:val="0065515F"/>
    <w:rsid w:val="00655226"/>
    <w:rsid w:val="00655745"/>
    <w:rsid w:val="00655C4E"/>
    <w:rsid w:val="00656453"/>
    <w:rsid w:val="0065655E"/>
    <w:rsid w:val="006567AB"/>
    <w:rsid w:val="00656ADF"/>
    <w:rsid w:val="00656E45"/>
    <w:rsid w:val="00657085"/>
    <w:rsid w:val="00657426"/>
    <w:rsid w:val="0065751A"/>
    <w:rsid w:val="00657542"/>
    <w:rsid w:val="006576F3"/>
    <w:rsid w:val="0065793C"/>
    <w:rsid w:val="00657A32"/>
    <w:rsid w:val="00657B07"/>
    <w:rsid w:val="00660363"/>
    <w:rsid w:val="00660ED2"/>
    <w:rsid w:val="00661827"/>
    <w:rsid w:val="0066198F"/>
    <w:rsid w:val="00661F20"/>
    <w:rsid w:val="00662523"/>
    <w:rsid w:val="00662C48"/>
    <w:rsid w:val="00662CCD"/>
    <w:rsid w:val="0066348A"/>
    <w:rsid w:val="006637D5"/>
    <w:rsid w:val="006641E4"/>
    <w:rsid w:val="00664B04"/>
    <w:rsid w:val="0066503A"/>
    <w:rsid w:val="006655CA"/>
    <w:rsid w:val="00665AF9"/>
    <w:rsid w:val="00665B8F"/>
    <w:rsid w:val="006661E0"/>
    <w:rsid w:val="00666256"/>
    <w:rsid w:val="0066671E"/>
    <w:rsid w:val="00667660"/>
    <w:rsid w:val="00667B8E"/>
    <w:rsid w:val="0067078C"/>
    <w:rsid w:val="00671BB5"/>
    <w:rsid w:val="006720D5"/>
    <w:rsid w:val="0067226F"/>
    <w:rsid w:val="00672859"/>
    <w:rsid w:val="00672A19"/>
    <w:rsid w:val="00672A52"/>
    <w:rsid w:val="006732BE"/>
    <w:rsid w:val="0067407A"/>
    <w:rsid w:val="0067408C"/>
    <w:rsid w:val="00674A52"/>
    <w:rsid w:val="00674F2E"/>
    <w:rsid w:val="00674F53"/>
    <w:rsid w:val="0067545E"/>
    <w:rsid w:val="00675562"/>
    <w:rsid w:val="0067582E"/>
    <w:rsid w:val="006758B1"/>
    <w:rsid w:val="00675FA6"/>
    <w:rsid w:val="006763A3"/>
    <w:rsid w:val="00676906"/>
    <w:rsid w:val="0067695B"/>
    <w:rsid w:val="00676A99"/>
    <w:rsid w:val="00677BE8"/>
    <w:rsid w:val="00677C5D"/>
    <w:rsid w:val="00677D22"/>
    <w:rsid w:val="00680028"/>
    <w:rsid w:val="006804BC"/>
    <w:rsid w:val="006805DE"/>
    <w:rsid w:val="00680811"/>
    <w:rsid w:val="00681080"/>
    <w:rsid w:val="006815A4"/>
    <w:rsid w:val="00681E36"/>
    <w:rsid w:val="00682601"/>
    <w:rsid w:val="00682CDC"/>
    <w:rsid w:val="0068311A"/>
    <w:rsid w:val="00683473"/>
    <w:rsid w:val="00683491"/>
    <w:rsid w:val="00683497"/>
    <w:rsid w:val="00683D46"/>
    <w:rsid w:val="00684212"/>
    <w:rsid w:val="00684904"/>
    <w:rsid w:val="00684C92"/>
    <w:rsid w:val="00684E7C"/>
    <w:rsid w:val="00684E82"/>
    <w:rsid w:val="00684F06"/>
    <w:rsid w:val="00685713"/>
    <w:rsid w:val="0068574A"/>
    <w:rsid w:val="00685787"/>
    <w:rsid w:val="00685997"/>
    <w:rsid w:val="006859EB"/>
    <w:rsid w:val="00686252"/>
    <w:rsid w:val="00686432"/>
    <w:rsid w:val="006864BF"/>
    <w:rsid w:val="0068671C"/>
    <w:rsid w:val="00686F83"/>
    <w:rsid w:val="00690A31"/>
    <w:rsid w:val="0069157E"/>
    <w:rsid w:val="00691DB3"/>
    <w:rsid w:val="00691DDD"/>
    <w:rsid w:val="0069201B"/>
    <w:rsid w:val="006920A4"/>
    <w:rsid w:val="006921CA"/>
    <w:rsid w:val="00692215"/>
    <w:rsid w:val="00692491"/>
    <w:rsid w:val="006927ED"/>
    <w:rsid w:val="00692FBC"/>
    <w:rsid w:val="00693024"/>
    <w:rsid w:val="00693119"/>
    <w:rsid w:val="0069472D"/>
    <w:rsid w:val="00694D33"/>
    <w:rsid w:val="00694DA0"/>
    <w:rsid w:val="00695613"/>
    <w:rsid w:val="00695FB8"/>
    <w:rsid w:val="006960BE"/>
    <w:rsid w:val="00696169"/>
    <w:rsid w:val="0069673C"/>
    <w:rsid w:val="00697090"/>
    <w:rsid w:val="006A035E"/>
    <w:rsid w:val="006A0360"/>
    <w:rsid w:val="006A11C3"/>
    <w:rsid w:val="006A1C0C"/>
    <w:rsid w:val="006A1D06"/>
    <w:rsid w:val="006A1DA3"/>
    <w:rsid w:val="006A223E"/>
    <w:rsid w:val="006A2852"/>
    <w:rsid w:val="006A2F70"/>
    <w:rsid w:val="006A2FDC"/>
    <w:rsid w:val="006A3744"/>
    <w:rsid w:val="006A3B80"/>
    <w:rsid w:val="006A3FA2"/>
    <w:rsid w:val="006A41C7"/>
    <w:rsid w:val="006A42E7"/>
    <w:rsid w:val="006A49E6"/>
    <w:rsid w:val="006A5021"/>
    <w:rsid w:val="006A57D2"/>
    <w:rsid w:val="006A608D"/>
    <w:rsid w:val="006A6572"/>
    <w:rsid w:val="006A67D4"/>
    <w:rsid w:val="006A6AA7"/>
    <w:rsid w:val="006A6DCF"/>
    <w:rsid w:val="006A7E78"/>
    <w:rsid w:val="006B03A9"/>
    <w:rsid w:val="006B048E"/>
    <w:rsid w:val="006B08E9"/>
    <w:rsid w:val="006B0A3D"/>
    <w:rsid w:val="006B0A54"/>
    <w:rsid w:val="006B1457"/>
    <w:rsid w:val="006B1E83"/>
    <w:rsid w:val="006B203E"/>
    <w:rsid w:val="006B2A1D"/>
    <w:rsid w:val="006B340D"/>
    <w:rsid w:val="006B3471"/>
    <w:rsid w:val="006B3BC7"/>
    <w:rsid w:val="006B3E99"/>
    <w:rsid w:val="006B42A1"/>
    <w:rsid w:val="006B4413"/>
    <w:rsid w:val="006B4823"/>
    <w:rsid w:val="006B4A8B"/>
    <w:rsid w:val="006B4A98"/>
    <w:rsid w:val="006B5312"/>
    <w:rsid w:val="006B5DF7"/>
    <w:rsid w:val="006B60FA"/>
    <w:rsid w:val="006B6389"/>
    <w:rsid w:val="006B65D5"/>
    <w:rsid w:val="006B696D"/>
    <w:rsid w:val="006B6983"/>
    <w:rsid w:val="006B6F95"/>
    <w:rsid w:val="006B74CB"/>
    <w:rsid w:val="006B763D"/>
    <w:rsid w:val="006B7F5A"/>
    <w:rsid w:val="006C0634"/>
    <w:rsid w:val="006C0C97"/>
    <w:rsid w:val="006C1568"/>
    <w:rsid w:val="006C15C9"/>
    <w:rsid w:val="006C187C"/>
    <w:rsid w:val="006C2010"/>
    <w:rsid w:val="006C2351"/>
    <w:rsid w:val="006C2C92"/>
    <w:rsid w:val="006C2F59"/>
    <w:rsid w:val="006C31AA"/>
    <w:rsid w:val="006C34E8"/>
    <w:rsid w:val="006C36ED"/>
    <w:rsid w:val="006C3B1D"/>
    <w:rsid w:val="006C5135"/>
    <w:rsid w:val="006C56D1"/>
    <w:rsid w:val="006C5701"/>
    <w:rsid w:val="006C5B1A"/>
    <w:rsid w:val="006C663C"/>
    <w:rsid w:val="006C6A7F"/>
    <w:rsid w:val="006C7547"/>
    <w:rsid w:val="006C771A"/>
    <w:rsid w:val="006C7E6F"/>
    <w:rsid w:val="006C7E8A"/>
    <w:rsid w:val="006C7FD9"/>
    <w:rsid w:val="006D08AD"/>
    <w:rsid w:val="006D095A"/>
    <w:rsid w:val="006D0B4A"/>
    <w:rsid w:val="006D159D"/>
    <w:rsid w:val="006D1CE6"/>
    <w:rsid w:val="006D202D"/>
    <w:rsid w:val="006D20CE"/>
    <w:rsid w:val="006D2A60"/>
    <w:rsid w:val="006D2F19"/>
    <w:rsid w:val="006D3C2D"/>
    <w:rsid w:val="006D4040"/>
    <w:rsid w:val="006D4249"/>
    <w:rsid w:val="006D43AD"/>
    <w:rsid w:val="006D4F0A"/>
    <w:rsid w:val="006D534E"/>
    <w:rsid w:val="006D5799"/>
    <w:rsid w:val="006D5A1D"/>
    <w:rsid w:val="006D68D6"/>
    <w:rsid w:val="006D68FB"/>
    <w:rsid w:val="006D6F1A"/>
    <w:rsid w:val="006D76F7"/>
    <w:rsid w:val="006D798A"/>
    <w:rsid w:val="006D79EB"/>
    <w:rsid w:val="006E01E8"/>
    <w:rsid w:val="006E0443"/>
    <w:rsid w:val="006E045D"/>
    <w:rsid w:val="006E0539"/>
    <w:rsid w:val="006E0847"/>
    <w:rsid w:val="006E0869"/>
    <w:rsid w:val="006E08B3"/>
    <w:rsid w:val="006E1375"/>
    <w:rsid w:val="006E17B5"/>
    <w:rsid w:val="006E2302"/>
    <w:rsid w:val="006E2A31"/>
    <w:rsid w:val="006E2B02"/>
    <w:rsid w:val="006E2C4F"/>
    <w:rsid w:val="006E2D04"/>
    <w:rsid w:val="006E2E8D"/>
    <w:rsid w:val="006E30FB"/>
    <w:rsid w:val="006E3143"/>
    <w:rsid w:val="006E3154"/>
    <w:rsid w:val="006E3945"/>
    <w:rsid w:val="006E3B9A"/>
    <w:rsid w:val="006E4394"/>
    <w:rsid w:val="006E4898"/>
    <w:rsid w:val="006E4C79"/>
    <w:rsid w:val="006E4CA3"/>
    <w:rsid w:val="006E4EAB"/>
    <w:rsid w:val="006E50C2"/>
    <w:rsid w:val="006E51E8"/>
    <w:rsid w:val="006E5783"/>
    <w:rsid w:val="006E589B"/>
    <w:rsid w:val="006E5943"/>
    <w:rsid w:val="006E5A7B"/>
    <w:rsid w:val="006E5A9D"/>
    <w:rsid w:val="006E5BD4"/>
    <w:rsid w:val="006E6159"/>
    <w:rsid w:val="006E6A61"/>
    <w:rsid w:val="006F02A0"/>
    <w:rsid w:val="006F0404"/>
    <w:rsid w:val="006F0E41"/>
    <w:rsid w:val="006F1FD9"/>
    <w:rsid w:val="006F23CA"/>
    <w:rsid w:val="006F33BE"/>
    <w:rsid w:val="006F34DA"/>
    <w:rsid w:val="006F37BC"/>
    <w:rsid w:val="006F3BD3"/>
    <w:rsid w:val="006F4440"/>
    <w:rsid w:val="006F4811"/>
    <w:rsid w:val="006F4C00"/>
    <w:rsid w:val="006F4C12"/>
    <w:rsid w:val="006F4CCD"/>
    <w:rsid w:val="006F4F29"/>
    <w:rsid w:val="006F5142"/>
    <w:rsid w:val="006F5DA3"/>
    <w:rsid w:val="006F6D12"/>
    <w:rsid w:val="006F72A4"/>
    <w:rsid w:val="006F740E"/>
    <w:rsid w:val="006F7BEF"/>
    <w:rsid w:val="006F7DF2"/>
    <w:rsid w:val="007001D7"/>
    <w:rsid w:val="007004A9"/>
    <w:rsid w:val="007004F9"/>
    <w:rsid w:val="007005A2"/>
    <w:rsid w:val="00700CE4"/>
    <w:rsid w:val="0070149E"/>
    <w:rsid w:val="00701538"/>
    <w:rsid w:val="00701693"/>
    <w:rsid w:val="00701A20"/>
    <w:rsid w:val="00701A59"/>
    <w:rsid w:val="00701BE6"/>
    <w:rsid w:val="00701E54"/>
    <w:rsid w:val="00701FA3"/>
    <w:rsid w:val="0070200F"/>
    <w:rsid w:val="00702085"/>
    <w:rsid w:val="007020B8"/>
    <w:rsid w:val="007023F8"/>
    <w:rsid w:val="007025BE"/>
    <w:rsid w:val="007025CF"/>
    <w:rsid w:val="0070282B"/>
    <w:rsid w:val="00703FD4"/>
    <w:rsid w:val="0070403C"/>
    <w:rsid w:val="007040E7"/>
    <w:rsid w:val="007041A5"/>
    <w:rsid w:val="0070466D"/>
    <w:rsid w:val="00704678"/>
    <w:rsid w:val="007046B2"/>
    <w:rsid w:val="007047A9"/>
    <w:rsid w:val="00704A34"/>
    <w:rsid w:val="00704A3D"/>
    <w:rsid w:val="007059D1"/>
    <w:rsid w:val="007059EA"/>
    <w:rsid w:val="00705A43"/>
    <w:rsid w:val="0070629E"/>
    <w:rsid w:val="00706340"/>
    <w:rsid w:val="0070634A"/>
    <w:rsid w:val="007066C3"/>
    <w:rsid w:val="00706BAF"/>
    <w:rsid w:val="00707175"/>
    <w:rsid w:val="00707C45"/>
    <w:rsid w:val="007101DA"/>
    <w:rsid w:val="00710DE1"/>
    <w:rsid w:val="007114B7"/>
    <w:rsid w:val="00711AC6"/>
    <w:rsid w:val="0071202B"/>
    <w:rsid w:val="00712304"/>
    <w:rsid w:val="0071253B"/>
    <w:rsid w:val="00712769"/>
    <w:rsid w:val="00712A10"/>
    <w:rsid w:val="0071310B"/>
    <w:rsid w:val="007132DC"/>
    <w:rsid w:val="00713A45"/>
    <w:rsid w:val="0071410B"/>
    <w:rsid w:val="0071441F"/>
    <w:rsid w:val="0071518A"/>
    <w:rsid w:val="00715279"/>
    <w:rsid w:val="0071542A"/>
    <w:rsid w:val="00715514"/>
    <w:rsid w:val="007155C5"/>
    <w:rsid w:val="007156B7"/>
    <w:rsid w:val="00715A53"/>
    <w:rsid w:val="00715B5B"/>
    <w:rsid w:val="00716596"/>
    <w:rsid w:val="007170D3"/>
    <w:rsid w:val="00717640"/>
    <w:rsid w:val="007176B2"/>
    <w:rsid w:val="007177B5"/>
    <w:rsid w:val="007178C8"/>
    <w:rsid w:val="00717B92"/>
    <w:rsid w:val="0072035A"/>
    <w:rsid w:val="00721260"/>
    <w:rsid w:val="007213EF"/>
    <w:rsid w:val="007219AC"/>
    <w:rsid w:val="00721A6A"/>
    <w:rsid w:val="0072227F"/>
    <w:rsid w:val="007225F0"/>
    <w:rsid w:val="007229E8"/>
    <w:rsid w:val="00723092"/>
    <w:rsid w:val="00723B21"/>
    <w:rsid w:val="00725833"/>
    <w:rsid w:val="00725921"/>
    <w:rsid w:val="00725C26"/>
    <w:rsid w:val="00725C8C"/>
    <w:rsid w:val="00725D92"/>
    <w:rsid w:val="00725F14"/>
    <w:rsid w:val="00725FA0"/>
    <w:rsid w:val="00725FB9"/>
    <w:rsid w:val="00726397"/>
    <w:rsid w:val="007269BE"/>
    <w:rsid w:val="00726EA2"/>
    <w:rsid w:val="00727304"/>
    <w:rsid w:val="0072749F"/>
    <w:rsid w:val="00727A6E"/>
    <w:rsid w:val="00727F05"/>
    <w:rsid w:val="00730146"/>
    <w:rsid w:val="0073019B"/>
    <w:rsid w:val="007302C4"/>
    <w:rsid w:val="0073052A"/>
    <w:rsid w:val="007306D2"/>
    <w:rsid w:val="007312AB"/>
    <w:rsid w:val="0073164F"/>
    <w:rsid w:val="0073180A"/>
    <w:rsid w:val="00731EE8"/>
    <w:rsid w:val="00732043"/>
    <w:rsid w:val="0073216E"/>
    <w:rsid w:val="00732752"/>
    <w:rsid w:val="00732B19"/>
    <w:rsid w:val="007330FF"/>
    <w:rsid w:val="00733326"/>
    <w:rsid w:val="007333F3"/>
    <w:rsid w:val="00733600"/>
    <w:rsid w:val="0073375E"/>
    <w:rsid w:val="0073389F"/>
    <w:rsid w:val="007338EC"/>
    <w:rsid w:val="00734241"/>
    <w:rsid w:val="007342B8"/>
    <w:rsid w:val="00734AE2"/>
    <w:rsid w:val="00734B16"/>
    <w:rsid w:val="00734CBD"/>
    <w:rsid w:val="00734D53"/>
    <w:rsid w:val="00734F8A"/>
    <w:rsid w:val="00735571"/>
    <w:rsid w:val="00736347"/>
    <w:rsid w:val="00736AA4"/>
    <w:rsid w:val="0073712F"/>
    <w:rsid w:val="00737316"/>
    <w:rsid w:val="00737A99"/>
    <w:rsid w:val="00737E95"/>
    <w:rsid w:val="00737F50"/>
    <w:rsid w:val="0074086C"/>
    <w:rsid w:val="00741F93"/>
    <w:rsid w:val="0074221F"/>
    <w:rsid w:val="00742CD2"/>
    <w:rsid w:val="0074358E"/>
    <w:rsid w:val="00743FB8"/>
    <w:rsid w:val="007445D2"/>
    <w:rsid w:val="00744971"/>
    <w:rsid w:val="00745200"/>
    <w:rsid w:val="007462F8"/>
    <w:rsid w:val="00746349"/>
    <w:rsid w:val="00746612"/>
    <w:rsid w:val="007468C5"/>
    <w:rsid w:val="007469F0"/>
    <w:rsid w:val="00746BA5"/>
    <w:rsid w:val="00746EC6"/>
    <w:rsid w:val="007470FC"/>
    <w:rsid w:val="007474C0"/>
    <w:rsid w:val="00747C43"/>
    <w:rsid w:val="00747E69"/>
    <w:rsid w:val="0075022C"/>
    <w:rsid w:val="007503A3"/>
    <w:rsid w:val="007506B1"/>
    <w:rsid w:val="007508BC"/>
    <w:rsid w:val="00750A7F"/>
    <w:rsid w:val="00750F04"/>
    <w:rsid w:val="007519B8"/>
    <w:rsid w:val="00752A3D"/>
    <w:rsid w:val="00752EDF"/>
    <w:rsid w:val="00753067"/>
    <w:rsid w:val="007530BC"/>
    <w:rsid w:val="00753C09"/>
    <w:rsid w:val="007542D0"/>
    <w:rsid w:val="007543A8"/>
    <w:rsid w:val="007546FC"/>
    <w:rsid w:val="00754D8C"/>
    <w:rsid w:val="007550C2"/>
    <w:rsid w:val="0075520B"/>
    <w:rsid w:val="007554D4"/>
    <w:rsid w:val="00755666"/>
    <w:rsid w:val="0075599A"/>
    <w:rsid w:val="007567A9"/>
    <w:rsid w:val="00756E19"/>
    <w:rsid w:val="00756F33"/>
    <w:rsid w:val="007570A9"/>
    <w:rsid w:val="0075761E"/>
    <w:rsid w:val="00757A34"/>
    <w:rsid w:val="00757F5B"/>
    <w:rsid w:val="007616A9"/>
    <w:rsid w:val="00761E40"/>
    <w:rsid w:val="007626EA"/>
    <w:rsid w:val="00762972"/>
    <w:rsid w:val="00762C13"/>
    <w:rsid w:val="00762CEF"/>
    <w:rsid w:val="00763384"/>
    <w:rsid w:val="007636FB"/>
    <w:rsid w:val="007644DC"/>
    <w:rsid w:val="00764B4C"/>
    <w:rsid w:val="00764FA6"/>
    <w:rsid w:val="00765A60"/>
    <w:rsid w:val="00765CD5"/>
    <w:rsid w:val="00765DD7"/>
    <w:rsid w:val="00765F6C"/>
    <w:rsid w:val="00766471"/>
    <w:rsid w:val="00766C78"/>
    <w:rsid w:val="00766E8B"/>
    <w:rsid w:val="00767772"/>
    <w:rsid w:val="007677EC"/>
    <w:rsid w:val="00767DF2"/>
    <w:rsid w:val="00767F71"/>
    <w:rsid w:val="00770031"/>
    <w:rsid w:val="007701EF"/>
    <w:rsid w:val="007703DB"/>
    <w:rsid w:val="00770477"/>
    <w:rsid w:val="007705B4"/>
    <w:rsid w:val="007707C7"/>
    <w:rsid w:val="00770F09"/>
    <w:rsid w:val="007715F4"/>
    <w:rsid w:val="0077183F"/>
    <w:rsid w:val="00771943"/>
    <w:rsid w:val="0077230C"/>
    <w:rsid w:val="00772562"/>
    <w:rsid w:val="007725D2"/>
    <w:rsid w:val="00772C8D"/>
    <w:rsid w:val="00772F3C"/>
    <w:rsid w:val="007734F0"/>
    <w:rsid w:val="00773BD6"/>
    <w:rsid w:val="00773C66"/>
    <w:rsid w:val="00774804"/>
    <w:rsid w:val="00774BAE"/>
    <w:rsid w:val="007759C1"/>
    <w:rsid w:val="00776074"/>
    <w:rsid w:val="00776FEC"/>
    <w:rsid w:val="007776AA"/>
    <w:rsid w:val="00777E4B"/>
    <w:rsid w:val="007808CE"/>
    <w:rsid w:val="00780ED2"/>
    <w:rsid w:val="00780F14"/>
    <w:rsid w:val="00780FFD"/>
    <w:rsid w:val="00781614"/>
    <w:rsid w:val="0078187E"/>
    <w:rsid w:val="007818F3"/>
    <w:rsid w:val="00781B97"/>
    <w:rsid w:val="00781CE8"/>
    <w:rsid w:val="0078282C"/>
    <w:rsid w:val="00782E55"/>
    <w:rsid w:val="0078346E"/>
    <w:rsid w:val="00783689"/>
    <w:rsid w:val="00783D5D"/>
    <w:rsid w:val="0078411D"/>
    <w:rsid w:val="0078457F"/>
    <w:rsid w:val="00784633"/>
    <w:rsid w:val="00784969"/>
    <w:rsid w:val="00785061"/>
    <w:rsid w:val="00785444"/>
    <w:rsid w:val="0078568F"/>
    <w:rsid w:val="00785ED2"/>
    <w:rsid w:val="0078612C"/>
    <w:rsid w:val="0078656A"/>
    <w:rsid w:val="00786D6C"/>
    <w:rsid w:val="00786F7D"/>
    <w:rsid w:val="00786FFE"/>
    <w:rsid w:val="007873B6"/>
    <w:rsid w:val="00787931"/>
    <w:rsid w:val="00787A3B"/>
    <w:rsid w:val="00787F21"/>
    <w:rsid w:val="00790097"/>
    <w:rsid w:val="00790196"/>
    <w:rsid w:val="00790662"/>
    <w:rsid w:val="007920FF"/>
    <w:rsid w:val="00792620"/>
    <w:rsid w:val="00792710"/>
    <w:rsid w:val="007927C8"/>
    <w:rsid w:val="0079297F"/>
    <w:rsid w:val="00793136"/>
    <w:rsid w:val="00793BBE"/>
    <w:rsid w:val="007946CB"/>
    <w:rsid w:val="007953E3"/>
    <w:rsid w:val="00795563"/>
    <w:rsid w:val="00795728"/>
    <w:rsid w:val="007969FF"/>
    <w:rsid w:val="00796BFE"/>
    <w:rsid w:val="00796F84"/>
    <w:rsid w:val="0079720C"/>
    <w:rsid w:val="00797344"/>
    <w:rsid w:val="00797E43"/>
    <w:rsid w:val="007A00D7"/>
    <w:rsid w:val="007A021D"/>
    <w:rsid w:val="007A0288"/>
    <w:rsid w:val="007A047E"/>
    <w:rsid w:val="007A06B2"/>
    <w:rsid w:val="007A07A8"/>
    <w:rsid w:val="007A19C8"/>
    <w:rsid w:val="007A2159"/>
    <w:rsid w:val="007A2901"/>
    <w:rsid w:val="007A2A47"/>
    <w:rsid w:val="007A2B5D"/>
    <w:rsid w:val="007A432F"/>
    <w:rsid w:val="007A46B5"/>
    <w:rsid w:val="007A4957"/>
    <w:rsid w:val="007A5005"/>
    <w:rsid w:val="007A55F2"/>
    <w:rsid w:val="007A6201"/>
    <w:rsid w:val="007A68B2"/>
    <w:rsid w:val="007A72F0"/>
    <w:rsid w:val="007B055D"/>
    <w:rsid w:val="007B0562"/>
    <w:rsid w:val="007B0737"/>
    <w:rsid w:val="007B0AB9"/>
    <w:rsid w:val="007B0CFF"/>
    <w:rsid w:val="007B1242"/>
    <w:rsid w:val="007B1697"/>
    <w:rsid w:val="007B203E"/>
    <w:rsid w:val="007B206A"/>
    <w:rsid w:val="007B28BE"/>
    <w:rsid w:val="007B2B0E"/>
    <w:rsid w:val="007B2D03"/>
    <w:rsid w:val="007B2FB1"/>
    <w:rsid w:val="007B33B8"/>
    <w:rsid w:val="007B38FD"/>
    <w:rsid w:val="007B4C8A"/>
    <w:rsid w:val="007B4CAF"/>
    <w:rsid w:val="007B4CFC"/>
    <w:rsid w:val="007B51D1"/>
    <w:rsid w:val="007B5473"/>
    <w:rsid w:val="007B55D6"/>
    <w:rsid w:val="007B60AD"/>
    <w:rsid w:val="007B6572"/>
    <w:rsid w:val="007B65EC"/>
    <w:rsid w:val="007B6821"/>
    <w:rsid w:val="007B6CAE"/>
    <w:rsid w:val="007B71C3"/>
    <w:rsid w:val="007B7202"/>
    <w:rsid w:val="007B73AB"/>
    <w:rsid w:val="007B7A20"/>
    <w:rsid w:val="007B7CB0"/>
    <w:rsid w:val="007B7D16"/>
    <w:rsid w:val="007B7D7F"/>
    <w:rsid w:val="007C0020"/>
    <w:rsid w:val="007C04FD"/>
    <w:rsid w:val="007C09B3"/>
    <w:rsid w:val="007C0BC0"/>
    <w:rsid w:val="007C0EC9"/>
    <w:rsid w:val="007C1064"/>
    <w:rsid w:val="007C10A2"/>
    <w:rsid w:val="007C10AF"/>
    <w:rsid w:val="007C11E4"/>
    <w:rsid w:val="007C159E"/>
    <w:rsid w:val="007C21BB"/>
    <w:rsid w:val="007C24EF"/>
    <w:rsid w:val="007C2AC6"/>
    <w:rsid w:val="007C2B1A"/>
    <w:rsid w:val="007C37CB"/>
    <w:rsid w:val="007C3971"/>
    <w:rsid w:val="007C4811"/>
    <w:rsid w:val="007C4C0D"/>
    <w:rsid w:val="007C4DE8"/>
    <w:rsid w:val="007C5063"/>
    <w:rsid w:val="007C5570"/>
    <w:rsid w:val="007C571E"/>
    <w:rsid w:val="007C5B4D"/>
    <w:rsid w:val="007C645B"/>
    <w:rsid w:val="007C65B3"/>
    <w:rsid w:val="007C665D"/>
    <w:rsid w:val="007C68CA"/>
    <w:rsid w:val="007C68CD"/>
    <w:rsid w:val="007C7647"/>
    <w:rsid w:val="007C7915"/>
    <w:rsid w:val="007D005B"/>
    <w:rsid w:val="007D0306"/>
    <w:rsid w:val="007D063E"/>
    <w:rsid w:val="007D0800"/>
    <w:rsid w:val="007D1214"/>
    <w:rsid w:val="007D2E7F"/>
    <w:rsid w:val="007D31F3"/>
    <w:rsid w:val="007D3405"/>
    <w:rsid w:val="007D44A2"/>
    <w:rsid w:val="007D4EC7"/>
    <w:rsid w:val="007D5CCB"/>
    <w:rsid w:val="007D6A66"/>
    <w:rsid w:val="007D6D42"/>
    <w:rsid w:val="007D6E22"/>
    <w:rsid w:val="007D70D4"/>
    <w:rsid w:val="007D73FA"/>
    <w:rsid w:val="007D7439"/>
    <w:rsid w:val="007D7866"/>
    <w:rsid w:val="007D7962"/>
    <w:rsid w:val="007E00C1"/>
    <w:rsid w:val="007E0117"/>
    <w:rsid w:val="007E03BF"/>
    <w:rsid w:val="007E141F"/>
    <w:rsid w:val="007E1589"/>
    <w:rsid w:val="007E170D"/>
    <w:rsid w:val="007E187B"/>
    <w:rsid w:val="007E1C0C"/>
    <w:rsid w:val="007E1CB6"/>
    <w:rsid w:val="007E1ECB"/>
    <w:rsid w:val="007E1EE7"/>
    <w:rsid w:val="007E259E"/>
    <w:rsid w:val="007E2BFE"/>
    <w:rsid w:val="007E2C2A"/>
    <w:rsid w:val="007E2CB2"/>
    <w:rsid w:val="007E3095"/>
    <w:rsid w:val="007E30C6"/>
    <w:rsid w:val="007E3206"/>
    <w:rsid w:val="007E345E"/>
    <w:rsid w:val="007E357E"/>
    <w:rsid w:val="007E3979"/>
    <w:rsid w:val="007E3DE9"/>
    <w:rsid w:val="007E448E"/>
    <w:rsid w:val="007E4C6D"/>
    <w:rsid w:val="007E4E57"/>
    <w:rsid w:val="007E51D5"/>
    <w:rsid w:val="007E5809"/>
    <w:rsid w:val="007E5FBB"/>
    <w:rsid w:val="007E608D"/>
    <w:rsid w:val="007E6D5A"/>
    <w:rsid w:val="007E6EFF"/>
    <w:rsid w:val="007E711A"/>
    <w:rsid w:val="007E75E0"/>
    <w:rsid w:val="007F0202"/>
    <w:rsid w:val="007F0756"/>
    <w:rsid w:val="007F094C"/>
    <w:rsid w:val="007F0B86"/>
    <w:rsid w:val="007F0BDA"/>
    <w:rsid w:val="007F1B7A"/>
    <w:rsid w:val="007F1CB9"/>
    <w:rsid w:val="007F1E5B"/>
    <w:rsid w:val="007F1EBD"/>
    <w:rsid w:val="007F289E"/>
    <w:rsid w:val="007F2BA9"/>
    <w:rsid w:val="007F2FDA"/>
    <w:rsid w:val="007F3557"/>
    <w:rsid w:val="007F4EDA"/>
    <w:rsid w:val="007F516E"/>
    <w:rsid w:val="007F5920"/>
    <w:rsid w:val="007F5B39"/>
    <w:rsid w:val="007F5D72"/>
    <w:rsid w:val="007F6021"/>
    <w:rsid w:val="007F61BB"/>
    <w:rsid w:val="007F64C7"/>
    <w:rsid w:val="007F711E"/>
    <w:rsid w:val="008004A3"/>
    <w:rsid w:val="0080083F"/>
    <w:rsid w:val="00800E4F"/>
    <w:rsid w:val="008017FD"/>
    <w:rsid w:val="00801C7B"/>
    <w:rsid w:val="00802025"/>
    <w:rsid w:val="00802E60"/>
    <w:rsid w:val="00802EAD"/>
    <w:rsid w:val="00802F83"/>
    <w:rsid w:val="00802F99"/>
    <w:rsid w:val="0080320A"/>
    <w:rsid w:val="008034A3"/>
    <w:rsid w:val="008034CC"/>
    <w:rsid w:val="00803B31"/>
    <w:rsid w:val="00805274"/>
    <w:rsid w:val="00805381"/>
    <w:rsid w:val="0080545B"/>
    <w:rsid w:val="0080597C"/>
    <w:rsid w:val="00805B9D"/>
    <w:rsid w:val="0080674E"/>
    <w:rsid w:val="00806837"/>
    <w:rsid w:val="0080737C"/>
    <w:rsid w:val="008105D7"/>
    <w:rsid w:val="00810D56"/>
    <w:rsid w:val="00810FDF"/>
    <w:rsid w:val="00811AB7"/>
    <w:rsid w:val="00811AFC"/>
    <w:rsid w:val="00812346"/>
    <w:rsid w:val="0081252C"/>
    <w:rsid w:val="008129CA"/>
    <w:rsid w:val="00812E4F"/>
    <w:rsid w:val="00813475"/>
    <w:rsid w:val="008135BC"/>
    <w:rsid w:val="00813C4C"/>
    <w:rsid w:val="00813FBA"/>
    <w:rsid w:val="008143EC"/>
    <w:rsid w:val="00814574"/>
    <w:rsid w:val="00814AB6"/>
    <w:rsid w:val="00814CA2"/>
    <w:rsid w:val="00814D38"/>
    <w:rsid w:val="008156B6"/>
    <w:rsid w:val="00815C4C"/>
    <w:rsid w:val="00815C4F"/>
    <w:rsid w:val="00816C1D"/>
    <w:rsid w:val="00817188"/>
    <w:rsid w:val="008173BE"/>
    <w:rsid w:val="008174A1"/>
    <w:rsid w:val="008175E5"/>
    <w:rsid w:val="00817681"/>
    <w:rsid w:val="00817C4B"/>
    <w:rsid w:val="00817D55"/>
    <w:rsid w:val="008203E8"/>
    <w:rsid w:val="00820694"/>
    <w:rsid w:val="008206C0"/>
    <w:rsid w:val="00821631"/>
    <w:rsid w:val="00821A04"/>
    <w:rsid w:val="00821D2B"/>
    <w:rsid w:val="00822628"/>
    <w:rsid w:val="008228BC"/>
    <w:rsid w:val="00822916"/>
    <w:rsid w:val="00822CDC"/>
    <w:rsid w:val="00822DC2"/>
    <w:rsid w:val="0082381B"/>
    <w:rsid w:val="00823849"/>
    <w:rsid w:val="008239B8"/>
    <w:rsid w:val="00823F1F"/>
    <w:rsid w:val="00824136"/>
    <w:rsid w:val="00824243"/>
    <w:rsid w:val="00824390"/>
    <w:rsid w:val="008246E6"/>
    <w:rsid w:val="00824783"/>
    <w:rsid w:val="0082482A"/>
    <w:rsid w:val="008249CE"/>
    <w:rsid w:val="00824B42"/>
    <w:rsid w:val="00824C35"/>
    <w:rsid w:val="00824DD0"/>
    <w:rsid w:val="00825533"/>
    <w:rsid w:val="008259F0"/>
    <w:rsid w:val="008262E2"/>
    <w:rsid w:val="008263A6"/>
    <w:rsid w:val="00826589"/>
    <w:rsid w:val="0082695A"/>
    <w:rsid w:val="00827017"/>
    <w:rsid w:val="0082709B"/>
    <w:rsid w:val="00827844"/>
    <w:rsid w:val="0083016C"/>
    <w:rsid w:val="00830678"/>
    <w:rsid w:val="00831301"/>
    <w:rsid w:val="00831376"/>
    <w:rsid w:val="008316C0"/>
    <w:rsid w:val="00831BEF"/>
    <w:rsid w:val="00831E18"/>
    <w:rsid w:val="00831FCE"/>
    <w:rsid w:val="00832CF0"/>
    <w:rsid w:val="00832E0B"/>
    <w:rsid w:val="00832F4B"/>
    <w:rsid w:val="0083400D"/>
    <w:rsid w:val="00834BC7"/>
    <w:rsid w:val="00834D8C"/>
    <w:rsid w:val="00834EA8"/>
    <w:rsid w:val="0083507F"/>
    <w:rsid w:val="008350E1"/>
    <w:rsid w:val="00835541"/>
    <w:rsid w:val="00835999"/>
    <w:rsid w:val="00836435"/>
    <w:rsid w:val="00836BC2"/>
    <w:rsid w:val="00837058"/>
    <w:rsid w:val="00837258"/>
    <w:rsid w:val="008377AE"/>
    <w:rsid w:val="00837B58"/>
    <w:rsid w:val="00837E0C"/>
    <w:rsid w:val="008406A2"/>
    <w:rsid w:val="00840FAD"/>
    <w:rsid w:val="00841076"/>
    <w:rsid w:val="008410AF"/>
    <w:rsid w:val="00841561"/>
    <w:rsid w:val="00841A42"/>
    <w:rsid w:val="00841FE2"/>
    <w:rsid w:val="008421B0"/>
    <w:rsid w:val="00842247"/>
    <w:rsid w:val="00842523"/>
    <w:rsid w:val="00842C86"/>
    <w:rsid w:val="00842D9E"/>
    <w:rsid w:val="00842F14"/>
    <w:rsid w:val="008430EA"/>
    <w:rsid w:val="008437A8"/>
    <w:rsid w:val="00843C56"/>
    <w:rsid w:val="008441C4"/>
    <w:rsid w:val="00844202"/>
    <w:rsid w:val="00844642"/>
    <w:rsid w:val="008447B1"/>
    <w:rsid w:val="00845489"/>
    <w:rsid w:val="008454E2"/>
    <w:rsid w:val="00845896"/>
    <w:rsid w:val="008467DB"/>
    <w:rsid w:val="00846B24"/>
    <w:rsid w:val="00846BCD"/>
    <w:rsid w:val="0084711B"/>
    <w:rsid w:val="008477CE"/>
    <w:rsid w:val="00850360"/>
    <w:rsid w:val="008503AB"/>
    <w:rsid w:val="008512BD"/>
    <w:rsid w:val="00851433"/>
    <w:rsid w:val="00851571"/>
    <w:rsid w:val="00851825"/>
    <w:rsid w:val="00851BAD"/>
    <w:rsid w:val="00852098"/>
    <w:rsid w:val="008521A0"/>
    <w:rsid w:val="008522C2"/>
    <w:rsid w:val="008526BF"/>
    <w:rsid w:val="008526EE"/>
    <w:rsid w:val="00852C2C"/>
    <w:rsid w:val="00853446"/>
    <w:rsid w:val="00853734"/>
    <w:rsid w:val="00854F5B"/>
    <w:rsid w:val="0085517C"/>
    <w:rsid w:val="008554CF"/>
    <w:rsid w:val="00855585"/>
    <w:rsid w:val="00855E52"/>
    <w:rsid w:val="00856023"/>
    <w:rsid w:val="0085634B"/>
    <w:rsid w:val="008563D8"/>
    <w:rsid w:val="00856788"/>
    <w:rsid w:val="0085749A"/>
    <w:rsid w:val="00857F2E"/>
    <w:rsid w:val="008612C1"/>
    <w:rsid w:val="00861327"/>
    <w:rsid w:val="00861760"/>
    <w:rsid w:val="0086192B"/>
    <w:rsid w:val="00862564"/>
    <w:rsid w:val="0086273A"/>
    <w:rsid w:val="00862D77"/>
    <w:rsid w:val="00862F8E"/>
    <w:rsid w:val="008639A9"/>
    <w:rsid w:val="008639E0"/>
    <w:rsid w:val="00863A3C"/>
    <w:rsid w:val="00863D50"/>
    <w:rsid w:val="00864023"/>
    <w:rsid w:val="00864029"/>
    <w:rsid w:val="008640E3"/>
    <w:rsid w:val="00864170"/>
    <w:rsid w:val="008643C9"/>
    <w:rsid w:val="00864555"/>
    <w:rsid w:val="00864AAB"/>
    <w:rsid w:val="00864B0B"/>
    <w:rsid w:val="00865263"/>
    <w:rsid w:val="008652CF"/>
    <w:rsid w:val="00865698"/>
    <w:rsid w:val="008660E0"/>
    <w:rsid w:val="008662FB"/>
    <w:rsid w:val="008668C2"/>
    <w:rsid w:val="0086692C"/>
    <w:rsid w:val="00866E2F"/>
    <w:rsid w:val="00866E98"/>
    <w:rsid w:val="00867ECA"/>
    <w:rsid w:val="00870CFC"/>
    <w:rsid w:val="00870D96"/>
    <w:rsid w:val="00870E3F"/>
    <w:rsid w:val="00870F02"/>
    <w:rsid w:val="00872C33"/>
    <w:rsid w:val="00872E54"/>
    <w:rsid w:val="00873487"/>
    <w:rsid w:val="008738BE"/>
    <w:rsid w:val="00874776"/>
    <w:rsid w:val="00874E17"/>
    <w:rsid w:val="0087527E"/>
    <w:rsid w:val="00875958"/>
    <w:rsid w:val="008759C6"/>
    <w:rsid w:val="00875E28"/>
    <w:rsid w:val="008760CA"/>
    <w:rsid w:val="008764AD"/>
    <w:rsid w:val="00877601"/>
    <w:rsid w:val="00880549"/>
    <w:rsid w:val="008807FD"/>
    <w:rsid w:val="00880EA9"/>
    <w:rsid w:val="008812F2"/>
    <w:rsid w:val="008819A9"/>
    <w:rsid w:val="00881A40"/>
    <w:rsid w:val="0088203A"/>
    <w:rsid w:val="008822AE"/>
    <w:rsid w:val="00882423"/>
    <w:rsid w:val="00882931"/>
    <w:rsid w:val="00882BC6"/>
    <w:rsid w:val="0088302A"/>
    <w:rsid w:val="008832A2"/>
    <w:rsid w:val="00883421"/>
    <w:rsid w:val="00883C2F"/>
    <w:rsid w:val="00883EDB"/>
    <w:rsid w:val="008843AD"/>
    <w:rsid w:val="008846A7"/>
    <w:rsid w:val="008846D7"/>
    <w:rsid w:val="00884761"/>
    <w:rsid w:val="00884AB7"/>
    <w:rsid w:val="00884B07"/>
    <w:rsid w:val="0088531D"/>
    <w:rsid w:val="00886058"/>
    <w:rsid w:val="008869C2"/>
    <w:rsid w:val="00886A5F"/>
    <w:rsid w:val="00886BB0"/>
    <w:rsid w:val="00886C10"/>
    <w:rsid w:val="008871A7"/>
    <w:rsid w:val="00887741"/>
    <w:rsid w:val="00887C10"/>
    <w:rsid w:val="00887F99"/>
    <w:rsid w:val="00891B3D"/>
    <w:rsid w:val="00891EAC"/>
    <w:rsid w:val="0089238F"/>
    <w:rsid w:val="00892395"/>
    <w:rsid w:val="0089307B"/>
    <w:rsid w:val="008931BB"/>
    <w:rsid w:val="00893E1E"/>
    <w:rsid w:val="0089459F"/>
    <w:rsid w:val="00895144"/>
    <w:rsid w:val="008957D5"/>
    <w:rsid w:val="00895BBD"/>
    <w:rsid w:val="00895BF2"/>
    <w:rsid w:val="00895C28"/>
    <w:rsid w:val="00895E12"/>
    <w:rsid w:val="00896082"/>
    <w:rsid w:val="008960D8"/>
    <w:rsid w:val="00896165"/>
    <w:rsid w:val="00896E02"/>
    <w:rsid w:val="008A03E6"/>
    <w:rsid w:val="008A056A"/>
    <w:rsid w:val="008A074C"/>
    <w:rsid w:val="008A0B4A"/>
    <w:rsid w:val="008A0D8B"/>
    <w:rsid w:val="008A11FD"/>
    <w:rsid w:val="008A24F2"/>
    <w:rsid w:val="008A2BE6"/>
    <w:rsid w:val="008A30D1"/>
    <w:rsid w:val="008A341B"/>
    <w:rsid w:val="008A3431"/>
    <w:rsid w:val="008A362D"/>
    <w:rsid w:val="008A51CC"/>
    <w:rsid w:val="008A5527"/>
    <w:rsid w:val="008A6261"/>
    <w:rsid w:val="008A6DF6"/>
    <w:rsid w:val="008A7123"/>
    <w:rsid w:val="008A7F49"/>
    <w:rsid w:val="008B0011"/>
    <w:rsid w:val="008B06D3"/>
    <w:rsid w:val="008B11F6"/>
    <w:rsid w:val="008B146A"/>
    <w:rsid w:val="008B14AF"/>
    <w:rsid w:val="008B14D1"/>
    <w:rsid w:val="008B171A"/>
    <w:rsid w:val="008B184D"/>
    <w:rsid w:val="008B1A7A"/>
    <w:rsid w:val="008B1EEA"/>
    <w:rsid w:val="008B20F5"/>
    <w:rsid w:val="008B309F"/>
    <w:rsid w:val="008B336D"/>
    <w:rsid w:val="008B3375"/>
    <w:rsid w:val="008B37BF"/>
    <w:rsid w:val="008B396B"/>
    <w:rsid w:val="008B3CF9"/>
    <w:rsid w:val="008B3F52"/>
    <w:rsid w:val="008B4B5F"/>
    <w:rsid w:val="008B5119"/>
    <w:rsid w:val="008B551C"/>
    <w:rsid w:val="008B5A1B"/>
    <w:rsid w:val="008B60B1"/>
    <w:rsid w:val="008B6268"/>
    <w:rsid w:val="008B6528"/>
    <w:rsid w:val="008B654D"/>
    <w:rsid w:val="008B71EC"/>
    <w:rsid w:val="008C1810"/>
    <w:rsid w:val="008C196D"/>
    <w:rsid w:val="008C2271"/>
    <w:rsid w:val="008C24CC"/>
    <w:rsid w:val="008C2565"/>
    <w:rsid w:val="008C2BE7"/>
    <w:rsid w:val="008C2EC1"/>
    <w:rsid w:val="008C33D6"/>
    <w:rsid w:val="008C3725"/>
    <w:rsid w:val="008C37CB"/>
    <w:rsid w:val="008C41A2"/>
    <w:rsid w:val="008C4576"/>
    <w:rsid w:val="008C49DB"/>
    <w:rsid w:val="008C4B73"/>
    <w:rsid w:val="008C52D6"/>
    <w:rsid w:val="008C549D"/>
    <w:rsid w:val="008C55BC"/>
    <w:rsid w:val="008C55F5"/>
    <w:rsid w:val="008C56EB"/>
    <w:rsid w:val="008C5777"/>
    <w:rsid w:val="008C58EA"/>
    <w:rsid w:val="008C5D3A"/>
    <w:rsid w:val="008C5DA3"/>
    <w:rsid w:val="008C5EA4"/>
    <w:rsid w:val="008C6328"/>
    <w:rsid w:val="008C63ED"/>
    <w:rsid w:val="008C66C8"/>
    <w:rsid w:val="008C67AB"/>
    <w:rsid w:val="008C727A"/>
    <w:rsid w:val="008C7EE9"/>
    <w:rsid w:val="008D0A0B"/>
    <w:rsid w:val="008D0AD0"/>
    <w:rsid w:val="008D1714"/>
    <w:rsid w:val="008D1813"/>
    <w:rsid w:val="008D188A"/>
    <w:rsid w:val="008D2691"/>
    <w:rsid w:val="008D28D3"/>
    <w:rsid w:val="008D2D7C"/>
    <w:rsid w:val="008D2FEE"/>
    <w:rsid w:val="008D3840"/>
    <w:rsid w:val="008D3D7B"/>
    <w:rsid w:val="008D42BA"/>
    <w:rsid w:val="008D4453"/>
    <w:rsid w:val="008D4679"/>
    <w:rsid w:val="008D4689"/>
    <w:rsid w:val="008D486B"/>
    <w:rsid w:val="008D4CA2"/>
    <w:rsid w:val="008D50E4"/>
    <w:rsid w:val="008D5761"/>
    <w:rsid w:val="008D5AEE"/>
    <w:rsid w:val="008D5B2D"/>
    <w:rsid w:val="008D5D7C"/>
    <w:rsid w:val="008D5F4E"/>
    <w:rsid w:val="008D62E5"/>
    <w:rsid w:val="008D67F1"/>
    <w:rsid w:val="008D6C58"/>
    <w:rsid w:val="008D7829"/>
    <w:rsid w:val="008E0026"/>
    <w:rsid w:val="008E0461"/>
    <w:rsid w:val="008E0500"/>
    <w:rsid w:val="008E0C40"/>
    <w:rsid w:val="008E0D43"/>
    <w:rsid w:val="008E11C7"/>
    <w:rsid w:val="008E1EFB"/>
    <w:rsid w:val="008E2385"/>
    <w:rsid w:val="008E24A8"/>
    <w:rsid w:val="008E25A2"/>
    <w:rsid w:val="008E2B70"/>
    <w:rsid w:val="008E389F"/>
    <w:rsid w:val="008E3D30"/>
    <w:rsid w:val="008E5553"/>
    <w:rsid w:val="008E5770"/>
    <w:rsid w:val="008E5B66"/>
    <w:rsid w:val="008E5BA9"/>
    <w:rsid w:val="008E6167"/>
    <w:rsid w:val="008E6768"/>
    <w:rsid w:val="008E6796"/>
    <w:rsid w:val="008E6A86"/>
    <w:rsid w:val="008E72F5"/>
    <w:rsid w:val="008E73C2"/>
    <w:rsid w:val="008E74D1"/>
    <w:rsid w:val="008E7771"/>
    <w:rsid w:val="008E799E"/>
    <w:rsid w:val="008E7F8E"/>
    <w:rsid w:val="008E7FB6"/>
    <w:rsid w:val="008F0258"/>
    <w:rsid w:val="008F15B9"/>
    <w:rsid w:val="008F166C"/>
    <w:rsid w:val="008F2156"/>
    <w:rsid w:val="008F229E"/>
    <w:rsid w:val="008F2BF2"/>
    <w:rsid w:val="008F386D"/>
    <w:rsid w:val="008F38A1"/>
    <w:rsid w:val="008F38BB"/>
    <w:rsid w:val="008F3AB6"/>
    <w:rsid w:val="008F3BA3"/>
    <w:rsid w:val="008F438C"/>
    <w:rsid w:val="008F458E"/>
    <w:rsid w:val="008F45AB"/>
    <w:rsid w:val="008F45FB"/>
    <w:rsid w:val="008F4728"/>
    <w:rsid w:val="008F4C4E"/>
    <w:rsid w:val="008F4E84"/>
    <w:rsid w:val="008F5AFA"/>
    <w:rsid w:val="008F5C39"/>
    <w:rsid w:val="008F5DF4"/>
    <w:rsid w:val="008F5FFD"/>
    <w:rsid w:val="008F606B"/>
    <w:rsid w:val="008F63A0"/>
    <w:rsid w:val="008F64C8"/>
    <w:rsid w:val="008F66BF"/>
    <w:rsid w:val="008F69E2"/>
    <w:rsid w:val="008F750F"/>
    <w:rsid w:val="008F792A"/>
    <w:rsid w:val="009000DC"/>
    <w:rsid w:val="009000DE"/>
    <w:rsid w:val="00900CB7"/>
    <w:rsid w:val="00900E37"/>
    <w:rsid w:val="009016C9"/>
    <w:rsid w:val="0090211C"/>
    <w:rsid w:val="00902646"/>
    <w:rsid w:val="009026EC"/>
    <w:rsid w:val="00902FBD"/>
    <w:rsid w:val="00903390"/>
    <w:rsid w:val="0090346C"/>
    <w:rsid w:val="009039AB"/>
    <w:rsid w:val="00903C34"/>
    <w:rsid w:val="00903CF2"/>
    <w:rsid w:val="0090411D"/>
    <w:rsid w:val="009041FA"/>
    <w:rsid w:val="009047B5"/>
    <w:rsid w:val="009048C3"/>
    <w:rsid w:val="009055CE"/>
    <w:rsid w:val="00905802"/>
    <w:rsid w:val="00905EC8"/>
    <w:rsid w:val="0090609F"/>
    <w:rsid w:val="00906113"/>
    <w:rsid w:val="00906A04"/>
    <w:rsid w:val="00906BB4"/>
    <w:rsid w:val="00906F47"/>
    <w:rsid w:val="009071ED"/>
    <w:rsid w:val="009073EF"/>
    <w:rsid w:val="00907810"/>
    <w:rsid w:val="00907D65"/>
    <w:rsid w:val="0091023D"/>
    <w:rsid w:val="0091033F"/>
    <w:rsid w:val="009106CA"/>
    <w:rsid w:val="009107E7"/>
    <w:rsid w:val="00910B72"/>
    <w:rsid w:val="009113C4"/>
    <w:rsid w:val="00911590"/>
    <w:rsid w:val="00911956"/>
    <w:rsid w:val="00911B03"/>
    <w:rsid w:val="00911C39"/>
    <w:rsid w:val="0091312A"/>
    <w:rsid w:val="0091338A"/>
    <w:rsid w:val="009134F1"/>
    <w:rsid w:val="00913517"/>
    <w:rsid w:val="009140BC"/>
    <w:rsid w:val="009149F7"/>
    <w:rsid w:val="00914C88"/>
    <w:rsid w:val="00914F69"/>
    <w:rsid w:val="009151A3"/>
    <w:rsid w:val="0091538D"/>
    <w:rsid w:val="009155A1"/>
    <w:rsid w:val="00915B4F"/>
    <w:rsid w:val="009160EA"/>
    <w:rsid w:val="009167DF"/>
    <w:rsid w:val="0091683D"/>
    <w:rsid w:val="00916EE0"/>
    <w:rsid w:val="0091749A"/>
    <w:rsid w:val="0091776B"/>
    <w:rsid w:val="00917960"/>
    <w:rsid w:val="00917E41"/>
    <w:rsid w:val="0092057C"/>
    <w:rsid w:val="00920B9C"/>
    <w:rsid w:val="00920C37"/>
    <w:rsid w:val="0092174D"/>
    <w:rsid w:val="0092187A"/>
    <w:rsid w:val="00921A43"/>
    <w:rsid w:val="00921EC0"/>
    <w:rsid w:val="00922467"/>
    <w:rsid w:val="00923032"/>
    <w:rsid w:val="009235B2"/>
    <w:rsid w:val="00923A31"/>
    <w:rsid w:val="00923F82"/>
    <w:rsid w:val="00924061"/>
    <w:rsid w:val="009243CA"/>
    <w:rsid w:val="009245E5"/>
    <w:rsid w:val="00924E77"/>
    <w:rsid w:val="00924F63"/>
    <w:rsid w:val="0092515D"/>
    <w:rsid w:val="00925473"/>
    <w:rsid w:val="00925D7F"/>
    <w:rsid w:val="0092635D"/>
    <w:rsid w:val="009263E2"/>
    <w:rsid w:val="00926493"/>
    <w:rsid w:val="009264FE"/>
    <w:rsid w:val="009269D6"/>
    <w:rsid w:val="009274C4"/>
    <w:rsid w:val="0092772B"/>
    <w:rsid w:val="0092797A"/>
    <w:rsid w:val="00927E0D"/>
    <w:rsid w:val="00927E2B"/>
    <w:rsid w:val="00927F30"/>
    <w:rsid w:val="00930260"/>
    <w:rsid w:val="00930B0F"/>
    <w:rsid w:val="0093247B"/>
    <w:rsid w:val="0093262B"/>
    <w:rsid w:val="00932A86"/>
    <w:rsid w:val="00932B32"/>
    <w:rsid w:val="009332DD"/>
    <w:rsid w:val="00933307"/>
    <w:rsid w:val="009333FF"/>
    <w:rsid w:val="009334A8"/>
    <w:rsid w:val="00933A72"/>
    <w:rsid w:val="009342AC"/>
    <w:rsid w:val="00934ABA"/>
    <w:rsid w:val="00935261"/>
    <w:rsid w:val="00935465"/>
    <w:rsid w:val="009355AD"/>
    <w:rsid w:val="00935A28"/>
    <w:rsid w:val="00936847"/>
    <w:rsid w:val="009369E9"/>
    <w:rsid w:val="00936BBC"/>
    <w:rsid w:val="00936DBC"/>
    <w:rsid w:val="00937051"/>
    <w:rsid w:val="009373EC"/>
    <w:rsid w:val="009373F9"/>
    <w:rsid w:val="009378FB"/>
    <w:rsid w:val="00937BE6"/>
    <w:rsid w:val="0094023D"/>
    <w:rsid w:val="0094061B"/>
    <w:rsid w:val="0094185D"/>
    <w:rsid w:val="00942705"/>
    <w:rsid w:val="00942794"/>
    <w:rsid w:val="009427F8"/>
    <w:rsid w:val="009429F5"/>
    <w:rsid w:val="009429FF"/>
    <w:rsid w:val="00942D25"/>
    <w:rsid w:val="00942F63"/>
    <w:rsid w:val="00943172"/>
    <w:rsid w:val="00943A57"/>
    <w:rsid w:val="00943DDD"/>
    <w:rsid w:val="009440DC"/>
    <w:rsid w:val="009444B7"/>
    <w:rsid w:val="009448EB"/>
    <w:rsid w:val="00944BE6"/>
    <w:rsid w:val="00945517"/>
    <w:rsid w:val="00947721"/>
    <w:rsid w:val="0094773E"/>
    <w:rsid w:val="00947836"/>
    <w:rsid w:val="009501D1"/>
    <w:rsid w:val="00950698"/>
    <w:rsid w:val="0095069B"/>
    <w:rsid w:val="009507A4"/>
    <w:rsid w:val="0095099A"/>
    <w:rsid w:val="00950B37"/>
    <w:rsid w:val="00950C00"/>
    <w:rsid w:val="00950C06"/>
    <w:rsid w:val="009514CF"/>
    <w:rsid w:val="009514F6"/>
    <w:rsid w:val="00951AA0"/>
    <w:rsid w:val="00951E2C"/>
    <w:rsid w:val="00952799"/>
    <w:rsid w:val="0095289B"/>
    <w:rsid w:val="00952C29"/>
    <w:rsid w:val="00952D30"/>
    <w:rsid w:val="00952EB9"/>
    <w:rsid w:val="009530DE"/>
    <w:rsid w:val="0095320F"/>
    <w:rsid w:val="009535D4"/>
    <w:rsid w:val="00954CE1"/>
    <w:rsid w:val="00954D6D"/>
    <w:rsid w:val="00954E9F"/>
    <w:rsid w:val="00955193"/>
    <w:rsid w:val="0095520E"/>
    <w:rsid w:val="009555BE"/>
    <w:rsid w:val="00955621"/>
    <w:rsid w:val="00955C0C"/>
    <w:rsid w:val="00956470"/>
    <w:rsid w:val="00956599"/>
    <w:rsid w:val="00957DF2"/>
    <w:rsid w:val="00960411"/>
    <w:rsid w:val="0096080E"/>
    <w:rsid w:val="00960ED2"/>
    <w:rsid w:val="009614FD"/>
    <w:rsid w:val="0096189C"/>
    <w:rsid w:val="00961A56"/>
    <w:rsid w:val="009625D5"/>
    <w:rsid w:val="0096260E"/>
    <w:rsid w:val="009627D4"/>
    <w:rsid w:val="00962829"/>
    <w:rsid w:val="009633C6"/>
    <w:rsid w:val="00963710"/>
    <w:rsid w:val="00963E98"/>
    <w:rsid w:val="00963F61"/>
    <w:rsid w:val="009641A9"/>
    <w:rsid w:val="00964230"/>
    <w:rsid w:val="0096455E"/>
    <w:rsid w:val="00964A11"/>
    <w:rsid w:val="00964CA7"/>
    <w:rsid w:val="00965BB1"/>
    <w:rsid w:val="009661AA"/>
    <w:rsid w:val="009661AC"/>
    <w:rsid w:val="00966D32"/>
    <w:rsid w:val="00966DBC"/>
    <w:rsid w:val="009672E0"/>
    <w:rsid w:val="00967344"/>
    <w:rsid w:val="00967C5D"/>
    <w:rsid w:val="00967D53"/>
    <w:rsid w:val="00970BA1"/>
    <w:rsid w:val="0097135E"/>
    <w:rsid w:val="0097147E"/>
    <w:rsid w:val="00971665"/>
    <w:rsid w:val="00971C98"/>
    <w:rsid w:val="009739AD"/>
    <w:rsid w:val="00973CF1"/>
    <w:rsid w:val="00973E36"/>
    <w:rsid w:val="00974000"/>
    <w:rsid w:val="00974466"/>
    <w:rsid w:val="00974A55"/>
    <w:rsid w:val="009751B6"/>
    <w:rsid w:val="00975200"/>
    <w:rsid w:val="009754F9"/>
    <w:rsid w:val="00975A68"/>
    <w:rsid w:val="00975E20"/>
    <w:rsid w:val="009763FC"/>
    <w:rsid w:val="00976A68"/>
    <w:rsid w:val="00976B8C"/>
    <w:rsid w:val="00976BD7"/>
    <w:rsid w:val="00976E83"/>
    <w:rsid w:val="00977215"/>
    <w:rsid w:val="00977249"/>
    <w:rsid w:val="00977C1C"/>
    <w:rsid w:val="00977FF6"/>
    <w:rsid w:val="009809F6"/>
    <w:rsid w:val="00980C35"/>
    <w:rsid w:val="00980F39"/>
    <w:rsid w:val="00981022"/>
    <w:rsid w:val="00981555"/>
    <w:rsid w:val="00981DF3"/>
    <w:rsid w:val="00982444"/>
    <w:rsid w:val="00982C60"/>
    <w:rsid w:val="00982D85"/>
    <w:rsid w:val="00982EF4"/>
    <w:rsid w:val="009831A0"/>
    <w:rsid w:val="009832D4"/>
    <w:rsid w:val="00983527"/>
    <w:rsid w:val="0098365E"/>
    <w:rsid w:val="00983BF7"/>
    <w:rsid w:val="00984202"/>
    <w:rsid w:val="009845B4"/>
    <w:rsid w:val="009845BC"/>
    <w:rsid w:val="009848A6"/>
    <w:rsid w:val="00984AF8"/>
    <w:rsid w:val="00984FA0"/>
    <w:rsid w:val="00985D2A"/>
    <w:rsid w:val="00986E02"/>
    <w:rsid w:val="00986EA7"/>
    <w:rsid w:val="009870E1"/>
    <w:rsid w:val="009873DA"/>
    <w:rsid w:val="009874CF"/>
    <w:rsid w:val="00987A62"/>
    <w:rsid w:val="00990182"/>
    <w:rsid w:val="00990211"/>
    <w:rsid w:val="00990714"/>
    <w:rsid w:val="00991556"/>
    <w:rsid w:val="00992030"/>
    <w:rsid w:val="00992212"/>
    <w:rsid w:val="0099255B"/>
    <w:rsid w:val="00992746"/>
    <w:rsid w:val="00992BE0"/>
    <w:rsid w:val="00992BEC"/>
    <w:rsid w:val="00993446"/>
    <w:rsid w:val="00993DD6"/>
    <w:rsid w:val="00993EAB"/>
    <w:rsid w:val="00994329"/>
    <w:rsid w:val="00995478"/>
    <w:rsid w:val="009954A6"/>
    <w:rsid w:val="00995976"/>
    <w:rsid w:val="00995B63"/>
    <w:rsid w:val="00995DDC"/>
    <w:rsid w:val="00995ED2"/>
    <w:rsid w:val="00996075"/>
    <w:rsid w:val="009960A8"/>
    <w:rsid w:val="00996268"/>
    <w:rsid w:val="0099628F"/>
    <w:rsid w:val="00996C2E"/>
    <w:rsid w:val="00997B3B"/>
    <w:rsid w:val="00997E4B"/>
    <w:rsid w:val="009A021C"/>
    <w:rsid w:val="009A023A"/>
    <w:rsid w:val="009A04D5"/>
    <w:rsid w:val="009A06B4"/>
    <w:rsid w:val="009A0CEA"/>
    <w:rsid w:val="009A13EE"/>
    <w:rsid w:val="009A13FF"/>
    <w:rsid w:val="009A147E"/>
    <w:rsid w:val="009A1815"/>
    <w:rsid w:val="009A2588"/>
    <w:rsid w:val="009A2612"/>
    <w:rsid w:val="009A2E84"/>
    <w:rsid w:val="009A3ED8"/>
    <w:rsid w:val="009A44C8"/>
    <w:rsid w:val="009A4545"/>
    <w:rsid w:val="009A47D8"/>
    <w:rsid w:val="009A48C2"/>
    <w:rsid w:val="009A4B34"/>
    <w:rsid w:val="009A4BBA"/>
    <w:rsid w:val="009A4D14"/>
    <w:rsid w:val="009A4E47"/>
    <w:rsid w:val="009A4F95"/>
    <w:rsid w:val="009A5F8F"/>
    <w:rsid w:val="009A60C1"/>
    <w:rsid w:val="009A6630"/>
    <w:rsid w:val="009A66B7"/>
    <w:rsid w:val="009A6841"/>
    <w:rsid w:val="009A6E86"/>
    <w:rsid w:val="009B0137"/>
    <w:rsid w:val="009B020A"/>
    <w:rsid w:val="009B060A"/>
    <w:rsid w:val="009B0EB2"/>
    <w:rsid w:val="009B127F"/>
    <w:rsid w:val="009B1F74"/>
    <w:rsid w:val="009B2358"/>
    <w:rsid w:val="009B257B"/>
    <w:rsid w:val="009B29B2"/>
    <w:rsid w:val="009B3CE1"/>
    <w:rsid w:val="009B3FB4"/>
    <w:rsid w:val="009B4496"/>
    <w:rsid w:val="009B4BF6"/>
    <w:rsid w:val="009B4EF2"/>
    <w:rsid w:val="009B5693"/>
    <w:rsid w:val="009B5DCB"/>
    <w:rsid w:val="009B6737"/>
    <w:rsid w:val="009B6839"/>
    <w:rsid w:val="009B699B"/>
    <w:rsid w:val="009B6C11"/>
    <w:rsid w:val="009B702D"/>
    <w:rsid w:val="009B71BE"/>
    <w:rsid w:val="009B724E"/>
    <w:rsid w:val="009B78AF"/>
    <w:rsid w:val="009B78DD"/>
    <w:rsid w:val="009B7AC0"/>
    <w:rsid w:val="009C10C4"/>
    <w:rsid w:val="009C10EA"/>
    <w:rsid w:val="009C234E"/>
    <w:rsid w:val="009C2E21"/>
    <w:rsid w:val="009C4654"/>
    <w:rsid w:val="009C49AB"/>
    <w:rsid w:val="009C57D0"/>
    <w:rsid w:val="009C5A9A"/>
    <w:rsid w:val="009C5CFA"/>
    <w:rsid w:val="009C5F7D"/>
    <w:rsid w:val="009C6491"/>
    <w:rsid w:val="009C6920"/>
    <w:rsid w:val="009C6A81"/>
    <w:rsid w:val="009C71A8"/>
    <w:rsid w:val="009C7679"/>
    <w:rsid w:val="009C79EE"/>
    <w:rsid w:val="009C7ECC"/>
    <w:rsid w:val="009D07F7"/>
    <w:rsid w:val="009D0F5E"/>
    <w:rsid w:val="009D1C4E"/>
    <w:rsid w:val="009D1FFD"/>
    <w:rsid w:val="009D2910"/>
    <w:rsid w:val="009D2FB7"/>
    <w:rsid w:val="009D3243"/>
    <w:rsid w:val="009D37AC"/>
    <w:rsid w:val="009D38F5"/>
    <w:rsid w:val="009D3C07"/>
    <w:rsid w:val="009D3EF7"/>
    <w:rsid w:val="009D4066"/>
    <w:rsid w:val="009D44C3"/>
    <w:rsid w:val="009D47AB"/>
    <w:rsid w:val="009D49F4"/>
    <w:rsid w:val="009D51BD"/>
    <w:rsid w:val="009D5383"/>
    <w:rsid w:val="009D5476"/>
    <w:rsid w:val="009D5516"/>
    <w:rsid w:val="009D56FD"/>
    <w:rsid w:val="009D5A29"/>
    <w:rsid w:val="009D5AA1"/>
    <w:rsid w:val="009D5B45"/>
    <w:rsid w:val="009D5F21"/>
    <w:rsid w:val="009D61D9"/>
    <w:rsid w:val="009D63B1"/>
    <w:rsid w:val="009D6EC2"/>
    <w:rsid w:val="009D7117"/>
    <w:rsid w:val="009D773C"/>
    <w:rsid w:val="009D77B1"/>
    <w:rsid w:val="009D7A00"/>
    <w:rsid w:val="009D7D2C"/>
    <w:rsid w:val="009E0090"/>
    <w:rsid w:val="009E0480"/>
    <w:rsid w:val="009E0711"/>
    <w:rsid w:val="009E0808"/>
    <w:rsid w:val="009E09FC"/>
    <w:rsid w:val="009E0E46"/>
    <w:rsid w:val="009E1A62"/>
    <w:rsid w:val="009E2091"/>
    <w:rsid w:val="009E26BB"/>
    <w:rsid w:val="009E2995"/>
    <w:rsid w:val="009E2BBF"/>
    <w:rsid w:val="009E30E7"/>
    <w:rsid w:val="009E32B4"/>
    <w:rsid w:val="009E331B"/>
    <w:rsid w:val="009E33E0"/>
    <w:rsid w:val="009E364C"/>
    <w:rsid w:val="009E36E8"/>
    <w:rsid w:val="009E3877"/>
    <w:rsid w:val="009E3DBC"/>
    <w:rsid w:val="009E4047"/>
    <w:rsid w:val="009E5685"/>
    <w:rsid w:val="009E56E2"/>
    <w:rsid w:val="009E57F6"/>
    <w:rsid w:val="009E5A04"/>
    <w:rsid w:val="009E5A1D"/>
    <w:rsid w:val="009E65EE"/>
    <w:rsid w:val="009E6711"/>
    <w:rsid w:val="009E682B"/>
    <w:rsid w:val="009E6897"/>
    <w:rsid w:val="009E68AB"/>
    <w:rsid w:val="009E6DD7"/>
    <w:rsid w:val="009E6EA3"/>
    <w:rsid w:val="009E7D54"/>
    <w:rsid w:val="009E7DA1"/>
    <w:rsid w:val="009E7E14"/>
    <w:rsid w:val="009F0373"/>
    <w:rsid w:val="009F07A2"/>
    <w:rsid w:val="009F0A9A"/>
    <w:rsid w:val="009F0D29"/>
    <w:rsid w:val="009F1052"/>
    <w:rsid w:val="009F1E78"/>
    <w:rsid w:val="009F215C"/>
    <w:rsid w:val="009F2356"/>
    <w:rsid w:val="009F2A72"/>
    <w:rsid w:val="009F2AF4"/>
    <w:rsid w:val="009F2F2A"/>
    <w:rsid w:val="009F3783"/>
    <w:rsid w:val="009F3844"/>
    <w:rsid w:val="009F3961"/>
    <w:rsid w:val="009F3E2E"/>
    <w:rsid w:val="009F4003"/>
    <w:rsid w:val="009F4678"/>
    <w:rsid w:val="009F4912"/>
    <w:rsid w:val="009F4A4F"/>
    <w:rsid w:val="009F4C14"/>
    <w:rsid w:val="009F4CB4"/>
    <w:rsid w:val="009F4F8F"/>
    <w:rsid w:val="009F525D"/>
    <w:rsid w:val="009F5576"/>
    <w:rsid w:val="009F5869"/>
    <w:rsid w:val="009F5D0F"/>
    <w:rsid w:val="009F6058"/>
    <w:rsid w:val="009F625F"/>
    <w:rsid w:val="009F65C8"/>
    <w:rsid w:val="009F6872"/>
    <w:rsid w:val="009F6A79"/>
    <w:rsid w:val="009F6B46"/>
    <w:rsid w:val="009F7061"/>
    <w:rsid w:val="009F741A"/>
    <w:rsid w:val="00A0060E"/>
    <w:rsid w:val="00A01015"/>
    <w:rsid w:val="00A016BA"/>
    <w:rsid w:val="00A01B11"/>
    <w:rsid w:val="00A01E1E"/>
    <w:rsid w:val="00A023DB"/>
    <w:rsid w:val="00A02410"/>
    <w:rsid w:val="00A0248B"/>
    <w:rsid w:val="00A027BC"/>
    <w:rsid w:val="00A02806"/>
    <w:rsid w:val="00A02A31"/>
    <w:rsid w:val="00A02A85"/>
    <w:rsid w:val="00A03C25"/>
    <w:rsid w:val="00A03F58"/>
    <w:rsid w:val="00A0415E"/>
    <w:rsid w:val="00A04705"/>
    <w:rsid w:val="00A062EE"/>
    <w:rsid w:val="00A06318"/>
    <w:rsid w:val="00A074A8"/>
    <w:rsid w:val="00A076ED"/>
    <w:rsid w:val="00A07731"/>
    <w:rsid w:val="00A07DE2"/>
    <w:rsid w:val="00A10074"/>
    <w:rsid w:val="00A112C8"/>
    <w:rsid w:val="00A11852"/>
    <w:rsid w:val="00A11A38"/>
    <w:rsid w:val="00A122FC"/>
    <w:rsid w:val="00A1239B"/>
    <w:rsid w:val="00A12CC6"/>
    <w:rsid w:val="00A12D6B"/>
    <w:rsid w:val="00A12D88"/>
    <w:rsid w:val="00A13051"/>
    <w:rsid w:val="00A13186"/>
    <w:rsid w:val="00A13197"/>
    <w:rsid w:val="00A13260"/>
    <w:rsid w:val="00A13608"/>
    <w:rsid w:val="00A13675"/>
    <w:rsid w:val="00A142F9"/>
    <w:rsid w:val="00A148CF"/>
    <w:rsid w:val="00A14B15"/>
    <w:rsid w:val="00A14B27"/>
    <w:rsid w:val="00A14FFA"/>
    <w:rsid w:val="00A152F9"/>
    <w:rsid w:val="00A154D6"/>
    <w:rsid w:val="00A15ACF"/>
    <w:rsid w:val="00A15E6B"/>
    <w:rsid w:val="00A162FE"/>
    <w:rsid w:val="00A165BC"/>
    <w:rsid w:val="00A16AF1"/>
    <w:rsid w:val="00A177DE"/>
    <w:rsid w:val="00A20015"/>
    <w:rsid w:val="00A20051"/>
    <w:rsid w:val="00A203AE"/>
    <w:rsid w:val="00A209C6"/>
    <w:rsid w:val="00A20CC5"/>
    <w:rsid w:val="00A21492"/>
    <w:rsid w:val="00A21DF3"/>
    <w:rsid w:val="00A22002"/>
    <w:rsid w:val="00A220AA"/>
    <w:rsid w:val="00A2259D"/>
    <w:rsid w:val="00A22986"/>
    <w:rsid w:val="00A22D48"/>
    <w:rsid w:val="00A22D97"/>
    <w:rsid w:val="00A2338F"/>
    <w:rsid w:val="00A2348F"/>
    <w:rsid w:val="00A23AF7"/>
    <w:rsid w:val="00A23BCD"/>
    <w:rsid w:val="00A2414F"/>
    <w:rsid w:val="00A24BB2"/>
    <w:rsid w:val="00A24CCE"/>
    <w:rsid w:val="00A24E9F"/>
    <w:rsid w:val="00A25462"/>
    <w:rsid w:val="00A2585E"/>
    <w:rsid w:val="00A25921"/>
    <w:rsid w:val="00A25A87"/>
    <w:rsid w:val="00A25BDB"/>
    <w:rsid w:val="00A25DEE"/>
    <w:rsid w:val="00A25F54"/>
    <w:rsid w:val="00A2651A"/>
    <w:rsid w:val="00A26896"/>
    <w:rsid w:val="00A26AAD"/>
    <w:rsid w:val="00A27271"/>
    <w:rsid w:val="00A27416"/>
    <w:rsid w:val="00A279E6"/>
    <w:rsid w:val="00A3072D"/>
    <w:rsid w:val="00A30C7D"/>
    <w:rsid w:val="00A30F6A"/>
    <w:rsid w:val="00A31721"/>
    <w:rsid w:val="00A317EB"/>
    <w:rsid w:val="00A31871"/>
    <w:rsid w:val="00A31FA7"/>
    <w:rsid w:val="00A32223"/>
    <w:rsid w:val="00A3246C"/>
    <w:rsid w:val="00A327B3"/>
    <w:rsid w:val="00A327FD"/>
    <w:rsid w:val="00A33865"/>
    <w:rsid w:val="00A33AB8"/>
    <w:rsid w:val="00A34083"/>
    <w:rsid w:val="00A3413B"/>
    <w:rsid w:val="00A34B22"/>
    <w:rsid w:val="00A34DBB"/>
    <w:rsid w:val="00A351FD"/>
    <w:rsid w:val="00A36052"/>
    <w:rsid w:val="00A3649A"/>
    <w:rsid w:val="00A3678A"/>
    <w:rsid w:val="00A36808"/>
    <w:rsid w:val="00A3693A"/>
    <w:rsid w:val="00A37486"/>
    <w:rsid w:val="00A37C95"/>
    <w:rsid w:val="00A402BB"/>
    <w:rsid w:val="00A40E2B"/>
    <w:rsid w:val="00A41027"/>
    <w:rsid w:val="00A416F7"/>
    <w:rsid w:val="00A4256A"/>
    <w:rsid w:val="00A4256E"/>
    <w:rsid w:val="00A427B5"/>
    <w:rsid w:val="00A4408D"/>
    <w:rsid w:val="00A440B1"/>
    <w:rsid w:val="00A442B9"/>
    <w:rsid w:val="00A445E6"/>
    <w:rsid w:val="00A4486A"/>
    <w:rsid w:val="00A449DD"/>
    <w:rsid w:val="00A44A0F"/>
    <w:rsid w:val="00A44CFF"/>
    <w:rsid w:val="00A452EC"/>
    <w:rsid w:val="00A4549B"/>
    <w:rsid w:val="00A454B1"/>
    <w:rsid w:val="00A45890"/>
    <w:rsid w:val="00A45B0C"/>
    <w:rsid w:val="00A45B0D"/>
    <w:rsid w:val="00A45B57"/>
    <w:rsid w:val="00A45E7B"/>
    <w:rsid w:val="00A45F83"/>
    <w:rsid w:val="00A45FCC"/>
    <w:rsid w:val="00A4629D"/>
    <w:rsid w:val="00A474AC"/>
    <w:rsid w:val="00A47525"/>
    <w:rsid w:val="00A47A5B"/>
    <w:rsid w:val="00A47C70"/>
    <w:rsid w:val="00A508D7"/>
    <w:rsid w:val="00A51F09"/>
    <w:rsid w:val="00A5242D"/>
    <w:rsid w:val="00A525A5"/>
    <w:rsid w:val="00A52C7C"/>
    <w:rsid w:val="00A52E25"/>
    <w:rsid w:val="00A53ACA"/>
    <w:rsid w:val="00A53CE4"/>
    <w:rsid w:val="00A54124"/>
    <w:rsid w:val="00A54AE2"/>
    <w:rsid w:val="00A54E3E"/>
    <w:rsid w:val="00A54E62"/>
    <w:rsid w:val="00A54F56"/>
    <w:rsid w:val="00A55884"/>
    <w:rsid w:val="00A55ABB"/>
    <w:rsid w:val="00A56248"/>
    <w:rsid w:val="00A56266"/>
    <w:rsid w:val="00A56320"/>
    <w:rsid w:val="00A5632C"/>
    <w:rsid w:val="00A5663D"/>
    <w:rsid w:val="00A578D8"/>
    <w:rsid w:val="00A600CF"/>
    <w:rsid w:val="00A60452"/>
    <w:rsid w:val="00A60993"/>
    <w:rsid w:val="00A61155"/>
    <w:rsid w:val="00A61224"/>
    <w:rsid w:val="00A61279"/>
    <w:rsid w:val="00A61ED3"/>
    <w:rsid w:val="00A62403"/>
    <w:rsid w:val="00A6263D"/>
    <w:rsid w:val="00A62B4D"/>
    <w:rsid w:val="00A62E24"/>
    <w:rsid w:val="00A63285"/>
    <w:rsid w:val="00A6352F"/>
    <w:rsid w:val="00A6395A"/>
    <w:rsid w:val="00A63F70"/>
    <w:rsid w:val="00A6469C"/>
    <w:rsid w:val="00A651D5"/>
    <w:rsid w:val="00A653AB"/>
    <w:rsid w:val="00A65A54"/>
    <w:rsid w:val="00A65E26"/>
    <w:rsid w:val="00A65F08"/>
    <w:rsid w:val="00A65FCC"/>
    <w:rsid w:val="00A66113"/>
    <w:rsid w:val="00A6634A"/>
    <w:rsid w:val="00A665B7"/>
    <w:rsid w:val="00A665D8"/>
    <w:rsid w:val="00A66B79"/>
    <w:rsid w:val="00A6739A"/>
    <w:rsid w:val="00A70378"/>
    <w:rsid w:val="00A70B47"/>
    <w:rsid w:val="00A70C37"/>
    <w:rsid w:val="00A712E4"/>
    <w:rsid w:val="00A71A4E"/>
    <w:rsid w:val="00A71AEB"/>
    <w:rsid w:val="00A72693"/>
    <w:rsid w:val="00A729B6"/>
    <w:rsid w:val="00A72CE4"/>
    <w:rsid w:val="00A72F8D"/>
    <w:rsid w:val="00A72FA4"/>
    <w:rsid w:val="00A7302B"/>
    <w:rsid w:val="00A7326A"/>
    <w:rsid w:val="00A73374"/>
    <w:rsid w:val="00A734EC"/>
    <w:rsid w:val="00A7374A"/>
    <w:rsid w:val="00A7381B"/>
    <w:rsid w:val="00A73A52"/>
    <w:rsid w:val="00A73DA3"/>
    <w:rsid w:val="00A743D5"/>
    <w:rsid w:val="00A746E3"/>
    <w:rsid w:val="00A7481D"/>
    <w:rsid w:val="00A74CE7"/>
    <w:rsid w:val="00A75BCF"/>
    <w:rsid w:val="00A76F33"/>
    <w:rsid w:val="00A7796A"/>
    <w:rsid w:val="00A80314"/>
    <w:rsid w:val="00A80AE3"/>
    <w:rsid w:val="00A80F75"/>
    <w:rsid w:val="00A81815"/>
    <w:rsid w:val="00A8230E"/>
    <w:rsid w:val="00A82642"/>
    <w:rsid w:val="00A8285C"/>
    <w:rsid w:val="00A828B9"/>
    <w:rsid w:val="00A829FF"/>
    <w:rsid w:val="00A82B0C"/>
    <w:rsid w:val="00A82D22"/>
    <w:rsid w:val="00A83232"/>
    <w:rsid w:val="00A83DB1"/>
    <w:rsid w:val="00A84094"/>
    <w:rsid w:val="00A8418E"/>
    <w:rsid w:val="00A84875"/>
    <w:rsid w:val="00A84D68"/>
    <w:rsid w:val="00A84EBC"/>
    <w:rsid w:val="00A84F86"/>
    <w:rsid w:val="00A84FEA"/>
    <w:rsid w:val="00A85027"/>
    <w:rsid w:val="00A8531C"/>
    <w:rsid w:val="00A856A3"/>
    <w:rsid w:val="00A8623E"/>
    <w:rsid w:val="00A87167"/>
    <w:rsid w:val="00A871E6"/>
    <w:rsid w:val="00A87AB7"/>
    <w:rsid w:val="00A901CC"/>
    <w:rsid w:val="00A90506"/>
    <w:rsid w:val="00A9055A"/>
    <w:rsid w:val="00A90797"/>
    <w:rsid w:val="00A914F3"/>
    <w:rsid w:val="00A919C9"/>
    <w:rsid w:val="00A91AA0"/>
    <w:rsid w:val="00A91DE2"/>
    <w:rsid w:val="00A92145"/>
    <w:rsid w:val="00A9243C"/>
    <w:rsid w:val="00A925AB"/>
    <w:rsid w:val="00A92816"/>
    <w:rsid w:val="00A92BC1"/>
    <w:rsid w:val="00A92CD3"/>
    <w:rsid w:val="00A93635"/>
    <w:rsid w:val="00A939CE"/>
    <w:rsid w:val="00A93FA9"/>
    <w:rsid w:val="00A94484"/>
    <w:rsid w:val="00A94631"/>
    <w:rsid w:val="00A94847"/>
    <w:rsid w:val="00A948E9"/>
    <w:rsid w:val="00A94928"/>
    <w:rsid w:val="00A94A2C"/>
    <w:rsid w:val="00A95126"/>
    <w:rsid w:val="00A954F7"/>
    <w:rsid w:val="00A95764"/>
    <w:rsid w:val="00A95919"/>
    <w:rsid w:val="00A95967"/>
    <w:rsid w:val="00A959AF"/>
    <w:rsid w:val="00A96003"/>
    <w:rsid w:val="00A9655B"/>
    <w:rsid w:val="00A96717"/>
    <w:rsid w:val="00A96EAD"/>
    <w:rsid w:val="00A97175"/>
    <w:rsid w:val="00A971C5"/>
    <w:rsid w:val="00A97420"/>
    <w:rsid w:val="00A97723"/>
    <w:rsid w:val="00A97D9C"/>
    <w:rsid w:val="00AA0294"/>
    <w:rsid w:val="00AA0329"/>
    <w:rsid w:val="00AA0D68"/>
    <w:rsid w:val="00AA14F7"/>
    <w:rsid w:val="00AA1833"/>
    <w:rsid w:val="00AA26BF"/>
    <w:rsid w:val="00AA27FB"/>
    <w:rsid w:val="00AA2D70"/>
    <w:rsid w:val="00AA3321"/>
    <w:rsid w:val="00AA392E"/>
    <w:rsid w:val="00AA48F7"/>
    <w:rsid w:val="00AA4BDF"/>
    <w:rsid w:val="00AA4D13"/>
    <w:rsid w:val="00AA51D9"/>
    <w:rsid w:val="00AA531E"/>
    <w:rsid w:val="00AA57EA"/>
    <w:rsid w:val="00AA5CC2"/>
    <w:rsid w:val="00AA62AF"/>
    <w:rsid w:val="00AA637E"/>
    <w:rsid w:val="00AA6439"/>
    <w:rsid w:val="00AA6B21"/>
    <w:rsid w:val="00AA6D38"/>
    <w:rsid w:val="00AA7BD0"/>
    <w:rsid w:val="00AB0550"/>
    <w:rsid w:val="00AB0CAD"/>
    <w:rsid w:val="00AB0E9A"/>
    <w:rsid w:val="00AB1422"/>
    <w:rsid w:val="00AB14E0"/>
    <w:rsid w:val="00AB16EA"/>
    <w:rsid w:val="00AB18E2"/>
    <w:rsid w:val="00AB22FB"/>
    <w:rsid w:val="00AB285C"/>
    <w:rsid w:val="00AB28C9"/>
    <w:rsid w:val="00AB3048"/>
    <w:rsid w:val="00AB3220"/>
    <w:rsid w:val="00AB3E00"/>
    <w:rsid w:val="00AB3E88"/>
    <w:rsid w:val="00AB42FD"/>
    <w:rsid w:val="00AB4BD6"/>
    <w:rsid w:val="00AB4CF9"/>
    <w:rsid w:val="00AB51BA"/>
    <w:rsid w:val="00AB53B0"/>
    <w:rsid w:val="00AB59B5"/>
    <w:rsid w:val="00AB5FF9"/>
    <w:rsid w:val="00AB6154"/>
    <w:rsid w:val="00AB6403"/>
    <w:rsid w:val="00AB6591"/>
    <w:rsid w:val="00AB668E"/>
    <w:rsid w:val="00AB7114"/>
    <w:rsid w:val="00AB717B"/>
    <w:rsid w:val="00AB7751"/>
    <w:rsid w:val="00AB7BF9"/>
    <w:rsid w:val="00AC087B"/>
    <w:rsid w:val="00AC1566"/>
    <w:rsid w:val="00AC16F4"/>
    <w:rsid w:val="00AC1B60"/>
    <w:rsid w:val="00AC2B1C"/>
    <w:rsid w:val="00AC341A"/>
    <w:rsid w:val="00AC36C5"/>
    <w:rsid w:val="00AC3FB5"/>
    <w:rsid w:val="00AC4AF9"/>
    <w:rsid w:val="00AC53B1"/>
    <w:rsid w:val="00AC595D"/>
    <w:rsid w:val="00AC5965"/>
    <w:rsid w:val="00AC5FDA"/>
    <w:rsid w:val="00AC61C6"/>
    <w:rsid w:val="00AC6462"/>
    <w:rsid w:val="00AC6596"/>
    <w:rsid w:val="00AC6967"/>
    <w:rsid w:val="00AC73A2"/>
    <w:rsid w:val="00AC73B2"/>
    <w:rsid w:val="00AC7445"/>
    <w:rsid w:val="00AD0180"/>
    <w:rsid w:val="00AD0B2D"/>
    <w:rsid w:val="00AD0DA8"/>
    <w:rsid w:val="00AD0E97"/>
    <w:rsid w:val="00AD292F"/>
    <w:rsid w:val="00AD29F5"/>
    <w:rsid w:val="00AD2BDF"/>
    <w:rsid w:val="00AD2DB2"/>
    <w:rsid w:val="00AD3004"/>
    <w:rsid w:val="00AD35C2"/>
    <w:rsid w:val="00AD361A"/>
    <w:rsid w:val="00AD3BCE"/>
    <w:rsid w:val="00AD3D9D"/>
    <w:rsid w:val="00AD3E4E"/>
    <w:rsid w:val="00AD4C14"/>
    <w:rsid w:val="00AD4C77"/>
    <w:rsid w:val="00AD5851"/>
    <w:rsid w:val="00AD5D6D"/>
    <w:rsid w:val="00AD6241"/>
    <w:rsid w:val="00AD6270"/>
    <w:rsid w:val="00AD6353"/>
    <w:rsid w:val="00AD648A"/>
    <w:rsid w:val="00AD6C3B"/>
    <w:rsid w:val="00AD6C3C"/>
    <w:rsid w:val="00AD6D0D"/>
    <w:rsid w:val="00AD7248"/>
    <w:rsid w:val="00AD7D5F"/>
    <w:rsid w:val="00AE0108"/>
    <w:rsid w:val="00AE05C6"/>
    <w:rsid w:val="00AE07F9"/>
    <w:rsid w:val="00AE0D29"/>
    <w:rsid w:val="00AE1753"/>
    <w:rsid w:val="00AE182A"/>
    <w:rsid w:val="00AE219A"/>
    <w:rsid w:val="00AE251D"/>
    <w:rsid w:val="00AE2819"/>
    <w:rsid w:val="00AE29F3"/>
    <w:rsid w:val="00AE2D1F"/>
    <w:rsid w:val="00AE2FBA"/>
    <w:rsid w:val="00AE3873"/>
    <w:rsid w:val="00AE3D02"/>
    <w:rsid w:val="00AE3EB1"/>
    <w:rsid w:val="00AE401F"/>
    <w:rsid w:val="00AE40D9"/>
    <w:rsid w:val="00AE4116"/>
    <w:rsid w:val="00AE41FB"/>
    <w:rsid w:val="00AE47CF"/>
    <w:rsid w:val="00AE4856"/>
    <w:rsid w:val="00AE4872"/>
    <w:rsid w:val="00AE4C19"/>
    <w:rsid w:val="00AE4E61"/>
    <w:rsid w:val="00AE5671"/>
    <w:rsid w:val="00AE69BC"/>
    <w:rsid w:val="00AE748C"/>
    <w:rsid w:val="00AE76DA"/>
    <w:rsid w:val="00AE76E4"/>
    <w:rsid w:val="00AE78A6"/>
    <w:rsid w:val="00AE7A12"/>
    <w:rsid w:val="00AE7A82"/>
    <w:rsid w:val="00AE7B4E"/>
    <w:rsid w:val="00AE7D38"/>
    <w:rsid w:val="00AF0B14"/>
    <w:rsid w:val="00AF0D79"/>
    <w:rsid w:val="00AF0DB5"/>
    <w:rsid w:val="00AF153C"/>
    <w:rsid w:val="00AF1AF2"/>
    <w:rsid w:val="00AF201E"/>
    <w:rsid w:val="00AF27BD"/>
    <w:rsid w:val="00AF2C71"/>
    <w:rsid w:val="00AF3BFE"/>
    <w:rsid w:val="00AF4403"/>
    <w:rsid w:val="00AF452C"/>
    <w:rsid w:val="00AF5BC4"/>
    <w:rsid w:val="00AF5BE8"/>
    <w:rsid w:val="00AF62D7"/>
    <w:rsid w:val="00AF64D0"/>
    <w:rsid w:val="00AF659B"/>
    <w:rsid w:val="00AF6A25"/>
    <w:rsid w:val="00AF6C88"/>
    <w:rsid w:val="00AF72FE"/>
    <w:rsid w:val="00AF7372"/>
    <w:rsid w:val="00AF741A"/>
    <w:rsid w:val="00AF7CD6"/>
    <w:rsid w:val="00AF7CF3"/>
    <w:rsid w:val="00B00243"/>
    <w:rsid w:val="00B00771"/>
    <w:rsid w:val="00B00AD4"/>
    <w:rsid w:val="00B01093"/>
    <w:rsid w:val="00B0165D"/>
    <w:rsid w:val="00B02065"/>
    <w:rsid w:val="00B02ADF"/>
    <w:rsid w:val="00B02D8A"/>
    <w:rsid w:val="00B03467"/>
    <w:rsid w:val="00B03C77"/>
    <w:rsid w:val="00B048B5"/>
    <w:rsid w:val="00B04A5C"/>
    <w:rsid w:val="00B055B6"/>
    <w:rsid w:val="00B05A8C"/>
    <w:rsid w:val="00B065BF"/>
    <w:rsid w:val="00B067A3"/>
    <w:rsid w:val="00B06C6F"/>
    <w:rsid w:val="00B06C98"/>
    <w:rsid w:val="00B07833"/>
    <w:rsid w:val="00B07E28"/>
    <w:rsid w:val="00B07E8E"/>
    <w:rsid w:val="00B1005B"/>
    <w:rsid w:val="00B10291"/>
    <w:rsid w:val="00B11028"/>
    <w:rsid w:val="00B114D7"/>
    <w:rsid w:val="00B11508"/>
    <w:rsid w:val="00B1164B"/>
    <w:rsid w:val="00B11735"/>
    <w:rsid w:val="00B11AD6"/>
    <w:rsid w:val="00B11CFD"/>
    <w:rsid w:val="00B11EA9"/>
    <w:rsid w:val="00B11F30"/>
    <w:rsid w:val="00B1217B"/>
    <w:rsid w:val="00B12DAB"/>
    <w:rsid w:val="00B13176"/>
    <w:rsid w:val="00B13A84"/>
    <w:rsid w:val="00B13C15"/>
    <w:rsid w:val="00B140F9"/>
    <w:rsid w:val="00B14119"/>
    <w:rsid w:val="00B141F4"/>
    <w:rsid w:val="00B14832"/>
    <w:rsid w:val="00B14AA5"/>
    <w:rsid w:val="00B14BA7"/>
    <w:rsid w:val="00B151C3"/>
    <w:rsid w:val="00B16093"/>
    <w:rsid w:val="00B17002"/>
    <w:rsid w:val="00B17E3D"/>
    <w:rsid w:val="00B17FBD"/>
    <w:rsid w:val="00B20250"/>
    <w:rsid w:val="00B20A0E"/>
    <w:rsid w:val="00B20AE8"/>
    <w:rsid w:val="00B20B93"/>
    <w:rsid w:val="00B21B28"/>
    <w:rsid w:val="00B21D70"/>
    <w:rsid w:val="00B224AF"/>
    <w:rsid w:val="00B22C0E"/>
    <w:rsid w:val="00B239A9"/>
    <w:rsid w:val="00B23DAF"/>
    <w:rsid w:val="00B258EC"/>
    <w:rsid w:val="00B25930"/>
    <w:rsid w:val="00B25E25"/>
    <w:rsid w:val="00B2612A"/>
    <w:rsid w:val="00B26235"/>
    <w:rsid w:val="00B26253"/>
    <w:rsid w:val="00B263EB"/>
    <w:rsid w:val="00B266CF"/>
    <w:rsid w:val="00B26777"/>
    <w:rsid w:val="00B26B17"/>
    <w:rsid w:val="00B2704C"/>
    <w:rsid w:val="00B277F4"/>
    <w:rsid w:val="00B27DB5"/>
    <w:rsid w:val="00B30244"/>
    <w:rsid w:val="00B31419"/>
    <w:rsid w:val="00B317C3"/>
    <w:rsid w:val="00B31AD0"/>
    <w:rsid w:val="00B3216F"/>
    <w:rsid w:val="00B322FE"/>
    <w:rsid w:val="00B323B3"/>
    <w:rsid w:val="00B32B96"/>
    <w:rsid w:val="00B32E49"/>
    <w:rsid w:val="00B337D4"/>
    <w:rsid w:val="00B33814"/>
    <w:rsid w:val="00B33974"/>
    <w:rsid w:val="00B33B07"/>
    <w:rsid w:val="00B33C05"/>
    <w:rsid w:val="00B34280"/>
    <w:rsid w:val="00B34648"/>
    <w:rsid w:val="00B34884"/>
    <w:rsid w:val="00B34B72"/>
    <w:rsid w:val="00B35BA9"/>
    <w:rsid w:val="00B35F51"/>
    <w:rsid w:val="00B361C5"/>
    <w:rsid w:val="00B3661A"/>
    <w:rsid w:val="00B36680"/>
    <w:rsid w:val="00B36F22"/>
    <w:rsid w:val="00B36FBC"/>
    <w:rsid w:val="00B37056"/>
    <w:rsid w:val="00B37CCC"/>
    <w:rsid w:val="00B37D69"/>
    <w:rsid w:val="00B4015F"/>
    <w:rsid w:val="00B401B7"/>
    <w:rsid w:val="00B40A88"/>
    <w:rsid w:val="00B40DCD"/>
    <w:rsid w:val="00B40EF1"/>
    <w:rsid w:val="00B40F7F"/>
    <w:rsid w:val="00B41180"/>
    <w:rsid w:val="00B41B0E"/>
    <w:rsid w:val="00B41FA4"/>
    <w:rsid w:val="00B41FED"/>
    <w:rsid w:val="00B422AD"/>
    <w:rsid w:val="00B4240A"/>
    <w:rsid w:val="00B4266A"/>
    <w:rsid w:val="00B429EC"/>
    <w:rsid w:val="00B43F42"/>
    <w:rsid w:val="00B440C7"/>
    <w:rsid w:val="00B44306"/>
    <w:rsid w:val="00B44416"/>
    <w:rsid w:val="00B44472"/>
    <w:rsid w:val="00B44864"/>
    <w:rsid w:val="00B44982"/>
    <w:rsid w:val="00B45A05"/>
    <w:rsid w:val="00B45E7E"/>
    <w:rsid w:val="00B46449"/>
    <w:rsid w:val="00B46454"/>
    <w:rsid w:val="00B464F0"/>
    <w:rsid w:val="00B46793"/>
    <w:rsid w:val="00B46C43"/>
    <w:rsid w:val="00B46E88"/>
    <w:rsid w:val="00B46F30"/>
    <w:rsid w:val="00B47057"/>
    <w:rsid w:val="00B4760B"/>
    <w:rsid w:val="00B47845"/>
    <w:rsid w:val="00B47887"/>
    <w:rsid w:val="00B47A20"/>
    <w:rsid w:val="00B5032A"/>
    <w:rsid w:val="00B50448"/>
    <w:rsid w:val="00B5093D"/>
    <w:rsid w:val="00B50DB3"/>
    <w:rsid w:val="00B50EEF"/>
    <w:rsid w:val="00B51929"/>
    <w:rsid w:val="00B51AAF"/>
    <w:rsid w:val="00B52629"/>
    <w:rsid w:val="00B52A30"/>
    <w:rsid w:val="00B53151"/>
    <w:rsid w:val="00B534DD"/>
    <w:rsid w:val="00B535E4"/>
    <w:rsid w:val="00B539E5"/>
    <w:rsid w:val="00B53BC9"/>
    <w:rsid w:val="00B54794"/>
    <w:rsid w:val="00B549AD"/>
    <w:rsid w:val="00B54DEE"/>
    <w:rsid w:val="00B54E58"/>
    <w:rsid w:val="00B5615B"/>
    <w:rsid w:val="00B565A5"/>
    <w:rsid w:val="00B5665D"/>
    <w:rsid w:val="00B566D5"/>
    <w:rsid w:val="00B56FCB"/>
    <w:rsid w:val="00B570A1"/>
    <w:rsid w:val="00B5733E"/>
    <w:rsid w:val="00B57AF6"/>
    <w:rsid w:val="00B57D95"/>
    <w:rsid w:val="00B60AF1"/>
    <w:rsid w:val="00B6116A"/>
    <w:rsid w:val="00B61181"/>
    <w:rsid w:val="00B611E4"/>
    <w:rsid w:val="00B6126B"/>
    <w:rsid w:val="00B61676"/>
    <w:rsid w:val="00B61FAB"/>
    <w:rsid w:val="00B620C2"/>
    <w:rsid w:val="00B62996"/>
    <w:rsid w:val="00B62C69"/>
    <w:rsid w:val="00B635C1"/>
    <w:rsid w:val="00B638DB"/>
    <w:rsid w:val="00B63A4D"/>
    <w:rsid w:val="00B63C91"/>
    <w:rsid w:val="00B63D22"/>
    <w:rsid w:val="00B647A7"/>
    <w:rsid w:val="00B64C82"/>
    <w:rsid w:val="00B64F23"/>
    <w:rsid w:val="00B651E8"/>
    <w:rsid w:val="00B657E5"/>
    <w:rsid w:val="00B6597E"/>
    <w:rsid w:val="00B65C80"/>
    <w:rsid w:val="00B662F4"/>
    <w:rsid w:val="00B66DFA"/>
    <w:rsid w:val="00B671B9"/>
    <w:rsid w:val="00B67680"/>
    <w:rsid w:val="00B6779B"/>
    <w:rsid w:val="00B67922"/>
    <w:rsid w:val="00B70145"/>
    <w:rsid w:val="00B702A5"/>
    <w:rsid w:val="00B703E1"/>
    <w:rsid w:val="00B70B39"/>
    <w:rsid w:val="00B70EF9"/>
    <w:rsid w:val="00B714DA"/>
    <w:rsid w:val="00B71A5A"/>
    <w:rsid w:val="00B71FD6"/>
    <w:rsid w:val="00B72040"/>
    <w:rsid w:val="00B72362"/>
    <w:rsid w:val="00B73823"/>
    <w:rsid w:val="00B73D9E"/>
    <w:rsid w:val="00B74176"/>
    <w:rsid w:val="00B75068"/>
    <w:rsid w:val="00B75421"/>
    <w:rsid w:val="00B7559C"/>
    <w:rsid w:val="00B75CAC"/>
    <w:rsid w:val="00B767C5"/>
    <w:rsid w:val="00B769CF"/>
    <w:rsid w:val="00B76CB0"/>
    <w:rsid w:val="00B771C9"/>
    <w:rsid w:val="00B77F17"/>
    <w:rsid w:val="00B77F3A"/>
    <w:rsid w:val="00B8005B"/>
    <w:rsid w:val="00B800D3"/>
    <w:rsid w:val="00B803DC"/>
    <w:rsid w:val="00B80701"/>
    <w:rsid w:val="00B807B9"/>
    <w:rsid w:val="00B80D04"/>
    <w:rsid w:val="00B8160B"/>
    <w:rsid w:val="00B81A65"/>
    <w:rsid w:val="00B81C45"/>
    <w:rsid w:val="00B81DDA"/>
    <w:rsid w:val="00B82A1F"/>
    <w:rsid w:val="00B82FBF"/>
    <w:rsid w:val="00B8301A"/>
    <w:rsid w:val="00B8312F"/>
    <w:rsid w:val="00B83C8A"/>
    <w:rsid w:val="00B83C95"/>
    <w:rsid w:val="00B846FE"/>
    <w:rsid w:val="00B84B4A"/>
    <w:rsid w:val="00B84E91"/>
    <w:rsid w:val="00B85352"/>
    <w:rsid w:val="00B855F5"/>
    <w:rsid w:val="00B858CF"/>
    <w:rsid w:val="00B85A02"/>
    <w:rsid w:val="00B85A2C"/>
    <w:rsid w:val="00B862CB"/>
    <w:rsid w:val="00B867E5"/>
    <w:rsid w:val="00B8682A"/>
    <w:rsid w:val="00B86C74"/>
    <w:rsid w:val="00B86F5B"/>
    <w:rsid w:val="00B87182"/>
    <w:rsid w:val="00B87676"/>
    <w:rsid w:val="00B87E29"/>
    <w:rsid w:val="00B9044D"/>
    <w:rsid w:val="00B913D7"/>
    <w:rsid w:val="00B91505"/>
    <w:rsid w:val="00B9171E"/>
    <w:rsid w:val="00B924DE"/>
    <w:rsid w:val="00B92E9F"/>
    <w:rsid w:val="00B9328B"/>
    <w:rsid w:val="00B936DB"/>
    <w:rsid w:val="00B938A9"/>
    <w:rsid w:val="00B9495C"/>
    <w:rsid w:val="00B9611B"/>
    <w:rsid w:val="00B9640E"/>
    <w:rsid w:val="00B964E7"/>
    <w:rsid w:val="00B96A1B"/>
    <w:rsid w:val="00B9718E"/>
    <w:rsid w:val="00B971A7"/>
    <w:rsid w:val="00B97AF6"/>
    <w:rsid w:val="00BA013E"/>
    <w:rsid w:val="00BA062A"/>
    <w:rsid w:val="00BA1225"/>
    <w:rsid w:val="00BA1412"/>
    <w:rsid w:val="00BA1620"/>
    <w:rsid w:val="00BA2103"/>
    <w:rsid w:val="00BA2576"/>
    <w:rsid w:val="00BA2D68"/>
    <w:rsid w:val="00BA33ED"/>
    <w:rsid w:val="00BA353B"/>
    <w:rsid w:val="00BA35A9"/>
    <w:rsid w:val="00BA4765"/>
    <w:rsid w:val="00BA4970"/>
    <w:rsid w:val="00BA5227"/>
    <w:rsid w:val="00BA5753"/>
    <w:rsid w:val="00BA6B20"/>
    <w:rsid w:val="00BA6F9E"/>
    <w:rsid w:val="00BA73EC"/>
    <w:rsid w:val="00BA7F6B"/>
    <w:rsid w:val="00BB0697"/>
    <w:rsid w:val="00BB0800"/>
    <w:rsid w:val="00BB090F"/>
    <w:rsid w:val="00BB0943"/>
    <w:rsid w:val="00BB0E9D"/>
    <w:rsid w:val="00BB1DBC"/>
    <w:rsid w:val="00BB2489"/>
    <w:rsid w:val="00BB24D4"/>
    <w:rsid w:val="00BB262E"/>
    <w:rsid w:val="00BB48B3"/>
    <w:rsid w:val="00BB55D3"/>
    <w:rsid w:val="00BB6184"/>
    <w:rsid w:val="00BB62CB"/>
    <w:rsid w:val="00BB67F7"/>
    <w:rsid w:val="00BB6EA9"/>
    <w:rsid w:val="00BB7A6B"/>
    <w:rsid w:val="00BB7E67"/>
    <w:rsid w:val="00BB7F62"/>
    <w:rsid w:val="00BB7FF9"/>
    <w:rsid w:val="00BC046E"/>
    <w:rsid w:val="00BC1149"/>
    <w:rsid w:val="00BC18A1"/>
    <w:rsid w:val="00BC223C"/>
    <w:rsid w:val="00BC2653"/>
    <w:rsid w:val="00BC3704"/>
    <w:rsid w:val="00BC3DD3"/>
    <w:rsid w:val="00BC41E8"/>
    <w:rsid w:val="00BC4633"/>
    <w:rsid w:val="00BC463E"/>
    <w:rsid w:val="00BC5253"/>
    <w:rsid w:val="00BC5FA1"/>
    <w:rsid w:val="00BC627B"/>
    <w:rsid w:val="00BC652E"/>
    <w:rsid w:val="00BC6FC4"/>
    <w:rsid w:val="00BC76ED"/>
    <w:rsid w:val="00BC7965"/>
    <w:rsid w:val="00BC7C07"/>
    <w:rsid w:val="00BC7C4B"/>
    <w:rsid w:val="00BD0168"/>
    <w:rsid w:val="00BD0341"/>
    <w:rsid w:val="00BD0A0B"/>
    <w:rsid w:val="00BD164A"/>
    <w:rsid w:val="00BD1921"/>
    <w:rsid w:val="00BD1EEE"/>
    <w:rsid w:val="00BD24DC"/>
    <w:rsid w:val="00BD2544"/>
    <w:rsid w:val="00BD2608"/>
    <w:rsid w:val="00BD2AE8"/>
    <w:rsid w:val="00BD2EB0"/>
    <w:rsid w:val="00BD34F7"/>
    <w:rsid w:val="00BD3955"/>
    <w:rsid w:val="00BD3A28"/>
    <w:rsid w:val="00BD3D03"/>
    <w:rsid w:val="00BD3EB2"/>
    <w:rsid w:val="00BD4B55"/>
    <w:rsid w:val="00BD4CEA"/>
    <w:rsid w:val="00BD4FC6"/>
    <w:rsid w:val="00BD593C"/>
    <w:rsid w:val="00BD5B6A"/>
    <w:rsid w:val="00BD5C77"/>
    <w:rsid w:val="00BD5F18"/>
    <w:rsid w:val="00BD5FC7"/>
    <w:rsid w:val="00BD6787"/>
    <w:rsid w:val="00BD6AC0"/>
    <w:rsid w:val="00BD6BEC"/>
    <w:rsid w:val="00BD7B03"/>
    <w:rsid w:val="00BE0008"/>
    <w:rsid w:val="00BE031D"/>
    <w:rsid w:val="00BE043F"/>
    <w:rsid w:val="00BE1919"/>
    <w:rsid w:val="00BE1F7B"/>
    <w:rsid w:val="00BE226B"/>
    <w:rsid w:val="00BE319F"/>
    <w:rsid w:val="00BE344F"/>
    <w:rsid w:val="00BE3ECC"/>
    <w:rsid w:val="00BE4003"/>
    <w:rsid w:val="00BE419F"/>
    <w:rsid w:val="00BE4BEC"/>
    <w:rsid w:val="00BE508A"/>
    <w:rsid w:val="00BE5D88"/>
    <w:rsid w:val="00BE5EC2"/>
    <w:rsid w:val="00BE6C70"/>
    <w:rsid w:val="00BE7058"/>
    <w:rsid w:val="00BE746E"/>
    <w:rsid w:val="00BE787E"/>
    <w:rsid w:val="00BF00FA"/>
    <w:rsid w:val="00BF02C9"/>
    <w:rsid w:val="00BF0A47"/>
    <w:rsid w:val="00BF0B93"/>
    <w:rsid w:val="00BF0C96"/>
    <w:rsid w:val="00BF12FF"/>
    <w:rsid w:val="00BF14F5"/>
    <w:rsid w:val="00BF16AC"/>
    <w:rsid w:val="00BF172A"/>
    <w:rsid w:val="00BF1A92"/>
    <w:rsid w:val="00BF1F3B"/>
    <w:rsid w:val="00BF1F4C"/>
    <w:rsid w:val="00BF2203"/>
    <w:rsid w:val="00BF2281"/>
    <w:rsid w:val="00BF25D3"/>
    <w:rsid w:val="00BF28B6"/>
    <w:rsid w:val="00BF2A76"/>
    <w:rsid w:val="00BF2BA4"/>
    <w:rsid w:val="00BF30CF"/>
    <w:rsid w:val="00BF33CB"/>
    <w:rsid w:val="00BF358A"/>
    <w:rsid w:val="00BF3DBF"/>
    <w:rsid w:val="00BF43A8"/>
    <w:rsid w:val="00BF6BEA"/>
    <w:rsid w:val="00BF6C14"/>
    <w:rsid w:val="00BF6F25"/>
    <w:rsid w:val="00BF7EBD"/>
    <w:rsid w:val="00C00509"/>
    <w:rsid w:val="00C017B3"/>
    <w:rsid w:val="00C01A36"/>
    <w:rsid w:val="00C0231A"/>
    <w:rsid w:val="00C024AA"/>
    <w:rsid w:val="00C02744"/>
    <w:rsid w:val="00C027B8"/>
    <w:rsid w:val="00C02F9A"/>
    <w:rsid w:val="00C033A8"/>
    <w:rsid w:val="00C034DE"/>
    <w:rsid w:val="00C0382E"/>
    <w:rsid w:val="00C03BD9"/>
    <w:rsid w:val="00C03DB5"/>
    <w:rsid w:val="00C04EEA"/>
    <w:rsid w:val="00C0500F"/>
    <w:rsid w:val="00C05043"/>
    <w:rsid w:val="00C0516B"/>
    <w:rsid w:val="00C05197"/>
    <w:rsid w:val="00C055EB"/>
    <w:rsid w:val="00C057D8"/>
    <w:rsid w:val="00C06443"/>
    <w:rsid w:val="00C06D01"/>
    <w:rsid w:val="00C06EF6"/>
    <w:rsid w:val="00C070E7"/>
    <w:rsid w:val="00C0744A"/>
    <w:rsid w:val="00C07BC1"/>
    <w:rsid w:val="00C07E4C"/>
    <w:rsid w:val="00C1050A"/>
    <w:rsid w:val="00C10695"/>
    <w:rsid w:val="00C10A0D"/>
    <w:rsid w:val="00C10A70"/>
    <w:rsid w:val="00C1112F"/>
    <w:rsid w:val="00C1118D"/>
    <w:rsid w:val="00C1155B"/>
    <w:rsid w:val="00C11EE9"/>
    <w:rsid w:val="00C1270B"/>
    <w:rsid w:val="00C12763"/>
    <w:rsid w:val="00C1297A"/>
    <w:rsid w:val="00C12F35"/>
    <w:rsid w:val="00C1311D"/>
    <w:rsid w:val="00C135A0"/>
    <w:rsid w:val="00C148DC"/>
    <w:rsid w:val="00C150EF"/>
    <w:rsid w:val="00C156C0"/>
    <w:rsid w:val="00C1578D"/>
    <w:rsid w:val="00C15A96"/>
    <w:rsid w:val="00C15AFD"/>
    <w:rsid w:val="00C15C4C"/>
    <w:rsid w:val="00C15DF0"/>
    <w:rsid w:val="00C160D8"/>
    <w:rsid w:val="00C16152"/>
    <w:rsid w:val="00C1641B"/>
    <w:rsid w:val="00C166C3"/>
    <w:rsid w:val="00C16B5A"/>
    <w:rsid w:val="00C173DE"/>
    <w:rsid w:val="00C17522"/>
    <w:rsid w:val="00C17628"/>
    <w:rsid w:val="00C17D60"/>
    <w:rsid w:val="00C17DB6"/>
    <w:rsid w:val="00C2077C"/>
    <w:rsid w:val="00C20A78"/>
    <w:rsid w:val="00C20E67"/>
    <w:rsid w:val="00C20FB9"/>
    <w:rsid w:val="00C21274"/>
    <w:rsid w:val="00C217DA"/>
    <w:rsid w:val="00C2199F"/>
    <w:rsid w:val="00C21BF2"/>
    <w:rsid w:val="00C2236E"/>
    <w:rsid w:val="00C2274D"/>
    <w:rsid w:val="00C22AE1"/>
    <w:rsid w:val="00C2322D"/>
    <w:rsid w:val="00C2330B"/>
    <w:rsid w:val="00C2374F"/>
    <w:rsid w:val="00C23874"/>
    <w:rsid w:val="00C23B9C"/>
    <w:rsid w:val="00C23DF8"/>
    <w:rsid w:val="00C2406F"/>
    <w:rsid w:val="00C24203"/>
    <w:rsid w:val="00C24537"/>
    <w:rsid w:val="00C24764"/>
    <w:rsid w:val="00C24B49"/>
    <w:rsid w:val="00C2570C"/>
    <w:rsid w:val="00C265AA"/>
    <w:rsid w:val="00C2673C"/>
    <w:rsid w:val="00C2673F"/>
    <w:rsid w:val="00C26861"/>
    <w:rsid w:val="00C26894"/>
    <w:rsid w:val="00C26A38"/>
    <w:rsid w:val="00C27098"/>
    <w:rsid w:val="00C272C6"/>
    <w:rsid w:val="00C27430"/>
    <w:rsid w:val="00C27770"/>
    <w:rsid w:val="00C30986"/>
    <w:rsid w:val="00C30B8C"/>
    <w:rsid w:val="00C30F7B"/>
    <w:rsid w:val="00C3112F"/>
    <w:rsid w:val="00C31BEE"/>
    <w:rsid w:val="00C31F33"/>
    <w:rsid w:val="00C32095"/>
    <w:rsid w:val="00C32239"/>
    <w:rsid w:val="00C32333"/>
    <w:rsid w:val="00C32A7B"/>
    <w:rsid w:val="00C32C3A"/>
    <w:rsid w:val="00C32D74"/>
    <w:rsid w:val="00C33022"/>
    <w:rsid w:val="00C335EC"/>
    <w:rsid w:val="00C33644"/>
    <w:rsid w:val="00C33813"/>
    <w:rsid w:val="00C33AAD"/>
    <w:rsid w:val="00C34547"/>
    <w:rsid w:val="00C34BEE"/>
    <w:rsid w:val="00C352CB"/>
    <w:rsid w:val="00C35827"/>
    <w:rsid w:val="00C3586C"/>
    <w:rsid w:val="00C3589E"/>
    <w:rsid w:val="00C35F81"/>
    <w:rsid w:val="00C366C7"/>
    <w:rsid w:val="00C376A5"/>
    <w:rsid w:val="00C37871"/>
    <w:rsid w:val="00C40910"/>
    <w:rsid w:val="00C40CBB"/>
    <w:rsid w:val="00C40E98"/>
    <w:rsid w:val="00C40FF1"/>
    <w:rsid w:val="00C41141"/>
    <w:rsid w:val="00C420C1"/>
    <w:rsid w:val="00C4260E"/>
    <w:rsid w:val="00C426C0"/>
    <w:rsid w:val="00C428B9"/>
    <w:rsid w:val="00C4333B"/>
    <w:rsid w:val="00C43637"/>
    <w:rsid w:val="00C4370F"/>
    <w:rsid w:val="00C43762"/>
    <w:rsid w:val="00C43773"/>
    <w:rsid w:val="00C43AEA"/>
    <w:rsid w:val="00C43E60"/>
    <w:rsid w:val="00C440A5"/>
    <w:rsid w:val="00C44786"/>
    <w:rsid w:val="00C44A99"/>
    <w:rsid w:val="00C44AB0"/>
    <w:rsid w:val="00C44F54"/>
    <w:rsid w:val="00C44FB6"/>
    <w:rsid w:val="00C453DC"/>
    <w:rsid w:val="00C459FC"/>
    <w:rsid w:val="00C463C9"/>
    <w:rsid w:val="00C46A52"/>
    <w:rsid w:val="00C46F60"/>
    <w:rsid w:val="00C472D4"/>
    <w:rsid w:val="00C4768F"/>
    <w:rsid w:val="00C5032D"/>
    <w:rsid w:val="00C510A5"/>
    <w:rsid w:val="00C51313"/>
    <w:rsid w:val="00C52722"/>
    <w:rsid w:val="00C52FBA"/>
    <w:rsid w:val="00C53A41"/>
    <w:rsid w:val="00C5457E"/>
    <w:rsid w:val="00C54DFA"/>
    <w:rsid w:val="00C54FCE"/>
    <w:rsid w:val="00C558A7"/>
    <w:rsid w:val="00C55AD7"/>
    <w:rsid w:val="00C57503"/>
    <w:rsid w:val="00C57826"/>
    <w:rsid w:val="00C57961"/>
    <w:rsid w:val="00C57D15"/>
    <w:rsid w:val="00C6047E"/>
    <w:rsid w:val="00C606B8"/>
    <w:rsid w:val="00C609E9"/>
    <w:rsid w:val="00C60C00"/>
    <w:rsid w:val="00C6154E"/>
    <w:rsid w:val="00C61A1C"/>
    <w:rsid w:val="00C62B5E"/>
    <w:rsid w:val="00C63201"/>
    <w:rsid w:val="00C634D6"/>
    <w:rsid w:val="00C6370A"/>
    <w:rsid w:val="00C637F1"/>
    <w:rsid w:val="00C63802"/>
    <w:rsid w:val="00C63D2D"/>
    <w:rsid w:val="00C6431B"/>
    <w:rsid w:val="00C64794"/>
    <w:rsid w:val="00C64CA7"/>
    <w:rsid w:val="00C651D4"/>
    <w:rsid w:val="00C655F2"/>
    <w:rsid w:val="00C6560B"/>
    <w:rsid w:val="00C65CD5"/>
    <w:rsid w:val="00C6629E"/>
    <w:rsid w:val="00C66470"/>
    <w:rsid w:val="00C664AA"/>
    <w:rsid w:val="00C669FE"/>
    <w:rsid w:val="00C67079"/>
    <w:rsid w:val="00C6732D"/>
    <w:rsid w:val="00C67795"/>
    <w:rsid w:val="00C67CEC"/>
    <w:rsid w:val="00C67EE8"/>
    <w:rsid w:val="00C67F8A"/>
    <w:rsid w:val="00C704A6"/>
    <w:rsid w:val="00C70B74"/>
    <w:rsid w:val="00C70C27"/>
    <w:rsid w:val="00C70F27"/>
    <w:rsid w:val="00C70FCC"/>
    <w:rsid w:val="00C71061"/>
    <w:rsid w:val="00C711ED"/>
    <w:rsid w:val="00C71E37"/>
    <w:rsid w:val="00C73249"/>
    <w:rsid w:val="00C7324E"/>
    <w:rsid w:val="00C73343"/>
    <w:rsid w:val="00C73E77"/>
    <w:rsid w:val="00C73EC4"/>
    <w:rsid w:val="00C74EC5"/>
    <w:rsid w:val="00C75508"/>
    <w:rsid w:val="00C75585"/>
    <w:rsid w:val="00C755C9"/>
    <w:rsid w:val="00C75914"/>
    <w:rsid w:val="00C75CB5"/>
    <w:rsid w:val="00C75DA8"/>
    <w:rsid w:val="00C75FBF"/>
    <w:rsid w:val="00C75FFF"/>
    <w:rsid w:val="00C76A12"/>
    <w:rsid w:val="00C77329"/>
    <w:rsid w:val="00C77943"/>
    <w:rsid w:val="00C77E04"/>
    <w:rsid w:val="00C77F23"/>
    <w:rsid w:val="00C801E7"/>
    <w:rsid w:val="00C804C8"/>
    <w:rsid w:val="00C806FE"/>
    <w:rsid w:val="00C80BF0"/>
    <w:rsid w:val="00C810B6"/>
    <w:rsid w:val="00C81297"/>
    <w:rsid w:val="00C812A5"/>
    <w:rsid w:val="00C81465"/>
    <w:rsid w:val="00C81751"/>
    <w:rsid w:val="00C83025"/>
    <w:rsid w:val="00C833CF"/>
    <w:rsid w:val="00C83C8E"/>
    <w:rsid w:val="00C83CC5"/>
    <w:rsid w:val="00C8446A"/>
    <w:rsid w:val="00C847C8"/>
    <w:rsid w:val="00C84FE3"/>
    <w:rsid w:val="00C85833"/>
    <w:rsid w:val="00C85A1D"/>
    <w:rsid w:val="00C85C22"/>
    <w:rsid w:val="00C8618B"/>
    <w:rsid w:val="00C863A3"/>
    <w:rsid w:val="00C87BDE"/>
    <w:rsid w:val="00C902AA"/>
    <w:rsid w:val="00C90BA2"/>
    <w:rsid w:val="00C90FD1"/>
    <w:rsid w:val="00C9160F"/>
    <w:rsid w:val="00C92DB8"/>
    <w:rsid w:val="00C92ECA"/>
    <w:rsid w:val="00C938D6"/>
    <w:rsid w:val="00C93FAE"/>
    <w:rsid w:val="00C94203"/>
    <w:rsid w:val="00C94788"/>
    <w:rsid w:val="00C94D09"/>
    <w:rsid w:val="00C958A5"/>
    <w:rsid w:val="00C95C0A"/>
    <w:rsid w:val="00C95D20"/>
    <w:rsid w:val="00C9628A"/>
    <w:rsid w:val="00C963EF"/>
    <w:rsid w:val="00C96445"/>
    <w:rsid w:val="00C967CD"/>
    <w:rsid w:val="00C96A6F"/>
    <w:rsid w:val="00C973C1"/>
    <w:rsid w:val="00C97582"/>
    <w:rsid w:val="00C976BB"/>
    <w:rsid w:val="00C97850"/>
    <w:rsid w:val="00C979ED"/>
    <w:rsid w:val="00C97E2A"/>
    <w:rsid w:val="00CA058B"/>
    <w:rsid w:val="00CA06A1"/>
    <w:rsid w:val="00CA0C5D"/>
    <w:rsid w:val="00CA1126"/>
    <w:rsid w:val="00CA1EAA"/>
    <w:rsid w:val="00CA296E"/>
    <w:rsid w:val="00CA2F6D"/>
    <w:rsid w:val="00CA3851"/>
    <w:rsid w:val="00CA3989"/>
    <w:rsid w:val="00CA3B5D"/>
    <w:rsid w:val="00CA3D23"/>
    <w:rsid w:val="00CA4372"/>
    <w:rsid w:val="00CA4908"/>
    <w:rsid w:val="00CA56B5"/>
    <w:rsid w:val="00CA5F8D"/>
    <w:rsid w:val="00CA6416"/>
    <w:rsid w:val="00CA6526"/>
    <w:rsid w:val="00CA6861"/>
    <w:rsid w:val="00CA6995"/>
    <w:rsid w:val="00CA7246"/>
    <w:rsid w:val="00CB0C27"/>
    <w:rsid w:val="00CB0E84"/>
    <w:rsid w:val="00CB0FFB"/>
    <w:rsid w:val="00CB1231"/>
    <w:rsid w:val="00CB12BF"/>
    <w:rsid w:val="00CB17D0"/>
    <w:rsid w:val="00CB185C"/>
    <w:rsid w:val="00CB20DC"/>
    <w:rsid w:val="00CB2171"/>
    <w:rsid w:val="00CB2438"/>
    <w:rsid w:val="00CB2E88"/>
    <w:rsid w:val="00CB2ED5"/>
    <w:rsid w:val="00CB3A7B"/>
    <w:rsid w:val="00CB4364"/>
    <w:rsid w:val="00CB4D4C"/>
    <w:rsid w:val="00CB4FEF"/>
    <w:rsid w:val="00CB526A"/>
    <w:rsid w:val="00CB5690"/>
    <w:rsid w:val="00CB576D"/>
    <w:rsid w:val="00CB5816"/>
    <w:rsid w:val="00CB5DC5"/>
    <w:rsid w:val="00CB60C9"/>
    <w:rsid w:val="00CB70B8"/>
    <w:rsid w:val="00CB790C"/>
    <w:rsid w:val="00CB7D0F"/>
    <w:rsid w:val="00CC0899"/>
    <w:rsid w:val="00CC0B6F"/>
    <w:rsid w:val="00CC0E8D"/>
    <w:rsid w:val="00CC12B6"/>
    <w:rsid w:val="00CC1B92"/>
    <w:rsid w:val="00CC2368"/>
    <w:rsid w:val="00CC271C"/>
    <w:rsid w:val="00CC3870"/>
    <w:rsid w:val="00CC44E0"/>
    <w:rsid w:val="00CC4B19"/>
    <w:rsid w:val="00CC5588"/>
    <w:rsid w:val="00CC5BA5"/>
    <w:rsid w:val="00CC666F"/>
    <w:rsid w:val="00CC68CD"/>
    <w:rsid w:val="00CC6CA3"/>
    <w:rsid w:val="00CC6D47"/>
    <w:rsid w:val="00CC793F"/>
    <w:rsid w:val="00CC7CA3"/>
    <w:rsid w:val="00CD072D"/>
    <w:rsid w:val="00CD1216"/>
    <w:rsid w:val="00CD14DE"/>
    <w:rsid w:val="00CD1A23"/>
    <w:rsid w:val="00CD1AE7"/>
    <w:rsid w:val="00CD1D34"/>
    <w:rsid w:val="00CD1F78"/>
    <w:rsid w:val="00CD231A"/>
    <w:rsid w:val="00CD2471"/>
    <w:rsid w:val="00CD2C1C"/>
    <w:rsid w:val="00CD2D7F"/>
    <w:rsid w:val="00CD313A"/>
    <w:rsid w:val="00CD3AD6"/>
    <w:rsid w:val="00CD3CFC"/>
    <w:rsid w:val="00CD420C"/>
    <w:rsid w:val="00CD431E"/>
    <w:rsid w:val="00CD4475"/>
    <w:rsid w:val="00CD46C7"/>
    <w:rsid w:val="00CD47E8"/>
    <w:rsid w:val="00CD4BA3"/>
    <w:rsid w:val="00CD501C"/>
    <w:rsid w:val="00CD55CA"/>
    <w:rsid w:val="00CD5701"/>
    <w:rsid w:val="00CD6191"/>
    <w:rsid w:val="00CD6417"/>
    <w:rsid w:val="00CD6649"/>
    <w:rsid w:val="00CD6BB1"/>
    <w:rsid w:val="00CD6BDE"/>
    <w:rsid w:val="00CD6C6D"/>
    <w:rsid w:val="00CD70B5"/>
    <w:rsid w:val="00CD74CF"/>
    <w:rsid w:val="00CD7B20"/>
    <w:rsid w:val="00CD7D95"/>
    <w:rsid w:val="00CE0182"/>
    <w:rsid w:val="00CE01AC"/>
    <w:rsid w:val="00CE054B"/>
    <w:rsid w:val="00CE10C9"/>
    <w:rsid w:val="00CE1886"/>
    <w:rsid w:val="00CE2B37"/>
    <w:rsid w:val="00CE2B3C"/>
    <w:rsid w:val="00CE3755"/>
    <w:rsid w:val="00CE419E"/>
    <w:rsid w:val="00CE42D3"/>
    <w:rsid w:val="00CE50E4"/>
    <w:rsid w:val="00CE5179"/>
    <w:rsid w:val="00CE5525"/>
    <w:rsid w:val="00CE58EB"/>
    <w:rsid w:val="00CE5C34"/>
    <w:rsid w:val="00CE6864"/>
    <w:rsid w:val="00CE6B6A"/>
    <w:rsid w:val="00CE6D24"/>
    <w:rsid w:val="00CE716F"/>
    <w:rsid w:val="00CE7906"/>
    <w:rsid w:val="00CE7F7B"/>
    <w:rsid w:val="00CF02A6"/>
    <w:rsid w:val="00CF02B4"/>
    <w:rsid w:val="00CF03F4"/>
    <w:rsid w:val="00CF063F"/>
    <w:rsid w:val="00CF0E34"/>
    <w:rsid w:val="00CF1160"/>
    <w:rsid w:val="00CF130C"/>
    <w:rsid w:val="00CF14F4"/>
    <w:rsid w:val="00CF1501"/>
    <w:rsid w:val="00CF1727"/>
    <w:rsid w:val="00CF1CAF"/>
    <w:rsid w:val="00CF2245"/>
    <w:rsid w:val="00CF2843"/>
    <w:rsid w:val="00CF2F4C"/>
    <w:rsid w:val="00CF310E"/>
    <w:rsid w:val="00CF3438"/>
    <w:rsid w:val="00CF3672"/>
    <w:rsid w:val="00CF36F9"/>
    <w:rsid w:val="00CF3904"/>
    <w:rsid w:val="00CF399E"/>
    <w:rsid w:val="00CF3A27"/>
    <w:rsid w:val="00CF413A"/>
    <w:rsid w:val="00CF504A"/>
    <w:rsid w:val="00CF53B5"/>
    <w:rsid w:val="00CF550E"/>
    <w:rsid w:val="00CF582B"/>
    <w:rsid w:val="00CF5908"/>
    <w:rsid w:val="00CF5C84"/>
    <w:rsid w:val="00CF5CA6"/>
    <w:rsid w:val="00CF5CE1"/>
    <w:rsid w:val="00CF65D2"/>
    <w:rsid w:val="00CF67E4"/>
    <w:rsid w:val="00CF6CDD"/>
    <w:rsid w:val="00CF6D1E"/>
    <w:rsid w:val="00CF716C"/>
    <w:rsid w:val="00CF71CC"/>
    <w:rsid w:val="00D0062D"/>
    <w:rsid w:val="00D00CB3"/>
    <w:rsid w:val="00D0102B"/>
    <w:rsid w:val="00D014FD"/>
    <w:rsid w:val="00D01C41"/>
    <w:rsid w:val="00D02036"/>
    <w:rsid w:val="00D021B3"/>
    <w:rsid w:val="00D022B0"/>
    <w:rsid w:val="00D02A1A"/>
    <w:rsid w:val="00D03040"/>
    <w:rsid w:val="00D031AF"/>
    <w:rsid w:val="00D0320D"/>
    <w:rsid w:val="00D033C5"/>
    <w:rsid w:val="00D03B9F"/>
    <w:rsid w:val="00D03BFB"/>
    <w:rsid w:val="00D045DE"/>
    <w:rsid w:val="00D04ACD"/>
    <w:rsid w:val="00D04C9A"/>
    <w:rsid w:val="00D04D83"/>
    <w:rsid w:val="00D052CD"/>
    <w:rsid w:val="00D05344"/>
    <w:rsid w:val="00D060E0"/>
    <w:rsid w:val="00D061FD"/>
    <w:rsid w:val="00D06273"/>
    <w:rsid w:val="00D0657B"/>
    <w:rsid w:val="00D06A57"/>
    <w:rsid w:val="00D06F85"/>
    <w:rsid w:val="00D0716A"/>
    <w:rsid w:val="00D0793D"/>
    <w:rsid w:val="00D07F49"/>
    <w:rsid w:val="00D1070B"/>
    <w:rsid w:val="00D10D04"/>
    <w:rsid w:val="00D10DC7"/>
    <w:rsid w:val="00D1103A"/>
    <w:rsid w:val="00D11263"/>
    <w:rsid w:val="00D115BA"/>
    <w:rsid w:val="00D11657"/>
    <w:rsid w:val="00D11924"/>
    <w:rsid w:val="00D11DCE"/>
    <w:rsid w:val="00D127C3"/>
    <w:rsid w:val="00D129D4"/>
    <w:rsid w:val="00D134CF"/>
    <w:rsid w:val="00D135D7"/>
    <w:rsid w:val="00D139AB"/>
    <w:rsid w:val="00D13B68"/>
    <w:rsid w:val="00D13C6C"/>
    <w:rsid w:val="00D13D9E"/>
    <w:rsid w:val="00D1454B"/>
    <w:rsid w:val="00D14784"/>
    <w:rsid w:val="00D14800"/>
    <w:rsid w:val="00D14E00"/>
    <w:rsid w:val="00D14F22"/>
    <w:rsid w:val="00D15373"/>
    <w:rsid w:val="00D154D2"/>
    <w:rsid w:val="00D15A68"/>
    <w:rsid w:val="00D168E3"/>
    <w:rsid w:val="00D169E6"/>
    <w:rsid w:val="00D16C0C"/>
    <w:rsid w:val="00D16C59"/>
    <w:rsid w:val="00D16C7C"/>
    <w:rsid w:val="00D1717A"/>
    <w:rsid w:val="00D1722D"/>
    <w:rsid w:val="00D173CD"/>
    <w:rsid w:val="00D1782A"/>
    <w:rsid w:val="00D17838"/>
    <w:rsid w:val="00D1793F"/>
    <w:rsid w:val="00D17C0E"/>
    <w:rsid w:val="00D202EE"/>
    <w:rsid w:val="00D20D66"/>
    <w:rsid w:val="00D219AA"/>
    <w:rsid w:val="00D21A5A"/>
    <w:rsid w:val="00D21C85"/>
    <w:rsid w:val="00D21D01"/>
    <w:rsid w:val="00D2240A"/>
    <w:rsid w:val="00D22862"/>
    <w:rsid w:val="00D22A69"/>
    <w:rsid w:val="00D22DAC"/>
    <w:rsid w:val="00D2354B"/>
    <w:rsid w:val="00D2365F"/>
    <w:rsid w:val="00D23A6C"/>
    <w:rsid w:val="00D23F65"/>
    <w:rsid w:val="00D243D6"/>
    <w:rsid w:val="00D2458B"/>
    <w:rsid w:val="00D245B0"/>
    <w:rsid w:val="00D24924"/>
    <w:rsid w:val="00D24A6D"/>
    <w:rsid w:val="00D24E06"/>
    <w:rsid w:val="00D24FC8"/>
    <w:rsid w:val="00D25827"/>
    <w:rsid w:val="00D258E9"/>
    <w:rsid w:val="00D26434"/>
    <w:rsid w:val="00D264AB"/>
    <w:rsid w:val="00D269AD"/>
    <w:rsid w:val="00D26EDE"/>
    <w:rsid w:val="00D27B6F"/>
    <w:rsid w:val="00D27DE9"/>
    <w:rsid w:val="00D30462"/>
    <w:rsid w:val="00D3050A"/>
    <w:rsid w:val="00D30875"/>
    <w:rsid w:val="00D309BA"/>
    <w:rsid w:val="00D30C78"/>
    <w:rsid w:val="00D3131D"/>
    <w:rsid w:val="00D31821"/>
    <w:rsid w:val="00D327B7"/>
    <w:rsid w:val="00D328C7"/>
    <w:rsid w:val="00D32992"/>
    <w:rsid w:val="00D33615"/>
    <w:rsid w:val="00D338FC"/>
    <w:rsid w:val="00D33F13"/>
    <w:rsid w:val="00D34190"/>
    <w:rsid w:val="00D349C9"/>
    <w:rsid w:val="00D34CD9"/>
    <w:rsid w:val="00D355AA"/>
    <w:rsid w:val="00D3608F"/>
    <w:rsid w:val="00D364E5"/>
    <w:rsid w:val="00D36708"/>
    <w:rsid w:val="00D372C9"/>
    <w:rsid w:val="00D3772E"/>
    <w:rsid w:val="00D377D8"/>
    <w:rsid w:val="00D37DB6"/>
    <w:rsid w:val="00D40052"/>
    <w:rsid w:val="00D406C9"/>
    <w:rsid w:val="00D4071C"/>
    <w:rsid w:val="00D40800"/>
    <w:rsid w:val="00D40963"/>
    <w:rsid w:val="00D41000"/>
    <w:rsid w:val="00D4116D"/>
    <w:rsid w:val="00D415FD"/>
    <w:rsid w:val="00D41901"/>
    <w:rsid w:val="00D41F60"/>
    <w:rsid w:val="00D41F95"/>
    <w:rsid w:val="00D424BD"/>
    <w:rsid w:val="00D4265E"/>
    <w:rsid w:val="00D4291C"/>
    <w:rsid w:val="00D42AAD"/>
    <w:rsid w:val="00D42D00"/>
    <w:rsid w:val="00D42F7B"/>
    <w:rsid w:val="00D4315E"/>
    <w:rsid w:val="00D43E03"/>
    <w:rsid w:val="00D4400D"/>
    <w:rsid w:val="00D44900"/>
    <w:rsid w:val="00D45C07"/>
    <w:rsid w:val="00D45D91"/>
    <w:rsid w:val="00D45FFA"/>
    <w:rsid w:val="00D46111"/>
    <w:rsid w:val="00D46F5F"/>
    <w:rsid w:val="00D47661"/>
    <w:rsid w:val="00D50311"/>
    <w:rsid w:val="00D50397"/>
    <w:rsid w:val="00D510F1"/>
    <w:rsid w:val="00D511B5"/>
    <w:rsid w:val="00D51675"/>
    <w:rsid w:val="00D516A6"/>
    <w:rsid w:val="00D51AAE"/>
    <w:rsid w:val="00D51C2A"/>
    <w:rsid w:val="00D523E7"/>
    <w:rsid w:val="00D524B7"/>
    <w:rsid w:val="00D52925"/>
    <w:rsid w:val="00D52F78"/>
    <w:rsid w:val="00D5311C"/>
    <w:rsid w:val="00D53785"/>
    <w:rsid w:val="00D538FA"/>
    <w:rsid w:val="00D5436A"/>
    <w:rsid w:val="00D54444"/>
    <w:rsid w:val="00D55028"/>
    <w:rsid w:val="00D5512C"/>
    <w:rsid w:val="00D55294"/>
    <w:rsid w:val="00D55812"/>
    <w:rsid w:val="00D55CB3"/>
    <w:rsid w:val="00D56A4C"/>
    <w:rsid w:val="00D570DB"/>
    <w:rsid w:val="00D5722F"/>
    <w:rsid w:val="00D572C9"/>
    <w:rsid w:val="00D577E0"/>
    <w:rsid w:val="00D577F8"/>
    <w:rsid w:val="00D57D6B"/>
    <w:rsid w:val="00D601AA"/>
    <w:rsid w:val="00D604BB"/>
    <w:rsid w:val="00D609C7"/>
    <w:rsid w:val="00D60A0C"/>
    <w:rsid w:val="00D616EB"/>
    <w:rsid w:val="00D6180D"/>
    <w:rsid w:val="00D61B5F"/>
    <w:rsid w:val="00D61BBE"/>
    <w:rsid w:val="00D61EF0"/>
    <w:rsid w:val="00D61F45"/>
    <w:rsid w:val="00D62776"/>
    <w:rsid w:val="00D629B6"/>
    <w:rsid w:val="00D62BB9"/>
    <w:rsid w:val="00D62FA4"/>
    <w:rsid w:val="00D63417"/>
    <w:rsid w:val="00D634AD"/>
    <w:rsid w:val="00D63671"/>
    <w:rsid w:val="00D6372D"/>
    <w:rsid w:val="00D63919"/>
    <w:rsid w:val="00D639AF"/>
    <w:rsid w:val="00D63E23"/>
    <w:rsid w:val="00D63EE7"/>
    <w:rsid w:val="00D64926"/>
    <w:rsid w:val="00D64C85"/>
    <w:rsid w:val="00D64E8F"/>
    <w:rsid w:val="00D651DB"/>
    <w:rsid w:val="00D658EB"/>
    <w:rsid w:val="00D6592E"/>
    <w:rsid w:val="00D65AD9"/>
    <w:rsid w:val="00D65CF3"/>
    <w:rsid w:val="00D65E3C"/>
    <w:rsid w:val="00D66904"/>
    <w:rsid w:val="00D66F7E"/>
    <w:rsid w:val="00D67092"/>
    <w:rsid w:val="00D672CC"/>
    <w:rsid w:val="00D67DAF"/>
    <w:rsid w:val="00D70177"/>
    <w:rsid w:val="00D7030D"/>
    <w:rsid w:val="00D71690"/>
    <w:rsid w:val="00D7198C"/>
    <w:rsid w:val="00D71E3F"/>
    <w:rsid w:val="00D721DE"/>
    <w:rsid w:val="00D722F3"/>
    <w:rsid w:val="00D7248E"/>
    <w:rsid w:val="00D728F0"/>
    <w:rsid w:val="00D72A04"/>
    <w:rsid w:val="00D72A4E"/>
    <w:rsid w:val="00D72AD6"/>
    <w:rsid w:val="00D730A9"/>
    <w:rsid w:val="00D730B4"/>
    <w:rsid w:val="00D73298"/>
    <w:rsid w:val="00D73ABF"/>
    <w:rsid w:val="00D75738"/>
    <w:rsid w:val="00D75D43"/>
    <w:rsid w:val="00D75E08"/>
    <w:rsid w:val="00D7613C"/>
    <w:rsid w:val="00D76312"/>
    <w:rsid w:val="00D76593"/>
    <w:rsid w:val="00D766A3"/>
    <w:rsid w:val="00D7682F"/>
    <w:rsid w:val="00D76834"/>
    <w:rsid w:val="00D76ABA"/>
    <w:rsid w:val="00D76D30"/>
    <w:rsid w:val="00D77094"/>
    <w:rsid w:val="00D7719D"/>
    <w:rsid w:val="00D7789C"/>
    <w:rsid w:val="00D77980"/>
    <w:rsid w:val="00D80080"/>
    <w:rsid w:val="00D801F9"/>
    <w:rsid w:val="00D80D38"/>
    <w:rsid w:val="00D80FDB"/>
    <w:rsid w:val="00D8109A"/>
    <w:rsid w:val="00D8147A"/>
    <w:rsid w:val="00D816D3"/>
    <w:rsid w:val="00D821DC"/>
    <w:rsid w:val="00D8263C"/>
    <w:rsid w:val="00D826F8"/>
    <w:rsid w:val="00D82EA7"/>
    <w:rsid w:val="00D83377"/>
    <w:rsid w:val="00D834D7"/>
    <w:rsid w:val="00D835E0"/>
    <w:rsid w:val="00D84201"/>
    <w:rsid w:val="00D8448A"/>
    <w:rsid w:val="00D849B8"/>
    <w:rsid w:val="00D856F0"/>
    <w:rsid w:val="00D85946"/>
    <w:rsid w:val="00D85AD9"/>
    <w:rsid w:val="00D85D75"/>
    <w:rsid w:val="00D85DE7"/>
    <w:rsid w:val="00D862DE"/>
    <w:rsid w:val="00D86361"/>
    <w:rsid w:val="00D86918"/>
    <w:rsid w:val="00D87049"/>
    <w:rsid w:val="00D87132"/>
    <w:rsid w:val="00D87326"/>
    <w:rsid w:val="00D873A2"/>
    <w:rsid w:val="00D8743E"/>
    <w:rsid w:val="00D875E1"/>
    <w:rsid w:val="00D8796E"/>
    <w:rsid w:val="00D87A7F"/>
    <w:rsid w:val="00D87DFB"/>
    <w:rsid w:val="00D90578"/>
    <w:rsid w:val="00D914C6"/>
    <w:rsid w:val="00D9152B"/>
    <w:rsid w:val="00D91DD9"/>
    <w:rsid w:val="00D9220E"/>
    <w:rsid w:val="00D9279E"/>
    <w:rsid w:val="00D92984"/>
    <w:rsid w:val="00D932E0"/>
    <w:rsid w:val="00D934C9"/>
    <w:rsid w:val="00D93902"/>
    <w:rsid w:val="00D962BA"/>
    <w:rsid w:val="00D96ABC"/>
    <w:rsid w:val="00D96F74"/>
    <w:rsid w:val="00D96FE8"/>
    <w:rsid w:val="00D9722D"/>
    <w:rsid w:val="00D97465"/>
    <w:rsid w:val="00D97550"/>
    <w:rsid w:val="00D978A9"/>
    <w:rsid w:val="00D97E9F"/>
    <w:rsid w:val="00DA021D"/>
    <w:rsid w:val="00DA036D"/>
    <w:rsid w:val="00DA041E"/>
    <w:rsid w:val="00DA0A42"/>
    <w:rsid w:val="00DA0B98"/>
    <w:rsid w:val="00DA1051"/>
    <w:rsid w:val="00DA1BF5"/>
    <w:rsid w:val="00DA1CB6"/>
    <w:rsid w:val="00DA231D"/>
    <w:rsid w:val="00DA291D"/>
    <w:rsid w:val="00DA2A7E"/>
    <w:rsid w:val="00DA2D4C"/>
    <w:rsid w:val="00DA2F97"/>
    <w:rsid w:val="00DA351B"/>
    <w:rsid w:val="00DA3686"/>
    <w:rsid w:val="00DA37E7"/>
    <w:rsid w:val="00DA3D51"/>
    <w:rsid w:val="00DA3FC3"/>
    <w:rsid w:val="00DA45AC"/>
    <w:rsid w:val="00DA4B22"/>
    <w:rsid w:val="00DA563D"/>
    <w:rsid w:val="00DA68D8"/>
    <w:rsid w:val="00DA6BD8"/>
    <w:rsid w:val="00DA6CBD"/>
    <w:rsid w:val="00DA6D6A"/>
    <w:rsid w:val="00DA70AF"/>
    <w:rsid w:val="00DA73AE"/>
    <w:rsid w:val="00DA7D7A"/>
    <w:rsid w:val="00DA7F83"/>
    <w:rsid w:val="00DB08B3"/>
    <w:rsid w:val="00DB0E21"/>
    <w:rsid w:val="00DB0E59"/>
    <w:rsid w:val="00DB130B"/>
    <w:rsid w:val="00DB21E5"/>
    <w:rsid w:val="00DB2247"/>
    <w:rsid w:val="00DB267F"/>
    <w:rsid w:val="00DB286A"/>
    <w:rsid w:val="00DB2EDB"/>
    <w:rsid w:val="00DB2F55"/>
    <w:rsid w:val="00DB38B6"/>
    <w:rsid w:val="00DB3F12"/>
    <w:rsid w:val="00DB41A6"/>
    <w:rsid w:val="00DB41B2"/>
    <w:rsid w:val="00DB45C4"/>
    <w:rsid w:val="00DB4728"/>
    <w:rsid w:val="00DB47DC"/>
    <w:rsid w:val="00DB486A"/>
    <w:rsid w:val="00DB5811"/>
    <w:rsid w:val="00DB6211"/>
    <w:rsid w:val="00DB7887"/>
    <w:rsid w:val="00DB7B52"/>
    <w:rsid w:val="00DB7D24"/>
    <w:rsid w:val="00DB7F78"/>
    <w:rsid w:val="00DC0645"/>
    <w:rsid w:val="00DC0DE5"/>
    <w:rsid w:val="00DC18C4"/>
    <w:rsid w:val="00DC1989"/>
    <w:rsid w:val="00DC20BF"/>
    <w:rsid w:val="00DC2163"/>
    <w:rsid w:val="00DC294E"/>
    <w:rsid w:val="00DC3195"/>
    <w:rsid w:val="00DC3590"/>
    <w:rsid w:val="00DC369E"/>
    <w:rsid w:val="00DC3BBF"/>
    <w:rsid w:val="00DC3E72"/>
    <w:rsid w:val="00DC40D0"/>
    <w:rsid w:val="00DC4657"/>
    <w:rsid w:val="00DC4D17"/>
    <w:rsid w:val="00DC4DDE"/>
    <w:rsid w:val="00DC4E30"/>
    <w:rsid w:val="00DC5246"/>
    <w:rsid w:val="00DC5715"/>
    <w:rsid w:val="00DC5CFA"/>
    <w:rsid w:val="00DC70B7"/>
    <w:rsid w:val="00DC7302"/>
    <w:rsid w:val="00DC7379"/>
    <w:rsid w:val="00DC758F"/>
    <w:rsid w:val="00DC7922"/>
    <w:rsid w:val="00DC7E71"/>
    <w:rsid w:val="00DD0623"/>
    <w:rsid w:val="00DD07EC"/>
    <w:rsid w:val="00DD0979"/>
    <w:rsid w:val="00DD0D16"/>
    <w:rsid w:val="00DD12AC"/>
    <w:rsid w:val="00DD141C"/>
    <w:rsid w:val="00DD25F7"/>
    <w:rsid w:val="00DD2F3A"/>
    <w:rsid w:val="00DD3714"/>
    <w:rsid w:val="00DD3728"/>
    <w:rsid w:val="00DD4A9A"/>
    <w:rsid w:val="00DD50C6"/>
    <w:rsid w:val="00DD50D6"/>
    <w:rsid w:val="00DD56B6"/>
    <w:rsid w:val="00DD5784"/>
    <w:rsid w:val="00DD5B77"/>
    <w:rsid w:val="00DD603A"/>
    <w:rsid w:val="00DD65F2"/>
    <w:rsid w:val="00DD69E6"/>
    <w:rsid w:val="00DD6A14"/>
    <w:rsid w:val="00DD6C8E"/>
    <w:rsid w:val="00DD6DE2"/>
    <w:rsid w:val="00DD7189"/>
    <w:rsid w:val="00DD773A"/>
    <w:rsid w:val="00DD7AC5"/>
    <w:rsid w:val="00DD7D3F"/>
    <w:rsid w:val="00DD7D59"/>
    <w:rsid w:val="00DD7EE2"/>
    <w:rsid w:val="00DE01AA"/>
    <w:rsid w:val="00DE04CA"/>
    <w:rsid w:val="00DE0A34"/>
    <w:rsid w:val="00DE1A84"/>
    <w:rsid w:val="00DE1F65"/>
    <w:rsid w:val="00DE20B0"/>
    <w:rsid w:val="00DE22C4"/>
    <w:rsid w:val="00DE2382"/>
    <w:rsid w:val="00DE256B"/>
    <w:rsid w:val="00DE2B69"/>
    <w:rsid w:val="00DE2BB3"/>
    <w:rsid w:val="00DE325B"/>
    <w:rsid w:val="00DE4347"/>
    <w:rsid w:val="00DE44C0"/>
    <w:rsid w:val="00DE4808"/>
    <w:rsid w:val="00DE4A8C"/>
    <w:rsid w:val="00DE59AD"/>
    <w:rsid w:val="00DE65A0"/>
    <w:rsid w:val="00DE6620"/>
    <w:rsid w:val="00DE6A2C"/>
    <w:rsid w:val="00DE728C"/>
    <w:rsid w:val="00DE7465"/>
    <w:rsid w:val="00DE7869"/>
    <w:rsid w:val="00DE7989"/>
    <w:rsid w:val="00DE7A7F"/>
    <w:rsid w:val="00DE7DF1"/>
    <w:rsid w:val="00DE7FF6"/>
    <w:rsid w:val="00DF0187"/>
    <w:rsid w:val="00DF062A"/>
    <w:rsid w:val="00DF083F"/>
    <w:rsid w:val="00DF0C73"/>
    <w:rsid w:val="00DF1AFE"/>
    <w:rsid w:val="00DF1E4E"/>
    <w:rsid w:val="00DF1F65"/>
    <w:rsid w:val="00DF1FE0"/>
    <w:rsid w:val="00DF2464"/>
    <w:rsid w:val="00DF278D"/>
    <w:rsid w:val="00DF27C1"/>
    <w:rsid w:val="00DF28C2"/>
    <w:rsid w:val="00DF3363"/>
    <w:rsid w:val="00DF3EDA"/>
    <w:rsid w:val="00DF4210"/>
    <w:rsid w:val="00DF4DB2"/>
    <w:rsid w:val="00DF59C3"/>
    <w:rsid w:val="00DF5C2B"/>
    <w:rsid w:val="00DF5D4F"/>
    <w:rsid w:val="00DF5DD7"/>
    <w:rsid w:val="00DF6B4F"/>
    <w:rsid w:val="00DF6D4E"/>
    <w:rsid w:val="00DF783F"/>
    <w:rsid w:val="00DF7A41"/>
    <w:rsid w:val="00DF7C12"/>
    <w:rsid w:val="00DF7DCC"/>
    <w:rsid w:val="00E00226"/>
    <w:rsid w:val="00E003F0"/>
    <w:rsid w:val="00E00BD0"/>
    <w:rsid w:val="00E00BD5"/>
    <w:rsid w:val="00E01298"/>
    <w:rsid w:val="00E015C7"/>
    <w:rsid w:val="00E01778"/>
    <w:rsid w:val="00E01D19"/>
    <w:rsid w:val="00E026B7"/>
    <w:rsid w:val="00E0288C"/>
    <w:rsid w:val="00E02DBA"/>
    <w:rsid w:val="00E034A5"/>
    <w:rsid w:val="00E03D24"/>
    <w:rsid w:val="00E0561B"/>
    <w:rsid w:val="00E0582D"/>
    <w:rsid w:val="00E05996"/>
    <w:rsid w:val="00E05A5F"/>
    <w:rsid w:val="00E07413"/>
    <w:rsid w:val="00E0752B"/>
    <w:rsid w:val="00E07A41"/>
    <w:rsid w:val="00E07C29"/>
    <w:rsid w:val="00E106AD"/>
    <w:rsid w:val="00E113D7"/>
    <w:rsid w:val="00E115D1"/>
    <w:rsid w:val="00E11885"/>
    <w:rsid w:val="00E12653"/>
    <w:rsid w:val="00E12776"/>
    <w:rsid w:val="00E12924"/>
    <w:rsid w:val="00E129BF"/>
    <w:rsid w:val="00E130FF"/>
    <w:rsid w:val="00E136B2"/>
    <w:rsid w:val="00E13796"/>
    <w:rsid w:val="00E13E07"/>
    <w:rsid w:val="00E14552"/>
    <w:rsid w:val="00E14DED"/>
    <w:rsid w:val="00E15B94"/>
    <w:rsid w:val="00E15BE1"/>
    <w:rsid w:val="00E15BE9"/>
    <w:rsid w:val="00E15CAB"/>
    <w:rsid w:val="00E162AC"/>
    <w:rsid w:val="00E163E8"/>
    <w:rsid w:val="00E16955"/>
    <w:rsid w:val="00E16B40"/>
    <w:rsid w:val="00E16C90"/>
    <w:rsid w:val="00E179B4"/>
    <w:rsid w:val="00E20151"/>
    <w:rsid w:val="00E20868"/>
    <w:rsid w:val="00E20E59"/>
    <w:rsid w:val="00E20F8F"/>
    <w:rsid w:val="00E2162A"/>
    <w:rsid w:val="00E217C0"/>
    <w:rsid w:val="00E21CF1"/>
    <w:rsid w:val="00E222FA"/>
    <w:rsid w:val="00E239FE"/>
    <w:rsid w:val="00E23BEB"/>
    <w:rsid w:val="00E23EDF"/>
    <w:rsid w:val="00E2455C"/>
    <w:rsid w:val="00E24C57"/>
    <w:rsid w:val="00E251FD"/>
    <w:rsid w:val="00E25335"/>
    <w:rsid w:val="00E25393"/>
    <w:rsid w:val="00E26001"/>
    <w:rsid w:val="00E2605E"/>
    <w:rsid w:val="00E26A14"/>
    <w:rsid w:val="00E26DF0"/>
    <w:rsid w:val="00E2753D"/>
    <w:rsid w:val="00E279B8"/>
    <w:rsid w:val="00E27C02"/>
    <w:rsid w:val="00E27FE6"/>
    <w:rsid w:val="00E27FFA"/>
    <w:rsid w:val="00E303FA"/>
    <w:rsid w:val="00E3046C"/>
    <w:rsid w:val="00E304DF"/>
    <w:rsid w:val="00E3057B"/>
    <w:rsid w:val="00E30964"/>
    <w:rsid w:val="00E30AA4"/>
    <w:rsid w:val="00E31130"/>
    <w:rsid w:val="00E316BA"/>
    <w:rsid w:val="00E31B2E"/>
    <w:rsid w:val="00E320DF"/>
    <w:rsid w:val="00E3266D"/>
    <w:rsid w:val="00E328B5"/>
    <w:rsid w:val="00E32C68"/>
    <w:rsid w:val="00E32DD5"/>
    <w:rsid w:val="00E33432"/>
    <w:rsid w:val="00E33DC0"/>
    <w:rsid w:val="00E33F22"/>
    <w:rsid w:val="00E34929"/>
    <w:rsid w:val="00E34FA9"/>
    <w:rsid w:val="00E357A6"/>
    <w:rsid w:val="00E35832"/>
    <w:rsid w:val="00E35D05"/>
    <w:rsid w:val="00E35D58"/>
    <w:rsid w:val="00E35E76"/>
    <w:rsid w:val="00E366D1"/>
    <w:rsid w:val="00E37157"/>
    <w:rsid w:val="00E37317"/>
    <w:rsid w:val="00E3760B"/>
    <w:rsid w:val="00E40202"/>
    <w:rsid w:val="00E40E68"/>
    <w:rsid w:val="00E4119A"/>
    <w:rsid w:val="00E411DB"/>
    <w:rsid w:val="00E4153E"/>
    <w:rsid w:val="00E43DB5"/>
    <w:rsid w:val="00E4405E"/>
    <w:rsid w:val="00E4406C"/>
    <w:rsid w:val="00E44529"/>
    <w:rsid w:val="00E44531"/>
    <w:rsid w:val="00E446F8"/>
    <w:rsid w:val="00E4533A"/>
    <w:rsid w:val="00E45478"/>
    <w:rsid w:val="00E4573C"/>
    <w:rsid w:val="00E45D83"/>
    <w:rsid w:val="00E460EB"/>
    <w:rsid w:val="00E4625C"/>
    <w:rsid w:val="00E465A4"/>
    <w:rsid w:val="00E468ED"/>
    <w:rsid w:val="00E46901"/>
    <w:rsid w:val="00E46CC4"/>
    <w:rsid w:val="00E46EE4"/>
    <w:rsid w:val="00E46FB1"/>
    <w:rsid w:val="00E479D7"/>
    <w:rsid w:val="00E47BE3"/>
    <w:rsid w:val="00E500BA"/>
    <w:rsid w:val="00E516EA"/>
    <w:rsid w:val="00E517C9"/>
    <w:rsid w:val="00E521C2"/>
    <w:rsid w:val="00E523D6"/>
    <w:rsid w:val="00E526B5"/>
    <w:rsid w:val="00E52B4A"/>
    <w:rsid w:val="00E52D52"/>
    <w:rsid w:val="00E53A8D"/>
    <w:rsid w:val="00E540AF"/>
    <w:rsid w:val="00E5421A"/>
    <w:rsid w:val="00E5421C"/>
    <w:rsid w:val="00E54A3D"/>
    <w:rsid w:val="00E54F6E"/>
    <w:rsid w:val="00E555CF"/>
    <w:rsid w:val="00E55610"/>
    <w:rsid w:val="00E55D18"/>
    <w:rsid w:val="00E55F14"/>
    <w:rsid w:val="00E55FE1"/>
    <w:rsid w:val="00E5600C"/>
    <w:rsid w:val="00E5692E"/>
    <w:rsid w:val="00E56956"/>
    <w:rsid w:val="00E5716D"/>
    <w:rsid w:val="00E5727C"/>
    <w:rsid w:val="00E57E6D"/>
    <w:rsid w:val="00E6051A"/>
    <w:rsid w:val="00E6067B"/>
    <w:rsid w:val="00E60789"/>
    <w:rsid w:val="00E608F1"/>
    <w:rsid w:val="00E60B6B"/>
    <w:rsid w:val="00E60D18"/>
    <w:rsid w:val="00E60FE2"/>
    <w:rsid w:val="00E61045"/>
    <w:rsid w:val="00E6122F"/>
    <w:rsid w:val="00E61430"/>
    <w:rsid w:val="00E61CC7"/>
    <w:rsid w:val="00E6203A"/>
    <w:rsid w:val="00E6238E"/>
    <w:rsid w:val="00E626AA"/>
    <w:rsid w:val="00E6367F"/>
    <w:rsid w:val="00E63EEB"/>
    <w:rsid w:val="00E64064"/>
    <w:rsid w:val="00E64372"/>
    <w:rsid w:val="00E64684"/>
    <w:rsid w:val="00E649BC"/>
    <w:rsid w:val="00E65C6D"/>
    <w:rsid w:val="00E65F8D"/>
    <w:rsid w:val="00E66020"/>
    <w:rsid w:val="00E66824"/>
    <w:rsid w:val="00E6695B"/>
    <w:rsid w:val="00E6723E"/>
    <w:rsid w:val="00E6729C"/>
    <w:rsid w:val="00E6775C"/>
    <w:rsid w:val="00E679BC"/>
    <w:rsid w:val="00E704E1"/>
    <w:rsid w:val="00E70D4F"/>
    <w:rsid w:val="00E718F0"/>
    <w:rsid w:val="00E71A12"/>
    <w:rsid w:val="00E7202C"/>
    <w:rsid w:val="00E72040"/>
    <w:rsid w:val="00E725F9"/>
    <w:rsid w:val="00E72837"/>
    <w:rsid w:val="00E72D89"/>
    <w:rsid w:val="00E7363A"/>
    <w:rsid w:val="00E736FC"/>
    <w:rsid w:val="00E73E53"/>
    <w:rsid w:val="00E73FE3"/>
    <w:rsid w:val="00E746F8"/>
    <w:rsid w:val="00E74719"/>
    <w:rsid w:val="00E74851"/>
    <w:rsid w:val="00E7499E"/>
    <w:rsid w:val="00E75762"/>
    <w:rsid w:val="00E75835"/>
    <w:rsid w:val="00E75C3B"/>
    <w:rsid w:val="00E7677C"/>
    <w:rsid w:val="00E76830"/>
    <w:rsid w:val="00E76899"/>
    <w:rsid w:val="00E769C1"/>
    <w:rsid w:val="00E76D49"/>
    <w:rsid w:val="00E77072"/>
    <w:rsid w:val="00E77B25"/>
    <w:rsid w:val="00E81AEC"/>
    <w:rsid w:val="00E81BC4"/>
    <w:rsid w:val="00E82544"/>
    <w:rsid w:val="00E826F7"/>
    <w:rsid w:val="00E82D3C"/>
    <w:rsid w:val="00E82DF4"/>
    <w:rsid w:val="00E831B5"/>
    <w:rsid w:val="00E83AED"/>
    <w:rsid w:val="00E83EEE"/>
    <w:rsid w:val="00E848D8"/>
    <w:rsid w:val="00E84941"/>
    <w:rsid w:val="00E852AE"/>
    <w:rsid w:val="00E855A8"/>
    <w:rsid w:val="00E85AEF"/>
    <w:rsid w:val="00E85CC0"/>
    <w:rsid w:val="00E85D31"/>
    <w:rsid w:val="00E85F2E"/>
    <w:rsid w:val="00E86429"/>
    <w:rsid w:val="00E8655A"/>
    <w:rsid w:val="00E865F3"/>
    <w:rsid w:val="00E86821"/>
    <w:rsid w:val="00E86A00"/>
    <w:rsid w:val="00E86BA2"/>
    <w:rsid w:val="00E86BC4"/>
    <w:rsid w:val="00E86E51"/>
    <w:rsid w:val="00E874E2"/>
    <w:rsid w:val="00E874E8"/>
    <w:rsid w:val="00E87FEB"/>
    <w:rsid w:val="00E90568"/>
    <w:rsid w:val="00E908B0"/>
    <w:rsid w:val="00E908D6"/>
    <w:rsid w:val="00E90C33"/>
    <w:rsid w:val="00E913A1"/>
    <w:rsid w:val="00E91BDD"/>
    <w:rsid w:val="00E920EB"/>
    <w:rsid w:val="00E92937"/>
    <w:rsid w:val="00E938EC"/>
    <w:rsid w:val="00E93A03"/>
    <w:rsid w:val="00E94402"/>
    <w:rsid w:val="00E94455"/>
    <w:rsid w:val="00E9470D"/>
    <w:rsid w:val="00E94D6A"/>
    <w:rsid w:val="00E952EE"/>
    <w:rsid w:val="00E9572A"/>
    <w:rsid w:val="00E95A4A"/>
    <w:rsid w:val="00E960C7"/>
    <w:rsid w:val="00E9658F"/>
    <w:rsid w:val="00E9670B"/>
    <w:rsid w:val="00E96A53"/>
    <w:rsid w:val="00E96EE2"/>
    <w:rsid w:val="00E9732E"/>
    <w:rsid w:val="00E97499"/>
    <w:rsid w:val="00E97E10"/>
    <w:rsid w:val="00EA0BC2"/>
    <w:rsid w:val="00EA0F4B"/>
    <w:rsid w:val="00EA18CF"/>
    <w:rsid w:val="00EA1D16"/>
    <w:rsid w:val="00EA2048"/>
    <w:rsid w:val="00EA21A6"/>
    <w:rsid w:val="00EA23B9"/>
    <w:rsid w:val="00EA296E"/>
    <w:rsid w:val="00EA2A00"/>
    <w:rsid w:val="00EA32BD"/>
    <w:rsid w:val="00EA334B"/>
    <w:rsid w:val="00EA3371"/>
    <w:rsid w:val="00EA3627"/>
    <w:rsid w:val="00EA3C1D"/>
    <w:rsid w:val="00EA3C37"/>
    <w:rsid w:val="00EA4C40"/>
    <w:rsid w:val="00EA509D"/>
    <w:rsid w:val="00EA5308"/>
    <w:rsid w:val="00EA5ADF"/>
    <w:rsid w:val="00EA6706"/>
    <w:rsid w:val="00EA6E44"/>
    <w:rsid w:val="00EA6E80"/>
    <w:rsid w:val="00EA7962"/>
    <w:rsid w:val="00EA7A9B"/>
    <w:rsid w:val="00EB02D8"/>
    <w:rsid w:val="00EB02E2"/>
    <w:rsid w:val="00EB0965"/>
    <w:rsid w:val="00EB2086"/>
    <w:rsid w:val="00EB208F"/>
    <w:rsid w:val="00EB26CF"/>
    <w:rsid w:val="00EB29D4"/>
    <w:rsid w:val="00EB2D7E"/>
    <w:rsid w:val="00EB3374"/>
    <w:rsid w:val="00EB3426"/>
    <w:rsid w:val="00EB37FE"/>
    <w:rsid w:val="00EB3D7C"/>
    <w:rsid w:val="00EB3E83"/>
    <w:rsid w:val="00EB4A71"/>
    <w:rsid w:val="00EB52EB"/>
    <w:rsid w:val="00EB561C"/>
    <w:rsid w:val="00EB5D0F"/>
    <w:rsid w:val="00EB5D14"/>
    <w:rsid w:val="00EB6DBE"/>
    <w:rsid w:val="00EC03F6"/>
    <w:rsid w:val="00EC0567"/>
    <w:rsid w:val="00EC07F3"/>
    <w:rsid w:val="00EC0D0C"/>
    <w:rsid w:val="00EC0E14"/>
    <w:rsid w:val="00EC150E"/>
    <w:rsid w:val="00EC1B67"/>
    <w:rsid w:val="00EC2A7F"/>
    <w:rsid w:val="00EC2FF7"/>
    <w:rsid w:val="00EC3DBB"/>
    <w:rsid w:val="00EC476D"/>
    <w:rsid w:val="00EC4A0C"/>
    <w:rsid w:val="00EC5154"/>
    <w:rsid w:val="00EC550F"/>
    <w:rsid w:val="00EC5DE1"/>
    <w:rsid w:val="00EC605F"/>
    <w:rsid w:val="00EC6F34"/>
    <w:rsid w:val="00EC76C5"/>
    <w:rsid w:val="00ED0708"/>
    <w:rsid w:val="00ED0C8E"/>
    <w:rsid w:val="00ED1518"/>
    <w:rsid w:val="00ED1620"/>
    <w:rsid w:val="00ED1D6E"/>
    <w:rsid w:val="00ED1F31"/>
    <w:rsid w:val="00ED1FA9"/>
    <w:rsid w:val="00ED2248"/>
    <w:rsid w:val="00ED2313"/>
    <w:rsid w:val="00ED26BB"/>
    <w:rsid w:val="00ED2FCF"/>
    <w:rsid w:val="00ED32DC"/>
    <w:rsid w:val="00ED33EF"/>
    <w:rsid w:val="00ED3852"/>
    <w:rsid w:val="00ED38C2"/>
    <w:rsid w:val="00ED3C3D"/>
    <w:rsid w:val="00ED3FE8"/>
    <w:rsid w:val="00ED41A1"/>
    <w:rsid w:val="00ED4A87"/>
    <w:rsid w:val="00ED4D16"/>
    <w:rsid w:val="00ED4DC3"/>
    <w:rsid w:val="00ED4F72"/>
    <w:rsid w:val="00ED50BA"/>
    <w:rsid w:val="00ED5405"/>
    <w:rsid w:val="00ED547E"/>
    <w:rsid w:val="00ED54D7"/>
    <w:rsid w:val="00ED55D6"/>
    <w:rsid w:val="00ED5632"/>
    <w:rsid w:val="00ED5712"/>
    <w:rsid w:val="00ED65CA"/>
    <w:rsid w:val="00ED66DE"/>
    <w:rsid w:val="00ED6BEB"/>
    <w:rsid w:val="00ED6F89"/>
    <w:rsid w:val="00ED7136"/>
    <w:rsid w:val="00ED7162"/>
    <w:rsid w:val="00ED716E"/>
    <w:rsid w:val="00ED7255"/>
    <w:rsid w:val="00ED74C4"/>
    <w:rsid w:val="00ED7C25"/>
    <w:rsid w:val="00ED7D14"/>
    <w:rsid w:val="00ED7D1F"/>
    <w:rsid w:val="00EE0416"/>
    <w:rsid w:val="00EE04A9"/>
    <w:rsid w:val="00EE0D6A"/>
    <w:rsid w:val="00EE0F4F"/>
    <w:rsid w:val="00EE12B5"/>
    <w:rsid w:val="00EE15EC"/>
    <w:rsid w:val="00EE1D43"/>
    <w:rsid w:val="00EE1E30"/>
    <w:rsid w:val="00EE200D"/>
    <w:rsid w:val="00EE262D"/>
    <w:rsid w:val="00EE271C"/>
    <w:rsid w:val="00EE27DC"/>
    <w:rsid w:val="00EE29EC"/>
    <w:rsid w:val="00EE2D81"/>
    <w:rsid w:val="00EE2E4D"/>
    <w:rsid w:val="00EE379E"/>
    <w:rsid w:val="00EE392A"/>
    <w:rsid w:val="00EE3A5B"/>
    <w:rsid w:val="00EE42BA"/>
    <w:rsid w:val="00EE473A"/>
    <w:rsid w:val="00EE53C6"/>
    <w:rsid w:val="00EE56E3"/>
    <w:rsid w:val="00EE5898"/>
    <w:rsid w:val="00EE5D86"/>
    <w:rsid w:val="00EE64AC"/>
    <w:rsid w:val="00EE65A5"/>
    <w:rsid w:val="00EE671D"/>
    <w:rsid w:val="00EE698B"/>
    <w:rsid w:val="00EE743C"/>
    <w:rsid w:val="00EE74A6"/>
    <w:rsid w:val="00EE78B1"/>
    <w:rsid w:val="00EE7C8A"/>
    <w:rsid w:val="00EF0556"/>
    <w:rsid w:val="00EF08EC"/>
    <w:rsid w:val="00EF0999"/>
    <w:rsid w:val="00EF1180"/>
    <w:rsid w:val="00EF1E08"/>
    <w:rsid w:val="00EF259F"/>
    <w:rsid w:val="00EF2CB8"/>
    <w:rsid w:val="00EF2D60"/>
    <w:rsid w:val="00EF3073"/>
    <w:rsid w:val="00EF34B9"/>
    <w:rsid w:val="00EF38B5"/>
    <w:rsid w:val="00EF390E"/>
    <w:rsid w:val="00EF434B"/>
    <w:rsid w:val="00EF50B6"/>
    <w:rsid w:val="00EF5225"/>
    <w:rsid w:val="00EF5633"/>
    <w:rsid w:val="00EF5683"/>
    <w:rsid w:val="00EF5A7E"/>
    <w:rsid w:val="00EF5FBE"/>
    <w:rsid w:val="00EF5FC9"/>
    <w:rsid w:val="00EF6509"/>
    <w:rsid w:val="00EF69E3"/>
    <w:rsid w:val="00EF6E15"/>
    <w:rsid w:val="00EF7184"/>
    <w:rsid w:val="00EF71B8"/>
    <w:rsid w:val="00EF71CE"/>
    <w:rsid w:val="00EF7269"/>
    <w:rsid w:val="00F003A9"/>
    <w:rsid w:val="00F0117C"/>
    <w:rsid w:val="00F01668"/>
    <w:rsid w:val="00F01999"/>
    <w:rsid w:val="00F01C00"/>
    <w:rsid w:val="00F01E05"/>
    <w:rsid w:val="00F02B47"/>
    <w:rsid w:val="00F02B9F"/>
    <w:rsid w:val="00F0319E"/>
    <w:rsid w:val="00F032D0"/>
    <w:rsid w:val="00F03BA3"/>
    <w:rsid w:val="00F03FDB"/>
    <w:rsid w:val="00F0403C"/>
    <w:rsid w:val="00F040EE"/>
    <w:rsid w:val="00F04276"/>
    <w:rsid w:val="00F043FC"/>
    <w:rsid w:val="00F04D86"/>
    <w:rsid w:val="00F0546E"/>
    <w:rsid w:val="00F05A13"/>
    <w:rsid w:val="00F05BB6"/>
    <w:rsid w:val="00F05DD7"/>
    <w:rsid w:val="00F06AE9"/>
    <w:rsid w:val="00F070F9"/>
    <w:rsid w:val="00F0758A"/>
    <w:rsid w:val="00F07DBB"/>
    <w:rsid w:val="00F1051A"/>
    <w:rsid w:val="00F10B1C"/>
    <w:rsid w:val="00F10E87"/>
    <w:rsid w:val="00F114A5"/>
    <w:rsid w:val="00F117B9"/>
    <w:rsid w:val="00F12368"/>
    <w:rsid w:val="00F12606"/>
    <w:rsid w:val="00F132A9"/>
    <w:rsid w:val="00F13B28"/>
    <w:rsid w:val="00F14483"/>
    <w:rsid w:val="00F15502"/>
    <w:rsid w:val="00F1596D"/>
    <w:rsid w:val="00F161B4"/>
    <w:rsid w:val="00F1654D"/>
    <w:rsid w:val="00F16678"/>
    <w:rsid w:val="00F16897"/>
    <w:rsid w:val="00F168BC"/>
    <w:rsid w:val="00F172D1"/>
    <w:rsid w:val="00F17474"/>
    <w:rsid w:val="00F20832"/>
    <w:rsid w:val="00F20B95"/>
    <w:rsid w:val="00F20E5D"/>
    <w:rsid w:val="00F219A4"/>
    <w:rsid w:val="00F22004"/>
    <w:rsid w:val="00F2241E"/>
    <w:rsid w:val="00F22686"/>
    <w:rsid w:val="00F22840"/>
    <w:rsid w:val="00F228DF"/>
    <w:rsid w:val="00F22EDA"/>
    <w:rsid w:val="00F231D2"/>
    <w:rsid w:val="00F2362B"/>
    <w:rsid w:val="00F23F62"/>
    <w:rsid w:val="00F2423F"/>
    <w:rsid w:val="00F2439B"/>
    <w:rsid w:val="00F244C6"/>
    <w:rsid w:val="00F24C50"/>
    <w:rsid w:val="00F2520E"/>
    <w:rsid w:val="00F2596B"/>
    <w:rsid w:val="00F25A3F"/>
    <w:rsid w:val="00F25DA6"/>
    <w:rsid w:val="00F26112"/>
    <w:rsid w:val="00F263D7"/>
    <w:rsid w:val="00F26400"/>
    <w:rsid w:val="00F26E6D"/>
    <w:rsid w:val="00F26F83"/>
    <w:rsid w:val="00F279CF"/>
    <w:rsid w:val="00F27EFB"/>
    <w:rsid w:val="00F3020D"/>
    <w:rsid w:val="00F30AD4"/>
    <w:rsid w:val="00F30C91"/>
    <w:rsid w:val="00F30EF9"/>
    <w:rsid w:val="00F31043"/>
    <w:rsid w:val="00F31188"/>
    <w:rsid w:val="00F311BA"/>
    <w:rsid w:val="00F3145A"/>
    <w:rsid w:val="00F31505"/>
    <w:rsid w:val="00F31568"/>
    <w:rsid w:val="00F31687"/>
    <w:rsid w:val="00F3190F"/>
    <w:rsid w:val="00F31A2E"/>
    <w:rsid w:val="00F32123"/>
    <w:rsid w:val="00F3277D"/>
    <w:rsid w:val="00F32885"/>
    <w:rsid w:val="00F331E9"/>
    <w:rsid w:val="00F33234"/>
    <w:rsid w:val="00F33434"/>
    <w:rsid w:val="00F33F8D"/>
    <w:rsid w:val="00F3451E"/>
    <w:rsid w:val="00F345B9"/>
    <w:rsid w:val="00F345D1"/>
    <w:rsid w:val="00F352F9"/>
    <w:rsid w:val="00F359F8"/>
    <w:rsid w:val="00F35B49"/>
    <w:rsid w:val="00F35B54"/>
    <w:rsid w:val="00F35EB1"/>
    <w:rsid w:val="00F36500"/>
    <w:rsid w:val="00F36523"/>
    <w:rsid w:val="00F366E0"/>
    <w:rsid w:val="00F36979"/>
    <w:rsid w:val="00F36CD3"/>
    <w:rsid w:val="00F36F6D"/>
    <w:rsid w:val="00F370F9"/>
    <w:rsid w:val="00F37250"/>
    <w:rsid w:val="00F37D03"/>
    <w:rsid w:val="00F37DA2"/>
    <w:rsid w:val="00F37E87"/>
    <w:rsid w:val="00F409FD"/>
    <w:rsid w:val="00F40AFA"/>
    <w:rsid w:val="00F40DB1"/>
    <w:rsid w:val="00F41208"/>
    <w:rsid w:val="00F41B2C"/>
    <w:rsid w:val="00F42789"/>
    <w:rsid w:val="00F43984"/>
    <w:rsid w:val="00F43996"/>
    <w:rsid w:val="00F43C3B"/>
    <w:rsid w:val="00F44699"/>
    <w:rsid w:val="00F449ED"/>
    <w:rsid w:val="00F45039"/>
    <w:rsid w:val="00F45497"/>
    <w:rsid w:val="00F45A9E"/>
    <w:rsid w:val="00F4796A"/>
    <w:rsid w:val="00F47DBF"/>
    <w:rsid w:val="00F507B0"/>
    <w:rsid w:val="00F50B09"/>
    <w:rsid w:val="00F50D7D"/>
    <w:rsid w:val="00F50DCE"/>
    <w:rsid w:val="00F50E79"/>
    <w:rsid w:val="00F512D4"/>
    <w:rsid w:val="00F514FE"/>
    <w:rsid w:val="00F51564"/>
    <w:rsid w:val="00F5179A"/>
    <w:rsid w:val="00F51889"/>
    <w:rsid w:val="00F52343"/>
    <w:rsid w:val="00F524E9"/>
    <w:rsid w:val="00F53A84"/>
    <w:rsid w:val="00F548B0"/>
    <w:rsid w:val="00F54A5D"/>
    <w:rsid w:val="00F54D78"/>
    <w:rsid w:val="00F54DF9"/>
    <w:rsid w:val="00F54F9B"/>
    <w:rsid w:val="00F55103"/>
    <w:rsid w:val="00F56853"/>
    <w:rsid w:val="00F568FB"/>
    <w:rsid w:val="00F5704C"/>
    <w:rsid w:val="00F5767B"/>
    <w:rsid w:val="00F5778A"/>
    <w:rsid w:val="00F60E23"/>
    <w:rsid w:val="00F61415"/>
    <w:rsid w:val="00F6168D"/>
    <w:rsid w:val="00F61AFA"/>
    <w:rsid w:val="00F62302"/>
    <w:rsid w:val="00F6266A"/>
    <w:rsid w:val="00F62759"/>
    <w:rsid w:val="00F63647"/>
    <w:rsid w:val="00F63662"/>
    <w:rsid w:val="00F6373F"/>
    <w:rsid w:val="00F63D15"/>
    <w:rsid w:val="00F643AD"/>
    <w:rsid w:val="00F643D2"/>
    <w:rsid w:val="00F64530"/>
    <w:rsid w:val="00F64857"/>
    <w:rsid w:val="00F64A9B"/>
    <w:rsid w:val="00F65186"/>
    <w:rsid w:val="00F65AB7"/>
    <w:rsid w:val="00F66516"/>
    <w:rsid w:val="00F66949"/>
    <w:rsid w:val="00F66ED7"/>
    <w:rsid w:val="00F67181"/>
    <w:rsid w:val="00F67226"/>
    <w:rsid w:val="00F67767"/>
    <w:rsid w:val="00F70335"/>
    <w:rsid w:val="00F7040D"/>
    <w:rsid w:val="00F70578"/>
    <w:rsid w:val="00F712A3"/>
    <w:rsid w:val="00F715C9"/>
    <w:rsid w:val="00F716FD"/>
    <w:rsid w:val="00F72074"/>
    <w:rsid w:val="00F7284A"/>
    <w:rsid w:val="00F72C61"/>
    <w:rsid w:val="00F72F23"/>
    <w:rsid w:val="00F730EE"/>
    <w:rsid w:val="00F732FF"/>
    <w:rsid w:val="00F734CD"/>
    <w:rsid w:val="00F74475"/>
    <w:rsid w:val="00F74BBD"/>
    <w:rsid w:val="00F75045"/>
    <w:rsid w:val="00F750E0"/>
    <w:rsid w:val="00F7517D"/>
    <w:rsid w:val="00F76285"/>
    <w:rsid w:val="00F7677A"/>
    <w:rsid w:val="00F76CA8"/>
    <w:rsid w:val="00F76CB0"/>
    <w:rsid w:val="00F76DEA"/>
    <w:rsid w:val="00F7713E"/>
    <w:rsid w:val="00F77294"/>
    <w:rsid w:val="00F77366"/>
    <w:rsid w:val="00F77A09"/>
    <w:rsid w:val="00F77A8B"/>
    <w:rsid w:val="00F77F65"/>
    <w:rsid w:val="00F800A6"/>
    <w:rsid w:val="00F8023D"/>
    <w:rsid w:val="00F803B4"/>
    <w:rsid w:val="00F80618"/>
    <w:rsid w:val="00F80C6C"/>
    <w:rsid w:val="00F80CEA"/>
    <w:rsid w:val="00F817DD"/>
    <w:rsid w:val="00F8181C"/>
    <w:rsid w:val="00F81ED6"/>
    <w:rsid w:val="00F820C2"/>
    <w:rsid w:val="00F82120"/>
    <w:rsid w:val="00F823DD"/>
    <w:rsid w:val="00F825B8"/>
    <w:rsid w:val="00F82727"/>
    <w:rsid w:val="00F82A2E"/>
    <w:rsid w:val="00F82A8D"/>
    <w:rsid w:val="00F83265"/>
    <w:rsid w:val="00F8332A"/>
    <w:rsid w:val="00F84396"/>
    <w:rsid w:val="00F8513F"/>
    <w:rsid w:val="00F8534F"/>
    <w:rsid w:val="00F859AC"/>
    <w:rsid w:val="00F86348"/>
    <w:rsid w:val="00F86A05"/>
    <w:rsid w:val="00F86DF0"/>
    <w:rsid w:val="00F8715F"/>
    <w:rsid w:val="00F87CF8"/>
    <w:rsid w:val="00F90033"/>
    <w:rsid w:val="00F90A26"/>
    <w:rsid w:val="00F90E26"/>
    <w:rsid w:val="00F91623"/>
    <w:rsid w:val="00F92297"/>
    <w:rsid w:val="00F926BF"/>
    <w:rsid w:val="00F92F0F"/>
    <w:rsid w:val="00F9335C"/>
    <w:rsid w:val="00F93786"/>
    <w:rsid w:val="00F937AB"/>
    <w:rsid w:val="00F93881"/>
    <w:rsid w:val="00F93F31"/>
    <w:rsid w:val="00F9428D"/>
    <w:rsid w:val="00F943E1"/>
    <w:rsid w:val="00F9452F"/>
    <w:rsid w:val="00F949EE"/>
    <w:rsid w:val="00F94D70"/>
    <w:rsid w:val="00F95031"/>
    <w:rsid w:val="00F956E5"/>
    <w:rsid w:val="00F9682D"/>
    <w:rsid w:val="00F96E41"/>
    <w:rsid w:val="00F971A4"/>
    <w:rsid w:val="00F9761D"/>
    <w:rsid w:val="00F97E35"/>
    <w:rsid w:val="00FA0120"/>
    <w:rsid w:val="00FA0491"/>
    <w:rsid w:val="00FA0739"/>
    <w:rsid w:val="00FA0757"/>
    <w:rsid w:val="00FA082C"/>
    <w:rsid w:val="00FA0F4C"/>
    <w:rsid w:val="00FA1243"/>
    <w:rsid w:val="00FA1580"/>
    <w:rsid w:val="00FA20C3"/>
    <w:rsid w:val="00FA2263"/>
    <w:rsid w:val="00FA229F"/>
    <w:rsid w:val="00FA23BC"/>
    <w:rsid w:val="00FA2715"/>
    <w:rsid w:val="00FA2F65"/>
    <w:rsid w:val="00FA32E7"/>
    <w:rsid w:val="00FA350D"/>
    <w:rsid w:val="00FA376D"/>
    <w:rsid w:val="00FA47B5"/>
    <w:rsid w:val="00FA4B11"/>
    <w:rsid w:val="00FA51B4"/>
    <w:rsid w:val="00FA57C6"/>
    <w:rsid w:val="00FA6331"/>
    <w:rsid w:val="00FA6847"/>
    <w:rsid w:val="00FA6C3B"/>
    <w:rsid w:val="00FA715A"/>
    <w:rsid w:val="00FA7489"/>
    <w:rsid w:val="00FA7B67"/>
    <w:rsid w:val="00FB02FA"/>
    <w:rsid w:val="00FB0C8B"/>
    <w:rsid w:val="00FB0EE7"/>
    <w:rsid w:val="00FB117E"/>
    <w:rsid w:val="00FB1358"/>
    <w:rsid w:val="00FB1473"/>
    <w:rsid w:val="00FB16A7"/>
    <w:rsid w:val="00FB1EC3"/>
    <w:rsid w:val="00FB212F"/>
    <w:rsid w:val="00FB2157"/>
    <w:rsid w:val="00FB2508"/>
    <w:rsid w:val="00FB2940"/>
    <w:rsid w:val="00FB3044"/>
    <w:rsid w:val="00FB30AC"/>
    <w:rsid w:val="00FB35BF"/>
    <w:rsid w:val="00FB3C53"/>
    <w:rsid w:val="00FB43D7"/>
    <w:rsid w:val="00FB47CF"/>
    <w:rsid w:val="00FB47D5"/>
    <w:rsid w:val="00FB4E27"/>
    <w:rsid w:val="00FB52CE"/>
    <w:rsid w:val="00FB53F7"/>
    <w:rsid w:val="00FB7316"/>
    <w:rsid w:val="00FB74B2"/>
    <w:rsid w:val="00FC03F9"/>
    <w:rsid w:val="00FC0E68"/>
    <w:rsid w:val="00FC0EFB"/>
    <w:rsid w:val="00FC17A5"/>
    <w:rsid w:val="00FC1C1A"/>
    <w:rsid w:val="00FC1D56"/>
    <w:rsid w:val="00FC1DD8"/>
    <w:rsid w:val="00FC2999"/>
    <w:rsid w:val="00FC2B81"/>
    <w:rsid w:val="00FC2EDE"/>
    <w:rsid w:val="00FC3378"/>
    <w:rsid w:val="00FC36C6"/>
    <w:rsid w:val="00FC391C"/>
    <w:rsid w:val="00FC451B"/>
    <w:rsid w:val="00FC476B"/>
    <w:rsid w:val="00FC4806"/>
    <w:rsid w:val="00FC5347"/>
    <w:rsid w:val="00FC5778"/>
    <w:rsid w:val="00FC57A4"/>
    <w:rsid w:val="00FC5915"/>
    <w:rsid w:val="00FC5DCA"/>
    <w:rsid w:val="00FC60BA"/>
    <w:rsid w:val="00FC66F0"/>
    <w:rsid w:val="00FC7228"/>
    <w:rsid w:val="00FC7818"/>
    <w:rsid w:val="00FC7B08"/>
    <w:rsid w:val="00FD01B4"/>
    <w:rsid w:val="00FD0E6B"/>
    <w:rsid w:val="00FD0F2D"/>
    <w:rsid w:val="00FD1006"/>
    <w:rsid w:val="00FD1329"/>
    <w:rsid w:val="00FD1538"/>
    <w:rsid w:val="00FD1782"/>
    <w:rsid w:val="00FD1B63"/>
    <w:rsid w:val="00FD1BC6"/>
    <w:rsid w:val="00FD297B"/>
    <w:rsid w:val="00FD2A77"/>
    <w:rsid w:val="00FD4847"/>
    <w:rsid w:val="00FD4A8D"/>
    <w:rsid w:val="00FD5106"/>
    <w:rsid w:val="00FD514A"/>
    <w:rsid w:val="00FD6399"/>
    <w:rsid w:val="00FD676C"/>
    <w:rsid w:val="00FD6BB8"/>
    <w:rsid w:val="00FD73F4"/>
    <w:rsid w:val="00FD748C"/>
    <w:rsid w:val="00FD78A9"/>
    <w:rsid w:val="00FD7CFA"/>
    <w:rsid w:val="00FE0387"/>
    <w:rsid w:val="00FE0502"/>
    <w:rsid w:val="00FE0588"/>
    <w:rsid w:val="00FE06C6"/>
    <w:rsid w:val="00FE234E"/>
    <w:rsid w:val="00FE2879"/>
    <w:rsid w:val="00FE29F3"/>
    <w:rsid w:val="00FE2A57"/>
    <w:rsid w:val="00FE2FED"/>
    <w:rsid w:val="00FE3E35"/>
    <w:rsid w:val="00FE445B"/>
    <w:rsid w:val="00FE44FC"/>
    <w:rsid w:val="00FE47C6"/>
    <w:rsid w:val="00FE5109"/>
    <w:rsid w:val="00FE52B8"/>
    <w:rsid w:val="00FE5369"/>
    <w:rsid w:val="00FE5935"/>
    <w:rsid w:val="00FE5AD1"/>
    <w:rsid w:val="00FE5BE5"/>
    <w:rsid w:val="00FE5D69"/>
    <w:rsid w:val="00FE5FA4"/>
    <w:rsid w:val="00FE611B"/>
    <w:rsid w:val="00FE62BA"/>
    <w:rsid w:val="00FE6435"/>
    <w:rsid w:val="00FE6D09"/>
    <w:rsid w:val="00FE6DF2"/>
    <w:rsid w:val="00FE701D"/>
    <w:rsid w:val="00FE7391"/>
    <w:rsid w:val="00FE7697"/>
    <w:rsid w:val="00FE79B1"/>
    <w:rsid w:val="00FF0316"/>
    <w:rsid w:val="00FF0D7A"/>
    <w:rsid w:val="00FF0E88"/>
    <w:rsid w:val="00FF0FD7"/>
    <w:rsid w:val="00FF145C"/>
    <w:rsid w:val="00FF1A6D"/>
    <w:rsid w:val="00FF1B30"/>
    <w:rsid w:val="00FF2134"/>
    <w:rsid w:val="00FF25C9"/>
    <w:rsid w:val="00FF2E4E"/>
    <w:rsid w:val="00FF32E9"/>
    <w:rsid w:val="00FF3D85"/>
    <w:rsid w:val="00FF41CD"/>
    <w:rsid w:val="00FF4281"/>
    <w:rsid w:val="00FF441F"/>
    <w:rsid w:val="00FF47CD"/>
    <w:rsid w:val="00FF4961"/>
    <w:rsid w:val="00FF4E47"/>
    <w:rsid w:val="00FF57A3"/>
    <w:rsid w:val="00FF596F"/>
    <w:rsid w:val="00FF63DA"/>
    <w:rsid w:val="00FF69D0"/>
    <w:rsid w:val="00FF744D"/>
    <w:rsid w:val="00FF7613"/>
    <w:rsid w:val="00FF781C"/>
    <w:rsid w:val="07F901A3"/>
    <w:rsid w:val="0B907AE3"/>
    <w:rsid w:val="0EC15643"/>
    <w:rsid w:val="12160A2F"/>
    <w:rsid w:val="14883C78"/>
    <w:rsid w:val="158540DD"/>
    <w:rsid w:val="205E32B3"/>
    <w:rsid w:val="22BB5089"/>
    <w:rsid w:val="23A06601"/>
    <w:rsid w:val="49843C9E"/>
    <w:rsid w:val="570F6AE4"/>
    <w:rsid w:val="5B946540"/>
    <w:rsid w:val="5EDD43C3"/>
    <w:rsid w:val="700B1AE0"/>
    <w:rsid w:val="78FE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582EF1"/>
  <w15:docId w15:val="{95F52430-6935-402A-9E8D-3BB6200E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unhideWhenUsed="1" w:qFormat="1"/>
    <w:lsdException w:name="page number" w:uiPriority="99"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Body Text Indent 2" w:uiPriority="99"/>
    <w:lsdException w:name="Hyperlink" w:uiPriority="99" w:unhideWhenUsed="1"/>
    <w:lsdException w:name="Followed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zh-CN"/>
    </w:rPr>
  </w:style>
  <w:style w:type="paragraph" w:styleId="Heading2">
    <w:name w:val="heading 2"/>
    <w:basedOn w:val="Normal"/>
    <w:next w:val="Normal"/>
    <w:link w:val="Heading2Char"/>
    <w:uiPriority w:val="99"/>
    <w:qFormat/>
    <w:pPr>
      <w:keepNext/>
      <w:jc w:val="right"/>
      <w:outlineLvl w:val="1"/>
    </w:pPr>
    <w:rPr>
      <w:rFonts w:ascii="Arial LatArm" w:hAnsi="Arial LatArm"/>
      <w:b/>
      <w:bCs/>
      <w:sz w:val="32"/>
      <w:szCs w:val="32"/>
      <w:u w:val="single"/>
      <w:lang w:val="zh-CN" w:eastAsia="zh-CN"/>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Cambria" w:hAnsi="Cambria"/>
      <w:b/>
      <w:b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character" w:styleId="FootnoteReference">
    <w:name w:val="footnote reference"/>
    <w:uiPriority w:val="99"/>
    <w:qFormat/>
    <w:rPr>
      <w:vertAlign w:val="superscript"/>
    </w:rPr>
  </w:style>
  <w:style w:type="character" w:styleId="CommentReference">
    <w:name w:val="annotation reference"/>
    <w:uiPriority w:val="99"/>
    <w:unhideWhenUsed/>
    <w:qFormat/>
    <w:rPr>
      <w:sz w:val="16"/>
      <w:szCs w:val="16"/>
    </w:rPr>
  </w:style>
  <w:style w:type="character" w:styleId="Emphasis">
    <w:name w:val="Emphasis"/>
    <w:uiPriority w:val="20"/>
    <w:qFormat/>
    <w:rPr>
      <w:i/>
      <w:iCs/>
    </w:rPr>
  </w:style>
  <w:style w:type="character" w:styleId="Hyperlink">
    <w:name w:val="Hyperlink"/>
    <w:uiPriority w:val="99"/>
    <w:unhideWhenUsed/>
    <w:rPr>
      <w:rFonts w:ascii="Arial Unicode" w:hAnsi="Arial Unicode" w:hint="default"/>
      <w:color w:val="0000FF"/>
      <w:sz w:val="15"/>
      <w:szCs w:val="15"/>
      <w:u w:val="single"/>
    </w:rPr>
  </w:style>
  <w:style w:type="character" w:styleId="PageNumber">
    <w:name w:val="page number"/>
    <w:basedOn w:val="DefaultParagraphFont"/>
    <w:uiPriority w:val="99"/>
    <w:qFormat/>
  </w:style>
  <w:style w:type="character" w:styleId="Strong">
    <w:name w:val="Strong"/>
    <w:uiPriority w:val="22"/>
    <w:qFormat/>
    <w:rPr>
      <w:b/>
      <w:bCs/>
    </w:rPr>
  </w:style>
  <w:style w:type="paragraph" w:styleId="BalloonText">
    <w:name w:val="Balloon Text"/>
    <w:basedOn w:val="Normal"/>
    <w:link w:val="BalloonTextChar"/>
    <w:uiPriority w:val="99"/>
    <w:semiHidden/>
    <w:qFormat/>
    <w:rPr>
      <w:rFonts w:ascii="Tahoma" w:hAnsi="Tahoma"/>
      <w:sz w:val="16"/>
      <w:szCs w:val="16"/>
      <w:lang w:val="zh-CN" w:eastAsia="zh-CN"/>
    </w:rPr>
  </w:style>
  <w:style w:type="paragraph" w:styleId="CommentText">
    <w:name w:val="annotation text"/>
    <w:basedOn w:val="Normal"/>
    <w:link w:val="CommentTextChar"/>
    <w:uiPriority w:val="99"/>
    <w:unhideWhenUsed/>
    <w:qFormat/>
    <w:pPr>
      <w:spacing w:after="200" w:line="276" w:lineRule="auto"/>
    </w:pPr>
    <w:rPr>
      <w:rFonts w:ascii="Calibri" w:hAnsi="Calibri"/>
      <w:sz w:val="20"/>
      <w:szCs w:val="20"/>
      <w:lang w:val="en-US" w:eastAsia="en-US"/>
    </w:rPr>
  </w:style>
  <w:style w:type="paragraph" w:styleId="CommentSubject">
    <w:name w:val="annotation subject"/>
    <w:basedOn w:val="CommentText"/>
    <w:next w:val="CommentText"/>
    <w:link w:val="CommentSubjectChar"/>
    <w:uiPriority w:val="99"/>
    <w:unhideWhenUsed/>
    <w:qFormat/>
    <w:rPr>
      <w:b/>
      <w:bCs/>
      <w:lang w:val="zh-CN" w:eastAsia="zh-CN"/>
    </w:rPr>
  </w:style>
  <w:style w:type="paragraph" w:styleId="FootnoteText">
    <w:name w:val="footnote text"/>
    <w:basedOn w:val="Normal"/>
    <w:link w:val="FootnoteTextChar"/>
    <w:uiPriority w:val="99"/>
    <w:qFormat/>
    <w:rPr>
      <w:sz w:val="20"/>
      <w:szCs w:val="20"/>
      <w:lang w:val="en-US" w:eastAsia="en-US"/>
    </w:rPr>
  </w:style>
  <w:style w:type="paragraph" w:styleId="Header">
    <w:name w:val="header"/>
    <w:basedOn w:val="Normal"/>
    <w:link w:val="HeaderChar"/>
    <w:uiPriority w:val="99"/>
    <w:qFormat/>
    <w:pPr>
      <w:tabs>
        <w:tab w:val="center" w:pos="4677"/>
        <w:tab w:val="right" w:pos="9355"/>
      </w:tabs>
    </w:pPr>
    <w:rPr>
      <w:lang w:val="zh-CN" w:eastAsia="zh-CN"/>
    </w:rPr>
  </w:style>
  <w:style w:type="paragraph" w:styleId="BodyText">
    <w:name w:val="Body Text"/>
    <w:basedOn w:val="Normal"/>
    <w:link w:val="BodyTextChar"/>
    <w:qFormat/>
    <w:pPr>
      <w:jc w:val="both"/>
    </w:pPr>
    <w:rPr>
      <w:rFonts w:ascii="Times LatArm" w:hAnsi="Times LatArm"/>
      <w:lang w:val="en-US" w:eastAsia="en-US"/>
    </w:rPr>
  </w:style>
  <w:style w:type="paragraph" w:styleId="BodyTextIndent">
    <w:name w:val="Body Text Indent"/>
    <w:basedOn w:val="Normal"/>
    <w:link w:val="BodyTextIndentChar"/>
    <w:uiPriority w:val="99"/>
    <w:qFormat/>
    <w:pPr>
      <w:ind w:firstLine="540"/>
      <w:jc w:val="both"/>
    </w:pPr>
    <w:rPr>
      <w:rFonts w:ascii="Times Armenian" w:hAnsi="Times Armenian"/>
      <w:lang w:val="zh-CN"/>
    </w:rPr>
  </w:style>
  <w:style w:type="paragraph" w:styleId="Footer">
    <w:name w:val="footer"/>
    <w:basedOn w:val="Normal"/>
    <w:link w:val="FooterChar"/>
    <w:uiPriority w:val="99"/>
    <w:qFormat/>
    <w:pPr>
      <w:tabs>
        <w:tab w:val="center" w:pos="4677"/>
        <w:tab w:val="right" w:pos="9355"/>
      </w:tabs>
    </w:pPr>
    <w:rPr>
      <w:lang w:val="zh-CN" w:eastAsia="zh-CN"/>
    </w:rPr>
  </w:style>
  <w:style w:type="paragraph" w:styleId="NormalWeb">
    <w:name w:val="Normal (Web)"/>
    <w:basedOn w:val="Normal"/>
    <w:link w:val="NormalWebChar"/>
    <w:uiPriority w:val="99"/>
    <w:unhideWhenUsed/>
    <w:qFormat/>
    <w:pPr>
      <w:spacing w:before="100" w:beforeAutospacing="1" w:after="100" w:afterAutospacing="1"/>
    </w:pPr>
    <w:rPr>
      <w:lang w:val="en-US" w:eastAsia="en-US"/>
    </w:rPr>
  </w:style>
  <w:style w:type="paragraph" w:styleId="BodyTextIndent2">
    <w:name w:val="Body Text Indent 2"/>
    <w:basedOn w:val="Normal"/>
    <w:link w:val="BodyTextIndent2Char"/>
    <w:uiPriority w:val="99"/>
    <w:pPr>
      <w:spacing w:after="120" w:line="480" w:lineRule="auto"/>
      <w:ind w:left="283"/>
    </w:pPr>
    <w:rPr>
      <w:lang w:val="zh-CN" w:eastAsia="zh-CN"/>
    </w:rPr>
  </w:style>
  <w:style w:type="table" w:styleId="TableGrid">
    <w:name w:val="Table Grid"/>
    <w:basedOn w:val="TableNormal"/>
    <w:qFormat/>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Pr>
      <w:rFonts w:ascii="Times LatArm" w:hAnsi="Times LatArm"/>
      <w:sz w:val="24"/>
      <w:szCs w:val="24"/>
      <w:lang w:val="en-US" w:eastAsia="en-US" w:bidi="ar-SA"/>
    </w:rPr>
  </w:style>
  <w:style w:type="character" w:customStyle="1" w:styleId="FootnoteTextChar">
    <w:name w:val="Footnote Text Char"/>
    <w:basedOn w:val="DefaultParagraphFont"/>
    <w:link w:val="FootnoteText"/>
    <w:uiPriority w:val="99"/>
    <w:qFormat/>
  </w:style>
  <w:style w:type="character" w:customStyle="1" w:styleId="FooterChar">
    <w:name w:val="Footer Char"/>
    <w:link w:val="Footer"/>
    <w:uiPriority w:val="99"/>
    <w:qFormat/>
    <w:rPr>
      <w:sz w:val="24"/>
      <w:szCs w:val="24"/>
    </w:rPr>
  </w:style>
  <w:style w:type="character" w:customStyle="1" w:styleId="a">
    <w:name w:val="Основной текст_"/>
    <w:link w:val="1"/>
    <w:qFormat/>
    <w:rPr>
      <w:rFonts w:ascii="Sylfaen" w:eastAsia="Sylfaen" w:hAnsi="Sylfaen" w:cs="Sylfaen"/>
      <w:sz w:val="22"/>
      <w:szCs w:val="22"/>
      <w:shd w:val="clear" w:color="auto" w:fill="FFFFFF"/>
    </w:rPr>
  </w:style>
  <w:style w:type="paragraph" w:customStyle="1" w:styleId="1">
    <w:name w:val="Основной текст1"/>
    <w:basedOn w:val="Normal"/>
    <w:link w:val="a"/>
    <w:qFormat/>
    <w:pPr>
      <w:shd w:val="clear" w:color="auto" w:fill="FFFFFF"/>
      <w:spacing w:line="298" w:lineRule="exact"/>
      <w:jc w:val="both"/>
    </w:pPr>
    <w:rPr>
      <w:rFonts w:ascii="Sylfaen" w:eastAsia="Sylfaen" w:hAnsi="Sylfaen"/>
      <w:sz w:val="22"/>
      <w:szCs w:val="22"/>
      <w:lang w:val="zh-CN" w:eastAsia="zh-CN"/>
    </w:rPr>
  </w:style>
  <w:style w:type="character" w:customStyle="1" w:styleId="10">
    <w:name w:val="Заголовок №1_"/>
    <w:qFormat/>
    <w:rPr>
      <w:rFonts w:ascii="Sylfaen" w:eastAsia="Sylfaen" w:hAnsi="Sylfaen" w:cs="Sylfaen"/>
      <w:spacing w:val="0"/>
      <w:sz w:val="22"/>
      <w:szCs w:val="22"/>
    </w:rPr>
  </w:style>
  <w:style w:type="character" w:customStyle="1" w:styleId="11">
    <w:name w:val="Заголовок №1"/>
    <w:qFormat/>
    <w:rPr>
      <w:rFonts w:ascii="Sylfaen" w:eastAsia="Sylfaen" w:hAnsi="Sylfaen" w:cs="Sylfaen"/>
      <w:spacing w:val="0"/>
      <w:sz w:val="22"/>
      <w:szCs w:val="22"/>
      <w:u w:val="single"/>
    </w:rPr>
  </w:style>
  <w:style w:type="character" w:customStyle="1" w:styleId="11pt">
    <w:name w:val="Заголовок №1 + Интервал 1 pt"/>
    <w:qFormat/>
    <w:rPr>
      <w:rFonts w:ascii="Sylfaen" w:eastAsia="Sylfaen" w:hAnsi="Sylfaen" w:cs="Sylfaen"/>
      <w:spacing w:val="30"/>
      <w:sz w:val="22"/>
      <w:szCs w:val="22"/>
      <w:u w:val="single"/>
    </w:rPr>
  </w:style>
  <w:style w:type="character" w:customStyle="1" w:styleId="a0">
    <w:name w:val="Основной текст + Полужирный.Курсив"/>
    <w:qFormat/>
    <w:rPr>
      <w:rFonts w:ascii="Sylfaen" w:eastAsia="Sylfaen" w:hAnsi="Sylfaen" w:cs="Sylfaen"/>
      <w:b/>
      <w:bCs/>
      <w:i/>
      <w:iCs/>
      <w:spacing w:val="0"/>
      <w:sz w:val="21"/>
      <w:szCs w:val="21"/>
      <w:shd w:val="clear" w:color="auto" w:fill="FFFFFF"/>
    </w:rPr>
  </w:style>
  <w:style w:type="character" w:customStyle="1" w:styleId="2">
    <w:name w:val="Основной текст (2)_"/>
    <w:qFormat/>
    <w:rPr>
      <w:rFonts w:ascii="Sylfaen" w:eastAsia="Sylfaen" w:hAnsi="Sylfaen" w:cs="Sylfaen"/>
      <w:spacing w:val="0"/>
      <w:sz w:val="21"/>
      <w:szCs w:val="21"/>
    </w:rPr>
  </w:style>
  <w:style w:type="character" w:customStyle="1" w:styleId="20">
    <w:name w:val="Основной текст (2) + Не курсив"/>
    <w:qFormat/>
    <w:rPr>
      <w:rFonts w:ascii="Sylfaen" w:eastAsia="Sylfaen" w:hAnsi="Sylfaen" w:cs="Sylfaen"/>
      <w:i/>
      <w:iCs/>
      <w:spacing w:val="0"/>
      <w:sz w:val="21"/>
      <w:szCs w:val="21"/>
    </w:rPr>
  </w:style>
  <w:style w:type="character" w:customStyle="1" w:styleId="21">
    <w:name w:val="Основной текст (2)"/>
    <w:qFormat/>
    <w:rPr>
      <w:rFonts w:ascii="Sylfaen" w:eastAsia="Sylfaen" w:hAnsi="Sylfaen" w:cs="Sylfaen"/>
      <w:spacing w:val="0"/>
      <w:sz w:val="21"/>
      <w:szCs w:val="21"/>
      <w:u w:val="single"/>
    </w:rPr>
  </w:style>
  <w:style w:type="character" w:customStyle="1" w:styleId="3">
    <w:name w:val="Основной текст (3)_"/>
    <w:qFormat/>
    <w:rPr>
      <w:rFonts w:ascii="Sylfaen" w:eastAsia="Sylfaen" w:hAnsi="Sylfaen" w:cs="Sylfaen"/>
      <w:spacing w:val="0"/>
      <w:sz w:val="21"/>
      <w:szCs w:val="21"/>
    </w:rPr>
  </w:style>
  <w:style w:type="character" w:customStyle="1" w:styleId="a1">
    <w:name w:val="Основной текст + Полужирный"/>
    <w:qFormat/>
    <w:rPr>
      <w:rFonts w:ascii="Sylfaen" w:eastAsia="Sylfaen" w:hAnsi="Sylfaen" w:cs="Sylfaen"/>
      <w:b/>
      <w:bCs/>
      <w:spacing w:val="0"/>
      <w:sz w:val="21"/>
      <w:szCs w:val="21"/>
      <w:u w:val="single"/>
      <w:shd w:val="clear" w:color="auto" w:fill="FFFFFF"/>
    </w:rPr>
  </w:style>
  <w:style w:type="character" w:customStyle="1" w:styleId="4">
    <w:name w:val="Основной текст (4)_"/>
    <w:qFormat/>
    <w:rPr>
      <w:rFonts w:ascii="Sylfaen" w:eastAsia="Sylfaen" w:hAnsi="Sylfaen" w:cs="Sylfaen"/>
      <w:spacing w:val="0"/>
      <w:sz w:val="21"/>
      <w:szCs w:val="21"/>
    </w:rPr>
  </w:style>
  <w:style w:type="character" w:customStyle="1" w:styleId="40">
    <w:name w:val="Основной текст (4) + Не курсив"/>
    <w:qFormat/>
    <w:rPr>
      <w:rFonts w:ascii="Sylfaen" w:eastAsia="Sylfaen" w:hAnsi="Sylfaen" w:cs="Sylfaen"/>
      <w:i/>
      <w:iCs/>
      <w:spacing w:val="0"/>
      <w:sz w:val="21"/>
      <w:szCs w:val="21"/>
    </w:rPr>
  </w:style>
  <w:style w:type="character" w:customStyle="1" w:styleId="41">
    <w:name w:val="Основной текст (4)"/>
    <w:basedOn w:val="4"/>
    <w:qFormat/>
    <w:rPr>
      <w:rFonts w:ascii="Sylfaen" w:eastAsia="Sylfaen" w:hAnsi="Sylfaen" w:cs="Sylfaen"/>
      <w:spacing w:val="0"/>
      <w:sz w:val="21"/>
      <w:szCs w:val="21"/>
    </w:rPr>
  </w:style>
  <w:style w:type="character" w:customStyle="1" w:styleId="495pt">
    <w:name w:val="Основной текст (4) + 9.5 pt.Полужирный"/>
    <w:rPr>
      <w:rFonts w:ascii="Sylfaen" w:eastAsia="Sylfaen" w:hAnsi="Sylfaen" w:cs="Sylfaen"/>
      <w:b/>
      <w:bCs/>
      <w:spacing w:val="0"/>
      <w:sz w:val="19"/>
      <w:szCs w:val="19"/>
    </w:rPr>
  </w:style>
  <w:style w:type="character" w:customStyle="1" w:styleId="a2">
    <w:name w:val="Основной текст + Курсив"/>
    <w:qFormat/>
    <w:rPr>
      <w:rFonts w:ascii="Sylfaen" w:eastAsia="Sylfaen" w:hAnsi="Sylfaen" w:cs="Sylfaen"/>
      <w:i/>
      <w:iCs/>
      <w:spacing w:val="0"/>
      <w:sz w:val="21"/>
      <w:szCs w:val="21"/>
      <w:shd w:val="clear" w:color="auto" w:fill="FFFFFF"/>
    </w:rPr>
  </w:style>
  <w:style w:type="character" w:customStyle="1" w:styleId="30">
    <w:name w:val="Основной текст (3)"/>
    <w:rPr>
      <w:rFonts w:ascii="Sylfaen" w:eastAsia="Sylfaen" w:hAnsi="Sylfaen" w:cs="Sylfaen"/>
      <w:spacing w:val="0"/>
      <w:sz w:val="21"/>
      <w:szCs w:val="21"/>
      <w:u w:val="single"/>
    </w:rPr>
  </w:style>
  <w:style w:type="character" w:customStyle="1" w:styleId="31">
    <w:name w:val="Основной текст (3) + Курсив"/>
    <w:rPr>
      <w:rFonts w:ascii="Sylfaen" w:eastAsia="Sylfaen" w:hAnsi="Sylfaen" w:cs="Sylfaen"/>
      <w:i/>
      <w:iCs/>
      <w:spacing w:val="0"/>
      <w:sz w:val="21"/>
      <w:szCs w:val="21"/>
      <w:u w:val="single"/>
    </w:rPr>
  </w:style>
  <w:style w:type="character" w:customStyle="1" w:styleId="apple-converted-space">
    <w:name w:val="apple-converted-space"/>
    <w:basedOn w:val="DefaultParagraphFont"/>
  </w:style>
  <w:style w:type="character" w:customStyle="1" w:styleId="apple-style-span">
    <w:name w:val="apple-style-span"/>
    <w:basedOn w:val="DefaultParagraphFont"/>
    <w:qFormat/>
  </w:style>
  <w:style w:type="character" w:customStyle="1" w:styleId="BodyTextIndentChar">
    <w:name w:val="Body Text Indent Char"/>
    <w:link w:val="BodyTextIndent"/>
    <w:uiPriority w:val="99"/>
    <w:qFormat/>
    <w:rPr>
      <w:rFonts w:ascii="Times Armenian" w:hAnsi="Times Armenian"/>
      <w:sz w:val="24"/>
      <w:szCs w:val="24"/>
      <w:lang w:eastAsia="ru-RU"/>
    </w:rPr>
  </w:style>
  <w:style w:type="character" w:customStyle="1" w:styleId="BodyTextIndent2Char">
    <w:name w:val="Body Text Indent 2 Char"/>
    <w:link w:val="BodyTextIndent2"/>
    <w:uiPriority w:val="99"/>
    <w:rPr>
      <w:sz w:val="24"/>
      <w:szCs w:val="24"/>
    </w:rPr>
  </w:style>
  <w:style w:type="character" w:customStyle="1" w:styleId="12">
    <w:name w:val="Слабое выделение1"/>
    <w:uiPriority w:val="19"/>
    <w:qFormat/>
    <w:rPr>
      <w:i/>
      <w:iCs/>
      <w:color w:val="808080"/>
    </w:rPr>
  </w:style>
  <w:style w:type="paragraph" w:styleId="Quote">
    <w:name w:val="Quote"/>
    <w:basedOn w:val="Normal"/>
    <w:next w:val="Normal"/>
    <w:link w:val="QuoteChar"/>
    <w:uiPriority w:val="29"/>
    <w:qFormat/>
    <w:pPr>
      <w:spacing w:after="200" w:line="276" w:lineRule="auto"/>
    </w:pPr>
    <w:rPr>
      <w:rFonts w:ascii="Calibri" w:hAnsi="Calibri"/>
      <w:i/>
      <w:iCs/>
      <w:color w:val="000000"/>
      <w:sz w:val="22"/>
      <w:szCs w:val="22"/>
      <w:lang w:val="en-US" w:eastAsia="en-US"/>
    </w:rPr>
  </w:style>
  <w:style w:type="character" w:customStyle="1" w:styleId="QuoteChar">
    <w:name w:val="Quote Char"/>
    <w:link w:val="Quote"/>
    <w:uiPriority w:val="29"/>
    <w:rPr>
      <w:rFonts w:ascii="Calibri" w:hAnsi="Calibri"/>
      <w:i/>
      <w:iCs/>
      <w:color w:val="000000"/>
      <w:sz w:val="22"/>
      <w:szCs w:val="22"/>
      <w:lang w:val="en-US" w:eastAsia="en-US"/>
    </w:rPr>
  </w:style>
  <w:style w:type="paragraph" w:customStyle="1" w:styleId="13">
    <w:name w:val="Без интервала1"/>
    <w:qFormat/>
    <w:rPr>
      <w:rFonts w:ascii="Calibri" w:hAnsi="Calibri"/>
      <w:sz w:val="22"/>
      <w:szCs w:val="22"/>
      <w:lang w:val="ru-RU" w:eastAsia="ru-RU"/>
    </w:rPr>
  </w:style>
  <w:style w:type="character" w:customStyle="1" w:styleId="Heading1Char">
    <w:name w:val="Heading 1 Char"/>
    <w:link w:val="Heading1"/>
    <w:rPr>
      <w:rFonts w:ascii="Cambria" w:hAnsi="Cambria"/>
      <w:b/>
      <w:bCs/>
      <w:kern w:val="32"/>
      <w:sz w:val="32"/>
      <w:szCs w:val="32"/>
      <w:lang w:val="en-US" w:eastAsia="zh-CN"/>
    </w:rPr>
  </w:style>
  <w:style w:type="character" w:customStyle="1" w:styleId="Heading3Char">
    <w:name w:val="Heading 3 Char"/>
    <w:link w:val="Heading3"/>
    <w:uiPriority w:val="9"/>
    <w:qFormat/>
    <w:rPr>
      <w:rFonts w:ascii="Cambria" w:hAnsi="Cambria"/>
      <w:b/>
      <w:bCs/>
      <w:sz w:val="26"/>
      <w:szCs w:val="26"/>
      <w:lang w:val="zh-CN" w:eastAsia="zh-CN"/>
    </w:rPr>
  </w:style>
  <w:style w:type="character" w:customStyle="1" w:styleId="HeaderChar">
    <w:name w:val="Header Char"/>
    <w:link w:val="Header"/>
    <w:uiPriority w:val="99"/>
    <w:rPr>
      <w:sz w:val="24"/>
      <w:szCs w:val="24"/>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rPr>
      <w:lang w:val="en-US" w:eastAsia="zh-CN"/>
    </w:rPr>
  </w:style>
  <w:style w:type="paragraph" w:styleId="NoSpacing">
    <w:name w:val="No Spacing"/>
    <w:uiPriority w:val="1"/>
    <w:qFormat/>
    <w:rPr>
      <w:rFonts w:ascii="Calibri" w:hAnsi="Calibri"/>
      <w:sz w:val="22"/>
      <w:szCs w:val="22"/>
    </w:rPr>
  </w:style>
  <w:style w:type="paragraph" w:customStyle="1" w:styleId="JuPara">
    <w:name w:val="Ju_Para"/>
    <w:basedOn w:val="Normal"/>
    <w:link w:val="JuParaChar"/>
    <w:qFormat/>
    <w:pPr>
      <w:suppressAutoHyphens/>
      <w:ind w:firstLine="284"/>
      <w:jc w:val="both"/>
    </w:pPr>
    <w:rPr>
      <w:szCs w:val="20"/>
      <w:lang w:val="fr-FR" w:eastAsia="fr-FR"/>
    </w:rPr>
  </w:style>
  <w:style w:type="character" w:customStyle="1" w:styleId="JuParaChar">
    <w:name w:val="Ju_Para Char"/>
    <w:link w:val="JuPara"/>
    <w:rPr>
      <w:sz w:val="24"/>
      <w:lang w:val="fr-FR" w:eastAsia="fr-FR"/>
    </w:rPr>
  </w:style>
  <w:style w:type="paragraph" w:customStyle="1" w:styleId="32">
    <w:name w:val="Основной текст3"/>
    <w:basedOn w:val="Normal"/>
    <w:pPr>
      <w:widowControl w:val="0"/>
      <w:shd w:val="clear" w:color="auto" w:fill="FFFFFF"/>
      <w:spacing w:line="314" w:lineRule="exact"/>
    </w:pPr>
    <w:rPr>
      <w:rFonts w:ascii="Sylfaen" w:eastAsia="Sylfaen" w:hAnsi="Sylfaen" w:cs="Sylfaen"/>
      <w:sz w:val="25"/>
      <w:szCs w:val="25"/>
    </w:rPr>
  </w:style>
  <w:style w:type="character" w:customStyle="1" w:styleId="6">
    <w:name w:val="Основной текст (6)_"/>
    <w:link w:val="60"/>
    <w:qFormat/>
    <w:rPr>
      <w:rFonts w:ascii="Sylfaen" w:eastAsia="Sylfaen" w:hAnsi="Sylfaen" w:cs="Sylfaen"/>
      <w:i/>
      <w:iCs/>
      <w:spacing w:val="-18"/>
      <w:sz w:val="23"/>
      <w:szCs w:val="23"/>
      <w:shd w:val="clear" w:color="auto" w:fill="FFFFFF"/>
    </w:rPr>
  </w:style>
  <w:style w:type="paragraph" w:customStyle="1" w:styleId="60">
    <w:name w:val="Основной текст (6)"/>
    <w:basedOn w:val="Normal"/>
    <w:link w:val="6"/>
    <w:qFormat/>
    <w:pPr>
      <w:widowControl w:val="0"/>
      <w:shd w:val="clear" w:color="auto" w:fill="FFFFFF"/>
      <w:spacing w:line="302" w:lineRule="exact"/>
      <w:ind w:firstLine="680"/>
      <w:jc w:val="both"/>
    </w:pPr>
    <w:rPr>
      <w:rFonts w:ascii="Sylfaen" w:eastAsia="Sylfaen" w:hAnsi="Sylfaen"/>
      <w:i/>
      <w:iCs/>
      <w:spacing w:val="-18"/>
      <w:sz w:val="23"/>
      <w:szCs w:val="23"/>
      <w:lang w:val="zh-CN" w:eastAsia="zh-CN"/>
    </w:rPr>
  </w:style>
  <w:style w:type="character" w:customStyle="1" w:styleId="60pt">
    <w:name w:val="Основной текст (6) + Интервал 0 pt"/>
    <w:qFormat/>
    <w:rPr>
      <w:rFonts w:ascii="Sylfaen" w:eastAsia="Sylfaen" w:hAnsi="Sylfaen" w:cs="Sylfaen"/>
      <w:i/>
      <w:iCs/>
      <w:color w:val="000000"/>
      <w:spacing w:val="-16"/>
      <w:w w:val="100"/>
      <w:position w:val="0"/>
      <w:sz w:val="23"/>
      <w:szCs w:val="23"/>
      <w:shd w:val="clear" w:color="auto" w:fill="FFFFFF"/>
      <w:lang w:val="hy-AM"/>
    </w:rPr>
  </w:style>
  <w:style w:type="character" w:customStyle="1" w:styleId="0pt">
    <w:name w:val="Основной текст + Интервал 0 pt"/>
    <w:qFormat/>
    <w:rPr>
      <w:rFonts w:ascii="Sylfaen" w:eastAsia="Sylfaen" w:hAnsi="Sylfaen" w:cs="Sylfaen"/>
      <w:color w:val="000000"/>
      <w:spacing w:val="2"/>
      <w:w w:val="100"/>
      <w:position w:val="0"/>
      <w:sz w:val="19"/>
      <w:szCs w:val="19"/>
      <w:u w:val="none"/>
      <w:shd w:val="clear" w:color="auto" w:fill="FFFFFF"/>
      <w:lang w:val="hy-AM"/>
    </w:rPr>
  </w:style>
  <w:style w:type="character" w:customStyle="1" w:styleId="CommentTextChar">
    <w:name w:val="Comment Text Char"/>
    <w:link w:val="CommentText"/>
    <w:uiPriority w:val="99"/>
    <w:qFormat/>
    <w:rPr>
      <w:rFonts w:ascii="Calibri" w:hAnsi="Calibri"/>
      <w:lang w:val="en-US" w:eastAsia="en-US"/>
    </w:rPr>
  </w:style>
  <w:style w:type="character" w:customStyle="1" w:styleId="CommentSubjectChar">
    <w:name w:val="Comment Subject Char"/>
    <w:link w:val="CommentSubject"/>
    <w:uiPriority w:val="99"/>
    <w:qFormat/>
    <w:rPr>
      <w:rFonts w:ascii="Calibri" w:hAnsi="Calibri"/>
      <w:b/>
      <w:bCs/>
      <w:lang w:val="zh-CN" w:eastAsia="zh-CN"/>
    </w:rPr>
  </w:style>
  <w:style w:type="paragraph" w:customStyle="1" w:styleId="14">
    <w:name w:val="Рецензия1"/>
    <w:hidden/>
    <w:uiPriority w:val="99"/>
    <w:semiHidden/>
    <w:qFormat/>
    <w:rPr>
      <w:rFonts w:ascii="Calibri" w:hAnsi="Calibri"/>
      <w:sz w:val="22"/>
      <w:szCs w:val="22"/>
    </w:rPr>
  </w:style>
  <w:style w:type="paragraph" w:customStyle="1" w:styleId="NoSpacing1">
    <w:name w:val="No Spacing1"/>
    <w:qFormat/>
    <w:rPr>
      <w:sz w:val="24"/>
      <w:szCs w:val="24"/>
      <w:lang w:val="ru-RU" w:eastAsia="ru-RU"/>
    </w:rPr>
  </w:style>
  <w:style w:type="paragraph" w:customStyle="1" w:styleId="15">
    <w:name w:val="Абзац списка1"/>
    <w:basedOn w:val="Normal"/>
    <w:qFormat/>
    <w:pPr>
      <w:spacing w:after="200" w:line="276" w:lineRule="auto"/>
      <w:ind w:left="720"/>
      <w:contextualSpacing/>
    </w:pPr>
    <w:rPr>
      <w:rFonts w:ascii="Calibri" w:hAnsi="Calibri"/>
      <w:sz w:val="22"/>
      <w:szCs w:val="22"/>
    </w:rPr>
  </w:style>
  <w:style w:type="character" w:customStyle="1" w:styleId="Bodytext75ptItalicSpacing0pt">
    <w:name w:val="Body text + 7.5 pt.Italic.Spacing 0 pt"/>
    <w:qFormat/>
    <w:rPr>
      <w:rFonts w:ascii="Sylfaen" w:eastAsia="Sylfaen" w:hAnsi="Sylfaen" w:cs="Sylfaen"/>
      <w:b/>
      <w:i/>
      <w:iCs/>
      <w:color w:val="000000"/>
      <w:spacing w:val="-10"/>
      <w:w w:val="100"/>
      <w:position w:val="0"/>
      <w:sz w:val="15"/>
      <w:szCs w:val="15"/>
      <w:u w:val="none"/>
      <w:lang w:val="hy-AM"/>
    </w:rPr>
  </w:style>
  <w:style w:type="character" w:customStyle="1" w:styleId="BodytextItalicSpacing0pt">
    <w:name w:val="Body text + Italic.Spacing 0 pt"/>
    <w:qFormat/>
    <w:rPr>
      <w:rFonts w:ascii="Sylfaen" w:eastAsia="Sylfaen" w:hAnsi="Sylfaen" w:cs="Sylfaen"/>
      <w:b/>
      <w:i/>
      <w:iCs/>
      <w:color w:val="000000"/>
      <w:spacing w:val="-10"/>
      <w:w w:val="100"/>
      <w:position w:val="0"/>
      <w:sz w:val="14"/>
      <w:szCs w:val="14"/>
      <w:u w:val="none"/>
      <w:lang w:val="hy-AM"/>
    </w:rPr>
  </w:style>
  <w:style w:type="character" w:customStyle="1" w:styleId="NormalWebChar">
    <w:name w:val="Normal (Web) Char"/>
    <w:link w:val="NormalWeb"/>
    <w:uiPriority w:val="99"/>
    <w:qFormat/>
    <w:locked/>
    <w:rPr>
      <w:sz w:val="24"/>
      <w:szCs w:val="24"/>
      <w:lang w:val="en-US" w:eastAsia="en-US"/>
    </w:rPr>
  </w:style>
  <w:style w:type="paragraph" w:customStyle="1" w:styleId="msonormalcxspmiddlecxspmiddle">
    <w:name w:val="msonormalcxspmiddlecxspmiddle"/>
    <w:basedOn w:val="Normal"/>
    <w:qFormat/>
    <w:pPr>
      <w:spacing w:before="100" w:beforeAutospacing="1" w:after="100" w:afterAutospacing="1"/>
    </w:pPr>
  </w:style>
  <w:style w:type="paragraph" w:customStyle="1" w:styleId="16">
    <w:name w:val="Обычный1"/>
    <w:qFormat/>
    <w:pPr>
      <w:suppressAutoHyphens/>
      <w:spacing w:after="200" w:line="276" w:lineRule="auto"/>
    </w:pPr>
    <w:rPr>
      <w:rFonts w:ascii="Calibri" w:hAnsi="Calibri"/>
      <w:sz w:val="22"/>
      <w:szCs w:val="22"/>
      <w:lang w:val="ru-RU" w:eastAsia="ar-SA"/>
    </w:rPr>
  </w:style>
  <w:style w:type="character" w:customStyle="1" w:styleId="17">
    <w:name w:val="Основной шрифт абзаца1"/>
    <w:qFormat/>
  </w:style>
  <w:style w:type="character" w:customStyle="1" w:styleId="Heading2Char">
    <w:name w:val="Heading 2 Char"/>
    <w:link w:val="Heading2"/>
    <w:uiPriority w:val="99"/>
    <w:qFormat/>
    <w:rPr>
      <w:rFonts w:ascii="Arial LatArm" w:hAnsi="Arial LatArm"/>
      <w:b/>
      <w:bCs/>
      <w:sz w:val="32"/>
      <w:szCs w:val="32"/>
      <w:u w:val="single"/>
      <w:lang w:val="zh-CN"/>
    </w:rPr>
  </w:style>
  <w:style w:type="paragraph" w:customStyle="1" w:styleId="ListParagraph1">
    <w:name w:val="List Paragraph1"/>
    <w:basedOn w:val="Normal"/>
    <w:uiPriority w:val="34"/>
    <w:qFormat/>
    <w:pPr>
      <w:ind w:left="720"/>
      <w:contextualSpacing/>
    </w:pPr>
    <w:rPr>
      <w:lang w:val="en-US" w:eastAsia="zh-CN"/>
    </w:rPr>
  </w:style>
  <w:style w:type="paragraph" w:customStyle="1" w:styleId="msonormalcxspmiddle">
    <w:name w:val="msonormalcxspmiddle"/>
    <w:basedOn w:val="Normal"/>
    <w:qFormat/>
    <w:pPr>
      <w:spacing w:before="100" w:beforeAutospacing="1" w:after="100" w:afterAutospacing="1"/>
    </w:pPr>
  </w:style>
  <w:style w:type="character" w:customStyle="1" w:styleId="UnresolvedMention1">
    <w:name w:val="Unresolved Mention1"/>
    <w:uiPriority w:val="99"/>
    <w:semiHidden/>
    <w:unhideWhenUsed/>
    <w:qFormat/>
    <w:rPr>
      <w:color w:val="605E5C"/>
      <w:shd w:val="clear" w:color="auto" w:fill="E1DFDD"/>
    </w:rPr>
  </w:style>
  <w:style w:type="character" w:customStyle="1" w:styleId="0pt0">
    <w:name w:val="Основной текст + Курсив.Интервал 0 pt"/>
    <w:qFormat/>
    <w:rPr>
      <w:rFonts w:ascii="Sylfaen" w:eastAsia="Sylfaen" w:hAnsi="Sylfaen" w:cs="Sylfaen"/>
      <w:i/>
      <w:iCs/>
      <w:spacing w:val="0"/>
      <w:sz w:val="20"/>
      <w:szCs w:val="20"/>
      <w:shd w:val="clear" w:color="auto" w:fill="FFFFFF"/>
    </w:rPr>
  </w:style>
  <w:style w:type="paragraph" w:customStyle="1" w:styleId="Default">
    <w:name w:val="Default"/>
    <w:qFormat/>
    <w:pPr>
      <w:widowControl w:val="0"/>
      <w:autoSpaceDE w:val="0"/>
      <w:autoSpaceDN w:val="0"/>
      <w:adjustRightInd w:val="0"/>
    </w:pPr>
    <w:rPr>
      <w:rFonts w:ascii="GHEPC Mariam" w:eastAsia="MS Mincho" w:hAnsi="GHEPC Mariam" w:cs="GHEPC Mariam"/>
      <w:color w:val="000000"/>
      <w:sz w:val="24"/>
      <w:szCs w:val="24"/>
    </w:rPr>
  </w:style>
  <w:style w:type="paragraph" w:styleId="Revision">
    <w:name w:val="Revision"/>
    <w:hidden/>
    <w:uiPriority w:val="99"/>
    <w:semiHidden/>
    <w:rsid w:val="007C24EF"/>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4E1-EA8F-4E4A-8762-5C6F543B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5174</Words>
  <Characters>29493</Characters>
  <Application>Microsoft Office Word</Application>
  <DocSecurity>0</DocSecurity>
  <Lines>245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HP</cp:lastModifiedBy>
  <cp:revision>27</cp:revision>
  <cp:lastPrinted>2025-09-11T11:45:00Z</cp:lastPrinted>
  <dcterms:created xsi:type="dcterms:W3CDTF">2025-08-19T09:52:00Z</dcterms:created>
  <dcterms:modified xsi:type="dcterms:W3CDTF">2025-10-03T05:49:00Z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99A9984ED286427090BE6EE88995ADE5_12</vt:lpwstr>
  </property>
</Properties>
</file>