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74148" w14:textId="3CCAEE5D" w:rsidR="00006320" w:rsidRPr="00130159" w:rsidRDefault="00D05D88" w:rsidP="00130159">
      <w:pPr>
        <w:pStyle w:val="10"/>
        <w:spacing w:after="0" w:line="240" w:lineRule="auto"/>
        <w:ind w:left="0"/>
        <w:rPr>
          <w:rFonts w:ascii="GHEA Grapalat" w:hAnsi="GHEA Grapalat"/>
          <w:color w:val="FF0000"/>
          <w:sz w:val="24"/>
          <w:szCs w:val="24"/>
          <w:u w:val="single"/>
          <w:lang w:val="hy-AM"/>
        </w:rPr>
      </w:pPr>
      <w:bookmarkStart w:id="0" w:name="_Hlk172629015"/>
      <w:r w:rsidRPr="00130159">
        <w:rPr>
          <w:rFonts w:ascii="GHEA Grapalat" w:hAnsi="GHEA Grapalat"/>
          <w:noProof/>
          <w:lang w:val="en-US" w:eastAsia="en-US"/>
        </w:rPr>
        <w:drawing>
          <wp:anchor distT="0" distB="0" distL="114300" distR="114300" simplePos="0" relativeHeight="251657728" behindDoc="0" locked="0" layoutInCell="1" allowOverlap="1" wp14:anchorId="24BF723F" wp14:editId="50273429">
            <wp:simplePos x="0" y="0"/>
            <wp:positionH relativeFrom="column">
              <wp:posOffset>2388605</wp:posOffset>
            </wp:positionH>
            <wp:positionV relativeFrom="paragraph">
              <wp:posOffset>-424200</wp:posOffset>
            </wp:positionV>
            <wp:extent cx="1288800" cy="1147445"/>
            <wp:effectExtent l="0" t="0" r="698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288800" cy="1147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E7683" w14:textId="48F9DB0F" w:rsidR="00AD74B1" w:rsidRPr="00130159" w:rsidRDefault="00AD74B1" w:rsidP="00130159">
      <w:pPr>
        <w:pStyle w:val="10"/>
        <w:spacing w:after="0" w:line="240" w:lineRule="auto"/>
        <w:ind w:left="0"/>
        <w:rPr>
          <w:rFonts w:ascii="GHEA Grapalat" w:hAnsi="GHEA Grapalat"/>
          <w:color w:val="FF0000"/>
          <w:sz w:val="24"/>
          <w:szCs w:val="24"/>
          <w:u w:val="single"/>
        </w:rPr>
      </w:pPr>
    </w:p>
    <w:p w14:paraId="33355A7B" w14:textId="28A52646" w:rsidR="00AD74B1" w:rsidRPr="00130159" w:rsidRDefault="00AD74B1" w:rsidP="00130159">
      <w:pPr>
        <w:spacing w:after="0" w:line="240" w:lineRule="auto"/>
        <w:jc w:val="center"/>
        <w:rPr>
          <w:rFonts w:ascii="GHEA Grapalat" w:hAnsi="GHEA Grapalat"/>
          <w:b/>
          <w:bCs/>
          <w:sz w:val="24"/>
          <w:szCs w:val="24"/>
        </w:rPr>
      </w:pPr>
    </w:p>
    <w:p w14:paraId="20DCE0D3" w14:textId="77777777" w:rsidR="00F01568" w:rsidRPr="00130159" w:rsidRDefault="00F01568" w:rsidP="00130159">
      <w:pPr>
        <w:spacing w:after="0" w:line="240" w:lineRule="auto"/>
        <w:jc w:val="center"/>
        <w:rPr>
          <w:rFonts w:ascii="GHEA Grapalat" w:hAnsi="GHEA Grapalat"/>
          <w:b/>
          <w:bCs/>
          <w:sz w:val="28"/>
          <w:szCs w:val="28"/>
          <w:lang w:val="en-US"/>
        </w:rPr>
      </w:pPr>
    </w:p>
    <w:p w14:paraId="54A9C4B6" w14:textId="77777777" w:rsidR="00AD74B1" w:rsidRPr="00130159" w:rsidRDefault="00AD74B1" w:rsidP="00130159">
      <w:pPr>
        <w:spacing w:after="0" w:line="240" w:lineRule="auto"/>
        <w:jc w:val="center"/>
        <w:rPr>
          <w:rFonts w:ascii="GHEA Grapalat" w:hAnsi="GHEA Grapalat"/>
          <w:b/>
          <w:bCs/>
          <w:sz w:val="32"/>
          <w:szCs w:val="32"/>
          <w:lang w:val="en-US"/>
        </w:rPr>
      </w:pPr>
      <w:r w:rsidRPr="00130159">
        <w:rPr>
          <w:rFonts w:ascii="GHEA Grapalat" w:hAnsi="GHEA Grapalat"/>
          <w:b/>
          <w:bCs/>
          <w:sz w:val="32"/>
          <w:szCs w:val="32"/>
        </w:rPr>
        <w:t>ՀԱՅԱՍՏԱՆԻ</w:t>
      </w:r>
      <w:r w:rsidRPr="00130159">
        <w:rPr>
          <w:rFonts w:ascii="GHEA Grapalat" w:hAnsi="GHEA Grapalat"/>
          <w:b/>
          <w:bCs/>
          <w:sz w:val="32"/>
          <w:szCs w:val="32"/>
          <w:lang w:val="en-US"/>
        </w:rPr>
        <w:t xml:space="preserve"> </w:t>
      </w:r>
      <w:r w:rsidRPr="00130159">
        <w:rPr>
          <w:rFonts w:ascii="GHEA Grapalat" w:hAnsi="GHEA Grapalat"/>
          <w:b/>
          <w:bCs/>
          <w:sz w:val="32"/>
          <w:szCs w:val="32"/>
        </w:rPr>
        <w:t>ՀԱՆՐԱՊԵՏՈՒԹՅՈՒՆ</w:t>
      </w:r>
    </w:p>
    <w:p w14:paraId="0FEC4D97" w14:textId="77777777" w:rsidR="00AD74B1" w:rsidRPr="00130159" w:rsidRDefault="00AD74B1" w:rsidP="00130159">
      <w:pPr>
        <w:spacing w:after="0" w:line="240" w:lineRule="auto"/>
        <w:jc w:val="center"/>
        <w:rPr>
          <w:rFonts w:ascii="GHEA Grapalat" w:hAnsi="GHEA Grapalat"/>
          <w:b/>
          <w:bCs/>
          <w:sz w:val="32"/>
          <w:szCs w:val="32"/>
          <w:lang w:val="en-US"/>
        </w:rPr>
      </w:pPr>
      <w:r w:rsidRPr="00130159">
        <w:rPr>
          <w:rFonts w:ascii="GHEA Grapalat" w:hAnsi="GHEA Grapalat"/>
          <w:b/>
          <w:bCs/>
          <w:sz w:val="32"/>
          <w:szCs w:val="32"/>
        </w:rPr>
        <w:t>ՎՃՌԱԲԵԿ</w:t>
      </w:r>
      <w:r w:rsidRPr="00130159">
        <w:rPr>
          <w:rFonts w:ascii="GHEA Grapalat" w:hAnsi="GHEA Grapalat"/>
          <w:b/>
          <w:bCs/>
          <w:sz w:val="32"/>
          <w:szCs w:val="32"/>
          <w:lang w:val="en-US"/>
        </w:rPr>
        <w:t xml:space="preserve"> </w:t>
      </w:r>
      <w:r w:rsidRPr="00130159">
        <w:rPr>
          <w:rFonts w:ascii="GHEA Grapalat" w:hAnsi="GHEA Grapalat"/>
          <w:b/>
          <w:bCs/>
          <w:sz w:val="32"/>
          <w:szCs w:val="32"/>
        </w:rPr>
        <w:t>ԴԱՏԱՐԱՆ</w:t>
      </w:r>
    </w:p>
    <w:p w14:paraId="77695AAA" w14:textId="77777777" w:rsidR="00AD74B1" w:rsidRPr="00130159" w:rsidRDefault="00AD74B1" w:rsidP="00130159">
      <w:pPr>
        <w:tabs>
          <w:tab w:val="left" w:pos="3055"/>
        </w:tabs>
        <w:spacing w:after="0" w:line="240" w:lineRule="auto"/>
        <w:rPr>
          <w:rFonts w:ascii="GHEA Grapalat" w:hAnsi="GHEA Grapalat"/>
          <w:sz w:val="28"/>
          <w:szCs w:val="28"/>
          <w:lang w:val="en-US"/>
        </w:rPr>
      </w:pPr>
      <w:r w:rsidRPr="00130159">
        <w:rPr>
          <w:rFonts w:ascii="GHEA Grapalat" w:hAnsi="GHEA Grapalat"/>
          <w:sz w:val="28"/>
          <w:szCs w:val="28"/>
          <w:lang w:val="en-US"/>
        </w:rPr>
        <w:t xml:space="preserve"> </w:t>
      </w:r>
      <w:r w:rsidRPr="00130159">
        <w:rPr>
          <w:rFonts w:ascii="GHEA Grapalat" w:hAnsi="GHEA Grapalat"/>
          <w:sz w:val="28"/>
          <w:szCs w:val="28"/>
          <w:lang w:val="en-US"/>
        </w:rPr>
        <w:tab/>
      </w:r>
    </w:p>
    <w:p w14:paraId="1FC83088" w14:textId="77777777" w:rsidR="00820E29" w:rsidRPr="00130159" w:rsidRDefault="00820E29" w:rsidP="00130159">
      <w:pPr>
        <w:spacing w:after="0" w:line="240" w:lineRule="auto"/>
        <w:rPr>
          <w:rFonts w:ascii="GHEA Grapalat" w:hAnsi="GHEA Grapalat"/>
          <w:sz w:val="24"/>
          <w:szCs w:val="24"/>
          <w:lang w:val="en-US"/>
        </w:rPr>
      </w:pPr>
      <w:r w:rsidRPr="00130159">
        <w:rPr>
          <w:rFonts w:ascii="GHEA Grapalat" w:hAnsi="GHEA Grapalat"/>
          <w:sz w:val="24"/>
          <w:szCs w:val="24"/>
          <w:lang w:val="en-US"/>
        </w:rPr>
        <w:t xml:space="preserve">ՀՀ վերաքննիչ քաղաքացիական     </w:t>
      </w:r>
      <w:r w:rsidR="005C5F69" w:rsidRPr="00130159">
        <w:rPr>
          <w:rFonts w:ascii="GHEA Grapalat" w:hAnsi="GHEA Grapalat"/>
          <w:sz w:val="24"/>
          <w:szCs w:val="24"/>
          <w:lang w:val="hy-AM"/>
        </w:rPr>
        <w:t xml:space="preserve"> </w:t>
      </w:r>
      <w:r w:rsidRPr="00130159">
        <w:rPr>
          <w:rFonts w:ascii="GHEA Grapalat" w:hAnsi="GHEA Grapalat"/>
          <w:sz w:val="24"/>
          <w:szCs w:val="24"/>
          <w:lang w:val="en-US"/>
        </w:rPr>
        <w:t xml:space="preserve">     </w:t>
      </w:r>
      <w:r w:rsidRPr="00130159">
        <w:rPr>
          <w:rFonts w:ascii="GHEA Grapalat" w:hAnsi="GHEA Grapalat"/>
          <w:sz w:val="24"/>
          <w:szCs w:val="24"/>
          <w:lang w:val="hy-AM"/>
        </w:rPr>
        <w:t xml:space="preserve"> </w:t>
      </w:r>
      <w:r w:rsidRPr="00130159">
        <w:rPr>
          <w:rFonts w:ascii="GHEA Grapalat" w:hAnsi="GHEA Grapalat"/>
          <w:sz w:val="24"/>
          <w:szCs w:val="24"/>
          <w:lang w:val="en-US"/>
        </w:rPr>
        <w:t xml:space="preserve">Քաղաքացիական գործ թիվ </w:t>
      </w:r>
      <w:r w:rsidR="000B21DB" w:rsidRPr="00130159">
        <w:rPr>
          <w:rFonts w:ascii="GHEA Grapalat" w:hAnsi="GHEA Grapalat"/>
          <w:b/>
          <w:bCs/>
          <w:sz w:val="24"/>
          <w:szCs w:val="24"/>
          <w:u w:val="single"/>
          <w:lang w:val="hy-AM"/>
        </w:rPr>
        <w:t>ԱՎԴ1</w:t>
      </w:r>
      <w:r w:rsidR="0071383E" w:rsidRPr="00130159">
        <w:rPr>
          <w:rFonts w:ascii="GHEA Grapalat" w:hAnsi="GHEA Grapalat"/>
          <w:b/>
          <w:bCs/>
          <w:sz w:val="24"/>
          <w:szCs w:val="24"/>
          <w:u w:val="single"/>
          <w:lang w:val="en-US"/>
        </w:rPr>
        <w:t>/</w:t>
      </w:r>
      <w:r w:rsidR="00F70CBC" w:rsidRPr="00130159">
        <w:rPr>
          <w:rFonts w:ascii="GHEA Grapalat" w:hAnsi="GHEA Grapalat"/>
          <w:b/>
          <w:bCs/>
          <w:sz w:val="24"/>
          <w:szCs w:val="24"/>
          <w:u w:val="single"/>
          <w:lang w:val="hy-AM"/>
        </w:rPr>
        <w:t>18</w:t>
      </w:r>
      <w:r w:rsidR="000B21DB" w:rsidRPr="00130159">
        <w:rPr>
          <w:rFonts w:ascii="GHEA Grapalat" w:hAnsi="GHEA Grapalat"/>
          <w:b/>
          <w:bCs/>
          <w:sz w:val="24"/>
          <w:szCs w:val="24"/>
          <w:u w:val="single"/>
          <w:lang w:val="hy-AM"/>
        </w:rPr>
        <w:t>25</w:t>
      </w:r>
      <w:r w:rsidR="0071383E" w:rsidRPr="00130159">
        <w:rPr>
          <w:rFonts w:ascii="GHEA Grapalat" w:hAnsi="GHEA Grapalat"/>
          <w:b/>
          <w:bCs/>
          <w:sz w:val="24"/>
          <w:szCs w:val="24"/>
          <w:u w:val="single"/>
          <w:lang w:val="en-US"/>
        </w:rPr>
        <w:t>/02/</w:t>
      </w:r>
      <w:r w:rsidR="000B21DB" w:rsidRPr="00130159">
        <w:rPr>
          <w:rFonts w:ascii="GHEA Grapalat" w:hAnsi="GHEA Grapalat"/>
          <w:b/>
          <w:bCs/>
          <w:sz w:val="24"/>
          <w:szCs w:val="24"/>
          <w:u w:val="single"/>
          <w:lang w:val="hy-AM"/>
        </w:rPr>
        <w:t>22</w:t>
      </w:r>
      <w:r w:rsidRPr="00130159">
        <w:rPr>
          <w:rFonts w:ascii="GHEA Grapalat" w:hAnsi="GHEA Grapalat"/>
          <w:b/>
          <w:sz w:val="24"/>
          <w:szCs w:val="24"/>
          <w:u w:val="single"/>
          <w:lang w:val="en-US"/>
        </w:rPr>
        <w:t xml:space="preserve"> </w:t>
      </w:r>
      <w:r w:rsidRPr="00130159">
        <w:rPr>
          <w:rFonts w:ascii="GHEA Grapalat" w:hAnsi="GHEA Grapalat"/>
          <w:sz w:val="24"/>
          <w:szCs w:val="24"/>
          <w:u w:val="single"/>
          <w:lang w:val="en-US"/>
        </w:rPr>
        <w:t xml:space="preserve">              </w:t>
      </w:r>
    </w:p>
    <w:p w14:paraId="5DFAA626" w14:textId="08EA8AB5" w:rsidR="00820E29" w:rsidRPr="00130159" w:rsidRDefault="00820E29" w:rsidP="00130159">
      <w:pPr>
        <w:spacing w:after="0" w:line="240" w:lineRule="auto"/>
        <w:rPr>
          <w:rFonts w:ascii="GHEA Grapalat" w:hAnsi="GHEA Grapalat"/>
          <w:sz w:val="24"/>
          <w:szCs w:val="24"/>
          <w:lang w:val="en-US"/>
        </w:rPr>
      </w:pPr>
      <w:r w:rsidRPr="00130159">
        <w:rPr>
          <w:rFonts w:ascii="GHEA Grapalat" w:hAnsi="GHEA Grapalat"/>
          <w:sz w:val="24"/>
          <w:szCs w:val="24"/>
          <w:lang w:val="en-US"/>
        </w:rPr>
        <w:t xml:space="preserve">դատարանի որոշում                                                                            </w:t>
      </w:r>
      <w:r w:rsidR="00FB558D" w:rsidRPr="00130159">
        <w:rPr>
          <w:rFonts w:ascii="GHEA Grapalat" w:hAnsi="GHEA Grapalat"/>
          <w:sz w:val="24"/>
          <w:szCs w:val="24"/>
          <w:lang w:val="en-US"/>
        </w:rPr>
        <w:t xml:space="preserve">        </w:t>
      </w:r>
      <w:r w:rsidRPr="00130159">
        <w:rPr>
          <w:rFonts w:ascii="GHEA Grapalat" w:hAnsi="GHEA Grapalat"/>
          <w:b/>
          <w:bCs/>
          <w:sz w:val="24"/>
          <w:szCs w:val="24"/>
          <w:lang w:val="en-US"/>
        </w:rPr>
        <w:t>202</w:t>
      </w:r>
      <w:r w:rsidR="00F270AA" w:rsidRPr="00130159">
        <w:rPr>
          <w:rFonts w:ascii="GHEA Grapalat" w:hAnsi="GHEA Grapalat"/>
          <w:b/>
          <w:bCs/>
          <w:sz w:val="24"/>
          <w:szCs w:val="24"/>
          <w:lang w:val="en-US"/>
        </w:rPr>
        <w:t>5</w:t>
      </w:r>
      <w:r w:rsidRPr="00130159">
        <w:rPr>
          <w:rFonts w:ascii="GHEA Grapalat" w:hAnsi="GHEA Grapalat"/>
          <w:b/>
          <w:bCs/>
          <w:sz w:val="24"/>
          <w:szCs w:val="24"/>
          <w:lang w:val="en-US"/>
        </w:rPr>
        <w:t>թ.</w:t>
      </w:r>
    </w:p>
    <w:p w14:paraId="73C4EA5A" w14:textId="77777777" w:rsidR="00820E29" w:rsidRPr="00130159" w:rsidRDefault="00820E29" w:rsidP="00130159">
      <w:pPr>
        <w:spacing w:after="0" w:line="240" w:lineRule="auto"/>
        <w:rPr>
          <w:rFonts w:ascii="GHEA Grapalat" w:hAnsi="GHEA Grapalat"/>
          <w:bCs/>
          <w:sz w:val="24"/>
          <w:szCs w:val="24"/>
          <w:lang w:val="hy-AM"/>
        </w:rPr>
      </w:pPr>
      <w:r w:rsidRPr="00130159">
        <w:rPr>
          <w:rFonts w:ascii="GHEA Grapalat" w:hAnsi="GHEA Grapalat"/>
          <w:sz w:val="24"/>
          <w:szCs w:val="24"/>
          <w:lang w:val="en-US"/>
        </w:rPr>
        <w:t xml:space="preserve">Քաղաքացիական գործ թիվ </w:t>
      </w:r>
      <w:r w:rsidR="000B21DB" w:rsidRPr="00130159">
        <w:rPr>
          <w:rFonts w:ascii="GHEA Grapalat" w:hAnsi="GHEA Grapalat"/>
          <w:bCs/>
          <w:sz w:val="24"/>
          <w:szCs w:val="24"/>
          <w:lang w:val="en-US"/>
        </w:rPr>
        <w:t>ԱՎԴ1</w:t>
      </w:r>
      <w:r w:rsidR="0071383E" w:rsidRPr="00130159">
        <w:rPr>
          <w:rFonts w:ascii="GHEA Grapalat" w:hAnsi="GHEA Grapalat"/>
          <w:bCs/>
          <w:sz w:val="24"/>
          <w:szCs w:val="24"/>
          <w:lang w:val="en-US"/>
        </w:rPr>
        <w:t>/</w:t>
      </w:r>
      <w:r w:rsidR="00F70CBC" w:rsidRPr="00130159">
        <w:rPr>
          <w:rFonts w:ascii="GHEA Grapalat" w:hAnsi="GHEA Grapalat"/>
          <w:bCs/>
          <w:sz w:val="24"/>
          <w:szCs w:val="24"/>
          <w:lang w:val="hy-AM"/>
        </w:rPr>
        <w:t>182</w:t>
      </w:r>
      <w:r w:rsidR="000B21DB" w:rsidRPr="00130159">
        <w:rPr>
          <w:rFonts w:ascii="GHEA Grapalat" w:hAnsi="GHEA Grapalat"/>
          <w:bCs/>
          <w:sz w:val="24"/>
          <w:szCs w:val="24"/>
          <w:lang w:val="hy-AM"/>
        </w:rPr>
        <w:t>5</w:t>
      </w:r>
      <w:r w:rsidR="0071383E" w:rsidRPr="00130159">
        <w:rPr>
          <w:rFonts w:ascii="GHEA Grapalat" w:hAnsi="GHEA Grapalat"/>
          <w:bCs/>
          <w:sz w:val="24"/>
          <w:szCs w:val="24"/>
          <w:lang w:val="en-US"/>
        </w:rPr>
        <w:t>/02/</w:t>
      </w:r>
      <w:r w:rsidR="000B21DB" w:rsidRPr="00130159">
        <w:rPr>
          <w:rFonts w:ascii="GHEA Grapalat" w:hAnsi="GHEA Grapalat"/>
          <w:bCs/>
          <w:sz w:val="24"/>
          <w:szCs w:val="24"/>
          <w:lang w:val="hy-AM"/>
        </w:rPr>
        <w:t>22</w:t>
      </w:r>
    </w:p>
    <w:p w14:paraId="645F63C6" w14:textId="7FA722AE" w:rsidR="00820E29" w:rsidRPr="00130159" w:rsidRDefault="00820E29" w:rsidP="00130159">
      <w:pPr>
        <w:tabs>
          <w:tab w:val="left" w:pos="2835"/>
          <w:tab w:val="left" w:pos="2977"/>
        </w:tabs>
        <w:spacing w:after="0" w:line="240" w:lineRule="auto"/>
        <w:rPr>
          <w:rFonts w:ascii="GHEA Grapalat" w:hAnsi="GHEA Grapalat"/>
          <w:sz w:val="24"/>
          <w:szCs w:val="24"/>
          <w:lang w:val="hy-AM"/>
        </w:rPr>
      </w:pPr>
      <w:r w:rsidRPr="00130159">
        <w:rPr>
          <w:rFonts w:ascii="GHEA Grapalat" w:hAnsi="GHEA Grapalat"/>
          <w:sz w:val="24"/>
          <w:szCs w:val="24"/>
          <w:lang w:val="hy-AM"/>
        </w:rPr>
        <w:t>Նախագահող դատավոր`</w:t>
      </w:r>
      <w:r w:rsidRPr="00130159">
        <w:rPr>
          <w:rFonts w:ascii="GHEA Grapalat" w:hAnsi="GHEA Grapalat"/>
          <w:sz w:val="40"/>
          <w:szCs w:val="40"/>
          <w:lang w:val="hy-AM"/>
        </w:rPr>
        <w:t xml:space="preserve"> </w:t>
      </w:r>
      <w:r w:rsidR="000B21DB" w:rsidRPr="00130159">
        <w:rPr>
          <w:rFonts w:ascii="GHEA Grapalat" w:hAnsi="GHEA Grapalat"/>
          <w:sz w:val="24"/>
          <w:szCs w:val="24"/>
          <w:lang w:val="hy-AM"/>
        </w:rPr>
        <w:t>Ս</w:t>
      </w:r>
      <w:r w:rsidR="00F70CBC" w:rsidRPr="00130159">
        <w:rPr>
          <w:rFonts w:ascii="Cambria Math" w:eastAsia="MS Mincho" w:hAnsi="Cambria Math" w:cs="Cambria Math"/>
          <w:sz w:val="24"/>
          <w:szCs w:val="24"/>
          <w:lang w:val="hy-AM"/>
        </w:rPr>
        <w:t>․</w:t>
      </w:r>
      <w:r w:rsidR="00F70CBC" w:rsidRPr="00130159">
        <w:rPr>
          <w:rFonts w:ascii="GHEA Grapalat" w:hAnsi="GHEA Grapalat"/>
          <w:sz w:val="24"/>
          <w:szCs w:val="24"/>
          <w:lang w:val="hy-AM"/>
        </w:rPr>
        <w:t xml:space="preserve"> </w:t>
      </w:r>
      <w:r w:rsidR="000B21DB" w:rsidRPr="00130159">
        <w:rPr>
          <w:rFonts w:ascii="GHEA Grapalat" w:hAnsi="GHEA Grapalat"/>
          <w:sz w:val="24"/>
          <w:szCs w:val="24"/>
          <w:lang w:val="hy-AM"/>
        </w:rPr>
        <w:t>Մատին</w:t>
      </w:r>
      <w:r w:rsidRPr="00130159">
        <w:rPr>
          <w:rFonts w:ascii="GHEA Grapalat" w:hAnsi="GHEA Grapalat"/>
          <w:sz w:val="24"/>
          <w:szCs w:val="24"/>
          <w:lang w:val="hy-AM"/>
        </w:rPr>
        <w:t xml:space="preserve">յան </w:t>
      </w:r>
    </w:p>
    <w:p w14:paraId="3A837E1E" w14:textId="77777777" w:rsidR="00820E29" w:rsidRPr="00130159" w:rsidRDefault="00820E29" w:rsidP="00130159">
      <w:pPr>
        <w:tabs>
          <w:tab w:val="left" w:pos="2835"/>
          <w:tab w:val="left" w:pos="2977"/>
        </w:tabs>
        <w:spacing w:after="0" w:line="240" w:lineRule="auto"/>
        <w:rPr>
          <w:rFonts w:ascii="GHEA Grapalat" w:hAnsi="GHEA Grapalat"/>
          <w:sz w:val="24"/>
          <w:szCs w:val="24"/>
          <w:lang w:val="hy-AM"/>
        </w:rPr>
      </w:pPr>
      <w:r w:rsidRPr="00130159">
        <w:rPr>
          <w:rFonts w:ascii="GHEA Grapalat" w:hAnsi="GHEA Grapalat"/>
          <w:sz w:val="24"/>
          <w:szCs w:val="24"/>
          <w:lang w:val="hy-AM"/>
        </w:rPr>
        <w:t xml:space="preserve">Դատավորներ`                </w:t>
      </w:r>
      <w:r w:rsidR="008C2598" w:rsidRPr="00130159">
        <w:rPr>
          <w:rFonts w:ascii="GHEA Grapalat" w:hAnsi="GHEA Grapalat"/>
          <w:sz w:val="24"/>
          <w:szCs w:val="24"/>
          <w:lang w:val="hy-AM"/>
        </w:rPr>
        <w:t xml:space="preserve"> </w:t>
      </w:r>
      <w:r w:rsidR="000B21DB" w:rsidRPr="00130159">
        <w:rPr>
          <w:rFonts w:ascii="GHEA Grapalat" w:hAnsi="GHEA Grapalat"/>
          <w:sz w:val="24"/>
          <w:szCs w:val="24"/>
          <w:lang w:val="hy-AM"/>
        </w:rPr>
        <w:t>Ն</w:t>
      </w:r>
      <w:r w:rsidR="008D6312" w:rsidRPr="00130159">
        <w:rPr>
          <w:rFonts w:ascii="GHEA Grapalat" w:hAnsi="GHEA Grapalat"/>
          <w:sz w:val="24"/>
          <w:szCs w:val="24"/>
          <w:lang w:val="hy-AM"/>
        </w:rPr>
        <w:t xml:space="preserve">. </w:t>
      </w:r>
      <w:r w:rsidR="000B21DB" w:rsidRPr="00130159">
        <w:rPr>
          <w:rFonts w:ascii="GHEA Grapalat" w:hAnsi="GHEA Grapalat"/>
          <w:sz w:val="24"/>
          <w:szCs w:val="24"/>
          <w:lang w:val="hy-AM"/>
        </w:rPr>
        <w:t>Կարապետ</w:t>
      </w:r>
      <w:r w:rsidR="008D6312" w:rsidRPr="00130159">
        <w:rPr>
          <w:rFonts w:ascii="GHEA Grapalat" w:hAnsi="GHEA Grapalat"/>
          <w:sz w:val="24"/>
          <w:szCs w:val="24"/>
          <w:lang w:val="hy-AM"/>
        </w:rPr>
        <w:t>յան</w:t>
      </w:r>
    </w:p>
    <w:p w14:paraId="618A20E9" w14:textId="77777777" w:rsidR="00820E29" w:rsidRPr="00130159" w:rsidRDefault="00820E29" w:rsidP="00130159">
      <w:pPr>
        <w:tabs>
          <w:tab w:val="left" w:pos="2835"/>
          <w:tab w:val="left" w:pos="2977"/>
        </w:tabs>
        <w:spacing w:after="0" w:line="240" w:lineRule="auto"/>
        <w:rPr>
          <w:rFonts w:ascii="GHEA Grapalat" w:hAnsi="GHEA Grapalat"/>
          <w:sz w:val="24"/>
          <w:szCs w:val="24"/>
          <w:lang w:val="hy-AM"/>
        </w:rPr>
      </w:pPr>
      <w:r w:rsidRPr="00130159">
        <w:rPr>
          <w:rFonts w:ascii="GHEA Grapalat" w:hAnsi="GHEA Grapalat"/>
          <w:sz w:val="24"/>
          <w:szCs w:val="24"/>
          <w:lang w:val="hy-AM"/>
        </w:rPr>
        <w:t xml:space="preserve">                                       </w:t>
      </w:r>
      <w:r w:rsidR="00FB558D" w:rsidRPr="00130159">
        <w:rPr>
          <w:rFonts w:ascii="GHEA Grapalat" w:hAnsi="GHEA Grapalat"/>
          <w:sz w:val="24"/>
          <w:szCs w:val="24"/>
          <w:lang w:val="hy-AM"/>
        </w:rPr>
        <w:t xml:space="preserve"> </w:t>
      </w:r>
      <w:r w:rsidR="000B21DB" w:rsidRPr="00130159">
        <w:rPr>
          <w:rFonts w:ascii="GHEA Grapalat" w:hAnsi="GHEA Grapalat"/>
          <w:sz w:val="24"/>
          <w:szCs w:val="24"/>
          <w:lang w:val="hy-AM"/>
        </w:rPr>
        <w:t>Լ</w:t>
      </w:r>
      <w:r w:rsidR="00F70CBC" w:rsidRPr="00130159">
        <w:rPr>
          <w:rFonts w:ascii="Cambria Math" w:eastAsia="MS Mincho" w:hAnsi="Cambria Math" w:cs="Cambria Math"/>
          <w:sz w:val="24"/>
          <w:szCs w:val="24"/>
          <w:lang w:val="hy-AM"/>
        </w:rPr>
        <w:t>․</w:t>
      </w:r>
      <w:r w:rsidR="00F70CBC" w:rsidRPr="00130159">
        <w:rPr>
          <w:rFonts w:ascii="GHEA Grapalat" w:hAnsi="GHEA Grapalat"/>
          <w:sz w:val="24"/>
          <w:szCs w:val="24"/>
          <w:lang w:val="hy-AM"/>
        </w:rPr>
        <w:t xml:space="preserve"> </w:t>
      </w:r>
      <w:r w:rsidR="000B21DB" w:rsidRPr="00130159">
        <w:rPr>
          <w:rFonts w:ascii="GHEA Grapalat" w:hAnsi="GHEA Grapalat"/>
          <w:sz w:val="24"/>
          <w:szCs w:val="24"/>
          <w:lang w:val="hy-AM"/>
        </w:rPr>
        <w:t>Հովհաննիս</w:t>
      </w:r>
      <w:r w:rsidR="00AF677E" w:rsidRPr="00130159">
        <w:rPr>
          <w:rFonts w:ascii="GHEA Grapalat" w:hAnsi="GHEA Grapalat"/>
          <w:sz w:val="24"/>
          <w:szCs w:val="24"/>
          <w:lang w:val="hy-AM"/>
        </w:rPr>
        <w:t>յան</w:t>
      </w:r>
    </w:p>
    <w:p w14:paraId="0B1D6696" w14:textId="77777777" w:rsidR="00AD74B1" w:rsidRPr="00130159" w:rsidRDefault="00AD74B1" w:rsidP="00130159">
      <w:pPr>
        <w:spacing w:after="0" w:line="240" w:lineRule="auto"/>
        <w:ind w:right="-1"/>
        <w:jc w:val="center"/>
        <w:rPr>
          <w:rFonts w:ascii="GHEA Grapalat" w:hAnsi="GHEA Grapalat"/>
          <w:b/>
          <w:sz w:val="28"/>
          <w:szCs w:val="28"/>
          <w:lang w:val="hy-AM"/>
        </w:rPr>
      </w:pPr>
    </w:p>
    <w:p w14:paraId="01F5371A" w14:textId="77777777" w:rsidR="00AD74B1" w:rsidRPr="00130159" w:rsidRDefault="00AD74B1" w:rsidP="00130159">
      <w:pPr>
        <w:spacing w:after="0" w:line="240" w:lineRule="auto"/>
        <w:ind w:right="-1"/>
        <w:jc w:val="center"/>
        <w:rPr>
          <w:rFonts w:ascii="GHEA Grapalat" w:hAnsi="GHEA Grapalat"/>
          <w:b/>
          <w:sz w:val="28"/>
          <w:szCs w:val="28"/>
          <w:lang w:val="hy-AM"/>
        </w:rPr>
      </w:pPr>
      <w:r w:rsidRPr="00130159">
        <w:rPr>
          <w:rFonts w:ascii="GHEA Grapalat" w:hAnsi="GHEA Grapalat"/>
          <w:b/>
          <w:sz w:val="28"/>
          <w:szCs w:val="28"/>
          <w:lang w:val="hy-AM"/>
        </w:rPr>
        <w:t>Ո</w:t>
      </w:r>
      <w:r w:rsidR="00684554" w:rsidRPr="00130159">
        <w:rPr>
          <w:rFonts w:ascii="GHEA Grapalat" w:hAnsi="GHEA Grapalat"/>
          <w:b/>
          <w:sz w:val="28"/>
          <w:szCs w:val="28"/>
          <w:lang w:val="hy-AM"/>
        </w:rPr>
        <w:t xml:space="preserve"> </w:t>
      </w:r>
      <w:r w:rsidRPr="00130159">
        <w:rPr>
          <w:rFonts w:ascii="GHEA Grapalat" w:hAnsi="GHEA Grapalat"/>
          <w:b/>
          <w:sz w:val="28"/>
          <w:szCs w:val="28"/>
          <w:lang w:val="hy-AM"/>
        </w:rPr>
        <w:t>Ր</w:t>
      </w:r>
      <w:r w:rsidR="00684554" w:rsidRPr="00130159">
        <w:rPr>
          <w:rFonts w:ascii="GHEA Grapalat" w:hAnsi="GHEA Grapalat"/>
          <w:b/>
          <w:sz w:val="28"/>
          <w:szCs w:val="28"/>
          <w:lang w:val="hy-AM"/>
        </w:rPr>
        <w:t xml:space="preserve"> </w:t>
      </w:r>
      <w:r w:rsidRPr="00130159">
        <w:rPr>
          <w:rFonts w:ascii="GHEA Grapalat" w:hAnsi="GHEA Grapalat"/>
          <w:b/>
          <w:sz w:val="28"/>
          <w:szCs w:val="28"/>
          <w:lang w:val="hy-AM"/>
        </w:rPr>
        <w:t>Ո</w:t>
      </w:r>
      <w:r w:rsidR="00684554" w:rsidRPr="00130159">
        <w:rPr>
          <w:rFonts w:ascii="GHEA Grapalat" w:hAnsi="GHEA Grapalat"/>
          <w:b/>
          <w:sz w:val="28"/>
          <w:szCs w:val="28"/>
          <w:lang w:val="hy-AM"/>
        </w:rPr>
        <w:t xml:space="preserve"> </w:t>
      </w:r>
      <w:r w:rsidRPr="00130159">
        <w:rPr>
          <w:rFonts w:ascii="GHEA Grapalat" w:hAnsi="GHEA Grapalat"/>
          <w:b/>
          <w:sz w:val="28"/>
          <w:szCs w:val="28"/>
          <w:lang w:val="hy-AM"/>
        </w:rPr>
        <w:t>Շ</w:t>
      </w:r>
      <w:r w:rsidR="00684554" w:rsidRPr="00130159">
        <w:rPr>
          <w:rFonts w:ascii="GHEA Grapalat" w:hAnsi="GHEA Grapalat"/>
          <w:b/>
          <w:sz w:val="28"/>
          <w:szCs w:val="28"/>
          <w:lang w:val="hy-AM"/>
        </w:rPr>
        <w:t xml:space="preserve"> </w:t>
      </w:r>
      <w:r w:rsidRPr="00130159">
        <w:rPr>
          <w:rFonts w:ascii="GHEA Grapalat" w:hAnsi="GHEA Grapalat"/>
          <w:b/>
          <w:sz w:val="28"/>
          <w:szCs w:val="28"/>
          <w:lang w:val="hy-AM"/>
        </w:rPr>
        <w:t>ՈՒ</w:t>
      </w:r>
      <w:r w:rsidR="00684554" w:rsidRPr="00130159">
        <w:rPr>
          <w:rFonts w:ascii="GHEA Grapalat" w:hAnsi="GHEA Grapalat"/>
          <w:b/>
          <w:sz w:val="28"/>
          <w:szCs w:val="28"/>
          <w:lang w:val="hy-AM"/>
        </w:rPr>
        <w:t xml:space="preserve"> </w:t>
      </w:r>
      <w:r w:rsidRPr="00130159">
        <w:rPr>
          <w:rFonts w:ascii="GHEA Grapalat" w:hAnsi="GHEA Grapalat"/>
          <w:b/>
          <w:sz w:val="28"/>
          <w:szCs w:val="28"/>
          <w:lang w:val="hy-AM"/>
        </w:rPr>
        <w:t>Մ</w:t>
      </w:r>
    </w:p>
    <w:p w14:paraId="374F932C" w14:textId="77777777" w:rsidR="00AD74B1" w:rsidRPr="00130159" w:rsidRDefault="00AD74B1" w:rsidP="00130159">
      <w:pPr>
        <w:spacing w:after="0" w:line="240" w:lineRule="auto"/>
        <w:ind w:right="-1"/>
        <w:jc w:val="center"/>
        <w:rPr>
          <w:rFonts w:ascii="GHEA Grapalat" w:hAnsi="GHEA Grapalat"/>
          <w:b/>
          <w:sz w:val="28"/>
          <w:szCs w:val="28"/>
          <w:lang w:val="hy-AM"/>
        </w:rPr>
      </w:pPr>
      <w:r w:rsidRPr="00130159">
        <w:rPr>
          <w:rFonts w:ascii="GHEA Grapalat" w:hAnsi="GHEA Grapalat"/>
          <w:b/>
          <w:sz w:val="28"/>
          <w:szCs w:val="28"/>
          <w:lang w:val="hy-AM"/>
        </w:rPr>
        <w:t>ՀԱՅԱՍՏԱՆԻ ՀԱՆՐԱՊԵՏՈՒԹՅԱՆ ԱՆՈՒՆԻՑ</w:t>
      </w:r>
    </w:p>
    <w:p w14:paraId="02CDD7B5" w14:textId="77777777" w:rsidR="00CE4358" w:rsidRPr="00130159" w:rsidRDefault="00CE4358" w:rsidP="00130159">
      <w:pPr>
        <w:pStyle w:val="BodyText"/>
        <w:spacing w:after="0"/>
        <w:jc w:val="center"/>
        <w:rPr>
          <w:rFonts w:ascii="GHEA Grapalat" w:hAnsi="GHEA Grapalat"/>
          <w:bCs/>
          <w:lang w:val="hy-AM"/>
        </w:rPr>
      </w:pPr>
    </w:p>
    <w:p w14:paraId="2DD8E145" w14:textId="77777777" w:rsidR="00AD74B1" w:rsidRPr="00130159" w:rsidRDefault="00AD74B1" w:rsidP="00130159">
      <w:pPr>
        <w:pStyle w:val="BodyText"/>
        <w:spacing w:after="0"/>
        <w:jc w:val="center"/>
        <w:rPr>
          <w:rFonts w:ascii="GHEA Grapalat" w:hAnsi="GHEA Grapalat"/>
          <w:bCs/>
          <w:lang w:val="fr-FR"/>
        </w:rPr>
      </w:pPr>
      <w:r w:rsidRPr="00130159">
        <w:rPr>
          <w:rFonts w:ascii="GHEA Grapalat" w:hAnsi="GHEA Grapalat"/>
          <w:bCs/>
          <w:lang w:val="hy-AM"/>
        </w:rPr>
        <w:t>Հայաստանի</w:t>
      </w:r>
      <w:r w:rsidRPr="00130159">
        <w:rPr>
          <w:rFonts w:ascii="GHEA Grapalat" w:hAnsi="GHEA Grapalat"/>
          <w:bCs/>
          <w:lang w:val="fr-FR"/>
        </w:rPr>
        <w:t xml:space="preserve"> </w:t>
      </w:r>
      <w:r w:rsidRPr="00130159">
        <w:rPr>
          <w:rFonts w:ascii="GHEA Grapalat" w:hAnsi="GHEA Grapalat"/>
          <w:bCs/>
          <w:lang w:val="hy-AM"/>
        </w:rPr>
        <w:t>Հանրապետության</w:t>
      </w:r>
      <w:r w:rsidRPr="00130159">
        <w:rPr>
          <w:rFonts w:ascii="GHEA Grapalat" w:hAnsi="GHEA Grapalat"/>
          <w:bCs/>
          <w:lang w:val="fr-FR"/>
        </w:rPr>
        <w:t xml:space="preserve"> </w:t>
      </w:r>
      <w:r w:rsidRPr="00130159">
        <w:rPr>
          <w:rFonts w:ascii="GHEA Grapalat" w:hAnsi="GHEA Grapalat"/>
          <w:bCs/>
          <w:lang w:val="hy-AM"/>
        </w:rPr>
        <w:t>վճռաբեկ</w:t>
      </w:r>
      <w:r w:rsidRPr="00130159">
        <w:rPr>
          <w:rFonts w:ascii="GHEA Grapalat" w:hAnsi="GHEA Grapalat"/>
          <w:bCs/>
          <w:lang w:val="fr-FR"/>
        </w:rPr>
        <w:t xml:space="preserve"> </w:t>
      </w:r>
      <w:r w:rsidRPr="00130159">
        <w:rPr>
          <w:rFonts w:ascii="GHEA Grapalat" w:hAnsi="GHEA Grapalat"/>
          <w:bCs/>
          <w:lang w:val="hy-AM"/>
        </w:rPr>
        <w:t>դատարանի</w:t>
      </w:r>
      <w:r w:rsidRPr="00130159">
        <w:rPr>
          <w:rFonts w:ascii="GHEA Grapalat" w:hAnsi="GHEA Grapalat"/>
          <w:bCs/>
          <w:lang w:val="fr-FR"/>
        </w:rPr>
        <w:t xml:space="preserve"> </w:t>
      </w:r>
      <w:r w:rsidRPr="00130159">
        <w:rPr>
          <w:rFonts w:ascii="GHEA Grapalat" w:hAnsi="GHEA Grapalat"/>
          <w:bCs/>
          <w:lang w:val="hy-AM"/>
        </w:rPr>
        <w:t>քաղաքացիական</w:t>
      </w:r>
    </w:p>
    <w:p w14:paraId="7446D57A" w14:textId="77777777" w:rsidR="00AD74B1" w:rsidRPr="00130159" w:rsidRDefault="00AD74B1" w:rsidP="00130159">
      <w:pPr>
        <w:pStyle w:val="BodyText"/>
        <w:spacing w:after="0"/>
        <w:jc w:val="center"/>
        <w:rPr>
          <w:rFonts w:ascii="GHEA Grapalat" w:hAnsi="GHEA Grapalat"/>
          <w:lang w:val="fr-FR"/>
        </w:rPr>
      </w:pPr>
      <w:r w:rsidRPr="00130159">
        <w:rPr>
          <w:rFonts w:ascii="GHEA Grapalat" w:hAnsi="GHEA Grapalat"/>
          <w:lang w:val="hy-AM"/>
        </w:rPr>
        <w:t>պալատը</w:t>
      </w:r>
      <w:r w:rsidRPr="00130159">
        <w:rPr>
          <w:rFonts w:ascii="GHEA Grapalat" w:hAnsi="GHEA Grapalat"/>
          <w:lang w:val="fr-FR"/>
        </w:rPr>
        <w:t xml:space="preserve"> (</w:t>
      </w:r>
      <w:r w:rsidRPr="00130159">
        <w:rPr>
          <w:rFonts w:ascii="GHEA Grapalat" w:hAnsi="GHEA Grapalat"/>
          <w:lang w:val="hy-AM"/>
        </w:rPr>
        <w:t>այսուհետ</w:t>
      </w:r>
      <w:r w:rsidRPr="00130159">
        <w:rPr>
          <w:rFonts w:ascii="GHEA Grapalat" w:hAnsi="GHEA Grapalat"/>
          <w:lang w:val="fr-FR"/>
        </w:rPr>
        <w:t xml:space="preserve">՝ </w:t>
      </w:r>
      <w:r w:rsidRPr="00130159">
        <w:rPr>
          <w:rFonts w:ascii="GHEA Grapalat" w:hAnsi="GHEA Grapalat"/>
          <w:lang w:val="hy-AM"/>
        </w:rPr>
        <w:t>Վճռաբեկ</w:t>
      </w:r>
      <w:r w:rsidRPr="00130159">
        <w:rPr>
          <w:rFonts w:ascii="GHEA Grapalat" w:hAnsi="GHEA Grapalat"/>
          <w:lang w:val="fr-FR"/>
        </w:rPr>
        <w:t xml:space="preserve"> </w:t>
      </w:r>
      <w:r w:rsidRPr="00130159">
        <w:rPr>
          <w:rFonts w:ascii="GHEA Grapalat" w:hAnsi="GHEA Grapalat"/>
          <w:lang w:val="hy-AM"/>
        </w:rPr>
        <w:t>դատարան</w:t>
      </w:r>
      <w:r w:rsidRPr="00130159">
        <w:rPr>
          <w:rFonts w:ascii="GHEA Grapalat" w:hAnsi="GHEA Grapalat"/>
          <w:lang w:val="fr-FR"/>
        </w:rPr>
        <w:t>) հետևյալ կազմով՝</w:t>
      </w:r>
    </w:p>
    <w:p w14:paraId="5C78B01D" w14:textId="11DC5E45" w:rsidR="00521AA2" w:rsidRPr="00130159" w:rsidRDefault="00521AA2" w:rsidP="00130159">
      <w:pPr>
        <w:pStyle w:val="BodyText"/>
        <w:spacing w:after="0"/>
        <w:jc w:val="center"/>
        <w:rPr>
          <w:rFonts w:ascii="GHEA Grapalat" w:hAnsi="GHEA Grapalat"/>
          <w:lang w:val="fr-FR"/>
        </w:rPr>
      </w:pPr>
    </w:p>
    <w:tbl>
      <w:tblPr>
        <w:tblW w:w="11796" w:type="dxa"/>
        <w:tblInd w:w="2033" w:type="dxa"/>
        <w:tblLook w:val="04A0" w:firstRow="1" w:lastRow="0" w:firstColumn="1" w:lastColumn="0" w:noHBand="0" w:noVBand="1"/>
      </w:tblPr>
      <w:tblGrid>
        <w:gridCol w:w="4435"/>
        <w:gridCol w:w="4435"/>
        <w:gridCol w:w="2926"/>
      </w:tblGrid>
      <w:tr w:rsidR="005D418D" w:rsidRPr="00130159" w14:paraId="099FB79D" w14:textId="77777777" w:rsidTr="0066560D">
        <w:trPr>
          <w:trHeight w:val="1827"/>
        </w:trPr>
        <w:tc>
          <w:tcPr>
            <w:tcW w:w="4435" w:type="dxa"/>
          </w:tcPr>
          <w:p w14:paraId="1D09400C" w14:textId="77777777" w:rsidR="005D418D" w:rsidRPr="00130159" w:rsidRDefault="005D418D" w:rsidP="00130159">
            <w:pPr>
              <w:tabs>
                <w:tab w:val="left" w:pos="7440"/>
              </w:tabs>
              <w:spacing w:after="0" w:line="240" w:lineRule="auto"/>
              <w:ind w:left="-1940" w:firstLine="392"/>
              <w:rPr>
                <w:rFonts w:ascii="GHEA Grapalat" w:hAnsi="GHEA Grapalat"/>
                <w:bCs/>
                <w:i/>
                <w:sz w:val="24"/>
                <w:szCs w:val="24"/>
                <w:lang w:val="en-US"/>
              </w:rPr>
            </w:pPr>
            <w:r w:rsidRPr="00130159">
              <w:rPr>
                <w:rFonts w:ascii="GHEA Grapalat" w:hAnsi="GHEA Grapalat"/>
                <w:bCs/>
                <w:i/>
                <w:sz w:val="24"/>
                <w:szCs w:val="24"/>
                <w:lang w:val="fr-FR"/>
              </w:rPr>
              <w:t xml:space="preserve">                                        </w:t>
            </w:r>
            <w:r w:rsidRPr="00130159">
              <w:rPr>
                <w:rFonts w:ascii="GHEA Grapalat" w:hAnsi="GHEA Grapalat"/>
                <w:bCs/>
                <w:i/>
                <w:sz w:val="24"/>
                <w:szCs w:val="24"/>
              </w:rPr>
              <w:t>Նախա</w:t>
            </w:r>
            <w:r w:rsidRPr="00130159">
              <w:rPr>
                <w:rFonts w:ascii="GHEA Grapalat" w:hAnsi="GHEA Grapalat"/>
                <w:bCs/>
                <w:i/>
                <w:sz w:val="24"/>
                <w:szCs w:val="24"/>
                <w:lang w:val="hy-AM"/>
              </w:rPr>
              <w:t>գահ</w:t>
            </w:r>
            <w:r w:rsidRPr="00130159">
              <w:rPr>
                <w:rFonts w:ascii="GHEA Grapalat" w:hAnsi="GHEA Grapalat"/>
                <w:bCs/>
                <w:i/>
                <w:sz w:val="24"/>
                <w:szCs w:val="24"/>
              </w:rPr>
              <w:t>ող</w:t>
            </w:r>
            <w:r w:rsidRPr="00130159">
              <w:rPr>
                <w:rFonts w:ascii="GHEA Grapalat" w:hAnsi="GHEA Grapalat"/>
                <w:bCs/>
                <w:i/>
                <w:sz w:val="24"/>
                <w:szCs w:val="24"/>
                <w:lang w:val="en-US"/>
              </w:rPr>
              <w:t xml:space="preserve"> </w:t>
            </w:r>
          </w:p>
          <w:p w14:paraId="06EADB56" w14:textId="77777777" w:rsidR="005D418D" w:rsidRPr="00130159" w:rsidRDefault="005D418D" w:rsidP="00130159">
            <w:pPr>
              <w:spacing w:after="0" w:line="240" w:lineRule="auto"/>
              <w:ind w:left="-392" w:firstLine="392"/>
              <w:rPr>
                <w:rFonts w:ascii="GHEA Grapalat" w:hAnsi="GHEA Grapalat"/>
                <w:sz w:val="24"/>
                <w:szCs w:val="24"/>
                <w:lang w:val="fr-FR"/>
              </w:rPr>
            </w:pPr>
            <w:r w:rsidRPr="00130159">
              <w:rPr>
                <w:rFonts w:ascii="GHEA Grapalat" w:hAnsi="GHEA Grapalat"/>
                <w:bCs/>
                <w:i/>
                <w:sz w:val="24"/>
                <w:szCs w:val="24"/>
                <w:lang w:val="hy-AM"/>
              </w:rPr>
              <w:t xml:space="preserve">                   </w:t>
            </w:r>
            <w:r w:rsidRPr="00130159">
              <w:rPr>
                <w:rFonts w:ascii="GHEA Grapalat" w:hAnsi="GHEA Grapalat"/>
                <w:bCs/>
                <w:i/>
                <w:sz w:val="24"/>
                <w:szCs w:val="24"/>
                <w:lang w:val="en-US"/>
              </w:rPr>
              <w:t>զեկուցող</w:t>
            </w:r>
          </w:p>
          <w:p w14:paraId="7AED36F3" w14:textId="77777777" w:rsidR="005D418D" w:rsidRPr="00130159" w:rsidRDefault="005D418D" w:rsidP="00130159">
            <w:pPr>
              <w:spacing w:after="0" w:line="240" w:lineRule="auto"/>
              <w:ind w:left="-392" w:firstLine="392"/>
              <w:rPr>
                <w:rFonts w:ascii="GHEA Grapalat" w:hAnsi="GHEA Grapalat"/>
                <w:sz w:val="24"/>
                <w:szCs w:val="24"/>
                <w:lang w:val="fr-FR"/>
              </w:rPr>
            </w:pPr>
          </w:p>
          <w:p w14:paraId="7961F7C4" w14:textId="77777777" w:rsidR="005D418D" w:rsidRPr="00130159" w:rsidRDefault="005D418D" w:rsidP="00130159">
            <w:pPr>
              <w:spacing w:after="0" w:line="240" w:lineRule="auto"/>
              <w:ind w:left="-392" w:firstLine="392"/>
              <w:rPr>
                <w:rFonts w:ascii="GHEA Grapalat" w:hAnsi="GHEA Grapalat"/>
                <w:sz w:val="24"/>
                <w:szCs w:val="24"/>
                <w:lang w:val="fr-FR"/>
              </w:rPr>
            </w:pPr>
          </w:p>
          <w:p w14:paraId="3E6B2532" w14:textId="77777777" w:rsidR="005D418D" w:rsidRPr="00130159" w:rsidRDefault="005D418D" w:rsidP="00130159">
            <w:pPr>
              <w:tabs>
                <w:tab w:val="left" w:pos="7200"/>
              </w:tabs>
              <w:spacing w:after="0" w:line="240" w:lineRule="auto"/>
              <w:ind w:left="-392" w:firstLine="392"/>
              <w:contextualSpacing/>
              <w:rPr>
                <w:rFonts w:ascii="GHEA Grapalat" w:hAnsi="GHEA Grapalat"/>
                <w:bCs/>
                <w:i/>
                <w:sz w:val="24"/>
                <w:szCs w:val="24"/>
              </w:rPr>
            </w:pPr>
          </w:p>
        </w:tc>
        <w:tc>
          <w:tcPr>
            <w:tcW w:w="4435" w:type="dxa"/>
          </w:tcPr>
          <w:p w14:paraId="2F7EC6E8" w14:textId="1B447262" w:rsidR="005D418D" w:rsidRPr="00130159" w:rsidRDefault="002942D1" w:rsidP="00130159">
            <w:pPr>
              <w:tabs>
                <w:tab w:val="left" w:pos="7200"/>
              </w:tabs>
              <w:spacing w:after="0" w:line="240" w:lineRule="auto"/>
              <w:ind w:left="-392" w:firstLine="392"/>
              <w:contextualSpacing/>
              <w:rPr>
                <w:rFonts w:ascii="GHEA Grapalat" w:hAnsi="GHEA Grapalat"/>
                <w:sz w:val="24"/>
                <w:szCs w:val="24"/>
                <w:lang w:val="fr-FR"/>
              </w:rPr>
            </w:pPr>
            <w:r w:rsidRPr="00130159">
              <w:rPr>
                <w:rFonts w:ascii="GHEA Grapalat" w:hAnsi="GHEA Grapalat"/>
                <w:sz w:val="24"/>
                <w:szCs w:val="24"/>
                <w:lang w:val="hy-AM"/>
              </w:rPr>
              <w:t>Ա</w:t>
            </w:r>
            <w:r w:rsidR="005D418D" w:rsidRPr="00130159">
              <w:rPr>
                <w:rFonts w:ascii="GHEA Grapalat" w:hAnsi="GHEA Grapalat"/>
                <w:sz w:val="24"/>
                <w:szCs w:val="24"/>
                <w:lang w:val="fr-FR"/>
              </w:rPr>
              <w:t xml:space="preserve">. </w:t>
            </w:r>
            <w:r w:rsidRPr="00130159">
              <w:rPr>
                <w:rFonts w:ascii="GHEA Grapalat" w:hAnsi="GHEA Grapalat"/>
                <w:sz w:val="24"/>
                <w:szCs w:val="24"/>
                <w:lang w:val="hy-AM"/>
              </w:rPr>
              <w:t>ՄԿՐՏՉ</w:t>
            </w:r>
            <w:r w:rsidR="005D418D" w:rsidRPr="00130159">
              <w:rPr>
                <w:rFonts w:ascii="GHEA Grapalat" w:hAnsi="GHEA Grapalat"/>
                <w:sz w:val="24"/>
                <w:szCs w:val="24"/>
                <w:lang w:val="fr-FR"/>
              </w:rPr>
              <w:t>ՅԱՆ</w:t>
            </w:r>
          </w:p>
          <w:p w14:paraId="2DA180A8" w14:textId="77777777" w:rsidR="005D418D" w:rsidRPr="00130159" w:rsidRDefault="005D418D" w:rsidP="00130159">
            <w:pPr>
              <w:tabs>
                <w:tab w:val="left" w:pos="7200"/>
              </w:tabs>
              <w:spacing w:after="0" w:line="240" w:lineRule="auto"/>
              <w:ind w:left="-392" w:firstLine="392"/>
              <w:contextualSpacing/>
              <w:rPr>
                <w:rFonts w:ascii="GHEA Grapalat" w:hAnsi="GHEA Grapalat"/>
                <w:sz w:val="24"/>
                <w:szCs w:val="24"/>
                <w:lang w:val="fr-FR"/>
              </w:rPr>
            </w:pPr>
            <w:r w:rsidRPr="00130159">
              <w:rPr>
                <w:rFonts w:ascii="GHEA Grapalat" w:hAnsi="GHEA Grapalat"/>
                <w:sz w:val="24"/>
                <w:szCs w:val="24"/>
                <w:lang w:val="fr-FR"/>
              </w:rPr>
              <w:t>Ս. ՄԵՂՐՅԱՆ</w:t>
            </w:r>
          </w:p>
          <w:p w14:paraId="2C2A2AF2" w14:textId="77777777" w:rsidR="005D418D" w:rsidRPr="00130159" w:rsidRDefault="005D418D" w:rsidP="00130159">
            <w:pPr>
              <w:tabs>
                <w:tab w:val="left" w:pos="7200"/>
              </w:tabs>
              <w:spacing w:after="0" w:line="240" w:lineRule="auto"/>
              <w:ind w:left="-392" w:firstLine="392"/>
              <w:contextualSpacing/>
              <w:rPr>
                <w:rFonts w:ascii="GHEA Grapalat" w:hAnsi="GHEA Grapalat"/>
                <w:sz w:val="24"/>
                <w:szCs w:val="24"/>
                <w:lang w:val="fr-FR"/>
              </w:rPr>
            </w:pPr>
            <w:r w:rsidRPr="00130159">
              <w:rPr>
                <w:rFonts w:ascii="GHEA Grapalat" w:hAnsi="GHEA Grapalat"/>
                <w:sz w:val="24"/>
                <w:szCs w:val="24"/>
                <w:lang w:val="fr-FR"/>
              </w:rPr>
              <w:t>Ն</w:t>
            </w:r>
            <w:r w:rsidRPr="00130159">
              <w:rPr>
                <w:rFonts w:ascii="Cambria Math" w:eastAsia="MS Mincho" w:hAnsi="Cambria Math" w:cs="Cambria Math"/>
                <w:sz w:val="24"/>
                <w:szCs w:val="24"/>
                <w:lang w:val="fr-FR"/>
              </w:rPr>
              <w:t>․</w:t>
            </w:r>
            <w:r w:rsidRPr="00130159">
              <w:rPr>
                <w:rFonts w:ascii="GHEA Grapalat" w:hAnsi="GHEA Grapalat"/>
                <w:sz w:val="24"/>
                <w:szCs w:val="24"/>
                <w:lang w:val="fr-FR"/>
              </w:rPr>
              <w:t xml:space="preserve"> ՀՈՎՍԵՓՅԱՆ</w:t>
            </w:r>
          </w:p>
          <w:p w14:paraId="65D7758C" w14:textId="77777777" w:rsidR="005D418D" w:rsidRPr="00130159" w:rsidRDefault="005D418D" w:rsidP="00130159">
            <w:pPr>
              <w:tabs>
                <w:tab w:val="left" w:pos="7200"/>
              </w:tabs>
              <w:spacing w:after="0" w:line="240" w:lineRule="auto"/>
              <w:ind w:left="-392" w:firstLine="392"/>
              <w:contextualSpacing/>
              <w:rPr>
                <w:rFonts w:ascii="GHEA Grapalat" w:hAnsi="GHEA Grapalat"/>
                <w:sz w:val="24"/>
                <w:szCs w:val="24"/>
                <w:lang w:val="fr-FR"/>
              </w:rPr>
            </w:pPr>
            <w:r w:rsidRPr="00130159">
              <w:rPr>
                <w:rFonts w:ascii="GHEA Grapalat" w:hAnsi="GHEA Grapalat"/>
                <w:sz w:val="24"/>
                <w:szCs w:val="24"/>
                <w:lang w:val="fr-FR"/>
              </w:rPr>
              <w:t>Է</w:t>
            </w:r>
            <w:r w:rsidRPr="00130159">
              <w:rPr>
                <w:rFonts w:ascii="Cambria Math" w:hAnsi="Cambria Math" w:cs="Cambria Math"/>
                <w:sz w:val="24"/>
                <w:szCs w:val="24"/>
                <w:lang w:val="fr-FR"/>
              </w:rPr>
              <w:t>․</w:t>
            </w:r>
            <w:r w:rsidRPr="00130159">
              <w:rPr>
                <w:rFonts w:ascii="GHEA Grapalat" w:hAnsi="GHEA Grapalat"/>
                <w:sz w:val="24"/>
                <w:szCs w:val="24"/>
                <w:lang w:val="fr-FR"/>
              </w:rPr>
              <w:t xml:space="preserve"> ՍԵԴՐԱԿՅԱՆ</w:t>
            </w:r>
          </w:p>
          <w:p w14:paraId="15C57505" w14:textId="77777777" w:rsidR="005D418D" w:rsidRPr="00130159" w:rsidRDefault="005D418D" w:rsidP="00130159">
            <w:pPr>
              <w:tabs>
                <w:tab w:val="left" w:pos="7200"/>
              </w:tabs>
              <w:spacing w:after="0" w:line="240" w:lineRule="auto"/>
              <w:ind w:left="-392" w:firstLine="392"/>
              <w:contextualSpacing/>
              <w:rPr>
                <w:rFonts w:ascii="GHEA Grapalat" w:hAnsi="GHEA Grapalat"/>
                <w:sz w:val="24"/>
                <w:szCs w:val="24"/>
                <w:lang w:val="hy-AM"/>
              </w:rPr>
            </w:pPr>
            <w:r w:rsidRPr="00130159">
              <w:rPr>
                <w:rFonts w:ascii="GHEA Grapalat" w:hAnsi="GHEA Grapalat"/>
                <w:sz w:val="24"/>
                <w:szCs w:val="24"/>
                <w:lang w:val="hy-AM"/>
              </w:rPr>
              <w:t>Վ</w:t>
            </w:r>
            <w:r w:rsidRPr="00130159">
              <w:rPr>
                <w:rFonts w:ascii="Cambria Math" w:hAnsi="Cambria Math" w:cs="Cambria Math"/>
                <w:sz w:val="24"/>
                <w:szCs w:val="24"/>
                <w:lang w:val="hy-AM"/>
              </w:rPr>
              <w:t>․</w:t>
            </w:r>
            <w:r w:rsidRPr="00130159">
              <w:rPr>
                <w:rFonts w:ascii="GHEA Grapalat" w:hAnsi="GHEA Grapalat"/>
                <w:sz w:val="24"/>
                <w:szCs w:val="24"/>
                <w:lang w:val="hy-AM"/>
              </w:rPr>
              <w:t xml:space="preserve"> ՔՈՉԱՐՅԱՆ</w:t>
            </w:r>
          </w:p>
          <w:p w14:paraId="53270FA4" w14:textId="77777777" w:rsidR="005D418D" w:rsidRPr="00130159" w:rsidRDefault="005D418D" w:rsidP="00130159">
            <w:pPr>
              <w:tabs>
                <w:tab w:val="left" w:pos="7200"/>
              </w:tabs>
              <w:spacing w:after="0" w:line="240" w:lineRule="auto"/>
              <w:ind w:left="-392" w:firstLine="392"/>
              <w:contextualSpacing/>
              <w:rPr>
                <w:rFonts w:ascii="GHEA Grapalat" w:hAnsi="GHEA Grapalat"/>
                <w:sz w:val="24"/>
                <w:szCs w:val="24"/>
                <w:lang w:val="hy-AM"/>
              </w:rPr>
            </w:pPr>
          </w:p>
          <w:p w14:paraId="1C8FE3B7" w14:textId="77777777" w:rsidR="005D418D" w:rsidRPr="00130159" w:rsidRDefault="005D418D" w:rsidP="00130159">
            <w:pPr>
              <w:tabs>
                <w:tab w:val="left" w:pos="7200"/>
              </w:tabs>
              <w:spacing w:after="0" w:line="240" w:lineRule="auto"/>
              <w:ind w:left="-392" w:firstLine="392"/>
              <w:contextualSpacing/>
              <w:rPr>
                <w:rFonts w:ascii="GHEA Grapalat" w:hAnsi="GHEA Grapalat"/>
                <w:sz w:val="24"/>
                <w:szCs w:val="24"/>
                <w:lang w:val="hy-AM"/>
              </w:rPr>
            </w:pPr>
          </w:p>
        </w:tc>
        <w:tc>
          <w:tcPr>
            <w:tcW w:w="2926" w:type="dxa"/>
          </w:tcPr>
          <w:p w14:paraId="240FB501" w14:textId="77777777" w:rsidR="005D418D" w:rsidRPr="00130159" w:rsidRDefault="005D418D" w:rsidP="00130159">
            <w:pPr>
              <w:tabs>
                <w:tab w:val="left" w:pos="7200"/>
              </w:tabs>
              <w:spacing w:after="0" w:line="240" w:lineRule="auto"/>
              <w:ind w:left="-392" w:firstLine="392"/>
              <w:contextualSpacing/>
              <w:rPr>
                <w:rFonts w:ascii="GHEA Grapalat" w:hAnsi="GHEA Grapalat"/>
                <w:sz w:val="24"/>
                <w:szCs w:val="24"/>
                <w:lang w:val="fr-FR"/>
              </w:rPr>
            </w:pPr>
          </w:p>
        </w:tc>
      </w:tr>
    </w:tbl>
    <w:p w14:paraId="4F53CA1E" w14:textId="4DBE5EA9" w:rsidR="0008186E" w:rsidRPr="00130159" w:rsidRDefault="0008186E" w:rsidP="00130159">
      <w:pPr>
        <w:spacing w:after="0" w:line="240" w:lineRule="auto"/>
        <w:ind w:right="-1" w:firstLine="568"/>
        <w:jc w:val="both"/>
        <w:rPr>
          <w:rFonts w:ascii="GHEA Grapalat" w:hAnsi="GHEA Grapalat"/>
          <w:sz w:val="24"/>
          <w:szCs w:val="24"/>
          <w:lang w:val="hy-AM" w:eastAsia="zh-CN"/>
        </w:rPr>
      </w:pPr>
      <w:r w:rsidRPr="00130159">
        <w:rPr>
          <w:rFonts w:ascii="GHEA Grapalat" w:hAnsi="GHEA Grapalat"/>
          <w:sz w:val="24"/>
          <w:szCs w:val="24"/>
          <w:lang w:val="fr-FR" w:eastAsia="zh-CN"/>
        </w:rPr>
        <w:t>202</w:t>
      </w:r>
      <w:r w:rsidR="00F270AA" w:rsidRPr="00130159">
        <w:rPr>
          <w:rFonts w:ascii="GHEA Grapalat" w:hAnsi="GHEA Grapalat"/>
          <w:sz w:val="24"/>
          <w:szCs w:val="24"/>
          <w:lang w:val="fr-FR" w:eastAsia="zh-CN"/>
        </w:rPr>
        <w:t>5</w:t>
      </w:r>
      <w:r w:rsidRPr="00130159">
        <w:rPr>
          <w:rFonts w:ascii="GHEA Grapalat" w:hAnsi="GHEA Grapalat"/>
          <w:sz w:val="24"/>
          <w:szCs w:val="24"/>
          <w:lang w:val="hy-AM" w:eastAsia="zh-CN"/>
        </w:rPr>
        <w:t xml:space="preserve"> </w:t>
      </w:r>
      <w:r w:rsidRPr="00130159">
        <w:rPr>
          <w:rFonts w:ascii="GHEA Grapalat" w:hAnsi="GHEA Grapalat"/>
          <w:sz w:val="24"/>
          <w:szCs w:val="24"/>
          <w:lang w:val="de-DE" w:eastAsia="zh-CN"/>
        </w:rPr>
        <w:t xml:space="preserve">թվականի </w:t>
      </w:r>
      <w:r w:rsidR="002942D1" w:rsidRPr="00130159">
        <w:rPr>
          <w:rFonts w:ascii="GHEA Grapalat" w:hAnsi="GHEA Grapalat"/>
          <w:sz w:val="24"/>
          <w:szCs w:val="24"/>
          <w:lang w:val="hy-AM" w:eastAsia="zh-CN"/>
        </w:rPr>
        <w:t>նոյեմբերի 14</w:t>
      </w:r>
      <w:r w:rsidR="00F0790C" w:rsidRPr="00130159">
        <w:rPr>
          <w:rFonts w:ascii="GHEA Grapalat" w:hAnsi="GHEA Grapalat"/>
          <w:sz w:val="24"/>
          <w:szCs w:val="24"/>
          <w:lang w:val="hy-AM" w:eastAsia="zh-CN"/>
        </w:rPr>
        <w:t>-ին</w:t>
      </w:r>
    </w:p>
    <w:p w14:paraId="5C7DB0B2" w14:textId="417CECF1" w:rsidR="00F53108" w:rsidRPr="00130159" w:rsidRDefault="001117D5" w:rsidP="00130159">
      <w:pPr>
        <w:spacing w:after="0" w:line="240" w:lineRule="auto"/>
        <w:ind w:firstLine="567"/>
        <w:jc w:val="both"/>
        <w:rPr>
          <w:rFonts w:ascii="GHEA Grapalat" w:hAnsi="GHEA Grapalat"/>
          <w:sz w:val="24"/>
          <w:szCs w:val="24"/>
          <w:lang w:val="hy-AM"/>
        </w:rPr>
      </w:pPr>
      <w:r w:rsidRPr="00130159">
        <w:rPr>
          <w:rFonts w:ascii="GHEA Grapalat" w:hAnsi="GHEA Grapalat"/>
          <w:sz w:val="24"/>
          <w:szCs w:val="24"/>
          <w:lang w:val="hy-AM"/>
        </w:rPr>
        <w:t>գրավոր ընթացակարգով</w:t>
      </w:r>
      <w:r w:rsidR="003F580B" w:rsidRPr="00130159">
        <w:rPr>
          <w:rFonts w:ascii="GHEA Grapalat" w:hAnsi="GHEA Grapalat"/>
          <w:sz w:val="24"/>
          <w:szCs w:val="24"/>
          <w:lang w:val="de-DE"/>
        </w:rPr>
        <w:t xml:space="preserve"> </w:t>
      </w:r>
      <w:r w:rsidR="00AD74B1" w:rsidRPr="00130159">
        <w:rPr>
          <w:rFonts w:ascii="GHEA Grapalat" w:hAnsi="GHEA Grapalat"/>
          <w:sz w:val="24"/>
          <w:szCs w:val="24"/>
          <w:lang w:val="hy-AM"/>
        </w:rPr>
        <w:t xml:space="preserve">քննելով </w:t>
      </w:r>
      <w:r w:rsidR="000E27EB" w:rsidRPr="00130159">
        <w:rPr>
          <w:rFonts w:ascii="GHEA Grapalat" w:hAnsi="GHEA Grapalat"/>
          <w:sz w:val="24"/>
          <w:szCs w:val="24"/>
          <w:lang w:val="hy-AM"/>
        </w:rPr>
        <w:t>Ք</w:t>
      </w:r>
      <w:r w:rsidR="006E0F59" w:rsidRPr="00130159">
        <w:rPr>
          <w:rFonts w:ascii="GHEA Grapalat" w:hAnsi="GHEA Grapalat"/>
          <w:sz w:val="24"/>
          <w:szCs w:val="24"/>
          <w:lang w:val="hy-AM"/>
        </w:rPr>
        <w:t>ննչական կոմիտեի</w:t>
      </w:r>
      <w:r w:rsidR="00295BBA" w:rsidRPr="00130159">
        <w:rPr>
          <w:rFonts w:ascii="GHEA Grapalat" w:hAnsi="GHEA Grapalat"/>
          <w:sz w:val="24"/>
          <w:szCs w:val="24"/>
          <w:lang w:val="hy-AM"/>
        </w:rPr>
        <w:t xml:space="preserve"> (այսուհետ՝ Կոմիտե)</w:t>
      </w:r>
      <w:r w:rsidR="006E0F59" w:rsidRPr="00130159">
        <w:rPr>
          <w:rFonts w:ascii="GHEA Grapalat" w:hAnsi="GHEA Grapalat"/>
          <w:sz w:val="24"/>
          <w:szCs w:val="24"/>
          <w:lang w:val="hy-AM"/>
        </w:rPr>
        <w:t xml:space="preserve"> ներկայացուցչի </w:t>
      </w:r>
      <w:r w:rsidR="005B0D3C" w:rsidRPr="00130159">
        <w:rPr>
          <w:rFonts w:ascii="GHEA Grapalat" w:hAnsi="GHEA Grapalat"/>
          <w:sz w:val="24"/>
          <w:szCs w:val="24"/>
          <w:lang w:val="hy-AM"/>
        </w:rPr>
        <w:t xml:space="preserve">բերած </w:t>
      </w:r>
      <w:r w:rsidR="00AD74B1" w:rsidRPr="00130159">
        <w:rPr>
          <w:rFonts w:ascii="GHEA Grapalat" w:hAnsi="GHEA Grapalat"/>
          <w:sz w:val="24"/>
          <w:szCs w:val="24"/>
          <w:lang w:val="hy-AM"/>
        </w:rPr>
        <w:t>վճռաբեկ բողոք</w:t>
      </w:r>
      <w:r w:rsidR="00F53108" w:rsidRPr="00130159">
        <w:rPr>
          <w:rFonts w:ascii="GHEA Grapalat" w:hAnsi="GHEA Grapalat"/>
          <w:sz w:val="24"/>
          <w:szCs w:val="24"/>
          <w:lang w:val="hy-AM"/>
        </w:rPr>
        <w:t xml:space="preserve">ը </w:t>
      </w:r>
      <w:r w:rsidR="00AD74B1" w:rsidRPr="00130159">
        <w:rPr>
          <w:rFonts w:ascii="GHEA Grapalat" w:hAnsi="GHEA Grapalat"/>
          <w:sz w:val="24"/>
          <w:szCs w:val="24"/>
          <w:lang w:val="fr-FR"/>
        </w:rPr>
        <w:t xml:space="preserve">ՀՀ վերաքննիչ քաղաքացիական դատարանի </w:t>
      </w:r>
      <w:r w:rsidR="008F05F3" w:rsidRPr="00130159">
        <w:rPr>
          <w:rFonts w:ascii="GHEA Grapalat" w:hAnsi="GHEA Grapalat"/>
          <w:sz w:val="24"/>
          <w:szCs w:val="24"/>
          <w:lang w:val="fr-FR"/>
        </w:rPr>
        <w:t>15</w:t>
      </w:r>
      <w:r w:rsidR="00F70CBC" w:rsidRPr="00130159">
        <w:rPr>
          <w:rFonts w:ascii="GHEA Grapalat" w:hAnsi="GHEA Grapalat"/>
          <w:sz w:val="24"/>
          <w:szCs w:val="24"/>
          <w:lang w:val="fr-FR"/>
        </w:rPr>
        <w:t>.</w:t>
      </w:r>
      <w:r w:rsidR="008F05F3" w:rsidRPr="00130159">
        <w:rPr>
          <w:rFonts w:ascii="GHEA Grapalat" w:hAnsi="GHEA Grapalat"/>
          <w:sz w:val="24"/>
          <w:szCs w:val="24"/>
          <w:lang w:val="fr-FR"/>
        </w:rPr>
        <w:t>12</w:t>
      </w:r>
      <w:r w:rsidR="00F70CBC" w:rsidRPr="00130159">
        <w:rPr>
          <w:rFonts w:ascii="GHEA Grapalat" w:hAnsi="GHEA Grapalat"/>
          <w:sz w:val="24"/>
          <w:szCs w:val="24"/>
          <w:lang w:val="fr-FR"/>
        </w:rPr>
        <w:t>.202</w:t>
      </w:r>
      <w:r w:rsidR="008F05F3" w:rsidRPr="00130159">
        <w:rPr>
          <w:rFonts w:ascii="GHEA Grapalat" w:hAnsi="GHEA Grapalat"/>
          <w:sz w:val="24"/>
          <w:szCs w:val="24"/>
          <w:lang w:val="hy-AM"/>
        </w:rPr>
        <w:t>3</w:t>
      </w:r>
      <w:r w:rsidR="00F70CBC" w:rsidRPr="00130159">
        <w:rPr>
          <w:rFonts w:ascii="GHEA Grapalat" w:hAnsi="GHEA Grapalat"/>
          <w:sz w:val="24"/>
          <w:szCs w:val="24"/>
          <w:lang w:val="fr-FR"/>
        </w:rPr>
        <w:t xml:space="preserve"> թվականի </w:t>
      </w:r>
      <w:r w:rsidR="00AD74B1" w:rsidRPr="00130159">
        <w:rPr>
          <w:rFonts w:ascii="GHEA Grapalat" w:hAnsi="GHEA Grapalat"/>
          <w:sz w:val="24"/>
          <w:szCs w:val="24"/>
          <w:lang w:val="hy-AM"/>
        </w:rPr>
        <w:t xml:space="preserve">որոշման դեմ՝ </w:t>
      </w:r>
      <w:r w:rsidR="00F70CBC" w:rsidRPr="00130159">
        <w:rPr>
          <w:rFonts w:ascii="GHEA Grapalat" w:hAnsi="GHEA Grapalat"/>
          <w:sz w:val="24"/>
          <w:szCs w:val="24"/>
          <w:lang w:val="hy-AM"/>
        </w:rPr>
        <w:t xml:space="preserve">ըստ </w:t>
      </w:r>
      <w:r w:rsidR="006E0F59" w:rsidRPr="00130159">
        <w:rPr>
          <w:rFonts w:ascii="GHEA Grapalat" w:hAnsi="GHEA Grapalat"/>
          <w:sz w:val="24"/>
          <w:szCs w:val="24"/>
          <w:lang w:val="hy-AM"/>
        </w:rPr>
        <w:t xml:space="preserve">Հասմիկ Խաչատրյանի հայցի ընդդեմ </w:t>
      </w:r>
      <w:r w:rsidR="00295BBA" w:rsidRPr="00130159">
        <w:rPr>
          <w:rFonts w:ascii="GHEA Grapalat" w:hAnsi="GHEA Grapalat"/>
          <w:sz w:val="24"/>
          <w:szCs w:val="24"/>
          <w:lang w:val="hy-AM"/>
        </w:rPr>
        <w:t>Կ</w:t>
      </w:r>
      <w:r w:rsidR="006E0F59" w:rsidRPr="00130159">
        <w:rPr>
          <w:rFonts w:ascii="GHEA Grapalat" w:hAnsi="GHEA Grapalat"/>
          <w:sz w:val="24"/>
          <w:szCs w:val="24"/>
          <w:lang w:val="hy-AM"/>
        </w:rPr>
        <w:t>ոմիտեի՝</w:t>
      </w:r>
      <w:r w:rsidR="00F70CBC" w:rsidRPr="00130159">
        <w:rPr>
          <w:rFonts w:ascii="GHEA Grapalat" w:hAnsi="GHEA Grapalat"/>
          <w:sz w:val="24"/>
          <w:szCs w:val="24"/>
          <w:lang w:val="hy-AM"/>
        </w:rPr>
        <w:t xml:space="preserve"> </w:t>
      </w:r>
      <w:r w:rsidR="006E0F59" w:rsidRPr="00130159">
        <w:rPr>
          <w:rFonts w:ascii="GHEA Grapalat" w:hAnsi="GHEA Grapalat"/>
          <w:sz w:val="24"/>
          <w:szCs w:val="24"/>
          <w:lang w:val="hy-AM"/>
        </w:rPr>
        <w:t xml:space="preserve">գույքի վրա դրված արգելանքը վերացնելու </w:t>
      </w:r>
      <w:r w:rsidR="00F53108" w:rsidRPr="00130159">
        <w:rPr>
          <w:rFonts w:ascii="GHEA Grapalat" w:hAnsi="GHEA Grapalat"/>
          <w:sz w:val="24"/>
          <w:szCs w:val="24"/>
          <w:lang w:val="hy-AM"/>
        </w:rPr>
        <w:t>պահանջի մասին,</w:t>
      </w:r>
    </w:p>
    <w:p w14:paraId="365668A7" w14:textId="77777777" w:rsidR="0066560D" w:rsidRPr="00130159" w:rsidRDefault="0066560D" w:rsidP="00130159">
      <w:pPr>
        <w:spacing w:after="0" w:line="240" w:lineRule="auto"/>
        <w:ind w:right="-1"/>
        <w:jc w:val="center"/>
        <w:rPr>
          <w:rFonts w:ascii="GHEA Grapalat" w:hAnsi="GHEA Grapalat"/>
          <w:b/>
          <w:sz w:val="24"/>
          <w:szCs w:val="24"/>
          <w:lang w:val="hy-AM"/>
        </w:rPr>
      </w:pPr>
    </w:p>
    <w:p w14:paraId="4C21A59E" w14:textId="77777777" w:rsidR="0066560D" w:rsidRPr="00130159" w:rsidRDefault="00AD74B1" w:rsidP="00130159">
      <w:pPr>
        <w:spacing w:after="0" w:line="240" w:lineRule="auto"/>
        <w:ind w:right="-1"/>
        <w:jc w:val="center"/>
        <w:rPr>
          <w:rFonts w:ascii="GHEA Grapalat" w:hAnsi="GHEA Grapalat"/>
          <w:b/>
          <w:sz w:val="24"/>
          <w:szCs w:val="24"/>
          <w:lang w:val="hy-AM"/>
        </w:rPr>
      </w:pPr>
      <w:r w:rsidRPr="00130159">
        <w:rPr>
          <w:rFonts w:ascii="GHEA Grapalat" w:hAnsi="GHEA Grapalat"/>
          <w:b/>
          <w:sz w:val="24"/>
          <w:szCs w:val="24"/>
          <w:lang w:val="hy-AM"/>
        </w:rPr>
        <w:t>Պ Ա Ր Զ Ե Ց</w:t>
      </w:r>
    </w:p>
    <w:p w14:paraId="2F0B128E" w14:textId="41DB8BF2" w:rsidR="00AD74B1" w:rsidRPr="00130159" w:rsidRDefault="00AD74B1" w:rsidP="00130159">
      <w:pPr>
        <w:pStyle w:val="Heading1"/>
        <w:ind w:firstLine="567"/>
        <w:rPr>
          <w:rFonts w:ascii="GHEA Grapalat" w:hAnsi="GHEA Grapalat"/>
          <w:sz w:val="24"/>
          <w:szCs w:val="24"/>
          <w:u w:val="single"/>
          <w:lang w:val="hy-AM"/>
        </w:rPr>
      </w:pPr>
      <w:r w:rsidRPr="00130159">
        <w:rPr>
          <w:rFonts w:ascii="GHEA Grapalat" w:hAnsi="GHEA Grapalat"/>
          <w:sz w:val="24"/>
          <w:szCs w:val="24"/>
          <w:u w:val="single"/>
          <w:lang w:val="hy-AM"/>
        </w:rPr>
        <w:t xml:space="preserve">1. Գործի դատավարական նախապատմությունը </w:t>
      </w:r>
    </w:p>
    <w:p w14:paraId="56D39C83" w14:textId="7A0BF30F" w:rsidR="00F70CBC" w:rsidRPr="00130159" w:rsidRDefault="00F70CBC" w:rsidP="00130159">
      <w:pPr>
        <w:tabs>
          <w:tab w:val="left" w:pos="0"/>
          <w:tab w:val="left" w:pos="540"/>
        </w:tabs>
        <w:spacing w:after="0" w:line="240" w:lineRule="auto"/>
        <w:ind w:firstLine="567"/>
        <w:jc w:val="both"/>
        <w:rPr>
          <w:rFonts w:ascii="GHEA Grapalat" w:hAnsi="GHEA Grapalat"/>
          <w:sz w:val="24"/>
          <w:szCs w:val="24"/>
          <w:lang w:val="de-DE"/>
        </w:rPr>
      </w:pPr>
      <w:r w:rsidRPr="00130159">
        <w:rPr>
          <w:rFonts w:ascii="GHEA Grapalat" w:hAnsi="GHEA Grapalat"/>
          <w:sz w:val="24"/>
          <w:szCs w:val="24"/>
          <w:lang w:val="de-DE"/>
        </w:rPr>
        <w:t xml:space="preserve">Դիմելով դատարան` </w:t>
      </w:r>
      <w:r w:rsidR="008F05F3" w:rsidRPr="00130159">
        <w:rPr>
          <w:rFonts w:ascii="GHEA Grapalat" w:hAnsi="GHEA Grapalat"/>
          <w:sz w:val="24"/>
          <w:szCs w:val="24"/>
          <w:lang w:val="de-DE"/>
        </w:rPr>
        <w:t>Հասմիկ Խաչատրյանը</w:t>
      </w:r>
      <w:r w:rsidRPr="00130159">
        <w:rPr>
          <w:rFonts w:ascii="GHEA Grapalat" w:hAnsi="GHEA Grapalat"/>
          <w:sz w:val="24"/>
          <w:szCs w:val="24"/>
          <w:lang w:val="de-DE"/>
        </w:rPr>
        <w:t xml:space="preserve"> պահանջել է </w:t>
      </w:r>
      <w:r w:rsidR="008F05F3" w:rsidRPr="00130159">
        <w:rPr>
          <w:rFonts w:ascii="GHEA Grapalat" w:hAnsi="GHEA Grapalat"/>
          <w:sz w:val="24"/>
          <w:szCs w:val="24"/>
          <w:lang w:val="de-DE"/>
        </w:rPr>
        <w:t>Արտակ Գալս</w:t>
      </w:r>
      <w:r w:rsidR="00CE4358" w:rsidRPr="00130159">
        <w:rPr>
          <w:rFonts w:ascii="GHEA Grapalat" w:hAnsi="GHEA Grapalat"/>
          <w:sz w:val="24"/>
          <w:szCs w:val="24"/>
          <w:lang w:val="hy-AM"/>
        </w:rPr>
        <w:t>տ</w:t>
      </w:r>
      <w:r w:rsidR="008F05F3" w:rsidRPr="00130159">
        <w:rPr>
          <w:rFonts w:ascii="GHEA Grapalat" w:hAnsi="GHEA Grapalat"/>
          <w:sz w:val="24"/>
          <w:szCs w:val="24"/>
          <w:lang w:val="de-DE"/>
        </w:rPr>
        <w:t>յանի անվամբ գրանցված գույքի վրա թիվ 69104615 քրեական գործով դրված արգելանքը վերացնել</w:t>
      </w:r>
      <w:r w:rsidRPr="00130159">
        <w:rPr>
          <w:rFonts w:ascii="GHEA Grapalat" w:hAnsi="GHEA Grapalat"/>
          <w:sz w:val="24"/>
          <w:szCs w:val="24"/>
          <w:lang w:val="de-DE"/>
        </w:rPr>
        <w:t>։</w:t>
      </w:r>
    </w:p>
    <w:p w14:paraId="0F284002" w14:textId="6A767AE1" w:rsidR="00F70CBC" w:rsidRPr="00130159" w:rsidRDefault="008F05F3" w:rsidP="00130159">
      <w:pPr>
        <w:tabs>
          <w:tab w:val="left" w:pos="0"/>
          <w:tab w:val="left" w:pos="540"/>
        </w:tabs>
        <w:spacing w:after="0" w:line="240" w:lineRule="auto"/>
        <w:ind w:firstLine="567"/>
        <w:jc w:val="both"/>
        <w:rPr>
          <w:rFonts w:ascii="GHEA Grapalat" w:hAnsi="GHEA Grapalat"/>
          <w:sz w:val="24"/>
          <w:szCs w:val="24"/>
          <w:lang w:val="de-DE"/>
        </w:rPr>
      </w:pPr>
      <w:r w:rsidRPr="00130159">
        <w:rPr>
          <w:rFonts w:ascii="GHEA Grapalat" w:hAnsi="GHEA Grapalat"/>
          <w:sz w:val="24"/>
          <w:szCs w:val="24"/>
          <w:lang w:val="de-DE"/>
        </w:rPr>
        <w:t xml:space="preserve">Արարատի և Վայոց </w:t>
      </w:r>
      <w:r w:rsidR="000E27EB" w:rsidRPr="00130159">
        <w:rPr>
          <w:rFonts w:ascii="GHEA Grapalat" w:hAnsi="GHEA Grapalat"/>
          <w:sz w:val="24"/>
          <w:szCs w:val="24"/>
          <w:lang w:val="de-DE"/>
        </w:rPr>
        <w:t>ձ</w:t>
      </w:r>
      <w:r w:rsidRPr="00130159">
        <w:rPr>
          <w:rFonts w:ascii="GHEA Grapalat" w:hAnsi="GHEA Grapalat"/>
          <w:sz w:val="24"/>
          <w:szCs w:val="24"/>
          <w:lang w:val="de-DE"/>
        </w:rPr>
        <w:t xml:space="preserve">որի </w:t>
      </w:r>
      <w:r w:rsidR="00F70CBC" w:rsidRPr="00130159">
        <w:rPr>
          <w:rFonts w:ascii="GHEA Grapalat" w:hAnsi="GHEA Grapalat"/>
          <w:sz w:val="24"/>
          <w:szCs w:val="24"/>
          <w:lang w:val="de-DE"/>
        </w:rPr>
        <w:t>մարզ</w:t>
      </w:r>
      <w:r w:rsidRPr="00130159">
        <w:rPr>
          <w:rFonts w:ascii="GHEA Grapalat" w:hAnsi="GHEA Grapalat"/>
          <w:sz w:val="24"/>
          <w:szCs w:val="24"/>
          <w:lang w:val="de-DE"/>
        </w:rPr>
        <w:t>եր</w:t>
      </w:r>
      <w:r w:rsidR="00F70CBC" w:rsidRPr="00130159">
        <w:rPr>
          <w:rFonts w:ascii="GHEA Grapalat" w:hAnsi="GHEA Grapalat"/>
          <w:sz w:val="24"/>
          <w:szCs w:val="24"/>
          <w:lang w:val="de-DE"/>
        </w:rPr>
        <w:t>ի առաջին ատյանի ընդհանուր իրավասության դատարանի</w:t>
      </w:r>
      <w:r w:rsidR="00EF144B" w:rsidRPr="00130159">
        <w:rPr>
          <w:rFonts w:ascii="GHEA Grapalat" w:hAnsi="GHEA Grapalat"/>
          <w:sz w:val="24"/>
          <w:szCs w:val="24"/>
          <w:lang w:val="de-DE"/>
        </w:rPr>
        <w:t xml:space="preserve"> </w:t>
      </w:r>
      <w:r w:rsidRPr="00130159">
        <w:rPr>
          <w:rFonts w:ascii="GHEA Grapalat" w:hAnsi="GHEA Grapalat"/>
          <w:sz w:val="24"/>
          <w:szCs w:val="24"/>
          <w:lang w:val="de-DE"/>
        </w:rPr>
        <w:t>(</w:t>
      </w:r>
      <w:r w:rsidRPr="00130159">
        <w:rPr>
          <w:rFonts w:ascii="GHEA Grapalat" w:hAnsi="GHEA Grapalat"/>
          <w:sz w:val="24"/>
          <w:szCs w:val="24"/>
          <w:lang w:val="hy-AM"/>
        </w:rPr>
        <w:t>այսուհետ՝ Դատարան</w:t>
      </w:r>
      <w:r w:rsidRPr="00130159">
        <w:rPr>
          <w:rFonts w:ascii="GHEA Grapalat" w:hAnsi="GHEA Grapalat"/>
          <w:sz w:val="24"/>
          <w:szCs w:val="24"/>
          <w:lang w:val="de-DE"/>
        </w:rPr>
        <w:t xml:space="preserve">) </w:t>
      </w:r>
      <w:r w:rsidR="00F70CBC" w:rsidRPr="00130159">
        <w:rPr>
          <w:rFonts w:ascii="GHEA Grapalat" w:hAnsi="GHEA Grapalat"/>
          <w:sz w:val="24"/>
          <w:szCs w:val="24"/>
          <w:lang w:val="de-DE"/>
        </w:rPr>
        <w:t>2</w:t>
      </w:r>
      <w:r w:rsidRPr="00130159">
        <w:rPr>
          <w:rFonts w:ascii="GHEA Grapalat" w:hAnsi="GHEA Grapalat"/>
          <w:sz w:val="24"/>
          <w:szCs w:val="24"/>
          <w:lang w:val="de-DE"/>
        </w:rPr>
        <w:t>9</w:t>
      </w:r>
      <w:r w:rsidR="00F70CBC" w:rsidRPr="00130159">
        <w:rPr>
          <w:rFonts w:ascii="GHEA Grapalat" w:hAnsi="GHEA Grapalat"/>
          <w:sz w:val="24"/>
          <w:szCs w:val="24"/>
          <w:lang w:val="de-DE"/>
        </w:rPr>
        <w:t>.</w:t>
      </w:r>
      <w:r w:rsidRPr="00130159">
        <w:rPr>
          <w:rFonts w:ascii="GHEA Grapalat" w:hAnsi="GHEA Grapalat"/>
          <w:sz w:val="24"/>
          <w:szCs w:val="24"/>
          <w:lang w:val="de-DE"/>
        </w:rPr>
        <w:t>05</w:t>
      </w:r>
      <w:r w:rsidR="00F70CBC" w:rsidRPr="00130159">
        <w:rPr>
          <w:rFonts w:ascii="GHEA Grapalat" w:hAnsi="GHEA Grapalat"/>
          <w:sz w:val="24"/>
          <w:szCs w:val="24"/>
          <w:lang w:val="de-DE"/>
        </w:rPr>
        <w:t>.202</w:t>
      </w:r>
      <w:r w:rsidRPr="00130159">
        <w:rPr>
          <w:rFonts w:ascii="GHEA Grapalat" w:hAnsi="GHEA Grapalat"/>
          <w:sz w:val="24"/>
          <w:szCs w:val="24"/>
          <w:lang w:val="de-DE"/>
        </w:rPr>
        <w:t>3</w:t>
      </w:r>
      <w:r w:rsidR="00F70CBC" w:rsidRPr="00130159">
        <w:rPr>
          <w:rFonts w:ascii="GHEA Grapalat" w:hAnsi="GHEA Grapalat"/>
          <w:sz w:val="24"/>
          <w:szCs w:val="24"/>
          <w:lang w:val="de-DE"/>
        </w:rPr>
        <w:t xml:space="preserve"> թվականի </w:t>
      </w:r>
      <w:r w:rsidRPr="00130159">
        <w:rPr>
          <w:rFonts w:ascii="GHEA Grapalat" w:hAnsi="GHEA Grapalat"/>
          <w:sz w:val="24"/>
          <w:szCs w:val="24"/>
          <w:lang w:val="de-DE"/>
        </w:rPr>
        <w:t xml:space="preserve">որոշմամբ </w:t>
      </w:r>
      <w:r w:rsidR="00295BBA" w:rsidRPr="00130159">
        <w:rPr>
          <w:rFonts w:ascii="GHEA Grapalat" w:hAnsi="GHEA Grapalat"/>
          <w:sz w:val="24"/>
          <w:szCs w:val="24"/>
          <w:lang w:val="de-DE"/>
        </w:rPr>
        <w:t>Կ</w:t>
      </w:r>
      <w:r w:rsidRPr="00130159">
        <w:rPr>
          <w:rFonts w:ascii="GHEA Grapalat" w:hAnsi="GHEA Grapalat"/>
          <w:sz w:val="24"/>
          <w:szCs w:val="24"/>
          <w:lang w:val="de-DE"/>
        </w:rPr>
        <w:t>ոմիտեի ներկայացուցչի միջնորդությունը բավարարվել է</w:t>
      </w:r>
      <w:r w:rsidR="000E27EB" w:rsidRPr="00130159">
        <w:rPr>
          <w:rFonts w:ascii="GHEA Grapalat" w:hAnsi="GHEA Grapalat"/>
          <w:sz w:val="24"/>
          <w:szCs w:val="24"/>
          <w:lang w:val="de-DE"/>
        </w:rPr>
        <w:t>՝</w:t>
      </w:r>
      <w:r w:rsidRPr="00130159">
        <w:rPr>
          <w:rFonts w:ascii="GHEA Grapalat" w:hAnsi="GHEA Grapalat"/>
          <w:sz w:val="24"/>
          <w:szCs w:val="24"/>
          <w:lang w:val="de-DE"/>
        </w:rPr>
        <w:t xml:space="preserve"> գործի վարույթը կարճվել է</w:t>
      </w:r>
      <w:r w:rsidR="00295BBA" w:rsidRPr="00130159">
        <w:rPr>
          <w:rFonts w:ascii="GHEA Grapalat" w:hAnsi="GHEA Grapalat"/>
          <w:sz w:val="24"/>
          <w:szCs w:val="24"/>
          <w:lang w:val="de-DE"/>
        </w:rPr>
        <w:t>՝ գործը քաղաքացիական դատավարության կարգով քննության ենթակա չլինելու հիմքով</w:t>
      </w:r>
      <w:r w:rsidR="00F70CBC" w:rsidRPr="00130159">
        <w:rPr>
          <w:rFonts w:ascii="GHEA Grapalat" w:hAnsi="GHEA Grapalat"/>
          <w:sz w:val="24"/>
          <w:szCs w:val="24"/>
          <w:lang w:val="de-DE"/>
        </w:rPr>
        <w:t>:</w:t>
      </w:r>
    </w:p>
    <w:p w14:paraId="162C4E37" w14:textId="77777777" w:rsidR="00F70CBC" w:rsidRPr="00130159" w:rsidRDefault="00196489" w:rsidP="00130159">
      <w:pPr>
        <w:tabs>
          <w:tab w:val="left" w:pos="0"/>
          <w:tab w:val="left" w:pos="540"/>
        </w:tabs>
        <w:spacing w:after="0" w:line="240" w:lineRule="auto"/>
        <w:ind w:firstLine="284"/>
        <w:jc w:val="both"/>
        <w:rPr>
          <w:rFonts w:ascii="GHEA Grapalat" w:hAnsi="GHEA Grapalat"/>
          <w:sz w:val="24"/>
          <w:szCs w:val="24"/>
          <w:lang w:val="de-DE"/>
        </w:rPr>
      </w:pPr>
      <w:r w:rsidRPr="00130159">
        <w:rPr>
          <w:rFonts w:ascii="GHEA Grapalat" w:hAnsi="GHEA Grapalat"/>
          <w:sz w:val="24"/>
          <w:szCs w:val="24"/>
          <w:lang w:val="de-DE"/>
        </w:rPr>
        <w:lastRenderedPageBreak/>
        <w:tab/>
      </w:r>
      <w:r w:rsidR="00F70CBC" w:rsidRPr="00130159">
        <w:rPr>
          <w:rFonts w:ascii="GHEA Grapalat" w:hAnsi="GHEA Grapalat"/>
          <w:sz w:val="24"/>
          <w:szCs w:val="24"/>
          <w:lang w:val="de-DE"/>
        </w:rPr>
        <w:t xml:space="preserve">ՀՀ վերաքննիչ քաղաքացիական դատարանի </w:t>
      </w:r>
      <w:r w:rsidR="008F05F3" w:rsidRPr="00130159">
        <w:rPr>
          <w:rFonts w:ascii="GHEA Grapalat" w:hAnsi="GHEA Grapalat"/>
          <w:sz w:val="24"/>
          <w:szCs w:val="24"/>
          <w:lang w:val="de-DE"/>
        </w:rPr>
        <w:t xml:space="preserve">(այսուհետ` Վերաքննիչ դատարան) 15.12.2023 </w:t>
      </w:r>
      <w:r w:rsidR="00F70CBC" w:rsidRPr="00130159">
        <w:rPr>
          <w:rFonts w:ascii="GHEA Grapalat" w:hAnsi="GHEA Grapalat"/>
          <w:sz w:val="24"/>
          <w:szCs w:val="24"/>
          <w:lang w:val="de-DE"/>
        </w:rPr>
        <w:t xml:space="preserve">թվականի որոշմամբ </w:t>
      </w:r>
      <w:r w:rsidR="008F05F3" w:rsidRPr="00130159">
        <w:rPr>
          <w:rFonts w:ascii="GHEA Grapalat" w:hAnsi="GHEA Grapalat"/>
          <w:sz w:val="24"/>
          <w:szCs w:val="24"/>
          <w:lang w:val="de-DE"/>
        </w:rPr>
        <w:t>Հասմիկ Խաչատրյանի վերաքննիչ բողոքը բավարարվել է մասնակիորեն և Դատարանի 29.05.2023 թվականի որոշումը վերացվել է։</w:t>
      </w:r>
    </w:p>
    <w:p w14:paraId="3CC16461" w14:textId="77777777" w:rsidR="00523233" w:rsidRPr="00130159" w:rsidRDefault="00F70CBC" w:rsidP="00130159">
      <w:pPr>
        <w:tabs>
          <w:tab w:val="left" w:pos="0"/>
          <w:tab w:val="left" w:pos="540"/>
        </w:tabs>
        <w:spacing w:after="0" w:line="240" w:lineRule="auto"/>
        <w:ind w:firstLine="567"/>
        <w:jc w:val="both"/>
        <w:rPr>
          <w:rFonts w:ascii="GHEA Grapalat" w:hAnsi="GHEA Grapalat"/>
          <w:sz w:val="24"/>
          <w:szCs w:val="24"/>
          <w:lang w:val="hy-AM"/>
        </w:rPr>
      </w:pPr>
      <w:r w:rsidRPr="00130159">
        <w:rPr>
          <w:rFonts w:ascii="GHEA Grapalat" w:hAnsi="GHEA Grapalat"/>
          <w:sz w:val="24"/>
          <w:szCs w:val="24"/>
          <w:lang w:val="de-DE"/>
        </w:rPr>
        <w:t xml:space="preserve">Սույն գործով վճռաբեկ բողոք է ներկայացրել </w:t>
      </w:r>
      <w:r w:rsidR="00295BBA" w:rsidRPr="00130159">
        <w:rPr>
          <w:rFonts w:ascii="GHEA Grapalat" w:hAnsi="GHEA Grapalat"/>
          <w:sz w:val="24"/>
          <w:szCs w:val="24"/>
          <w:lang w:val="de-DE"/>
        </w:rPr>
        <w:t>Կ</w:t>
      </w:r>
      <w:r w:rsidR="006E0F59" w:rsidRPr="00130159">
        <w:rPr>
          <w:rFonts w:ascii="GHEA Grapalat" w:hAnsi="GHEA Grapalat"/>
          <w:sz w:val="24"/>
          <w:szCs w:val="24"/>
          <w:lang w:val="de-DE"/>
        </w:rPr>
        <w:t>ոմիտեն</w:t>
      </w:r>
      <w:r w:rsidR="00CA6A44" w:rsidRPr="00130159">
        <w:rPr>
          <w:rFonts w:ascii="GHEA Grapalat" w:hAnsi="GHEA Grapalat"/>
          <w:sz w:val="24"/>
          <w:szCs w:val="24"/>
          <w:lang w:val="de-DE"/>
        </w:rPr>
        <w:t xml:space="preserve"> (</w:t>
      </w:r>
      <w:r w:rsidR="00CA6A44" w:rsidRPr="00130159">
        <w:rPr>
          <w:rFonts w:ascii="GHEA Grapalat" w:hAnsi="GHEA Grapalat"/>
          <w:sz w:val="24"/>
          <w:szCs w:val="24"/>
          <w:lang w:val="hy-AM"/>
        </w:rPr>
        <w:t xml:space="preserve">ներկայացուցիչ </w:t>
      </w:r>
      <w:r w:rsidR="006E0F59" w:rsidRPr="00130159">
        <w:rPr>
          <w:rFonts w:ascii="GHEA Grapalat" w:hAnsi="GHEA Grapalat"/>
          <w:sz w:val="24"/>
          <w:szCs w:val="24"/>
          <w:lang w:val="hy-AM"/>
        </w:rPr>
        <w:t xml:space="preserve">Մարգարիտա </w:t>
      </w:r>
      <w:proofErr w:type="gramStart"/>
      <w:r w:rsidR="006E0F59" w:rsidRPr="00130159">
        <w:rPr>
          <w:rFonts w:ascii="GHEA Grapalat" w:hAnsi="GHEA Grapalat"/>
          <w:sz w:val="24"/>
          <w:szCs w:val="24"/>
          <w:lang w:val="hy-AM"/>
        </w:rPr>
        <w:t>Շահգալդյան</w:t>
      </w:r>
      <w:r w:rsidR="00CA6A44" w:rsidRPr="00130159">
        <w:rPr>
          <w:rFonts w:ascii="GHEA Grapalat" w:hAnsi="GHEA Grapalat"/>
          <w:sz w:val="24"/>
          <w:szCs w:val="24"/>
          <w:lang w:val="de-DE"/>
        </w:rPr>
        <w:t>)</w:t>
      </w:r>
      <w:r w:rsidR="00523233" w:rsidRPr="00130159">
        <w:rPr>
          <w:rFonts w:ascii="GHEA Grapalat" w:hAnsi="GHEA Grapalat"/>
          <w:sz w:val="24"/>
          <w:szCs w:val="24"/>
          <w:lang w:val="hy-AM"/>
        </w:rPr>
        <w:t>։</w:t>
      </w:r>
      <w:proofErr w:type="gramEnd"/>
    </w:p>
    <w:p w14:paraId="4B6BE40E" w14:textId="25B8142E" w:rsidR="0066560D" w:rsidRPr="00130159" w:rsidRDefault="001850BA" w:rsidP="00130159">
      <w:pPr>
        <w:tabs>
          <w:tab w:val="left" w:pos="0"/>
          <w:tab w:val="left" w:pos="540"/>
        </w:tabs>
        <w:spacing w:after="0" w:line="240" w:lineRule="auto"/>
        <w:ind w:firstLine="567"/>
        <w:jc w:val="both"/>
        <w:rPr>
          <w:rFonts w:ascii="GHEA Grapalat" w:hAnsi="GHEA Grapalat"/>
          <w:sz w:val="24"/>
          <w:szCs w:val="24"/>
          <w:lang w:val="de-DE"/>
        </w:rPr>
      </w:pPr>
      <w:r w:rsidRPr="00130159">
        <w:rPr>
          <w:rFonts w:ascii="GHEA Grapalat" w:hAnsi="GHEA Grapalat"/>
          <w:sz w:val="24"/>
          <w:szCs w:val="24"/>
          <w:lang w:val="de-DE"/>
        </w:rPr>
        <w:t>Վճռաբեկ բողոքի պատասխան</w:t>
      </w:r>
      <w:r w:rsidR="006E0F59" w:rsidRPr="00130159">
        <w:rPr>
          <w:rFonts w:ascii="GHEA Grapalat" w:hAnsi="GHEA Grapalat"/>
          <w:sz w:val="24"/>
          <w:szCs w:val="24"/>
          <w:lang w:val="de-DE"/>
        </w:rPr>
        <w:t xml:space="preserve"> է</w:t>
      </w:r>
      <w:r w:rsidR="00880076" w:rsidRPr="00130159">
        <w:rPr>
          <w:rFonts w:ascii="GHEA Grapalat" w:hAnsi="GHEA Grapalat"/>
          <w:sz w:val="24"/>
          <w:szCs w:val="24"/>
          <w:lang w:val="de-DE"/>
        </w:rPr>
        <w:t xml:space="preserve"> </w:t>
      </w:r>
      <w:r w:rsidR="00892B01" w:rsidRPr="00130159">
        <w:rPr>
          <w:rFonts w:ascii="GHEA Grapalat" w:hAnsi="GHEA Grapalat"/>
          <w:sz w:val="24"/>
          <w:szCs w:val="24"/>
          <w:lang w:val="de-DE"/>
        </w:rPr>
        <w:t>ներկայաց</w:t>
      </w:r>
      <w:r w:rsidR="006E0F59" w:rsidRPr="00130159">
        <w:rPr>
          <w:rFonts w:ascii="GHEA Grapalat" w:hAnsi="GHEA Grapalat"/>
          <w:sz w:val="24"/>
          <w:szCs w:val="24"/>
          <w:lang w:val="de-DE"/>
        </w:rPr>
        <w:t>ր</w:t>
      </w:r>
      <w:r w:rsidR="00892B01" w:rsidRPr="00130159">
        <w:rPr>
          <w:rFonts w:ascii="GHEA Grapalat" w:hAnsi="GHEA Grapalat"/>
          <w:sz w:val="24"/>
          <w:szCs w:val="24"/>
          <w:lang w:val="de-DE"/>
        </w:rPr>
        <w:t>ել</w:t>
      </w:r>
      <w:r w:rsidR="006E0F59" w:rsidRPr="00130159">
        <w:rPr>
          <w:rFonts w:ascii="GHEA Grapalat" w:hAnsi="GHEA Grapalat"/>
          <w:sz w:val="24"/>
          <w:szCs w:val="24"/>
          <w:lang w:val="hy-AM"/>
        </w:rPr>
        <w:t xml:space="preserve"> </w:t>
      </w:r>
      <w:r w:rsidR="006E0F59" w:rsidRPr="00130159">
        <w:rPr>
          <w:rFonts w:ascii="GHEA Grapalat" w:hAnsi="GHEA Grapalat"/>
          <w:sz w:val="24"/>
          <w:szCs w:val="24"/>
          <w:lang w:val="de-DE"/>
        </w:rPr>
        <w:t>Հասմիկ Խաչատրյանը</w:t>
      </w:r>
      <w:r w:rsidRPr="00130159">
        <w:rPr>
          <w:rFonts w:ascii="GHEA Grapalat" w:hAnsi="GHEA Grapalat"/>
          <w:sz w:val="24"/>
          <w:szCs w:val="24"/>
          <w:lang w:val="de-DE"/>
        </w:rPr>
        <w:t>:</w:t>
      </w:r>
    </w:p>
    <w:p w14:paraId="6046F727" w14:textId="2B71E506" w:rsidR="00332345" w:rsidRPr="00130159" w:rsidRDefault="00332345" w:rsidP="00130159">
      <w:pPr>
        <w:pStyle w:val="Heading1"/>
        <w:ind w:firstLine="567"/>
        <w:rPr>
          <w:rFonts w:ascii="GHEA Grapalat" w:hAnsi="GHEA Grapalat"/>
          <w:sz w:val="24"/>
          <w:szCs w:val="24"/>
          <w:u w:val="single"/>
          <w:lang w:val="hy-AM"/>
        </w:rPr>
      </w:pPr>
      <w:r w:rsidRPr="00130159">
        <w:rPr>
          <w:rFonts w:ascii="GHEA Grapalat" w:hAnsi="GHEA Grapalat"/>
          <w:sz w:val="24"/>
          <w:szCs w:val="24"/>
          <w:u w:val="single"/>
          <w:lang w:val="hy-AM"/>
        </w:rPr>
        <w:t xml:space="preserve">2. </w:t>
      </w:r>
      <w:r w:rsidR="00A2575A" w:rsidRPr="00130159">
        <w:rPr>
          <w:rFonts w:ascii="GHEA Grapalat" w:hAnsi="GHEA Grapalat"/>
          <w:sz w:val="24"/>
          <w:szCs w:val="24"/>
          <w:u w:val="single"/>
          <w:lang w:val="hy-AM"/>
        </w:rPr>
        <w:t>Վ</w:t>
      </w:r>
      <w:r w:rsidRPr="00130159">
        <w:rPr>
          <w:rFonts w:ascii="GHEA Grapalat" w:hAnsi="GHEA Grapalat"/>
          <w:sz w:val="24"/>
          <w:szCs w:val="24"/>
          <w:u w:val="single"/>
          <w:lang w:val="hy-AM"/>
        </w:rPr>
        <w:t>ճռաբեկ բողոքի հիմքը, հիմնավորումները և պահանջը</w:t>
      </w:r>
    </w:p>
    <w:p w14:paraId="1D8474A7" w14:textId="77777777" w:rsidR="002D3206" w:rsidRPr="00130159" w:rsidRDefault="002D3206" w:rsidP="00130159">
      <w:pPr>
        <w:spacing w:after="0" w:line="240" w:lineRule="auto"/>
        <w:ind w:firstLine="567"/>
        <w:jc w:val="both"/>
        <w:rPr>
          <w:rFonts w:ascii="GHEA Grapalat" w:hAnsi="GHEA Grapalat"/>
          <w:sz w:val="24"/>
          <w:szCs w:val="24"/>
          <w:lang w:val="de-DE"/>
        </w:rPr>
      </w:pPr>
      <w:bookmarkStart w:id="1" w:name="_Hlk35962388"/>
      <w:r w:rsidRPr="00130159">
        <w:rPr>
          <w:rFonts w:ascii="GHEA Grapalat" w:hAnsi="GHEA Grapalat"/>
          <w:sz w:val="24"/>
          <w:szCs w:val="24"/>
          <w:lang w:val="de-DE"/>
        </w:rPr>
        <w:t>Սույն վճռաբեկ բողոքը քննվում է հետևյալ հիմքի սահմաններում</w:t>
      </w:r>
      <w:bookmarkEnd w:id="1"/>
      <w:r w:rsidRPr="00130159">
        <w:rPr>
          <w:rFonts w:ascii="GHEA Grapalat" w:hAnsi="GHEA Grapalat"/>
          <w:sz w:val="24"/>
          <w:szCs w:val="24"/>
          <w:lang w:val="hy-AM"/>
        </w:rPr>
        <w:t xml:space="preserve"> ներքոհիշյալ հիմնավորումներով.</w:t>
      </w:r>
    </w:p>
    <w:p w14:paraId="7D7BEA34" w14:textId="77777777" w:rsidR="00F70CBC" w:rsidRPr="00130159" w:rsidRDefault="00CA6A44" w:rsidP="00130159">
      <w:pPr>
        <w:spacing w:after="0" w:line="240" w:lineRule="auto"/>
        <w:ind w:firstLine="567"/>
        <w:jc w:val="both"/>
        <w:rPr>
          <w:rFonts w:ascii="GHEA Grapalat" w:hAnsi="GHEA Grapalat"/>
          <w:i/>
          <w:iCs/>
          <w:sz w:val="24"/>
          <w:szCs w:val="24"/>
          <w:lang w:val="de-DE"/>
        </w:rPr>
      </w:pPr>
      <w:r w:rsidRPr="00130159">
        <w:rPr>
          <w:rFonts w:ascii="GHEA Grapalat" w:hAnsi="GHEA Grapalat"/>
          <w:i/>
          <w:iCs/>
          <w:sz w:val="24"/>
          <w:szCs w:val="24"/>
          <w:lang w:val="de-DE"/>
        </w:rPr>
        <w:t>Վերաքննիչ դ</w:t>
      </w:r>
      <w:r w:rsidR="002D3206" w:rsidRPr="00130159">
        <w:rPr>
          <w:rFonts w:ascii="GHEA Grapalat" w:hAnsi="GHEA Grapalat"/>
          <w:i/>
          <w:iCs/>
          <w:sz w:val="24"/>
          <w:szCs w:val="24"/>
          <w:lang w:val="de-DE"/>
        </w:rPr>
        <w:t>ատարանը խախտել է</w:t>
      </w:r>
      <w:r w:rsidR="00DA17A8" w:rsidRPr="00130159">
        <w:rPr>
          <w:rFonts w:ascii="GHEA Grapalat" w:hAnsi="GHEA Grapalat"/>
          <w:i/>
          <w:iCs/>
          <w:sz w:val="24"/>
          <w:szCs w:val="24"/>
          <w:lang w:val="de-DE"/>
        </w:rPr>
        <w:t xml:space="preserve"> </w:t>
      </w:r>
      <w:r w:rsidR="00F70CBC" w:rsidRPr="00130159">
        <w:rPr>
          <w:rFonts w:ascii="GHEA Grapalat" w:hAnsi="GHEA Grapalat"/>
          <w:i/>
          <w:iCs/>
          <w:sz w:val="24"/>
          <w:szCs w:val="24"/>
          <w:lang w:val="de-DE"/>
        </w:rPr>
        <w:t xml:space="preserve">«Դատական ակտերի հարկադիր կատարման մասին» ՀՀ օրենքի </w:t>
      </w:r>
      <w:r w:rsidR="00D80A7A" w:rsidRPr="00130159">
        <w:rPr>
          <w:rFonts w:ascii="GHEA Grapalat" w:hAnsi="GHEA Grapalat"/>
          <w:i/>
          <w:iCs/>
          <w:sz w:val="24"/>
          <w:szCs w:val="24"/>
          <w:lang w:val="de-DE"/>
        </w:rPr>
        <w:t xml:space="preserve">45-րդ </w:t>
      </w:r>
      <w:r w:rsidR="00F70CBC" w:rsidRPr="00130159">
        <w:rPr>
          <w:rFonts w:ascii="GHEA Grapalat" w:hAnsi="GHEA Grapalat"/>
          <w:i/>
          <w:iCs/>
          <w:sz w:val="24"/>
          <w:szCs w:val="24"/>
          <w:lang w:val="de-DE"/>
        </w:rPr>
        <w:t>հոդված</w:t>
      </w:r>
      <w:r w:rsidR="00DA17A8" w:rsidRPr="00130159">
        <w:rPr>
          <w:rFonts w:ascii="GHEA Grapalat" w:hAnsi="GHEA Grapalat"/>
          <w:i/>
          <w:iCs/>
          <w:sz w:val="24"/>
          <w:szCs w:val="24"/>
          <w:lang w:val="de-DE"/>
        </w:rPr>
        <w:t>ը։</w:t>
      </w:r>
    </w:p>
    <w:p w14:paraId="15D4CE4B" w14:textId="77777777" w:rsidR="00DA17A8" w:rsidRPr="00130159" w:rsidRDefault="00DA17A8" w:rsidP="00130159">
      <w:pPr>
        <w:pStyle w:val="NormalWeb"/>
        <w:shd w:val="clear" w:color="auto" w:fill="FFFFFF"/>
        <w:spacing w:before="0" w:beforeAutospacing="0" w:after="0" w:afterAutospacing="0"/>
        <w:ind w:firstLine="567"/>
        <w:jc w:val="both"/>
        <w:rPr>
          <w:rFonts w:ascii="GHEA Grapalat" w:eastAsia="Tahoma" w:hAnsi="GHEA Grapalat"/>
          <w:bCs/>
          <w:i/>
          <w:iCs/>
          <w:lang w:val="hy-AM"/>
        </w:rPr>
      </w:pPr>
      <w:r w:rsidRPr="00130159">
        <w:rPr>
          <w:rFonts w:ascii="GHEA Grapalat" w:eastAsia="Tahoma" w:hAnsi="GHEA Grapalat"/>
          <w:bCs/>
          <w:i/>
          <w:iCs/>
          <w:lang w:val="hy-AM"/>
        </w:rPr>
        <w:t>Բողոք բերած անձը նշված հիմքի առկայությունը պատճառաբանել է հետևյալ հիմնավորումներով.</w:t>
      </w:r>
    </w:p>
    <w:p w14:paraId="1FFAE166" w14:textId="4C6F49C7" w:rsidR="00177E01" w:rsidRPr="00130159" w:rsidRDefault="002D3206" w:rsidP="00130159">
      <w:pPr>
        <w:spacing w:after="0" w:line="240" w:lineRule="auto"/>
        <w:ind w:firstLine="567"/>
        <w:jc w:val="both"/>
        <w:rPr>
          <w:rFonts w:ascii="GHEA Grapalat" w:hAnsi="GHEA Grapalat"/>
          <w:iCs/>
          <w:sz w:val="24"/>
          <w:szCs w:val="24"/>
          <w:lang w:val="hy-AM"/>
        </w:rPr>
      </w:pPr>
      <w:r w:rsidRPr="00130159">
        <w:rPr>
          <w:rFonts w:ascii="GHEA Grapalat" w:hAnsi="GHEA Grapalat"/>
          <w:iCs/>
          <w:sz w:val="24"/>
          <w:szCs w:val="24"/>
          <w:lang w:val="hy-AM"/>
        </w:rPr>
        <w:t>Վերաքննիչ դատարանն անտեսել է, որ</w:t>
      </w:r>
      <w:r w:rsidR="00D61008" w:rsidRPr="00130159">
        <w:rPr>
          <w:rFonts w:ascii="GHEA Grapalat" w:hAnsi="GHEA Grapalat"/>
          <w:iCs/>
          <w:sz w:val="24"/>
          <w:szCs w:val="24"/>
          <w:lang w:val="hy-AM"/>
        </w:rPr>
        <w:t xml:space="preserve"> </w:t>
      </w:r>
      <w:r w:rsidR="00177E01" w:rsidRPr="00130159">
        <w:rPr>
          <w:rFonts w:ascii="GHEA Grapalat" w:hAnsi="GHEA Grapalat"/>
          <w:iCs/>
          <w:sz w:val="24"/>
          <w:szCs w:val="24"/>
          <w:lang w:val="hy-AM"/>
        </w:rPr>
        <w:t>թիվ 69104615 քրեական գործը, որով Հասմիկ Խաչատրյանի ամուսինը՝ Արտակ Գալստյան</w:t>
      </w:r>
      <w:r w:rsidR="00EF144B" w:rsidRPr="00130159">
        <w:rPr>
          <w:rFonts w:ascii="GHEA Grapalat" w:hAnsi="GHEA Grapalat"/>
          <w:iCs/>
          <w:sz w:val="24"/>
          <w:szCs w:val="24"/>
          <w:lang w:val="hy-AM"/>
        </w:rPr>
        <w:t>ը,</w:t>
      </w:r>
      <w:r w:rsidR="00177E01" w:rsidRPr="00130159">
        <w:rPr>
          <w:rFonts w:ascii="GHEA Grapalat" w:hAnsi="GHEA Grapalat"/>
          <w:iCs/>
          <w:sz w:val="24"/>
          <w:szCs w:val="24"/>
          <w:lang w:val="hy-AM"/>
        </w:rPr>
        <w:t xml:space="preserve"> ունեցել է մեղադրյալի կարգավիճակ, գտնվում է նախաքննության փուլում կամ, ինչպես նշել է Վերաքննիչ դատարանը՝ «մինչդատական վարույթի ընթացքում»: Տվյալ քրեական գործով վերջնական դատական ակտ (քրեական վարույթը կարճելու մասին որոշում կամ դատավճիռ) դեռևս կայացված չէ, որով պետք է ավարտվի տվյալ քրեական գործի (վարույթի) մինչդատական կամ դատական վարույթը, հետևաբար՝ խոսք չի կարող լինել «Դատական ակտերի հարկադիր կատարման մասին» </w:t>
      </w:r>
      <w:r w:rsidR="0010762E" w:rsidRPr="00130159">
        <w:rPr>
          <w:rFonts w:ascii="GHEA Grapalat" w:hAnsi="GHEA Grapalat"/>
          <w:iCs/>
          <w:sz w:val="24"/>
          <w:szCs w:val="24"/>
          <w:lang w:val="hy-AM"/>
        </w:rPr>
        <w:t xml:space="preserve">ՀՀ </w:t>
      </w:r>
      <w:r w:rsidR="00177E01" w:rsidRPr="00130159">
        <w:rPr>
          <w:rFonts w:ascii="GHEA Grapalat" w:hAnsi="GHEA Grapalat"/>
          <w:iCs/>
          <w:sz w:val="24"/>
          <w:szCs w:val="24"/>
          <w:lang w:val="hy-AM"/>
        </w:rPr>
        <w:t>օրենքի կիրառության մասին:</w:t>
      </w:r>
    </w:p>
    <w:p w14:paraId="76A5CAD6" w14:textId="72DB5176" w:rsidR="00177E01" w:rsidRPr="00130159" w:rsidRDefault="00BA007E" w:rsidP="00130159">
      <w:pPr>
        <w:spacing w:after="0" w:line="240" w:lineRule="auto"/>
        <w:ind w:firstLine="567"/>
        <w:jc w:val="both"/>
        <w:rPr>
          <w:rFonts w:ascii="GHEA Grapalat" w:hAnsi="GHEA Grapalat"/>
          <w:iCs/>
          <w:sz w:val="24"/>
          <w:szCs w:val="24"/>
          <w:lang w:val="hy-AM"/>
        </w:rPr>
      </w:pPr>
      <w:r w:rsidRPr="00130159">
        <w:rPr>
          <w:rFonts w:ascii="GHEA Grapalat" w:hAnsi="GHEA Grapalat"/>
          <w:iCs/>
          <w:sz w:val="24"/>
          <w:szCs w:val="24"/>
          <w:lang w:val="hy-AM"/>
        </w:rPr>
        <w:t xml:space="preserve"> Բացի այդ, Վերաքննիչ դատարանը</w:t>
      </w:r>
      <w:r w:rsidR="00177E01" w:rsidRPr="00130159">
        <w:rPr>
          <w:rFonts w:ascii="GHEA Grapalat" w:hAnsi="GHEA Grapalat"/>
          <w:iCs/>
          <w:sz w:val="24"/>
          <w:szCs w:val="24"/>
          <w:lang w:val="hy-AM"/>
        </w:rPr>
        <w:t xml:space="preserve"> հաշվի չի առել, որ «Դատական ակտերի հարկադիր կատարման մասին»</w:t>
      </w:r>
      <w:r w:rsidR="0010762E" w:rsidRPr="00130159">
        <w:rPr>
          <w:rFonts w:ascii="GHEA Grapalat" w:hAnsi="GHEA Grapalat"/>
          <w:iCs/>
          <w:sz w:val="24"/>
          <w:szCs w:val="24"/>
          <w:lang w:val="hy-AM"/>
        </w:rPr>
        <w:t xml:space="preserve"> ՀՀ</w:t>
      </w:r>
      <w:r w:rsidR="00177E01" w:rsidRPr="00130159">
        <w:rPr>
          <w:rFonts w:ascii="GHEA Grapalat" w:hAnsi="GHEA Grapalat"/>
          <w:iCs/>
          <w:sz w:val="24"/>
          <w:szCs w:val="24"/>
          <w:lang w:val="hy-AM"/>
        </w:rPr>
        <w:t xml:space="preserve"> օրենքի</w:t>
      </w:r>
      <w:r w:rsidRPr="00130159">
        <w:rPr>
          <w:rFonts w:ascii="GHEA Grapalat" w:hAnsi="GHEA Grapalat"/>
          <w:iCs/>
          <w:sz w:val="24"/>
          <w:szCs w:val="24"/>
          <w:lang w:val="hy-AM"/>
        </w:rPr>
        <w:t xml:space="preserve"> </w:t>
      </w:r>
      <w:r w:rsidR="00177E01" w:rsidRPr="00130159">
        <w:rPr>
          <w:rFonts w:ascii="GHEA Grapalat" w:hAnsi="GHEA Grapalat"/>
          <w:iCs/>
          <w:sz w:val="24"/>
          <w:szCs w:val="24"/>
          <w:lang w:val="hy-AM"/>
        </w:rPr>
        <w:t>45-րդ հոդվածի</w:t>
      </w:r>
      <w:r w:rsidR="00903408" w:rsidRPr="00130159">
        <w:rPr>
          <w:rFonts w:ascii="GHEA Grapalat" w:hAnsi="GHEA Grapalat"/>
          <w:iCs/>
          <w:sz w:val="24"/>
          <w:szCs w:val="24"/>
          <w:lang w:val="hy-AM"/>
        </w:rPr>
        <w:t>ց</w:t>
      </w:r>
      <w:r w:rsidR="00177E01" w:rsidRPr="00130159">
        <w:rPr>
          <w:rFonts w:ascii="GHEA Grapalat" w:hAnsi="GHEA Grapalat"/>
          <w:iCs/>
          <w:sz w:val="24"/>
          <w:szCs w:val="24"/>
          <w:lang w:val="hy-AM"/>
        </w:rPr>
        <w:t xml:space="preserve"> կարելի</w:t>
      </w:r>
      <w:r w:rsidR="00196489" w:rsidRPr="00130159">
        <w:rPr>
          <w:rFonts w:ascii="GHEA Grapalat" w:hAnsi="GHEA Grapalat"/>
          <w:iCs/>
          <w:sz w:val="24"/>
          <w:szCs w:val="24"/>
          <w:lang w:val="hy-AM"/>
        </w:rPr>
        <w:t xml:space="preserve"> է</w:t>
      </w:r>
      <w:r w:rsidR="00177E01" w:rsidRPr="00130159">
        <w:rPr>
          <w:rFonts w:ascii="GHEA Grapalat" w:hAnsi="GHEA Grapalat"/>
          <w:iCs/>
          <w:sz w:val="24"/>
          <w:szCs w:val="24"/>
          <w:lang w:val="hy-AM"/>
        </w:rPr>
        <w:t xml:space="preserve"> կատարել այն հետևությունը, որ </w:t>
      </w:r>
      <w:r w:rsidR="00903408" w:rsidRPr="00130159">
        <w:rPr>
          <w:rFonts w:ascii="GHEA Grapalat" w:hAnsi="GHEA Grapalat"/>
          <w:iCs/>
          <w:sz w:val="24"/>
          <w:szCs w:val="24"/>
          <w:lang w:val="hy-AM"/>
        </w:rPr>
        <w:t>այդ նորմի</w:t>
      </w:r>
      <w:r w:rsidR="00177E01" w:rsidRPr="00130159">
        <w:rPr>
          <w:rFonts w:ascii="GHEA Grapalat" w:hAnsi="GHEA Grapalat"/>
          <w:iCs/>
          <w:sz w:val="24"/>
          <w:szCs w:val="24"/>
          <w:lang w:val="hy-AM"/>
        </w:rPr>
        <w:t xml:space="preserve"> կիրառության համար անհրաժեշտ </w:t>
      </w:r>
      <w:r w:rsidR="00EF144B" w:rsidRPr="00130159">
        <w:rPr>
          <w:rFonts w:ascii="GHEA Grapalat" w:hAnsi="GHEA Grapalat"/>
          <w:iCs/>
          <w:sz w:val="24"/>
          <w:szCs w:val="24"/>
          <w:lang w:val="hy-AM"/>
        </w:rPr>
        <w:t>է</w:t>
      </w:r>
      <w:r w:rsidR="00177E01" w:rsidRPr="00130159">
        <w:rPr>
          <w:rFonts w:ascii="GHEA Grapalat" w:hAnsi="GHEA Grapalat"/>
          <w:iCs/>
          <w:sz w:val="24"/>
          <w:szCs w:val="24"/>
          <w:lang w:val="hy-AM"/>
        </w:rPr>
        <w:t xml:space="preserve"> հետևյալ պայմանների միաժամանակյա առկայությունը.</w:t>
      </w:r>
    </w:p>
    <w:p w14:paraId="51636A34" w14:textId="77777777" w:rsidR="00177E01" w:rsidRPr="00130159" w:rsidRDefault="00177E01" w:rsidP="00130159">
      <w:pPr>
        <w:spacing w:after="0" w:line="240" w:lineRule="auto"/>
        <w:ind w:firstLine="567"/>
        <w:jc w:val="both"/>
        <w:rPr>
          <w:rFonts w:ascii="GHEA Grapalat" w:hAnsi="GHEA Grapalat"/>
          <w:iCs/>
          <w:sz w:val="24"/>
          <w:szCs w:val="24"/>
          <w:lang w:val="hy-AM"/>
        </w:rPr>
      </w:pPr>
      <w:r w:rsidRPr="00130159">
        <w:rPr>
          <w:rFonts w:ascii="GHEA Grapalat" w:hAnsi="GHEA Grapalat"/>
          <w:iCs/>
          <w:sz w:val="24"/>
          <w:szCs w:val="24"/>
          <w:lang w:val="hy-AM"/>
        </w:rPr>
        <w:t>1. հարուցված կատարողական վարույթի առկայություն, ինչը կարող է նախաձեռնվել միայն դատական ակտի հիման վրա</w:t>
      </w:r>
      <w:r w:rsidR="00903408" w:rsidRPr="00130159">
        <w:rPr>
          <w:rFonts w:ascii="GHEA Grapalat" w:hAnsi="GHEA Grapalat"/>
          <w:iCs/>
          <w:sz w:val="24"/>
          <w:szCs w:val="24"/>
          <w:lang w:val="hy-AM"/>
        </w:rPr>
        <w:t>,</w:t>
      </w:r>
    </w:p>
    <w:p w14:paraId="6DEE2D79" w14:textId="5C7245B9" w:rsidR="00177E01" w:rsidRPr="00130159" w:rsidRDefault="00177E01" w:rsidP="00130159">
      <w:pPr>
        <w:spacing w:after="0" w:line="240" w:lineRule="auto"/>
        <w:ind w:firstLine="567"/>
        <w:jc w:val="both"/>
        <w:rPr>
          <w:rFonts w:ascii="GHEA Grapalat" w:hAnsi="GHEA Grapalat"/>
          <w:iCs/>
          <w:sz w:val="24"/>
          <w:szCs w:val="24"/>
          <w:lang w:val="hy-AM"/>
        </w:rPr>
      </w:pPr>
      <w:r w:rsidRPr="00130159">
        <w:rPr>
          <w:rFonts w:ascii="GHEA Grapalat" w:hAnsi="GHEA Grapalat"/>
          <w:iCs/>
          <w:sz w:val="24"/>
          <w:szCs w:val="24"/>
          <w:lang w:val="hy-AM"/>
        </w:rPr>
        <w:t>2.</w:t>
      </w:r>
      <w:r w:rsidR="00317A87" w:rsidRPr="00130159">
        <w:rPr>
          <w:rFonts w:cs="Calibri"/>
          <w:iCs/>
          <w:sz w:val="24"/>
          <w:szCs w:val="24"/>
          <w:lang w:val="hy-AM"/>
        </w:rPr>
        <w:t> </w:t>
      </w:r>
      <w:r w:rsidRPr="00130159">
        <w:rPr>
          <w:rFonts w:ascii="GHEA Grapalat" w:hAnsi="GHEA Grapalat"/>
          <w:iCs/>
          <w:sz w:val="24"/>
          <w:szCs w:val="24"/>
          <w:lang w:val="hy-AM"/>
        </w:rPr>
        <w:t xml:space="preserve">կատարողական վարույթի շրջանակներում </w:t>
      </w:r>
      <w:r w:rsidR="00802BB5" w:rsidRPr="00130159">
        <w:rPr>
          <w:rFonts w:ascii="GHEA Grapalat" w:hAnsi="GHEA Grapalat"/>
          <w:iCs/>
          <w:sz w:val="24"/>
          <w:szCs w:val="24"/>
          <w:lang w:val="hy-AM"/>
        </w:rPr>
        <w:t xml:space="preserve">արգելանքի </w:t>
      </w:r>
      <w:r w:rsidRPr="00130159">
        <w:rPr>
          <w:rFonts w:ascii="GHEA Grapalat" w:hAnsi="GHEA Grapalat"/>
          <w:iCs/>
          <w:sz w:val="24"/>
          <w:szCs w:val="24"/>
          <w:lang w:val="hy-AM"/>
        </w:rPr>
        <w:t>տակ գտնվող գույքի առկայություն,</w:t>
      </w:r>
    </w:p>
    <w:p w14:paraId="655359F7" w14:textId="77777777" w:rsidR="00177E01" w:rsidRPr="00130159" w:rsidRDefault="00177E01" w:rsidP="00130159">
      <w:pPr>
        <w:spacing w:after="0" w:line="240" w:lineRule="auto"/>
        <w:ind w:firstLine="567"/>
        <w:jc w:val="both"/>
        <w:rPr>
          <w:rFonts w:ascii="GHEA Grapalat" w:hAnsi="GHEA Grapalat"/>
          <w:iCs/>
          <w:sz w:val="24"/>
          <w:szCs w:val="24"/>
          <w:lang w:val="hy-AM"/>
        </w:rPr>
      </w:pPr>
      <w:r w:rsidRPr="00130159">
        <w:rPr>
          <w:rFonts w:ascii="GHEA Grapalat" w:hAnsi="GHEA Grapalat"/>
          <w:iCs/>
          <w:sz w:val="24"/>
          <w:szCs w:val="24"/>
          <w:lang w:val="hy-AM"/>
        </w:rPr>
        <w:t>3. գույքի պատկանելիության վերաբերյալ վեճի առկայություն,</w:t>
      </w:r>
    </w:p>
    <w:p w14:paraId="49AF3EDC" w14:textId="441256E3" w:rsidR="00177E01" w:rsidRPr="00130159" w:rsidRDefault="00177E01" w:rsidP="00130159">
      <w:pPr>
        <w:spacing w:after="0" w:line="240" w:lineRule="auto"/>
        <w:ind w:firstLine="567"/>
        <w:jc w:val="both"/>
        <w:rPr>
          <w:rFonts w:ascii="GHEA Grapalat" w:hAnsi="GHEA Grapalat"/>
          <w:iCs/>
          <w:sz w:val="24"/>
          <w:szCs w:val="24"/>
          <w:lang w:val="hy-AM"/>
        </w:rPr>
      </w:pPr>
      <w:r w:rsidRPr="00130159">
        <w:rPr>
          <w:rFonts w:ascii="GHEA Grapalat" w:hAnsi="GHEA Grapalat"/>
          <w:iCs/>
          <w:sz w:val="24"/>
          <w:szCs w:val="24"/>
          <w:lang w:val="hy-AM"/>
        </w:rPr>
        <w:t xml:space="preserve">4. հայցը պետք է ներկայացված լինի </w:t>
      </w:r>
      <w:r w:rsidR="00317A87" w:rsidRPr="00130159">
        <w:rPr>
          <w:rFonts w:ascii="GHEA Grapalat" w:hAnsi="GHEA Grapalat"/>
          <w:iCs/>
          <w:sz w:val="24"/>
          <w:szCs w:val="24"/>
          <w:lang w:val="hy-AM"/>
        </w:rPr>
        <w:t>երրոր</w:t>
      </w:r>
      <w:r w:rsidRPr="00130159">
        <w:rPr>
          <w:rFonts w:ascii="GHEA Grapalat" w:hAnsi="GHEA Grapalat"/>
          <w:iCs/>
          <w:sz w:val="24"/>
          <w:szCs w:val="24"/>
          <w:lang w:val="hy-AM"/>
        </w:rPr>
        <w:t xml:space="preserve">դ անձի կողմից ընդդեմ պարտապանի և պահանջատիրոջ: </w:t>
      </w:r>
    </w:p>
    <w:p w14:paraId="630B4780" w14:textId="77777777" w:rsidR="00177E01" w:rsidRPr="00130159" w:rsidRDefault="00903408" w:rsidP="00130159">
      <w:pPr>
        <w:spacing w:after="0" w:line="240" w:lineRule="auto"/>
        <w:ind w:firstLine="567"/>
        <w:jc w:val="both"/>
        <w:rPr>
          <w:rFonts w:ascii="GHEA Grapalat" w:hAnsi="GHEA Grapalat"/>
          <w:iCs/>
          <w:sz w:val="24"/>
          <w:szCs w:val="24"/>
          <w:lang w:val="hy-AM"/>
        </w:rPr>
      </w:pPr>
      <w:r w:rsidRPr="00130159">
        <w:rPr>
          <w:rFonts w:ascii="GHEA Grapalat" w:hAnsi="GHEA Grapalat"/>
          <w:iCs/>
          <w:sz w:val="24"/>
          <w:szCs w:val="24"/>
          <w:lang w:val="hy-AM"/>
        </w:rPr>
        <w:t>Վերաքննիչ դատարանն անտեսել է, որ տ</w:t>
      </w:r>
      <w:r w:rsidR="00177E01" w:rsidRPr="00130159">
        <w:rPr>
          <w:rFonts w:ascii="GHEA Grapalat" w:hAnsi="GHEA Grapalat"/>
          <w:iCs/>
          <w:sz w:val="24"/>
          <w:szCs w:val="24"/>
          <w:lang w:val="hy-AM"/>
        </w:rPr>
        <w:t xml:space="preserve">վյալ դեպքում որևէ կատարողական վարույթ չկա և չի կարող լինել, քանի որ քրեական վարույթը դեռևս գտնվում է նախաքննության փուլում </w:t>
      </w:r>
      <w:r w:rsidRPr="00130159">
        <w:rPr>
          <w:rFonts w:ascii="GHEA Grapalat" w:hAnsi="GHEA Grapalat"/>
          <w:iCs/>
          <w:sz w:val="24"/>
          <w:szCs w:val="24"/>
          <w:lang w:val="hy-AM"/>
        </w:rPr>
        <w:t>ու</w:t>
      </w:r>
      <w:r w:rsidR="00177E01" w:rsidRPr="00130159">
        <w:rPr>
          <w:rFonts w:ascii="GHEA Grapalat" w:hAnsi="GHEA Grapalat"/>
          <w:iCs/>
          <w:sz w:val="24"/>
          <w:szCs w:val="24"/>
          <w:lang w:val="hy-AM"/>
        </w:rPr>
        <w:t xml:space="preserve"> որևէ վերջնական դատական ակտ կայացված չէ, որը հետագայում հիմք կհանդիսանար քրեական արդարադատության շրջանակներում կատարողական փուլի անցման համար:</w:t>
      </w:r>
    </w:p>
    <w:p w14:paraId="42C2E193" w14:textId="61058B9F" w:rsidR="00177E01" w:rsidRPr="00130159" w:rsidRDefault="005F70EB" w:rsidP="00130159">
      <w:pPr>
        <w:spacing w:after="0" w:line="240" w:lineRule="auto"/>
        <w:ind w:firstLine="567"/>
        <w:jc w:val="both"/>
        <w:rPr>
          <w:rFonts w:ascii="GHEA Grapalat" w:hAnsi="GHEA Grapalat"/>
          <w:iCs/>
          <w:sz w:val="24"/>
          <w:szCs w:val="24"/>
          <w:lang w:val="hy-AM"/>
        </w:rPr>
      </w:pPr>
      <w:r w:rsidRPr="00130159">
        <w:rPr>
          <w:rFonts w:ascii="GHEA Grapalat" w:hAnsi="GHEA Grapalat"/>
          <w:iCs/>
          <w:sz w:val="24"/>
          <w:szCs w:val="24"/>
          <w:lang w:val="hy-AM"/>
        </w:rPr>
        <w:t xml:space="preserve">Տվյալ դեպքում </w:t>
      </w:r>
      <w:r w:rsidR="00177E01" w:rsidRPr="00130159">
        <w:rPr>
          <w:rFonts w:ascii="GHEA Grapalat" w:hAnsi="GHEA Grapalat"/>
          <w:iCs/>
          <w:sz w:val="24"/>
          <w:szCs w:val="24"/>
          <w:lang w:val="hy-AM"/>
        </w:rPr>
        <w:t>որևէ կերպ չի վիճարկվում գույքերի պատկանելիության հարցը և վարույթն իրականացնող մարմին</w:t>
      </w:r>
      <w:r w:rsidR="0010762E" w:rsidRPr="00130159">
        <w:rPr>
          <w:rFonts w:ascii="GHEA Grapalat" w:hAnsi="GHEA Grapalat"/>
          <w:iCs/>
          <w:sz w:val="24"/>
          <w:szCs w:val="24"/>
          <w:lang w:val="hy-AM"/>
        </w:rPr>
        <w:t>ն</w:t>
      </w:r>
      <w:r w:rsidR="00177E01" w:rsidRPr="00130159">
        <w:rPr>
          <w:rFonts w:ascii="GHEA Grapalat" w:hAnsi="GHEA Grapalat"/>
          <w:iCs/>
          <w:sz w:val="24"/>
          <w:szCs w:val="24"/>
          <w:lang w:val="hy-AM"/>
        </w:rPr>
        <w:t xml:space="preserve"> այդ գույքերի պատկանելիության վերաբերյալ որևէ հարց չի բարձրացրել: Ավելին</w:t>
      </w:r>
      <w:r w:rsidR="00196489" w:rsidRPr="00130159">
        <w:rPr>
          <w:rFonts w:ascii="GHEA Grapalat" w:hAnsi="GHEA Grapalat"/>
          <w:iCs/>
          <w:sz w:val="24"/>
          <w:szCs w:val="24"/>
          <w:lang w:val="hy-AM"/>
        </w:rPr>
        <w:t>՝</w:t>
      </w:r>
      <w:r w:rsidR="00177E01" w:rsidRPr="00130159">
        <w:rPr>
          <w:rFonts w:ascii="GHEA Grapalat" w:hAnsi="GHEA Grapalat"/>
          <w:iCs/>
          <w:sz w:val="24"/>
          <w:szCs w:val="24"/>
          <w:lang w:val="hy-AM"/>
        </w:rPr>
        <w:t xml:space="preserve"> արգելանքի տակ գտնվող գույքի պատկանելության վերաբերյալ վեճ ծագելու դեպքում շահագրգիռ անձի կողմից հայցը ներկայացվում է ընդդեմ պարտապանի և պահանջատիրոջ, բայց</w:t>
      </w:r>
      <w:r w:rsidR="00196489" w:rsidRPr="00130159">
        <w:rPr>
          <w:rFonts w:ascii="GHEA Grapalat" w:hAnsi="GHEA Grapalat"/>
          <w:iCs/>
          <w:sz w:val="24"/>
          <w:szCs w:val="24"/>
          <w:lang w:val="hy-AM"/>
        </w:rPr>
        <w:t>,</w:t>
      </w:r>
      <w:r w:rsidR="00177E01" w:rsidRPr="00130159">
        <w:rPr>
          <w:rFonts w:ascii="GHEA Grapalat" w:hAnsi="GHEA Grapalat"/>
          <w:iCs/>
          <w:sz w:val="24"/>
          <w:szCs w:val="24"/>
          <w:lang w:val="hy-AM"/>
        </w:rPr>
        <w:t xml:space="preserve"> քանի որ կատարողական վարույթ առկա չէ, հետևաբար նաև բացակայում են կատարողական վարույթի սուբյեկտներ </w:t>
      </w:r>
      <w:r w:rsidR="00177E01" w:rsidRPr="00130159">
        <w:rPr>
          <w:rFonts w:ascii="GHEA Grapalat" w:hAnsi="GHEA Grapalat"/>
          <w:iCs/>
          <w:sz w:val="24"/>
          <w:szCs w:val="24"/>
          <w:lang w:val="hy-AM"/>
        </w:rPr>
        <w:lastRenderedPageBreak/>
        <w:t>համարվող պարտապանն ու պահանջատերը</w:t>
      </w:r>
      <w:r w:rsidR="00196489" w:rsidRPr="00130159">
        <w:rPr>
          <w:rFonts w:ascii="GHEA Grapalat" w:hAnsi="GHEA Grapalat"/>
          <w:iCs/>
          <w:sz w:val="24"/>
          <w:szCs w:val="24"/>
          <w:lang w:val="hy-AM"/>
        </w:rPr>
        <w:t>,</w:t>
      </w:r>
      <w:r w:rsidR="00177E01" w:rsidRPr="00130159">
        <w:rPr>
          <w:rFonts w:ascii="GHEA Grapalat" w:hAnsi="GHEA Grapalat"/>
          <w:iCs/>
          <w:sz w:val="24"/>
          <w:szCs w:val="24"/>
          <w:lang w:val="hy-AM"/>
        </w:rPr>
        <w:t xml:space="preserve"> և</w:t>
      </w:r>
      <w:r w:rsidR="00903408" w:rsidRPr="00130159">
        <w:rPr>
          <w:rFonts w:ascii="GHEA Grapalat" w:hAnsi="GHEA Grapalat"/>
          <w:iCs/>
          <w:sz w:val="24"/>
          <w:szCs w:val="24"/>
          <w:lang w:val="hy-AM"/>
        </w:rPr>
        <w:t xml:space="preserve"> Կոմիտեն</w:t>
      </w:r>
      <w:r w:rsidR="00177E01" w:rsidRPr="00130159">
        <w:rPr>
          <w:rFonts w:ascii="GHEA Grapalat" w:hAnsi="GHEA Grapalat"/>
          <w:iCs/>
          <w:sz w:val="24"/>
          <w:szCs w:val="24"/>
          <w:lang w:val="hy-AM"/>
        </w:rPr>
        <w:t xml:space="preserve"> տվյալ դեպքում չի կարող համարվել պարտապան կամ պահանջատեր:</w:t>
      </w:r>
    </w:p>
    <w:p w14:paraId="4FFF4E68" w14:textId="77777777" w:rsidR="002F723E" w:rsidRPr="00130159" w:rsidRDefault="002F723E" w:rsidP="00130159">
      <w:pPr>
        <w:spacing w:after="0" w:line="240" w:lineRule="auto"/>
        <w:ind w:firstLine="567"/>
        <w:jc w:val="both"/>
        <w:rPr>
          <w:rFonts w:ascii="GHEA Grapalat" w:hAnsi="GHEA Grapalat"/>
          <w:iCs/>
          <w:sz w:val="24"/>
          <w:szCs w:val="24"/>
          <w:lang w:val="hy-AM"/>
        </w:rPr>
      </w:pPr>
    </w:p>
    <w:p w14:paraId="23D9B8A7" w14:textId="77777777" w:rsidR="00BD0E82" w:rsidRPr="00130159" w:rsidRDefault="002D3206" w:rsidP="00130159">
      <w:pPr>
        <w:spacing w:after="0" w:line="240" w:lineRule="auto"/>
        <w:ind w:firstLine="567"/>
        <w:jc w:val="both"/>
        <w:rPr>
          <w:rFonts w:ascii="GHEA Grapalat" w:hAnsi="GHEA Grapalat"/>
          <w:iCs/>
          <w:sz w:val="24"/>
          <w:szCs w:val="24"/>
          <w:lang w:val="hy-AM"/>
        </w:rPr>
      </w:pPr>
      <w:r w:rsidRPr="00130159">
        <w:rPr>
          <w:rFonts w:ascii="GHEA Grapalat" w:hAnsi="GHEA Grapalat"/>
          <w:iCs/>
          <w:sz w:val="24"/>
          <w:szCs w:val="24"/>
          <w:lang w:val="hy-AM"/>
        </w:rPr>
        <w:t xml:space="preserve">Վերոգրյալի հիման վրա բողոք բերած անձը պահանջել է </w:t>
      </w:r>
      <w:r w:rsidR="00D80A7A" w:rsidRPr="00130159">
        <w:rPr>
          <w:rFonts w:ascii="GHEA Grapalat" w:hAnsi="GHEA Grapalat"/>
          <w:iCs/>
          <w:sz w:val="24"/>
          <w:szCs w:val="24"/>
          <w:lang w:val="af-ZA"/>
        </w:rPr>
        <w:t>բավարարել վճռաբեկ բողոքը՝ ամբողջությամբ բեկանելով Վերաքննիչ դատարանի 15</w:t>
      </w:r>
      <w:r w:rsidR="00D80A7A" w:rsidRPr="00130159">
        <w:rPr>
          <w:rFonts w:ascii="Cambria Math" w:hAnsi="Cambria Math" w:cs="Cambria Math"/>
          <w:iCs/>
          <w:sz w:val="24"/>
          <w:szCs w:val="24"/>
          <w:lang w:val="af-ZA"/>
        </w:rPr>
        <w:t>․</w:t>
      </w:r>
      <w:r w:rsidR="00D80A7A" w:rsidRPr="00130159">
        <w:rPr>
          <w:rFonts w:ascii="GHEA Grapalat" w:hAnsi="GHEA Grapalat"/>
          <w:iCs/>
          <w:sz w:val="24"/>
          <w:szCs w:val="24"/>
          <w:lang w:val="af-ZA"/>
        </w:rPr>
        <w:t>12</w:t>
      </w:r>
      <w:r w:rsidR="00D80A7A" w:rsidRPr="00130159">
        <w:rPr>
          <w:rFonts w:ascii="Cambria Math" w:hAnsi="Cambria Math" w:cs="Cambria Math"/>
          <w:iCs/>
          <w:sz w:val="24"/>
          <w:szCs w:val="24"/>
          <w:lang w:val="af-ZA"/>
        </w:rPr>
        <w:t>․</w:t>
      </w:r>
      <w:r w:rsidR="00D80A7A" w:rsidRPr="00130159">
        <w:rPr>
          <w:rFonts w:ascii="GHEA Grapalat" w:hAnsi="GHEA Grapalat"/>
          <w:iCs/>
          <w:sz w:val="24"/>
          <w:szCs w:val="24"/>
          <w:lang w:val="af-ZA"/>
        </w:rPr>
        <w:t xml:space="preserve">2023 թվականի </w:t>
      </w:r>
      <w:r w:rsidR="00D80A7A" w:rsidRPr="00130159">
        <w:rPr>
          <w:rFonts w:ascii="GHEA Grapalat" w:hAnsi="GHEA Grapalat"/>
          <w:bCs/>
          <w:iCs/>
          <w:sz w:val="24"/>
          <w:szCs w:val="24"/>
          <w:lang w:val="af-ZA"/>
        </w:rPr>
        <w:t>որոշումը և</w:t>
      </w:r>
      <w:r w:rsidR="00D80A7A" w:rsidRPr="00130159">
        <w:rPr>
          <w:rFonts w:ascii="GHEA Grapalat" w:hAnsi="GHEA Grapalat"/>
          <w:iCs/>
          <w:sz w:val="24"/>
          <w:szCs w:val="24"/>
          <w:lang w:val="af-ZA"/>
        </w:rPr>
        <w:t xml:space="preserve"> </w:t>
      </w:r>
      <w:r w:rsidR="00D80A7A" w:rsidRPr="00130159">
        <w:rPr>
          <w:rFonts w:ascii="GHEA Grapalat" w:hAnsi="GHEA Grapalat"/>
          <w:iCs/>
          <w:sz w:val="24"/>
          <w:szCs w:val="24"/>
          <w:lang w:val="hy-AM"/>
        </w:rPr>
        <w:t>փոփոխել</w:t>
      </w:r>
      <w:r w:rsidR="00D80A7A" w:rsidRPr="00130159">
        <w:rPr>
          <w:rFonts w:ascii="GHEA Grapalat" w:hAnsi="GHEA Grapalat"/>
          <w:iCs/>
          <w:sz w:val="24"/>
          <w:szCs w:val="24"/>
          <w:lang w:val="af-ZA"/>
        </w:rPr>
        <w:t xml:space="preserve"> </w:t>
      </w:r>
      <w:r w:rsidR="00D80A7A" w:rsidRPr="00130159">
        <w:rPr>
          <w:rFonts w:ascii="GHEA Grapalat" w:hAnsi="GHEA Grapalat"/>
          <w:iCs/>
          <w:sz w:val="24"/>
          <w:szCs w:val="24"/>
          <w:lang w:val="hy-AM"/>
        </w:rPr>
        <w:t>այն</w:t>
      </w:r>
      <w:r w:rsidR="00D80A7A" w:rsidRPr="00130159">
        <w:rPr>
          <w:rFonts w:ascii="GHEA Grapalat" w:hAnsi="GHEA Grapalat"/>
          <w:iCs/>
          <w:sz w:val="24"/>
          <w:szCs w:val="24"/>
          <w:lang w:val="af-ZA"/>
        </w:rPr>
        <w:t xml:space="preserve">` </w:t>
      </w:r>
      <w:r w:rsidR="00D80A7A" w:rsidRPr="00130159">
        <w:rPr>
          <w:rFonts w:ascii="GHEA Grapalat" w:hAnsi="GHEA Grapalat"/>
          <w:iCs/>
          <w:sz w:val="24"/>
          <w:szCs w:val="24"/>
          <w:lang w:val="hy-AM"/>
        </w:rPr>
        <w:t>օրինական ուժ տալով Դատարանի 29</w:t>
      </w:r>
      <w:r w:rsidR="00D80A7A" w:rsidRPr="00130159">
        <w:rPr>
          <w:rFonts w:ascii="Cambria Math" w:hAnsi="Cambria Math" w:cs="Cambria Math"/>
          <w:iCs/>
          <w:sz w:val="24"/>
          <w:szCs w:val="24"/>
          <w:lang w:val="hy-AM"/>
        </w:rPr>
        <w:t>․</w:t>
      </w:r>
      <w:r w:rsidR="00D80A7A" w:rsidRPr="00130159">
        <w:rPr>
          <w:rFonts w:ascii="GHEA Grapalat" w:hAnsi="GHEA Grapalat"/>
          <w:iCs/>
          <w:sz w:val="24"/>
          <w:szCs w:val="24"/>
          <w:lang w:val="hy-AM"/>
        </w:rPr>
        <w:t>05</w:t>
      </w:r>
      <w:r w:rsidR="00D80A7A" w:rsidRPr="00130159">
        <w:rPr>
          <w:rFonts w:ascii="Cambria Math" w:hAnsi="Cambria Math" w:cs="Cambria Math"/>
          <w:iCs/>
          <w:sz w:val="24"/>
          <w:szCs w:val="24"/>
          <w:lang w:val="hy-AM"/>
        </w:rPr>
        <w:t>․</w:t>
      </w:r>
      <w:r w:rsidR="00D80A7A" w:rsidRPr="00130159">
        <w:rPr>
          <w:rFonts w:ascii="GHEA Grapalat" w:hAnsi="GHEA Grapalat"/>
          <w:iCs/>
          <w:sz w:val="24"/>
          <w:szCs w:val="24"/>
          <w:lang w:val="hy-AM"/>
        </w:rPr>
        <w:t>2023 թվականի որոշմանը:</w:t>
      </w:r>
    </w:p>
    <w:p w14:paraId="40B556E4" w14:textId="77777777" w:rsidR="00BD0E82" w:rsidRPr="00130159" w:rsidRDefault="00BD0E82" w:rsidP="00130159">
      <w:pPr>
        <w:spacing w:after="0" w:line="240" w:lineRule="auto"/>
        <w:ind w:firstLine="567"/>
        <w:jc w:val="both"/>
        <w:rPr>
          <w:rFonts w:ascii="GHEA Grapalat" w:hAnsi="GHEA Grapalat"/>
          <w:iCs/>
          <w:sz w:val="24"/>
          <w:szCs w:val="24"/>
          <w:lang w:val="hy-AM"/>
        </w:rPr>
      </w:pPr>
    </w:p>
    <w:p w14:paraId="36F528C6" w14:textId="728DB067" w:rsidR="00900358" w:rsidRPr="00130159" w:rsidRDefault="00900358" w:rsidP="00130159">
      <w:pPr>
        <w:spacing w:after="0" w:line="240" w:lineRule="auto"/>
        <w:ind w:firstLine="567"/>
        <w:jc w:val="both"/>
        <w:rPr>
          <w:rFonts w:ascii="GHEA Grapalat" w:hAnsi="GHEA Grapalat"/>
          <w:b/>
          <w:bCs/>
          <w:sz w:val="24"/>
          <w:szCs w:val="24"/>
          <w:u w:val="single"/>
          <w:lang w:val="hy-AM"/>
        </w:rPr>
      </w:pPr>
      <w:r w:rsidRPr="00130159">
        <w:rPr>
          <w:rFonts w:ascii="GHEA Grapalat" w:hAnsi="GHEA Grapalat"/>
          <w:b/>
          <w:bCs/>
          <w:sz w:val="24"/>
          <w:szCs w:val="24"/>
          <w:u w:val="single"/>
          <w:lang w:val="hy-AM"/>
        </w:rPr>
        <w:t>2.1 Հասմիկ Խաչատրյանի ներկայաց</w:t>
      </w:r>
      <w:r w:rsidR="00196489" w:rsidRPr="00130159">
        <w:rPr>
          <w:rFonts w:ascii="GHEA Grapalat" w:hAnsi="GHEA Grapalat"/>
          <w:b/>
          <w:bCs/>
          <w:sz w:val="24"/>
          <w:szCs w:val="24"/>
          <w:u w:val="single"/>
          <w:lang w:val="hy-AM"/>
        </w:rPr>
        <w:t>ր</w:t>
      </w:r>
      <w:r w:rsidRPr="00130159">
        <w:rPr>
          <w:rFonts w:ascii="GHEA Grapalat" w:hAnsi="GHEA Grapalat"/>
          <w:b/>
          <w:bCs/>
          <w:sz w:val="24"/>
          <w:szCs w:val="24"/>
          <w:u w:val="single"/>
          <w:lang w:val="hy-AM"/>
        </w:rPr>
        <w:t>ած վճռաբեկ բողոքի պատասխանի հիմքը և հիմնավորումները</w:t>
      </w:r>
    </w:p>
    <w:p w14:paraId="7629F916" w14:textId="77777777" w:rsidR="00900358" w:rsidRPr="00130159" w:rsidRDefault="00900358" w:rsidP="00130159">
      <w:pPr>
        <w:spacing w:after="0" w:line="240" w:lineRule="auto"/>
        <w:ind w:firstLine="567"/>
        <w:jc w:val="both"/>
        <w:rPr>
          <w:rFonts w:ascii="GHEA Grapalat" w:hAnsi="GHEA Grapalat" w:cs="Sylfaen"/>
          <w:sz w:val="24"/>
          <w:szCs w:val="24"/>
          <w:lang w:val="hy-AM"/>
        </w:rPr>
      </w:pPr>
      <w:r w:rsidRPr="00130159">
        <w:rPr>
          <w:rFonts w:ascii="GHEA Grapalat" w:hAnsi="GHEA Grapalat" w:cs="Sylfaen"/>
          <w:sz w:val="24"/>
          <w:szCs w:val="24"/>
          <w:lang w:val="hy-AM"/>
        </w:rPr>
        <w:t>Վճռաբեկ բողոքն անհիմն է և ենթակա է մերժման հետևյալ պատճառաբանությամբ։</w:t>
      </w:r>
    </w:p>
    <w:p w14:paraId="4345B3EF" w14:textId="2CCA48F6" w:rsidR="00900358" w:rsidRPr="00130159" w:rsidRDefault="00900358" w:rsidP="00130159">
      <w:pPr>
        <w:spacing w:after="0" w:line="240" w:lineRule="auto"/>
        <w:ind w:firstLine="567"/>
        <w:jc w:val="both"/>
        <w:rPr>
          <w:rFonts w:ascii="GHEA Grapalat" w:hAnsi="GHEA Grapalat"/>
          <w:iCs/>
          <w:sz w:val="24"/>
          <w:szCs w:val="24"/>
          <w:lang w:val="hy-AM"/>
        </w:rPr>
      </w:pPr>
      <w:r w:rsidRPr="00130159">
        <w:rPr>
          <w:rFonts w:ascii="GHEA Grapalat" w:hAnsi="GHEA Grapalat"/>
          <w:iCs/>
          <w:sz w:val="24"/>
          <w:szCs w:val="24"/>
          <w:lang w:val="hy-AM"/>
        </w:rPr>
        <w:t>Անդրա</w:t>
      </w:r>
      <w:r w:rsidR="00782BDC" w:rsidRPr="00130159">
        <w:rPr>
          <w:rFonts w:ascii="GHEA Grapalat" w:hAnsi="GHEA Grapalat"/>
          <w:iCs/>
          <w:sz w:val="24"/>
          <w:szCs w:val="24"/>
          <w:lang w:val="hy-AM"/>
        </w:rPr>
        <w:t>դ</w:t>
      </w:r>
      <w:r w:rsidRPr="00130159">
        <w:rPr>
          <w:rFonts w:ascii="GHEA Grapalat" w:hAnsi="GHEA Grapalat"/>
          <w:iCs/>
          <w:sz w:val="24"/>
          <w:szCs w:val="24"/>
          <w:lang w:val="hy-AM"/>
        </w:rPr>
        <w:t>առնալով Կոմիտեի այն պնդմանը, որ քրեական գործով վերջնական դատական ակտ դեռևս կայացված չէ</w:t>
      </w:r>
      <w:r w:rsidR="00317A87" w:rsidRPr="00130159">
        <w:rPr>
          <w:rFonts w:ascii="GHEA Grapalat" w:hAnsi="GHEA Grapalat"/>
          <w:iCs/>
          <w:sz w:val="24"/>
          <w:szCs w:val="24"/>
          <w:lang w:val="hy-AM"/>
        </w:rPr>
        <w:t>՝</w:t>
      </w:r>
      <w:r w:rsidRPr="00130159">
        <w:rPr>
          <w:rFonts w:ascii="GHEA Grapalat" w:hAnsi="GHEA Grapalat"/>
          <w:iCs/>
          <w:sz w:val="24"/>
          <w:szCs w:val="24"/>
          <w:lang w:val="hy-AM"/>
        </w:rPr>
        <w:t xml:space="preserve"> նշել է, որ թիվ 69104615 քրեական գործով 31</w:t>
      </w:r>
      <w:r w:rsidRPr="00130159">
        <w:rPr>
          <w:rFonts w:ascii="Cambria Math" w:hAnsi="Cambria Math" w:cs="Cambria Math"/>
          <w:iCs/>
          <w:sz w:val="24"/>
          <w:szCs w:val="24"/>
          <w:lang w:val="hy-AM"/>
        </w:rPr>
        <w:t>․</w:t>
      </w:r>
      <w:r w:rsidRPr="00130159">
        <w:rPr>
          <w:rFonts w:ascii="GHEA Grapalat" w:hAnsi="GHEA Grapalat"/>
          <w:iCs/>
          <w:sz w:val="24"/>
          <w:szCs w:val="24"/>
          <w:lang w:val="hy-AM"/>
        </w:rPr>
        <w:t>01</w:t>
      </w:r>
      <w:r w:rsidRPr="00130159">
        <w:rPr>
          <w:rFonts w:ascii="Cambria Math" w:hAnsi="Cambria Math" w:cs="Cambria Math"/>
          <w:iCs/>
          <w:sz w:val="24"/>
          <w:szCs w:val="24"/>
          <w:lang w:val="hy-AM"/>
        </w:rPr>
        <w:t>․</w:t>
      </w:r>
      <w:r w:rsidRPr="00130159">
        <w:rPr>
          <w:rFonts w:ascii="GHEA Grapalat" w:hAnsi="GHEA Grapalat"/>
          <w:iCs/>
          <w:sz w:val="24"/>
          <w:szCs w:val="24"/>
          <w:lang w:val="hy-AM"/>
        </w:rPr>
        <w:t xml:space="preserve">2022 թվականին օրինական ուժի մեջ է մտել Արարատի և Վայոց </w:t>
      </w:r>
      <w:r w:rsidR="00E428BF" w:rsidRPr="00130159">
        <w:rPr>
          <w:rFonts w:ascii="GHEA Grapalat" w:hAnsi="GHEA Grapalat"/>
          <w:iCs/>
          <w:sz w:val="24"/>
          <w:szCs w:val="24"/>
          <w:lang w:val="hy-AM"/>
        </w:rPr>
        <w:t>ձ</w:t>
      </w:r>
      <w:r w:rsidRPr="00130159">
        <w:rPr>
          <w:rFonts w:ascii="GHEA Grapalat" w:hAnsi="GHEA Grapalat"/>
          <w:iCs/>
          <w:sz w:val="24"/>
          <w:szCs w:val="24"/>
          <w:lang w:val="hy-AM"/>
        </w:rPr>
        <w:t>որի մարզերի ընդհանուր իրավասության դատարանի 07</w:t>
      </w:r>
      <w:r w:rsidRPr="00130159">
        <w:rPr>
          <w:rFonts w:ascii="Cambria Math" w:hAnsi="Cambria Math" w:cs="Cambria Math"/>
          <w:iCs/>
          <w:sz w:val="24"/>
          <w:szCs w:val="24"/>
          <w:lang w:val="hy-AM"/>
        </w:rPr>
        <w:t>․</w:t>
      </w:r>
      <w:r w:rsidRPr="00130159">
        <w:rPr>
          <w:rFonts w:ascii="GHEA Grapalat" w:hAnsi="GHEA Grapalat"/>
          <w:iCs/>
          <w:sz w:val="24"/>
          <w:szCs w:val="24"/>
          <w:lang w:val="hy-AM"/>
        </w:rPr>
        <w:t>02</w:t>
      </w:r>
      <w:r w:rsidRPr="00130159">
        <w:rPr>
          <w:rFonts w:ascii="Cambria Math" w:hAnsi="Cambria Math" w:cs="Cambria Math"/>
          <w:iCs/>
          <w:sz w:val="24"/>
          <w:szCs w:val="24"/>
          <w:lang w:val="hy-AM"/>
        </w:rPr>
        <w:t>․</w:t>
      </w:r>
      <w:r w:rsidRPr="00130159">
        <w:rPr>
          <w:rFonts w:ascii="GHEA Grapalat" w:hAnsi="GHEA Grapalat"/>
          <w:iCs/>
          <w:sz w:val="24"/>
          <w:szCs w:val="24"/>
          <w:lang w:val="hy-AM"/>
        </w:rPr>
        <w:t>2020 թվականի թիվ ԱՎԴ1/0007/01/16 քրեական գործով դատավճիռ</w:t>
      </w:r>
      <w:r w:rsidR="00821E87" w:rsidRPr="00130159">
        <w:rPr>
          <w:rFonts w:ascii="GHEA Grapalat" w:hAnsi="GHEA Grapalat"/>
          <w:iCs/>
          <w:sz w:val="24"/>
          <w:szCs w:val="24"/>
          <w:lang w:val="hy-AM"/>
        </w:rPr>
        <w:t>ն</w:t>
      </w:r>
      <w:r w:rsidRPr="00130159">
        <w:rPr>
          <w:rFonts w:ascii="GHEA Grapalat" w:hAnsi="GHEA Grapalat"/>
          <w:iCs/>
          <w:sz w:val="24"/>
          <w:szCs w:val="24"/>
          <w:lang w:val="hy-AM"/>
        </w:rPr>
        <w:t xml:space="preserve"> ու ՀՀ վերաքննիչ քրեական դատարանի 15</w:t>
      </w:r>
      <w:r w:rsidRPr="00130159">
        <w:rPr>
          <w:rFonts w:ascii="Cambria Math" w:hAnsi="Cambria Math" w:cs="Cambria Math"/>
          <w:iCs/>
          <w:sz w:val="24"/>
          <w:szCs w:val="24"/>
          <w:lang w:val="hy-AM"/>
        </w:rPr>
        <w:t>․</w:t>
      </w:r>
      <w:r w:rsidRPr="00130159">
        <w:rPr>
          <w:rFonts w:ascii="GHEA Grapalat" w:hAnsi="GHEA Grapalat"/>
          <w:iCs/>
          <w:sz w:val="24"/>
          <w:szCs w:val="24"/>
          <w:lang w:val="hy-AM"/>
        </w:rPr>
        <w:t>04</w:t>
      </w:r>
      <w:r w:rsidRPr="00130159">
        <w:rPr>
          <w:rFonts w:ascii="Cambria Math" w:hAnsi="Cambria Math" w:cs="Cambria Math"/>
          <w:iCs/>
          <w:sz w:val="24"/>
          <w:szCs w:val="24"/>
          <w:lang w:val="hy-AM"/>
        </w:rPr>
        <w:t>․</w:t>
      </w:r>
      <w:r w:rsidRPr="00130159">
        <w:rPr>
          <w:rFonts w:ascii="GHEA Grapalat" w:hAnsi="GHEA Grapalat"/>
          <w:iCs/>
          <w:sz w:val="24"/>
          <w:szCs w:val="24"/>
          <w:lang w:val="hy-AM"/>
        </w:rPr>
        <w:t>2021 թվականի որոշումը։</w:t>
      </w:r>
    </w:p>
    <w:p w14:paraId="06DFB03B" w14:textId="21EAEABA" w:rsidR="00D80A7A" w:rsidRPr="00130159" w:rsidRDefault="00900358" w:rsidP="00130159">
      <w:pPr>
        <w:spacing w:after="0" w:line="240" w:lineRule="auto"/>
        <w:ind w:firstLine="567"/>
        <w:jc w:val="both"/>
        <w:rPr>
          <w:rFonts w:ascii="GHEA Grapalat" w:hAnsi="GHEA Grapalat"/>
          <w:iCs/>
          <w:sz w:val="24"/>
          <w:szCs w:val="24"/>
          <w:lang w:val="hy-AM"/>
        </w:rPr>
      </w:pPr>
      <w:r w:rsidRPr="00130159">
        <w:rPr>
          <w:rFonts w:ascii="GHEA Grapalat" w:hAnsi="GHEA Grapalat"/>
          <w:iCs/>
          <w:sz w:val="24"/>
          <w:szCs w:val="24"/>
          <w:lang w:val="hy-AM"/>
        </w:rPr>
        <w:t>Քրեական գործով տուժող «Գեոպրոմայնինգ Գոլդ» ՍՊԸ-ն երբևէ որևէ գույքային պահանջ չի ներկայացրել ո՛չ Արտակ Գալստյանի, ո՛չ էլ իր նկատմամբ։</w:t>
      </w:r>
      <w:r w:rsidR="00821E87" w:rsidRPr="00130159">
        <w:rPr>
          <w:rFonts w:ascii="GHEA Grapalat" w:hAnsi="GHEA Grapalat"/>
          <w:iCs/>
          <w:sz w:val="24"/>
          <w:szCs w:val="24"/>
          <w:lang w:val="hy-AM"/>
        </w:rPr>
        <w:t xml:space="preserve"> Ավելին՝ տուժողի կողմից ներկայացված քաղաքացիական հայցով Արտակ Գալստյանի գույքի նկատմամբ որևէ պահանջ չի ներկայացվել, իսկ քաղաքացիական հայցը բավարարելու մասին դատական ակտով Արտակ Գալստյանից որևէ բռնագանձում չի նախատեսվել։</w:t>
      </w:r>
    </w:p>
    <w:p w14:paraId="4E787178" w14:textId="77777777" w:rsidR="00AD74B1" w:rsidRPr="00130159" w:rsidRDefault="0008583F" w:rsidP="00130159">
      <w:pPr>
        <w:pStyle w:val="Heading1"/>
        <w:ind w:firstLine="567"/>
        <w:rPr>
          <w:rFonts w:ascii="GHEA Grapalat" w:hAnsi="GHEA Grapalat"/>
          <w:sz w:val="24"/>
          <w:szCs w:val="24"/>
          <w:u w:val="single"/>
          <w:lang w:val="hy-AM"/>
        </w:rPr>
      </w:pPr>
      <w:r w:rsidRPr="00130159">
        <w:rPr>
          <w:rFonts w:ascii="GHEA Grapalat" w:hAnsi="GHEA Grapalat"/>
          <w:sz w:val="24"/>
          <w:szCs w:val="24"/>
          <w:u w:val="single"/>
          <w:lang w:val="hy-AM"/>
        </w:rPr>
        <w:t>3</w:t>
      </w:r>
      <w:r w:rsidR="00AD74B1" w:rsidRPr="00130159">
        <w:rPr>
          <w:rFonts w:ascii="GHEA Grapalat" w:hAnsi="GHEA Grapalat"/>
          <w:sz w:val="24"/>
          <w:szCs w:val="24"/>
          <w:u w:val="single"/>
          <w:lang w:val="hy-AM"/>
        </w:rPr>
        <w:t>. Վճռաբեկ բողոքի քննության համար նշանակություն ունեցող փաստերը</w:t>
      </w:r>
    </w:p>
    <w:p w14:paraId="7DA5DE9C" w14:textId="2ECC2A99" w:rsidR="00AD74B1" w:rsidRPr="00130159" w:rsidRDefault="00AD74B1" w:rsidP="00130159">
      <w:pPr>
        <w:spacing w:after="0" w:line="240" w:lineRule="auto"/>
        <w:ind w:right="-1" w:firstLine="567"/>
        <w:jc w:val="both"/>
        <w:rPr>
          <w:rFonts w:ascii="GHEA Grapalat" w:hAnsi="GHEA Grapalat"/>
          <w:iCs/>
          <w:sz w:val="24"/>
          <w:szCs w:val="24"/>
          <w:lang w:val="hy-AM"/>
        </w:rPr>
      </w:pPr>
      <w:r w:rsidRPr="00130159">
        <w:rPr>
          <w:rFonts w:ascii="GHEA Grapalat" w:hAnsi="GHEA Grapalat"/>
          <w:iCs/>
          <w:sz w:val="24"/>
          <w:szCs w:val="24"/>
          <w:lang w:val="hy-AM"/>
        </w:rPr>
        <w:t>Վճռաբեկ բողոքի քննության համար նշանակություն ունեն հետևյալ փաստերը</w:t>
      </w:r>
      <w:r w:rsidRPr="00130159">
        <w:rPr>
          <w:rFonts w:ascii="GHEA Grapalat" w:hAnsi="GHEA Grapalat"/>
          <w:sz w:val="24"/>
          <w:szCs w:val="24"/>
          <w:lang w:val="hy-AM"/>
        </w:rPr>
        <w:t>՝</w:t>
      </w:r>
    </w:p>
    <w:p w14:paraId="5F59F497" w14:textId="70393973" w:rsidR="00821E87" w:rsidRPr="00130159" w:rsidRDefault="00997E77" w:rsidP="00130159">
      <w:pPr>
        <w:tabs>
          <w:tab w:val="left" w:pos="0"/>
          <w:tab w:val="left" w:pos="540"/>
        </w:tabs>
        <w:spacing w:after="0" w:line="240" w:lineRule="auto"/>
        <w:ind w:firstLine="567"/>
        <w:jc w:val="both"/>
        <w:rPr>
          <w:rFonts w:ascii="GHEA Grapalat" w:hAnsi="GHEA Grapalat"/>
          <w:sz w:val="24"/>
          <w:szCs w:val="24"/>
          <w:lang w:val="de-DE"/>
        </w:rPr>
      </w:pPr>
      <w:r w:rsidRPr="00130159">
        <w:rPr>
          <w:rFonts w:ascii="GHEA Grapalat" w:hAnsi="GHEA Grapalat"/>
          <w:sz w:val="24"/>
          <w:szCs w:val="24"/>
          <w:lang w:val="hy-AM"/>
        </w:rPr>
        <w:t>1</w:t>
      </w:r>
      <w:r w:rsidR="002C3E00" w:rsidRPr="00130159">
        <w:rPr>
          <w:rFonts w:ascii="GHEA Grapalat" w:hAnsi="GHEA Grapalat"/>
          <w:sz w:val="24"/>
          <w:szCs w:val="24"/>
          <w:lang w:val="af-ZA"/>
        </w:rPr>
        <w:t>)</w:t>
      </w:r>
      <w:r w:rsidR="00821E87" w:rsidRPr="00130159">
        <w:rPr>
          <w:rFonts w:ascii="GHEA Grapalat" w:hAnsi="GHEA Grapalat"/>
          <w:sz w:val="24"/>
          <w:szCs w:val="24"/>
          <w:lang w:val="de-DE"/>
        </w:rPr>
        <w:t xml:space="preserve"> </w:t>
      </w:r>
      <w:bookmarkStart w:id="2" w:name="_Hlk192696167"/>
      <w:r w:rsidR="00E428BF" w:rsidRPr="00130159">
        <w:rPr>
          <w:rFonts w:ascii="GHEA Grapalat" w:hAnsi="GHEA Grapalat"/>
          <w:sz w:val="24"/>
          <w:szCs w:val="24"/>
          <w:lang w:val="hy-AM"/>
        </w:rPr>
        <w:t>Հ</w:t>
      </w:r>
      <w:r w:rsidR="002A2D15" w:rsidRPr="00130159">
        <w:rPr>
          <w:rFonts w:ascii="GHEA Grapalat" w:hAnsi="GHEA Grapalat"/>
          <w:sz w:val="24"/>
          <w:szCs w:val="24"/>
          <w:lang w:val="hy-AM"/>
        </w:rPr>
        <w:t>ատուկ քննչական ծառայության կոռուպցիոն, կազմակերպված և պաշտոնեական հանցագործությունների քննության վարչության պետի տեղակալ Էդ</w:t>
      </w:r>
      <w:r w:rsidR="002A2D15" w:rsidRPr="00130159">
        <w:rPr>
          <w:rFonts w:ascii="Cambria Math" w:hAnsi="Cambria Math" w:cs="Cambria Math"/>
          <w:sz w:val="24"/>
          <w:szCs w:val="24"/>
          <w:lang w:val="hy-AM"/>
        </w:rPr>
        <w:t>․</w:t>
      </w:r>
      <w:r w:rsidR="002A2D15" w:rsidRPr="00130159">
        <w:rPr>
          <w:rFonts w:ascii="GHEA Grapalat" w:hAnsi="GHEA Grapalat"/>
          <w:sz w:val="24"/>
          <w:szCs w:val="24"/>
          <w:lang w:val="hy-AM"/>
        </w:rPr>
        <w:t xml:space="preserve"> Հակոբյանի </w:t>
      </w:r>
      <w:bookmarkStart w:id="3" w:name="_Hlk193110626"/>
      <w:r w:rsidR="002A2D15" w:rsidRPr="00130159">
        <w:rPr>
          <w:rFonts w:ascii="GHEA Grapalat" w:hAnsi="GHEA Grapalat"/>
          <w:sz w:val="24"/>
          <w:szCs w:val="24"/>
          <w:lang w:val="hy-AM"/>
        </w:rPr>
        <w:t>05</w:t>
      </w:r>
      <w:r w:rsidR="002A2D15" w:rsidRPr="00130159">
        <w:rPr>
          <w:rFonts w:ascii="Cambria Math" w:hAnsi="Cambria Math" w:cs="Cambria Math"/>
          <w:sz w:val="24"/>
          <w:szCs w:val="24"/>
          <w:lang w:val="hy-AM"/>
        </w:rPr>
        <w:t>․</w:t>
      </w:r>
      <w:r w:rsidR="002A2D15" w:rsidRPr="00130159">
        <w:rPr>
          <w:rFonts w:ascii="GHEA Grapalat" w:hAnsi="GHEA Grapalat"/>
          <w:sz w:val="24"/>
          <w:szCs w:val="24"/>
          <w:lang w:val="hy-AM"/>
        </w:rPr>
        <w:t>12</w:t>
      </w:r>
      <w:r w:rsidR="002A2D15" w:rsidRPr="00130159">
        <w:rPr>
          <w:rFonts w:ascii="Cambria Math" w:hAnsi="Cambria Math" w:cs="Cambria Math"/>
          <w:sz w:val="24"/>
          <w:szCs w:val="24"/>
          <w:lang w:val="hy-AM"/>
        </w:rPr>
        <w:t>․</w:t>
      </w:r>
      <w:r w:rsidR="002A2D15" w:rsidRPr="00130159">
        <w:rPr>
          <w:rFonts w:ascii="GHEA Grapalat" w:hAnsi="GHEA Grapalat"/>
          <w:sz w:val="24"/>
          <w:szCs w:val="24"/>
          <w:lang w:val="hy-AM"/>
        </w:rPr>
        <w:t xml:space="preserve">2016 թվականի որոշման համաձայն՝ </w:t>
      </w:r>
      <w:r w:rsidR="00670F9D" w:rsidRPr="00130159">
        <w:rPr>
          <w:rFonts w:ascii="GHEA Grapalat" w:hAnsi="GHEA Grapalat"/>
          <w:sz w:val="24"/>
          <w:szCs w:val="24"/>
          <w:lang w:val="hy-AM"/>
        </w:rPr>
        <w:t>«</w:t>
      </w:r>
      <w:r w:rsidR="00821E87" w:rsidRPr="00130159">
        <w:rPr>
          <w:rFonts w:ascii="GHEA Grapalat" w:hAnsi="GHEA Grapalat"/>
          <w:sz w:val="24"/>
          <w:szCs w:val="24"/>
          <w:lang w:val="de-DE"/>
        </w:rPr>
        <w:t>«Գեոպրոմայնինգ Գոլդ» ՍՊ</w:t>
      </w:r>
      <w:r w:rsidR="0086192B" w:rsidRPr="00130159">
        <w:rPr>
          <w:rFonts w:ascii="GHEA Grapalat" w:hAnsi="GHEA Grapalat"/>
          <w:sz w:val="24"/>
          <w:szCs w:val="24"/>
          <w:lang w:val="de-DE"/>
        </w:rPr>
        <w:t xml:space="preserve"> ընկերության</w:t>
      </w:r>
      <w:r w:rsidR="002A2D15" w:rsidRPr="00130159">
        <w:rPr>
          <w:rFonts w:ascii="GHEA Grapalat" w:hAnsi="GHEA Grapalat"/>
          <w:sz w:val="24"/>
          <w:szCs w:val="24"/>
          <w:lang w:val="hy-AM"/>
        </w:rPr>
        <w:t xml:space="preserve"> </w:t>
      </w:r>
      <w:r w:rsidR="00821E87" w:rsidRPr="00130159">
        <w:rPr>
          <w:rFonts w:ascii="GHEA Grapalat" w:hAnsi="GHEA Grapalat"/>
          <w:sz w:val="24"/>
          <w:szCs w:val="24"/>
          <w:lang w:val="de-DE"/>
        </w:rPr>
        <w:t xml:space="preserve">Արարատի ոսկու ֆաբրիկայից առանձնապես խոշոր չափերով ոսկու խտանյութ հափշտակելու դեպքի առթիվ </w:t>
      </w:r>
      <w:r w:rsidR="0086192B" w:rsidRPr="00130159">
        <w:rPr>
          <w:rFonts w:ascii="GHEA Grapalat" w:hAnsi="GHEA Grapalat"/>
          <w:sz w:val="24"/>
          <w:szCs w:val="24"/>
          <w:lang w:val="de-DE"/>
        </w:rPr>
        <w:t>ՀՀ քննչական կ</w:t>
      </w:r>
      <w:r w:rsidR="00821E87" w:rsidRPr="00130159">
        <w:rPr>
          <w:rFonts w:ascii="GHEA Grapalat" w:hAnsi="GHEA Grapalat"/>
          <w:sz w:val="24"/>
          <w:szCs w:val="24"/>
          <w:lang w:val="de-DE"/>
        </w:rPr>
        <w:t xml:space="preserve">ոմիտեի </w:t>
      </w:r>
      <w:r w:rsidR="0086192B" w:rsidRPr="00130159">
        <w:rPr>
          <w:rFonts w:ascii="GHEA Grapalat" w:hAnsi="GHEA Grapalat"/>
          <w:sz w:val="24"/>
          <w:szCs w:val="24"/>
          <w:lang w:val="de-DE"/>
        </w:rPr>
        <w:t>ՀԿԳ</w:t>
      </w:r>
      <w:r w:rsidR="00821E87" w:rsidRPr="00130159">
        <w:rPr>
          <w:rFonts w:ascii="GHEA Grapalat" w:hAnsi="GHEA Grapalat"/>
          <w:sz w:val="24"/>
          <w:szCs w:val="24"/>
          <w:lang w:val="de-DE"/>
        </w:rPr>
        <w:t xml:space="preserve"> քննության գլխավոր վարչությունում 2015թ</w:t>
      </w:r>
      <w:r w:rsidR="0086192B" w:rsidRPr="00130159">
        <w:rPr>
          <w:rFonts w:ascii="Cambria Math" w:hAnsi="Cambria Math" w:cs="Cambria Math"/>
          <w:sz w:val="24"/>
          <w:szCs w:val="24"/>
          <w:lang w:val="de-DE"/>
        </w:rPr>
        <w:t>․</w:t>
      </w:r>
      <w:r w:rsidR="0086192B" w:rsidRPr="00130159">
        <w:rPr>
          <w:rFonts w:ascii="GHEA Grapalat" w:hAnsi="GHEA Grapalat"/>
          <w:sz w:val="24"/>
          <w:szCs w:val="24"/>
          <w:lang w:val="de-DE"/>
        </w:rPr>
        <w:t xml:space="preserve"> հունիսի</w:t>
      </w:r>
      <w:r w:rsidR="00821E87" w:rsidRPr="00130159">
        <w:rPr>
          <w:rFonts w:ascii="GHEA Grapalat" w:hAnsi="GHEA Grapalat"/>
          <w:sz w:val="24"/>
          <w:szCs w:val="24"/>
          <w:lang w:val="de-DE"/>
        </w:rPr>
        <w:t xml:space="preserve"> </w:t>
      </w:r>
      <w:r w:rsidR="0086192B" w:rsidRPr="00130159">
        <w:rPr>
          <w:rFonts w:ascii="GHEA Grapalat" w:hAnsi="GHEA Grapalat"/>
          <w:sz w:val="24"/>
          <w:szCs w:val="24"/>
          <w:lang w:val="hy-AM"/>
        </w:rPr>
        <w:t xml:space="preserve">2-ին ՀՀ քրեական օրենսգրքի 177-րդ հոդվածի 3-րդ մասի 1-ին կետով և 38-177-րդ հոդվածի 3-րդ կետի 1-ին կետով </w:t>
      </w:r>
      <w:r w:rsidR="00821E87" w:rsidRPr="00130159">
        <w:rPr>
          <w:rFonts w:ascii="GHEA Grapalat" w:hAnsi="GHEA Grapalat"/>
          <w:sz w:val="24"/>
          <w:szCs w:val="24"/>
          <w:lang w:val="de-DE"/>
        </w:rPr>
        <w:t xml:space="preserve">հարուցվել է </w:t>
      </w:r>
      <w:r w:rsidR="0086192B" w:rsidRPr="00130159">
        <w:rPr>
          <w:rFonts w:ascii="GHEA Grapalat" w:hAnsi="GHEA Grapalat"/>
          <w:sz w:val="24"/>
          <w:szCs w:val="24"/>
          <w:lang w:val="de-DE"/>
        </w:rPr>
        <w:t xml:space="preserve">սույն </w:t>
      </w:r>
      <w:r w:rsidR="0086192B" w:rsidRPr="00130159">
        <w:rPr>
          <w:rFonts w:ascii="GHEA Grapalat" w:hAnsi="GHEA Grapalat"/>
          <w:sz w:val="24"/>
          <w:szCs w:val="24"/>
          <w:lang w:val="hy-AM"/>
        </w:rPr>
        <w:t>[</w:t>
      </w:r>
      <w:r w:rsidR="00821E87" w:rsidRPr="00130159">
        <w:rPr>
          <w:rFonts w:ascii="GHEA Grapalat" w:hAnsi="GHEA Grapalat"/>
          <w:sz w:val="24"/>
          <w:szCs w:val="24"/>
          <w:lang w:val="de-DE"/>
        </w:rPr>
        <w:t>թիվ 69104615</w:t>
      </w:r>
      <w:r w:rsidR="0086192B" w:rsidRPr="00130159">
        <w:rPr>
          <w:rFonts w:ascii="GHEA Grapalat" w:hAnsi="GHEA Grapalat"/>
          <w:sz w:val="24"/>
          <w:szCs w:val="24"/>
          <w:lang w:val="hy-AM"/>
        </w:rPr>
        <w:t>]</w:t>
      </w:r>
      <w:r w:rsidR="00821E87" w:rsidRPr="00130159">
        <w:rPr>
          <w:rFonts w:ascii="GHEA Grapalat" w:hAnsi="GHEA Grapalat"/>
          <w:sz w:val="24"/>
          <w:szCs w:val="24"/>
          <w:lang w:val="de-DE"/>
        </w:rPr>
        <w:t xml:space="preserve"> քրեական գործը։</w:t>
      </w:r>
      <w:r w:rsidR="002A2D15" w:rsidRPr="00130159">
        <w:rPr>
          <w:rFonts w:ascii="GHEA Grapalat" w:hAnsi="GHEA Grapalat"/>
          <w:sz w:val="24"/>
          <w:szCs w:val="24"/>
          <w:lang w:val="de-DE"/>
        </w:rPr>
        <w:t xml:space="preserve"> </w:t>
      </w:r>
      <w:bookmarkEnd w:id="3"/>
      <w:r w:rsidR="0086192B" w:rsidRPr="00130159">
        <w:rPr>
          <w:rFonts w:ascii="GHEA Grapalat" w:hAnsi="GHEA Grapalat"/>
          <w:sz w:val="24"/>
          <w:szCs w:val="24"/>
          <w:lang w:val="de-DE"/>
        </w:rPr>
        <w:t xml:space="preserve">(…) ՀՀ քննչական կոմիտեի </w:t>
      </w:r>
      <w:r w:rsidR="0086192B" w:rsidRPr="00130159">
        <w:rPr>
          <w:rFonts w:ascii="GHEA Grapalat" w:hAnsi="GHEA Grapalat"/>
          <w:sz w:val="24"/>
          <w:szCs w:val="24"/>
          <w:lang w:val="hy-AM"/>
        </w:rPr>
        <w:t xml:space="preserve">նախագահի </w:t>
      </w:r>
      <w:r w:rsidR="00821E87" w:rsidRPr="00130159">
        <w:rPr>
          <w:rFonts w:ascii="GHEA Grapalat" w:hAnsi="GHEA Grapalat"/>
          <w:sz w:val="24"/>
          <w:szCs w:val="24"/>
          <w:lang w:val="de-DE"/>
        </w:rPr>
        <w:t>2015թ</w:t>
      </w:r>
      <w:r w:rsidR="005A43DC" w:rsidRPr="00130159">
        <w:rPr>
          <w:rFonts w:ascii="Cambria Math" w:hAnsi="Cambria Math" w:cs="Cambria Math"/>
          <w:sz w:val="24"/>
          <w:szCs w:val="24"/>
          <w:lang w:val="de-DE"/>
        </w:rPr>
        <w:t>․</w:t>
      </w:r>
      <w:r w:rsidR="005A43DC" w:rsidRPr="00130159">
        <w:rPr>
          <w:rFonts w:ascii="GHEA Grapalat" w:hAnsi="GHEA Grapalat"/>
          <w:sz w:val="24"/>
          <w:szCs w:val="24"/>
          <w:lang w:val="de-DE"/>
        </w:rPr>
        <w:t xml:space="preserve"> դեկտեմբերի 29-ի</w:t>
      </w:r>
      <w:r w:rsidR="003F276B" w:rsidRPr="00130159">
        <w:rPr>
          <w:rFonts w:ascii="GHEA Grapalat" w:hAnsi="GHEA Grapalat"/>
          <w:sz w:val="24"/>
          <w:szCs w:val="24"/>
          <w:lang w:val="de-DE"/>
        </w:rPr>
        <w:t xml:space="preserve"> գրությամբ </w:t>
      </w:r>
      <w:r w:rsidR="00821E87" w:rsidRPr="00130159">
        <w:rPr>
          <w:rFonts w:ascii="GHEA Grapalat" w:hAnsi="GHEA Grapalat"/>
          <w:sz w:val="24"/>
          <w:szCs w:val="24"/>
          <w:lang w:val="de-DE"/>
        </w:rPr>
        <w:t>քրեական գործն ըստ ենթակայության</w:t>
      </w:r>
      <w:r w:rsidR="003F276B" w:rsidRPr="00130159">
        <w:rPr>
          <w:rFonts w:ascii="GHEA Grapalat" w:hAnsi="GHEA Grapalat"/>
          <w:sz w:val="24"/>
          <w:szCs w:val="24"/>
          <w:lang w:val="de-DE"/>
        </w:rPr>
        <w:t xml:space="preserve"> ուղարկվել է ՀՀ հ</w:t>
      </w:r>
      <w:r w:rsidR="00821E87" w:rsidRPr="00130159">
        <w:rPr>
          <w:rFonts w:ascii="GHEA Grapalat" w:hAnsi="GHEA Grapalat"/>
          <w:sz w:val="24"/>
          <w:szCs w:val="24"/>
          <w:lang w:val="de-DE"/>
        </w:rPr>
        <w:t>ատուկ քննչական ծառայություն</w:t>
      </w:r>
      <w:r w:rsidR="003F276B" w:rsidRPr="00130159">
        <w:rPr>
          <w:rFonts w:ascii="GHEA Grapalat" w:hAnsi="GHEA Grapalat"/>
          <w:sz w:val="24"/>
          <w:szCs w:val="24"/>
          <w:lang w:val="hy-AM"/>
        </w:rPr>
        <w:t>»</w:t>
      </w:r>
      <w:r w:rsidR="003F276B" w:rsidRPr="00130159">
        <w:rPr>
          <w:rFonts w:ascii="GHEA Grapalat" w:hAnsi="GHEA Grapalat"/>
          <w:sz w:val="24"/>
          <w:szCs w:val="24"/>
          <w:lang w:val="de-DE"/>
        </w:rPr>
        <w:t>։</w:t>
      </w:r>
      <w:r w:rsidR="00C1343B" w:rsidRPr="00130159">
        <w:rPr>
          <w:rFonts w:ascii="GHEA Grapalat" w:hAnsi="GHEA Grapalat"/>
          <w:sz w:val="24"/>
          <w:szCs w:val="24"/>
          <w:lang w:val="de-DE"/>
        </w:rPr>
        <w:t xml:space="preserve"> </w:t>
      </w:r>
      <w:bookmarkStart w:id="4" w:name="_Hlk193111468"/>
      <w:r w:rsidR="00C1343B" w:rsidRPr="00130159">
        <w:rPr>
          <w:rFonts w:ascii="GHEA Grapalat" w:hAnsi="GHEA Grapalat"/>
          <w:sz w:val="24"/>
          <w:szCs w:val="24"/>
          <w:lang w:val="de-DE"/>
        </w:rPr>
        <w:t>Քրեական գործով մեղադրյալ Արտակ Գալստյանի նկատմամբ քրեական հետապնդումը դադարեցվել է՝ նրա մահվան հիմքով</w:t>
      </w:r>
      <w:bookmarkEnd w:id="4"/>
      <w:r w:rsidR="003F276B" w:rsidRPr="00130159">
        <w:rPr>
          <w:rFonts w:ascii="GHEA Grapalat" w:hAnsi="GHEA Grapalat"/>
          <w:sz w:val="24"/>
          <w:szCs w:val="24"/>
          <w:lang w:val="de-DE"/>
        </w:rPr>
        <w:t>։</w:t>
      </w:r>
      <w:r w:rsidR="00D044FA" w:rsidRPr="00130159">
        <w:rPr>
          <w:rFonts w:ascii="GHEA Grapalat" w:hAnsi="GHEA Grapalat"/>
          <w:sz w:val="24"/>
          <w:szCs w:val="24"/>
          <w:lang w:val="de-DE"/>
        </w:rPr>
        <w:t xml:space="preserve"> Նշված որոշմամբ որևէ անդրադարձ չի կատարվել Արտակ Գալստյանի գույքի վրա դրված</w:t>
      </w:r>
      <w:r w:rsidR="003F276B" w:rsidRPr="00130159">
        <w:rPr>
          <w:rFonts w:ascii="GHEA Grapalat" w:hAnsi="GHEA Grapalat"/>
          <w:sz w:val="24"/>
          <w:szCs w:val="24"/>
          <w:lang w:val="de-DE"/>
        </w:rPr>
        <w:t xml:space="preserve"> </w:t>
      </w:r>
      <w:r w:rsidR="003F276B" w:rsidRPr="00130159">
        <w:rPr>
          <w:rFonts w:ascii="GHEA Grapalat" w:hAnsi="GHEA Grapalat"/>
          <w:sz w:val="24"/>
          <w:szCs w:val="24"/>
          <w:lang w:val="hy-AM"/>
        </w:rPr>
        <w:t>արգելանքի</w:t>
      </w:r>
      <w:r w:rsidR="00D044FA" w:rsidRPr="00130159">
        <w:rPr>
          <w:rFonts w:ascii="GHEA Grapalat" w:hAnsi="GHEA Grapalat"/>
          <w:sz w:val="24"/>
          <w:szCs w:val="24"/>
          <w:lang w:val="de-DE"/>
        </w:rPr>
        <w:t xml:space="preserve"> </w:t>
      </w:r>
      <w:r w:rsidR="003F276B" w:rsidRPr="00130159">
        <w:rPr>
          <w:rFonts w:ascii="GHEA Grapalat" w:hAnsi="GHEA Grapalat"/>
          <w:sz w:val="24"/>
          <w:szCs w:val="24"/>
          <w:lang w:val="de-DE"/>
        </w:rPr>
        <w:t>(</w:t>
      </w:r>
      <w:r w:rsidR="00D044FA" w:rsidRPr="00130159">
        <w:rPr>
          <w:rFonts w:ascii="GHEA Grapalat" w:hAnsi="GHEA Grapalat"/>
          <w:sz w:val="24"/>
          <w:szCs w:val="24"/>
          <w:lang w:val="de-DE"/>
        </w:rPr>
        <w:t>կալանքի</w:t>
      </w:r>
      <w:r w:rsidR="003F276B" w:rsidRPr="00130159">
        <w:rPr>
          <w:rFonts w:ascii="GHEA Grapalat" w:hAnsi="GHEA Grapalat"/>
          <w:sz w:val="24"/>
          <w:szCs w:val="24"/>
          <w:lang w:val="de-DE"/>
        </w:rPr>
        <w:t>)</w:t>
      </w:r>
      <w:r w:rsidR="00D044FA" w:rsidRPr="00130159">
        <w:rPr>
          <w:rFonts w:ascii="GHEA Grapalat" w:hAnsi="GHEA Grapalat"/>
          <w:sz w:val="24"/>
          <w:szCs w:val="24"/>
          <w:lang w:val="de-DE"/>
        </w:rPr>
        <w:t xml:space="preserve"> հարցին</w:t>
      </w:r>
      <w:r w:rsidR="00C1343B" w:rsidRPr="00130159">
        <w:rPr>
          <w:rFonts w:ascii="GHEA Grapalat" w:hAnsi="GHEA Grapalat"/>
          <w:sz w:val="24"/>
          <w:szCs w:val="24"/>
          <w:lang w:val="de-DE"/>
        </w:rPr>
        <w:t xml:space="preserve"> </w:t>
      </w:r>
      <w:bookmarkEnd w:id="2"/>
      <w:r w:rsidR="00C1343B" w:rsidRPr="00130159">
        <w:rPr>
          <w:rFonts w:ascii="GHEA Grapalat" w:hAnsi="GHEA Grapalat"/>
          <w:b/>
          <w:bCs/>
          <w:sz w:val="24"/>
          <w:szCs w:val="24"/>
          <w:lang w:val="de-DE"/>
        </w:rPr>
        <w:t>(հատոր 1-ին, գ</w:t>
      </w:r>
      <w:r w:rsidR="00C1343B" w:rsidRPr="00130159">
        <w:rPr>
          <w:rFonts w:ascii="Cambria Math" w:hAnsi="Cambria Math" w:cs="Cambria Math"/>
          <w:b/>
          <w:bCs/>
          <w:sz w:val="24"/>
          <w:szCs w:val="24"/>
          <w:lang w:val="de-DE"/>
        </w:rPr>
        <w:t>․</w:t>
      </w:r>
      <w:r w:rsidR="00C1343B" w:rsidRPr="00130159">
        <w:rPr>
          <w:rFonts w:ascii="GHEA Grapalat" w:hAnsi="GHEA Grapalat"/>
          <w:b/>
          <w:bCs/>
          <w:sz w:val="24"/>
          <w:szCs w:val="24"/>
          <w:lang w:val="de-DE"/>
        </w:rPr>
        <w:t>թ</w:t>
      </w:r>
      <w:r w:rsidR="00C1343B" w:rsidRPr="00130159">
        <w:rPr>
          <w:rFonts w:ascii="Cambria Math" w:hAnsi="Cambria Math" w:cs="Cambria Math"/>
          <w:b/>
          <w:bCs/>
          <w:sz w:val="24"/>
          <w:szCs w:val="24"/>
          <w:lang w:val="de-DE"/>
        </w:rPr>
        <w:t>․</w:t>
      </w:r>
      <w:r w:rsidR="00C1343B" w:rsidRPr="00130159">
        <w:rPr>
          <w:rFonts w:ascii="GHEA Grapalat" w:hAnsi="GHEA Grapalat"/>
          <w:b/>
          <w:bCs/>
          <w:sz w:val="24"/>
          <w:szCs w:val="24"/>
          <w:lang w:val="de-DE"/>
        </w:rPr>
        <w:t xml:space="preserve"> 36-38)</w:t>
      </w:r>
      <w:r w:rsidR="00C1343B" w:rsidRPr="00130159">
        <w:rPr>
          <w:rFonts w:ascii="Cambria Math" w:hAnsi="Cambria Math" w:cs="Cambria Math"/>
          <w:b/>
          <w:bCs/>
          <w:sz w:val="24"/>
          <w:szCs w:val="24"/>
          <w:lang w:val="de-DE"/>
        </w:rPr>
        <w:t>․</w:t>
      </w:r>
    </w:p>
    <w:p w14:paraId="190930AE" w14:textId="35AB550C" w:rsidR="00D044FA" w:rsidRPr="00130159" w:rsidRDefault="00821E87" w:rsidP="00130159">
      <w:pPr>
        <w:tabs>
          <w:tab w:val="left" w:pos="0"/>
          <w:tab w:val="left" w:pos="540"/>
        </w:tabs>
        <w:spacing w:after="0" w:line="240" w:lineRule="auto"/>
        <w:ind w:firstLine="567"/>
        <w:jc w:val="both"/>
        <w:rPr>
          <w:rFonts w:ascii="GHEA Grapalat" w:hAnsi="GHEA Grapalat"/>
          <w:sz w:val="24"/>
          <w:szCs w:val="24"/>
          <w:lang w:val="de-DE"/>
        </w:rPr>
      </w:pPr>
      <w:r w:rsidRPr="00130159">
        <w:rPr>
          <w:rFonts w:ascii="GHEA Grapalat" w:hAnsi="GHEA Grapalat"/>
          <w:sz w:val="24"/>
          <w:szCs w:val="24"/>
          <w:lang w:val="de-DE"/>
        </w:rPr>
        <w:t>2)</w:t>
      </w:r>
      <w:r w:rsidR="00A27091" w:rsidRPr="00130159">
        <w:rPr>
          <w:rFonts w:cs="Calibri"/>
          <w:sz w:val="24"/>
          <w:szCs w:val="24"/>
          <w:lang w:val="hy-AM"/>
        </w:rPr>
        <w:t> </w:t>
      </w:r>
      <w:r w:rsidR="00D044FA" w:rsidRPr="00130159">
        <w:rPr>
          <w:rFonts w:ascii="GHEA Grapalat" w:hAnsi="GHEA Grapalat"/>
          <w:sz w:val="24"/>
          <w:szCs w:val="24"/>
          <w:lang w:val="de-DE"/>
        </w:rPr>
        <w:t xml:space="preserve">Կադաստրի կոմիտեի </w:t>
      </w:r>
      <w:r w:rsidR="00A27091" w:rsidRPr="00130159">
        <w:rPr>
          <w:rFonts w:ascii="GHEA Grapalat" w:hAnsi="GHEA Grapalat"/>
          <w:sz w:val="24"/>
          <w:szCs w:val="24"/>
          <w:lang w:val="hy-AM"/>
        </w:rPr>
        <w:t xml:space="preserve">կողմից </w:t>
      </w:r>
      <w:r w:rsidR="00D044FA" w:rsidRPr="00130159">
        <w:rPr>
          <w:rFonts w:ascii="GHEA Grapalat" w:hAnsi="GHEA Grapalat"/>
          <w:sz w:val="24"/>
          <w:szCs w:val="24"/>
          <w:lang w:val="de-DE"/>
        </w:rPr>
        <w:t>01</w:t>
      </w:r>
      <w:r w:rsidR="00D044FA" w:rsidRPr="00130159">
        <w:rPr>
          <w:rFonts w:ascii="Cambria Math" w:hAnsi="Cambria Math" w:cs="Cambria Math"/>
          <w:sz w:val="24"/>
          <w:szCs w:val="24"/>
          <w:lang w:val="de-DE"/>
        </w:rPr>
        <w:t>․</w:t>
      </w:r>
      <w:r w:rsidR="00D044FA" w:rsidRPr="00130159">
        <w:rPr>
          <w:rFonts w:ascii="GHEA Grapalat" w:hAnsi="GHEA Grapalat"/>
          <w:sz w:val="24"/>
          <w:szCs w:val="24"/>
          <w:lang w:val="de-DE"/>
        </w:rPr>
        <w:t>04</w:t>
      </w:r>
      <w:r w:rsidR="00D044FA" w:rsidRPr="00130159">
        <w:rPr>
          <w:rFonts w:ascii="Cambria Math" w:hAnsi="Cambria Math" w:cs="Cambria Math"/>
          <w:sz w:val="24"/>
          <w:szCs w:val="24"/>
          <w:lang w:val="de-DE"/>
        </w:rPr>
        <w:t>․</w:t>
      </w:r>
      <w:r w:rsidR="00D044FA" w:rsidRPr="00130159">
        <w:rPr>
          <w:rFonts w:ascii="GHEA Grapalat" w:hAnsi="GHEA Grapalat"/>
          <w:sz w:val="24"/>
          <w:szCs w:val="24"/>
          <w:lang w:val="de-DE"/>
        </w:rPr>
        <w:t>2022 թվականի</w:t>
      </w:r>
      <w:r w:rsidR="00A27091" w:rsidRPr="00130159">
        <w:rPr>
          <w:rFonts w:ascii="GHEA Grapalat" w:hAnsi="GHEA Grapalat"/>
          <w:sz w:val="24"/>
          <w:szCs w:val="24"/>
          <w:lang w:val="hy-AM"/>
        </w:rPr>
        <w:t>ն տրված</w:t>
      </w:r>
      <w:r w:rsidR="00D044FA" w:rsidRPr="00130159">
        <w:rPr>
          <w:rFonts w:ascii="GHEA Grapalat" w:hAnsi="GHEA Grapalat"/>
          <w:sz w:val="24"/>
          <w:szCs w:val="24"/>
          <w:lang w:val="de-DE"/>
        </w:rPr>
        <w:t xml:space="preserve"> տեղեկանքների համաձայն՝ </w:t>
      </w:r>
      <w:proofErr w:type="gramStart"/>
      <w:r w:rsidR="00A27091" w:rsidRPr="00130159">
        <w:rPr>
          <w:rFonts w:ascii="GHEA Grapalat" w:hAnsi="GHEA Grapalat"/>
          <w:sz w:val="24"/>
          <w:szCs w:val="24"/>
          <w:lang w:val="hy-AM"/>
        </w:rPr>
        <w:t>«</w:t>
      </w:r>
      <w:r w:rsidR="003F276B" w:rsidRPr="00130159">
        <w:rPr>
          <w:rFonts w:ascii="GHEA Grapalat" w:hAnsi="GHEA Grapalat"/>
          <w:sz w:val="24"/>
          <w:szCs w:val="24"/>
          <w:lang w:val="de-DE"/>
        </w:rPr>
        <w:t>(</w:t>
      </w:r>
      <w:proofErr w:type="gramEnd"/>
      <w:r w:rsidR="003F276B" w:rsidRPr="00130159">
        <w:rPr>
          <w:rFonts w:ascii="GHEA Grapalat" w:hAnsi="GHEA Grapalat"/>
          <w:sz w:val="24"/>
          <w:szCs w:val="24"/>
          <w:lang w:val="de-DE"/>
        </w:rPr>
        <w:t>…)</w:t>
      </w:r>
      <w:r w:rsidR="006E76D0" w:rsidRPr="006E76D0">
        <w:rPr>
          <w:rFonts w:ascii="GHEA Grapalat" w:hAnsi="GHEA Grapalat"/>
          <w:sz w:val="24"/>
          <w:szCs w:val="24"/>
          <w:lang w:val="de-DE"/>
        </w:rPr>
        <w:t>*</w:t>
      </w:r>
      <w:r w:rsidR="006E76D0">
        <w:rPr>
          <w:rFonts w:ascii="GHEA Grapalat" w:hAnsi="GHEA Grapalat"/>
          <w:sz w:val="24"/>
          <w:szCs w:val="24"/>
          <w:lang w:val="de-DE"/>
        </w:rPr>
        <w:t>******</w:t>
      </w:r>
      <w:r w:rsidR="006E76D0">
        <w:rPr>
          <w:rStyle w:val="FootnoteReference"/>
          <w:rFonts w:ascii="GHEA Grapalat" w:hAnsi="GHEA Grapalat"/>
          <w:sz w:val="24"/>
          <w:szCs w:val="24"/>
          <w:lang w:val="de-DE"/>
        </w:rPr>
        <w:footnoteReference w:id="1"/>
      </w:r>
      <w:r w:rsidR="006E76D0">
        <w:rPr>
          <w:rFonts w:ascii="GHEA Grapalat" w:hAnsi="GHEA Grapalat"/>
          <w:sz w:val="24"/>
          <w:szCs w:val="24"/>
          <w:lang w:val="hy-AM"/>
        </w:rPr>
        <w:t xml:space="preserve"> </w:t>
      </w:r>
      <w:r w:rsidR="00D044FA" w:rsidRPr="00130159">
        <w:rPr>
          <w:rFonts w:ascii="GHEA Grapalat" w:hAnsi="GHEA Grapalat"/>
          <w:sz w:val="24"/>
          <w:szCs w:val="24"/>
          <w:lang w:val="de-DE"/>
        </w:rPr>
        <w:t xml:space="preserve">հասցեի անշարժ գույքի նկատմամբ, </w:t>
      </w:r>
      <w:r w:rsidR="006E76D0">
        <w:rPr>
          <w:rFonts w:ascii="GHEA Grapalat" w:hAnsi="GHEA Grapalat"/>
          <w:sz w:val="24"/>
          <w:szCs w:val="24"/>
          <w:lang w:val="hy-AM"/>
        </w:rPr>
        <w:t>*******</w:t>
      </w:r>
      <w:r w:rsidR="006E76D0">
        <w:rPr>
          <w:rStyle w:val="FootnoteReference"/>
          <w:rFonts w:ascii="GHEA Grapalat" w:hAnsi="GHEA Grapalat"/>
          <w:sz w:val="24"/>
          <w:szCs w:val="24"/>
          <w:lang w:val="hy-AM"/>
        </w:rPr>
        <w:footnoteReference w:id="2"/>
      </w:r>
      <w:r w:rsidR="006E76D0">
        <w:rPr>
          <w:rFonts w:ascii="GHEA Grapalat" w:hAnsi="GHEA Grapalat"/>
          <w:sz w:val="24"/>
          <w:szCs w:val="24"/>
          <w:lang w:val="hy-AM"/>
        </w:rPr>
        <w:t xml:space="preserve"> </w:t>
      </w:r>
      <w:r w:rsidR="00D044FA" w:rsidRPr="00130159">
        <w:rPr>
          <w:rFonts w:ascii="GHEA Grapalat" w:hAnsi="GHEA Grapalat"/>
          <w:sz w:val="24"/>
          <w:szCs w:val="24"/>
          <w:lang w:val="de-DE"/>
        </w:rPr>
        <w:t>հասցե</w:t>
      </w:r>
      <w:r w:rsidR="00D044FA" w:rsidRPr="00130159">
        <w:rPr>
          <w:rFonts w:ascii="GHEA Grapalat" w:hAnsi="GHEA Grapalat"/>
          <w:sz w:val="24"/>
          <w:szCs w:val="24"/>
          <w:lang w:val="hy-AM"/>
        </w:rPr>
        <w:t xml:space="preserve">ում գտնվող </w:t>
      </w:r>
      <w:r w:rsidR="00D044FA" w:rsidRPr="00130159">
        <w:rPr>
          <w:rFonts w:ascii="GHEA Grapalat" w:hAnsi="GHEA Grapalat"/>
          <w:sz w:val="24"/>
          <w:szCs w:val="24"/>
          <w:lang w:val="de-DE"/>
        </w:rPr>
        <w:t>գույքի նկատմամբ</w:t>
      </w:r>
      <w:r w:rsidR="006E76D0">
        <w:rPr>
          <w:rFonts w:ascii="GHEA Grapalat" w:hAnsi="GHEA Grapalat"/>
          <w:sz w:val="24"/>
          <w:szCs w:val="24"/>
          <w:lang w:val="hy-AM"/>
        </w:rPr>
        <w:t>, *******</w:t>
      </w:r>
      <w:r w:rsidR="006E76D0">
        <w:rPr>
          <w:rStyle w:val="FootnoteReference"/>
          <w:rFonts w:ascii="GHEA Grapalat" w:hAnsi="GHEA Grapalat"/>
          <w:sz w:val="24"/>
          <w:szCs w:val="24"/>
          <w:lang w:val="hy-AM"/>
        </w:rPr>
        <w:footnoteReference w:id="3"/>
      </w:r>
      <w:r w:rsidR="00D044FA" w:rsidRPr="00130159">
        <w:rPr>
          <w:rFonts w:ascii="GHEA Grapalat" w:hAnsi="GHEA Grapalat"/>
          <w:sz w:val="24"/>
          <w:szCs w:val="24"/>
          <w:lang w:val="de-DE"/>
        </w:rPr>
        <w:t>հասցեի անշարժ գույքի նկատմամբ</w:t>
      </w:r>
      <w:r w:rsidR="003F276B" w:rsidRPr="00130159">
        <w:rPr>
          <w:rFonts w:ascii="GHEA Grapalat" w:hAnsi="GHEA Grapalat"/>
          <w:sz w:val="24"/>
          <w:szCs w:val="24"/>
          <w:lang w:val="de-DE"/>
        </w:rPr>
        <w:t>»</w:t>
      </w:r>
      <w:r w:rsidR="006F1F30" w:rsidRPr="00130159">
        <w:rPr>
          <w:rFonts w:ascii="GHEA Grapalat" w:hAnsi="GHEA Grapalat"/>
          <w:sz w:val="24"/>
          <w:szCs w:val="24"/>
          <w:lang w:val="de-DE"/>
        </w:rPr>
        <w:t xml:space="preserve">, </w:t>
      </w:r>
      <w:r w:rsidR="006E76D0">
        <w:rPr>
          <w:rFonts w:ascii="GHEA Grapalat" w:hAnsi="GHEA Grapalat"/>
          <w:sz w:val="24"/>
          <w:szCs w:val="24"/>
          <w:lang w:val="hy-AM"/>
        </w:rPr>
        <w:t>*******</w:t>
      </w:r>
      <w:r w:rsidR="006E76D0">
        <w:rPr>
          <w:rStyle w:val="FootnoteReference"/>
          <w:rFonts w:ascii="GHEA Grapalat" w:hAnsi="GHEA Grapalat"/>
          <w:sz w:val="24"/>
          <w:szCs w:val="24"/>
          <w:lang w:val="hy-AM"/>
        </w:rPr>
        <w:footnoteReference w:id="4"/>
      </w:r>
      <w:r w:rsidR="006F1F30" w:rsidRPr="00130159">
        <w:rPr>
          <w:rFonts w:ascii="GHEA Grapalat" w:hAnsi="GHEA Grapalat"/>
          <w:sz w:val="24"/>
          <w:szCs w:val="24"/>
          <w:lang w:val="de-DE"/>
        </w:rPr>
        <w:t xml:space="preserve"> հասցե</w:t>
      </w:r>
      <w:r w:rsidR="006F1F30" w:rsidRPr="00130159">
        <w:rPr>
          <w:rFonts w:ascii="GHEA Grapalat" w:hAnsi="GHEA Grapalat"/>
          <w:sz w:val="24"/>
          <w:szCs w:val="24"/>
          <w:lang w:val="hy-AM"/>
        </w:rPr>
        <w:t xml:space="preserve">ում </w:t>
      </w:r>
      <w:r w:rsidR="006F1F30" w:rsidRPr="00130159">
        <w:rPr>
          <w:rFonts w:ascii="GHEA Grapalat" w:hAnsi="GHEA Grapalat"/>
          <w:sz w:val="24"/>
          <w:szCs w:val="24"/>
          <w:lang w:val="hy-AM"/>
        </w:rPr>
        <w:lastRenderedPageBreak/>
        <w:t xml:space="preserve">գտնվող </w:t>
      </w:r>
      <w:r w:rsidR="006F1F30" w:rsidRPr="00130159">
        <w:rPr>
          <w:rFonts w:ascii="GHEA Grapalat" w:hAnsi="GHEA Grapalat"/>
          <w:sz w:val="24"/>
          <w:szCs w:val="24"/>
          <w:lang w:val="de-DE"/>
        </w:rPr>
        <w:t>գույքի նկատմամբ</w:t>
      </w:r>
      <w:r w:rsidR="003F276B" w:rsidRPr="00130159">
        <w:rPr>
          <w:rFonts w:ascii="GHEA Grapalat" w:hAnsi="GHEA Grapalat"/>
          <w:sz w:val="24"/>
          <w:szCs w:val="24"/>
          <w:lang w:val="de-DE"/>
        </w:rPr>
        <w:t>»</w:t>
      </w:r>
      <w:r w:rsidR="006F1F30" w:rsidRPr="00130159">
        <w:rPr>
          <w:rFonts w:ascii="GHEA Grapalat" w:hAnsi="GHEA Grapalat"/>
          <w:sz w:val="24"/>
          <w:szCs w:val="24"/>
          <w:lang w:val="de-DE"/>
        </w:rPr>
        <w:t xml:space="preserve"> և </w:t>
      </w:r>
      <w:r w:rsidR="006E76D0">
        <w:rPr>
          <w:rFonts w:ascii="GHEA Grapalat" w:hAnsi="GHEA Grapalat"/>
          <w:sz w:val="24"/>
          <w:szCs w:val="24"/>
          <w:lang w:val="hy-AM"/>
        </w:rPr>
        <w:t>******</w:t>
      </w:r>
      <w:r w:rsidR="006E76D0">
        <w:rPr>
          <w:rStyle w:val="FootnoteReference"/>
          <w:rFonts w:ascii="GHEA Grapalat" w:hAnsi="GHEA Grapalat"/>
          <w:sz w:val="24"/>
          <w:szCs w:val="24"/>
          <w:lang w:val="hy-AM"/>
        </w:rPr>
        <w:footnoteReference w:id="5"/>
      </w:r>
      <w:r w:rsidR="006F1F30" w:rsidRPr="00130159">
        <w:rPr>
          <w:rFonts w:ascii="GHEA Grapalat" w:hAnsi="GHEA Grapalat"/>
          <w:sz w:val="24"/>
          <w:szCs w:val="24"/>
          <w:lang w:val="de-DE"/>
        </w:rPr>
        <w:t xml:space="preserve"> հասցեի անշարժ գույքի</w:t>
      </w:r>
      <w:r w:rsidR="003F276B" w:rsidRPr="00130159">
        <w:rPr>
          <w:rFonts w:ascii="GHEA Grapalat" w:hAnsi="GHEA Grapalat"/>
          <w:sz w:val="24"/>
          <w:szCs w:val="24"/>
          <w:lang w:val="de-DE"/>
        </w:rPr>
        <w:t>»</w:t>
      </w:r>
      <w:r w:rsidR="006F1F30" w:rsidRPr="00130159">
        <w:rPr>
          <w:rFonts w:ascii="GHEA Grapalat" w:hAnsi="GHEA Grapalat"/>
          <w:sz w:val="24"/>
          <w:szCs w:val="24"/>
          <w:lang w:val="de-DE"/>
        </w:rPr>
        <w:t xml:space="preserve"> նկատմամբ </w:t>
      </w:r>
      <w:bookmarkStart w:id="5" w:name="_Hlk193110730"/>
      <w:r w:rsidR="006F1F30" w:rsidRPr="00130159">
        <w:rPr>
          <w:rFonts w:ascii="GHEA Grapalat" w:hAnsi="GHEA Grapalat"/>
          <w:sz w:val="24"/>
          <w:szCs w:val="24"/>
          <w:lang w:val="de-DE"/>
        </w:rPr>
        <w:t>կիրառվել է կալանք՝ քննչական ծառայության 29</w:t>
      </w:r>
      <w:r w:rsidR="006F1F30" w:rsidRPr="00130159">
        <w:rPr>
          <w:rFonts w:ascii="Cambria Math" w:hAnsi="Cambria Math" w:cs="Cambria Math"/>
          <w:sz w:val="24"/>
          <w:szCs w:val="24"/>
          <w:lang w:val="de-DE"/>
        </w:rPr>
        <w:t>․</w:t>
      </w:r>
      <w:r w:rsidR="006F1F30" w:rsidRPr="00130159">
        <w:rPr>
          <w:rFonts w:ascii="GHEA Grapalat" w:hAnsi="GHEA Grapalat"/>
          <w:sz w:val="24"/>
          <w:szCs w:val="24"/>
          <w:lang w:val="de-DE"/>
        </w:rPr>
        <w:t>01</w:t>
      </w:r>
      <w:r w:rsidR="006F1F30" w:rsidRPr="00130159">
        <w:rPr>
          <w:rFonts w:ascii="Cambria Math" w:hAnsi="Cambria Math" w:cs="Cambria Math"/>
          <w:sz w:val="24"/>
          <w:szCs w:val="24"/>
          <w:lang w:val="de-DE"/>
        </w:rPr>
        <w:t>․</w:t>
      </w:r>
      <w:r w:rsidR="006F1F30" w:rsidRPr="00130159">
        <w:rPr>
          <w:rFonts w:ascii="GHEA Grapalat" w:hAnsi="GHEA Grapalat"/>
          <w:sz w:val="24"/>
          <w:szCs w:val="24"/>
          <w:lang w:val="de-DE"/>
        </w:rPr>
        <w:t>2016 թվականի թիվ 69104615 քրեական գործ հարուցելու մասին որոշման հիման վրա</w:t>
      </w:r>
      <w:bookmarkEnd w:id="5"/>
      <w:r w:rsidR="00D044FA" w:rsidRPr="00130159">
        <w:rPr>
          <w:rFonts w:ascii="GHEA Grapalat" w:hAnsi="GHEA Grapalat"/>
          <w:sz w:val="24"/>
          <w:szCs w:val="24"/>
          <w:lang w:val="de-DE"/>
        </w:rPr>
        <w:t xml:space="preserve"> </w:t>
      </w:r>
      <w:r w:rsidR="00D044FA" w:rsidRPr="00130159">
        <w:rPr>
          <w:rFonts w:ascii="GHEA Grapalat" w:hAnsi="GHEA Grapalat"/>
          <w:b/>
          <w:bCs/>
          <w:sz w:val="24"/>
          <w:szCs w:val="24"/>
          <w:lang w:val="de-DE"/>
        </w:rPr>
        <w:t>(հատոր 1-ին, գ</w:t>
      </w:r>
      <w:r w:rsidR="00D044FA" w:rsidRPr="00130159">
        <w:rPr>
          <w:rFonts w:ascii="Cambria Math" w:hAnsi="Cambria Math" w:cs="Cambria Math"/>
          <w:b/>
          <w:bCs/>
          <w:sz w:val="24"/>
          <w:szCs w:val="24"/>
          <w:lang w:val="de-DE"/>
        </w:rPr>
        <w:t>․</w:t>
      </w:r>
      <w:r w:rsidR="00D044FA" w:rsidRPr="00130159">
        <w:rPr>
          <w:rFonts w:ascii="GHEA Grapalat" w:hAnsi="GHEA Grapalat"/>
          <w:b/>
          <w:bCs/>
          <w:sz w:val="24"/>
          <w:szCs w:val="24"/>
          <w:lang w:val="de-DE"/>
        </w:rPr>
        <w:t>թ</w:t>
      </w:r>
      <w:r w:rsidR="00D044FA" w:rsidRPr="00130159">
        <w:rPr>
          <w:rFonts w:ascii="Cambria Math" w:hAnsi="Cambria Math" w:cs="Cambria Math"/>
          <w:b/>
          <w:bCs/>
          <w:sz w:val="24"/>
          <w:szCs w:val="24"/>
          <w:lang w:val="de-DE"/>
        </w:rPr>
        <w:t>․</w:t>
      </w:r>
      <w:r w:rsidR="00D044FA" w:rsidRPr="00130159">
        <w:rPr>
          <w:rFonts w:ascii="GHEA Grapalat" w:hAnsi="GHEA Grapalat"/>
          <w:b/>
          <w:bCs/>
          <w:sz w:val="24"/>
          <w:szCs w:val="24"/>
          <w:lang w:val="de-DE"/>
        </w:rPr>
        <w:t xml:space="preserve"> 15</w:t>
      </w:r>
      <w:r w:rsidR="006F1F30" w:rsidRPr="00130159">
        <w:rPr>
          <w:rFonts w:ascii="GHEA Grapalat" w:hAnsi="GHEA Grapalat"/>
          <w:b/>
          <w:bCs/>
          <w:sz w:val="24"/>
          <w:szCs w:val="24"/>
          <w:lang w:val="de-DE"/>
        </w:rPr>
        <w:t>-18</w:t>
      </w:r>
      <w:r w:rsidR="00D044FA" w:rsidRPr="00130159">
        <w:rPr>
          <w:rFonts w:ascii="GHEA Grapalat" w:hAnsi="GHEA Grapalat"/>
          <w:b/>
          <w:bCs/>
          <w:sz w:val="24"/>
          <w:szCs w:val="24"/>
          <w:lang w:val="de-DE"/>
        </w:rPr>
        <w:t>)</w:t>
      </w:r>
      <w:r w:rsidR="006F1F30" w:rsidRPr="00130159">
        <w:rPr>
          <w:rFonts w:ascii="Cambria Math" w:hAnsi="Cambria Math" w:cs="Cambria Math"/>
          <w:b/>
          <w:bCs/>
          <w:sz w:val="24"/>
          <w:szCs w:val="24"/>
          <w:lang w:val="de-DE"/>
        </w:rPr>
        <w:t>․</w:t>
      </w:r>
    </w:p>
    <w:p w14:paraId="109D454D" w14:textId="7861C0D2" w:rsidR="00410CC8" w:rsidRPr="00130159" w:rsidRDefault="00410CC8" w:rsidP="00130159">
      <w:pPr>
        <w:tabs>
          <w:tab w:val="left" w:pos="0"/>
          <w:tab w:val="left" w:pos="540"/>
        </w:tabs>
        <w:spacing w:after="0" w:line="240" w:lineRule="auto"/>
        <w:ind w:firstLine="567"/>
        <w:jc w:val="both"/>
        <w:rPr>
          <w:rFonts w:ascii="GHEA Grapalat" w:hAnsi="GHEA Grapalat"/>
          <w:b/>
          <w:bCs/>
          <w:sz w:val="24"/>
          <w:szCs w:val="24"/>
          <w:lang w:val="de-DE"/>
        </w:rPr>
      </w:pPr>
      <w:r w:rsidRPr="00130159">
        <w:rPr>
          <w:rFonts w:ascii="GHEA Grapalat" w:hAnsi="GHEA Grapalat"/>
          <w:sz w:val="24"/>
          <w:szCs w:val="24"/>
          <w:lang w:val="hy-AM"/>
        </w:rPr>
        <w:t>3</w:t>
      </w:r>
      <w:r w:rsidRPr="00130159">
        <w:rPr>
          <w:rFonts w:ascii="GHEA Grapalat" w:hAnsi="GHEA Grapalat"/>
          <w:sz w:val="24"/>
          <w:szCs w:val="24"/>
          <w:lang w:val="de-DE"/>
        </w:rPr>
        <w:t>)</w:t>
      </w:r>
      <w:r w:rsidR="00A27091" w:rsidRPr="00130159">
        <w:rPr>
          <w:rFonts w:cs="Calibri"/>
          <w:sz w:val="24"/>
          <w:szCs w:val="24"/>
          <w:lang w:val="hy-AM"/>
        </w:rPr>
        <w:t> </w:t>
      </w:r>
      <w:r w:rsidRPr="00130159">
        <w:rPr>
          <w:rFonts w:ascii="GHEA Grapalat" w:hAnsi="GHEA Grapalat"/>
          <w:sz w:val="24"/>
          <w:szCs w:val="24"/>
          <w:lang w:val="hy-AM"/>
        </w:rPr>
        <w:t xml:space="preserve">սույն գործով հայցվոր Հասմիկ Խաչատրյանը հայցադիմում է ներկայացրել </w:t>
      </w:r>
      <w:r w:rsidR="00782971" w:rsidRPr="00130159">
        <w:rPr>
          <w:rFonts w:ascii="GHEA Grapalat" w:hAnsi="GHEA Grapalat"/>
          <w:sz w:val="24"/>
          <w:szCs w:val="24"/>
          <w:lang w:val="hy-AM"/>
        </w:rPr>
        <w:t>Դ</w:t>
      </w:r>
      <w:r w:rsidRPr="00130159">
        <w:rPr>
          <w:rFonts w:ascii="GHEA Grapalat" w:hAnsi="GHEA Grapalat"/>
          <w:sz w:val="24"/>
          <w:szCs w:val="24"/>
          <w:lang w:val="hy-AM"/>
        </w:rPr>
        <w:t>ատարան ընդդեմ Կոմիտեի՝ պահանջելով</w:t>
      </w:r>
      <w:r w:rsidR="00782971" w:rsidRPr="00130159">
        <w:rPr>
          <w:rFonts w:ascii="GHEA Grapalat" w:hAnsi="GHEA Grapalat"/>
          <w:sz w:val="24"/>
          <w:szCs w:val="24"/>
          <w:lang w:val="hy-AM"/>
        </w:rPr>
        <w:t xml:space="preserve"> Արտակ Գալստյանի անվամբ գրանցված գույք</w:t>
      </w:r>
      <w:r w:rsidR="00680D76" w:rsidRPr="00130159">
        <w:rPr>
          <w:rFonts w:ascii="GHEA Grapalat" w:hAnsi="GHEA Grapalat"/>
          <w:sz w:val="24"/>
          <w:szCs w:val="24"/>
          <w:lang w:val="hy-AM"/>
        </w:rPr>
        <w:t>եր</w:t>
      </w:r>
      <w:r w:rsidR="00782971" w:rsidRPr="00130159">
        <w:rPr>
          <w:rFonts w:ascii="GHEA Grapalat" w:hAnsi="GHEA Grapalat"/>
          <w:sz w:val="24"/>
          <w:szCs w:val="24"/>
          <w:lang w:val="hy-AM"/>
        </w:rPr>
        <w:t xml:space="preserve">ի վրա թիվ 69104615 քրեական գործով դրված արգելանքը վերացնել </w:t>
      </w:r>
      <w:r w:rsidR="00782971" w:rsidRPr="00130159">
        <w:rPr>
          <w:rFonts w:ascii="GHEA Grapalat" w:hAnsi="GHEA Grapalat"/>
          <w:b/>
          <w:bCs/>
          <w:sz w:val="24"/>
          <w:szCs w:val="24"/>
          <w:lang w:val="de-DE"/>
        </w:rPr>
        <w:t>(հատոր 1</w:t>
      </w:r>
      <w:r w:rsidR="00A27091" w:rsidRPr="00130159">
        <w:rPr>
          <w:rFonts w:ascii="GHEA Grapalat" w:hAnsi="GHEA Grapalat"/>
          <w:b/>
          <w:bCs/>
          <w:sz w:val="24"/>
          <w:szCs w:val="24"/>
          <w:lang w:val="de-DE"/>
        </w:rPr>
        <w:noBreakHyphen/>
      </w:r>
      <w:r w:rsidR="00782971" w:rsidRPr="00130159">
        <w:rPr>
          <w:rFonts w:ascii="GHEA Grapalat" w:hAnsi="GHEA Grapalat"/>
          <w:b/>
          <w:bCs/>
          <w:sz w:val="24"/>
          <w:szCs w:val="24"/>
          <w:lang w:val="de-DE"/>
        </w:rPr>
        <w:t>ին, գ</w:t>
      </w:r>
      <w:r w:rsidR="00782971" w:rsidRPr="00130159">
        <w:rPr>
          <w:rFonts w:ascii="Cambria Math" w:hAnsi="Cambria Math" w:cs="Cambria Math"/>
          <w:b/>
          <w:bCs/>
          <w:sz w:val="24"/>
          <w:szCs w:val="24"/>
          <w:lang w:val="de-DE"/>
        </w:rPr>
        <w:t>․</w:t>
      </w:r>
      <w:r w:rsidR="00782971" w:rsidRPr="00130159">
        <w:rPr>
          <w:rFonts w:ascii="GHEA Grapalat" w:hAnsi="GHEA Grapalat"/>
          <w:b/>
          <w:bCs/>
          <w:sz w:val="24"/>
          <w:szCs w:val="24"/>
          <w:lang w:val="de-DE"/>
        </w:rPr>
        <w:t>թ</w:t>
      </w:r>
      <w:r w:rsidR="00782971" w:rsidRPr="00130159">
        <w:rPr>
          <w:rFonts w:ascii="Cambria Math" w:hAnsi="Cambria Math" w:cs="Cambria Math"/>
          <w:b/>
          <w:bCs/>
          <w:sz w:val="24"/>
          <w:szCs w:val="24"/>
          <w:lang w:val="de-DE"/>
        </w:rPr>
        <w:t>․</w:t>
      </w:r>
      <w:r w:rsidR="00782971" w:rsidRPr="00130159">
        <w:rPr>
          <w:rFonts w:ascii="GHEA Grapalat" w:hAnsi="GHEA Grapalat"/>
          <w:b/>
          <w:bCs/>
          <w:sz w:val="24"/>
          <w:szCs w:val="24"/>
          <w:lang w:val="de-DE"/>
        </w:rPr>
        <w:t xml:space="preserve"> 3-11)</w:t>
      </w:r>
      <w:r w:rsidR="001E7D4A" w:rsidRPr="00130159">
        <w:rPr>
          <w:rFonts w:ascii="GHEA Grapalat" w:hAnsi="GHEA Grapalat"/>
          <w:b/>
          <w:bCs/>
          <w:sz w:val="24"/>
          <w:szCs w:val="24"/>
          <w:lang w:val="de-DE"/>
        </w:rPr>
        <w:t>.</w:t>
      </w:r>
    </w:p>
    <w:p w14:paraId="7C785663" w14:textId="0F05B5FE" w:rsidR="001E7D4A" w:rsidRPr="00130159" w:rsidRDefault="001E7D4A" w:rsidP="00130159">
      <w:pPr>
        <w:tabs>
          <w:tab w:val="left" w:pos="0"/>
          <w:tab w:val="left" w:pos="540"/>
        </w:tabs>
        <w:spacing w:after="0" w:line="240" w:lineRule="auto"/>
        <w:ind w:firstLine="567"/>
        <w:jc w:val="both"/>
        <w:rPr>
          <w:rFonts w:ascii="GHEA Grapalat" w:hAnsi="GHEA Grapalat"/>
          <w:b/>
          <w:bCs/>
          <w:sz w:val="24"/>
          <w:szCs w:val="24"/>
          <w:lang w:val="de-DE"/>
        </w:rPr>
      </w:pPr>
      <w:r w:rsidRPr="00130159">
        <w:rPr>
          <w:rFonts w:ascii="GHEA Grapalat" w:hAnsi="GHEA Grapalat"/>
          <w:sz w:val="24"/>
          <w:szCs w:val="24"/>
          <w:lang w:val="de-DE"/>
        </w:rPr>
        <w:t>4)</w:t>
      </w:r>
      <w:r w:rsidR="00A27091" w:rsidRPr="00130159">
        <w:rPr>
          <w:rFonts w:cs="Calibri"/>
          <w:sz w:val="24"/>
          <w:szCs w:val="24"/>
          <w:lang w:val="hy-AM"/>
        </w:rPr>
        <w:t> </w:t>
      </w:r>
      <w:r w:rsidRPr="00130159">
        <w:rPr>
          <w:rFonts w:ascii="GHEA Grapalat" w:hAnsi="GHEA Grapalat"/>
          <w:sz w:val="24"/>
          <w:szCs w:val="24"/>
          <w:lang w:val="hy-AM"/>
        </w:rPr>
        <w:t>Դատարան</w:t>
      </w:r>
      <w:r w:rsidR="00555C30" w:rsidRPr="00130159">
        <w:rPr>
          <w:rFonts w:ascii="GHEA Grapalat" w:hAnsi="GHEA Grapalat"/>
          <w:sz w:val="24"/>
          <w:szCs w:val="24"/>
          <w:lang w:val="hy-AM"/>
        </w:rPr>
        <w:t>ի</w:t>
      </w:r>
      <w:r w:rsidRPr="00130159">
        <w:rPr>
          <w:rFonts w:ascii="GHEA Grapalat" w:hAnsi="GHEA Grapalat"/>
          <w:sz w:val="24"/>
          <w:szCs w:val="24"/>
          <w:lang w:val="hy-AM"/>
        </w:rPr>
        <w:t xml:space="preserve"> </w:t>
      </w:r>
      <w:r w:rsidRPr="00130159">
        <w:rPr>
          <w:rFonts w:ascii="GHEA Grapalat" w:hAnsi="GHEA Grapalat"/>
          <w:sz w:val="24"/>
          <w:szCs w:val="24"/>
          <w:lang w:val="de-DE"/>
        </w:rPr>
        <w:t xml:space="preserve">29.05.2023 </w:t>
      </w:r>
      <w:r w:rsidRPr="00130159">
        <w:rPr>
          <w:rFonts w:ascii="GHEA Grapalat" w:hAnsi="GHEA Grapalat"/>
          <w:sz w:val="24"/>
          <w:szCs w:val="24"/>
          <w:lang w:val="hy-AM"/>
        </w:rPr>
        <w:t xml:space="preserve">թվականի որոշմամբ </w:t>
      </w:r>
      <w:r w:rsidRPr="00130159">
        <w:rPr>
          <w:rFonts w:ascii="GHEA Grapalat" w:hAnsi="GHEA Grapalat"/>
          <w:sz w:val="24"/>
          <w:szCs w:val="24"/>
          <w:lang w:val="de-DE"/>
        </w:rPr>
        <w:t>Կոմիտեի ներկայացուցչի միջնորդությունը բավարարվել է՝ գործի վարույթը կարճվել է՝ գործը քաղաքացիական դատավարության կարգով քննության ենթակա չլինելու հիմքով</w:t>
      </w:r>
      <w:r w:rsidR="00C4366D" w:rsidRPr="00130159">
        <w:rPr>
          <w:rFonts w:ascii="GHEA Grapalat" w:hAnsi="GHEA Grapalat"/>
          <w:sz w:val="24"/>
          <w:szCs w:val="24"/>
          <w:lang w:val="de-DE"/>
        </w:rPr>
        <w:t xml:space="preserve"> </w:t>
      </w:r>
      <w:r w:rsidR="00C4366D" w:rsidRPr="00130159">
        <w:rPr>
          <w:rFonts w:ascii="GHEA Grapalat" w:hAnsi="GHEA Grapalat"/>
          <w:b/>
          <w:bCs/>
          <w:sz w:val="24"/>
          <w:szCs w:val="24"/>
          <w:lang w:val="de-DE"/>
        </w:rPr>
        <w:t>(հատոր 1-ին, գ</w:t>
      </w:r>
      <w:r w:rsidR="00C4366D" w:rsidRPr="00130159">
        <w:rPr>
          <w:rFonts w:ascii="Cambria Math" w:hAnsi="Cambria Math" w:cs="Cambria Math"/>
          <w:b/>
          <w:bCs/>
          <w:sz w:val="24"/>
          <w:szCs w:val="24"/>
          <w:lang w:val="de-DE"/>
        </w:rPr>
        <w:t>․</w:t>
      </w:r>
      <w:r w:rsidR="00C4366D" w:rsidRPr="00130159">
        <w:rPr>
          <w:rFonts w:ascii="GHEA Grapalat" w:hAnsi="GHEA Grapalat"/>
          <w:b/>
          <w:bCs/>
          <w:sz w:val="24"/>
          <w:szCs w:val="24"/>
          <w:lang w:val="de-DE"/>
        </w:rPr>
        <w:t>թ</w:t>
      </w:r>
      <w:r w:rsidR="00C4366D" w:rsidRPr="00130159">
        <w:rPr>
          <w:rFonts w:ascii="Cambria Math" w:hAnsi="Cambria Math" w:cs="Cambria Math"/>
          <w:b/>
          <w:bCs/>
          <w:sz w:val="24"/>
          <w:szCs w:val="24"/>
          <w:lang w:val="de-DE"/>
        </w:rPr>
        <w:t>․</w:t>
      </w:r>
      <w:r w:rsidR="00C4366D" w:rsidRPr="00130159">
        <w:rPr>
          <w:rFonts w:ascii="GHEA Grapalat" w:hAnsi="GHEA Grapalat"/>
          <w:b/>
          <w:bCs/>
          <w:sz w:val="24"/>
          <w:szCs w:val="24"/>
          <w:lang w:val="de-DE"/>
        </w:rPr>
        <w:t xml:space="preserve"> </w:t>
      </w:r>
      <w:r w:rsidR="000C211B" w:rsidRPr="00130159">
        <w:rPr>
          <w:rFonts w:ascii="GHEA Grapalat" w:hAnsi="GHEA Grapalat"/>
          <w:b/>
          <w:bCs/>
          <w:sz w:val="24"/>
          <w:szCs w:val="24"/>
          <w:lang w:val="de-DE"/>
        </w:rPr>
        <w:t>131</w:t>
      </w:r>
      <w:r w:rsidR="00B81EDB" w:rsidRPr="00130159">
        <w:rPr>
          <w:rFonts w:ascii="GHEA Grapalat" w:hAnsi="GHEA Grapalat"/>
          <w:b/>
          <w:bCs/>
          <w:sz w:val="24"/>
          <w:szCs w:val="24"/>
          <w:lang w:val="de-DE"/>
        </w:rPr>
        <w:noBreakHyphen/>
      </w:r>
      <w:r w:rsidR="00C4366D" w:rsidRPr="00130159">
        <w:rPr>
          <w:rFonts w:ascii="GHEA Grapalat" w:hAnsi="GHEA Grapalat"/>
          <w:b/>
          <w:bCs/>
          <w:sz w:val="24"/>
          <w:szCs w:val="24"/>
          <w:lang w:val="de-DE"/>
        </w:rPr>
        <w:t>1</w:t>
      </w:r>
      <w:r w:rsidR="000C211B" w:rsidRPr="00130159">
        <w:rPr>
          <w:rFonts w:ascii="GHEA Grapalat" w:hAnsi="GHEA Grapalat"/>
          <w:b/>
          <w:bCs/>
          <w:sz w:val="24"/>
          <w:szCs w:val="24"/>
          <w:lang w:val="de-DE"/>
        </w:rPr>
        <w:t>36</w:t>
      </w:r>
      <w:r w:rsidR="00C4366D" w:rsidRPr="00130159">
        <w:rPr>
          <w:rFonts w:ascii="GHEA Grapalat" w:hAnsi="GHEA Grapalat"/>
          <w:b/>
          <w:bCs/>
          <w:sz w:val="24"/>
          <w:szCs w:val="24"/>
          <w:lang w:val="de-DE"/>
        </w:rPr>
        <w:t>).</w:t>
      </w:r>
    </w:p>
    <w:p w14:paraId="2F9715BE" w14:textId="1B0440EF" w:rsidR="00C4366D" w:rsidRPr="00130159" w:rsidRDefault="00C4366D" w:rsidP="00130159">
      <w:pPr>
        <w:tabs>
          <w:tab w:val="left" w:pos="0"/>
          <w:tab w:val="left" w:pos="540"/>
        </w:tabs>
        <w:spacing w:after="0" w:line="240" w:lineRule="auto"/>
        <w:ind w:firstLine="567"/>
        <w:jc w:val="both"/>
        <w:rPr>
          <w:rFonts w:ascii="GHEA Grapalat" w:hAnsi="GHEA Grapalat"/>
          <w:b/>
          <w:bCs/>
          <w:sz w:val="24"/>
          <w:szCs w:val="24"/>
          <w:lang w:val="hy-AM"/>
        </w:rPr>
      </w:pPr>
      <w:r w:rsidRPr="00130159">
        <w:rPr>
          <w:rFonts w:ascii="GHEA Grapalat" w:hAnsi="GHEA Grapalat"/>
          <w:sz w:val="24"/>
          <w:szCs w:val="24"/>
          <w:lang w:val="de-DE"/>
        </w:rPr>
        <w:t xml:space="preserve">5) Հասմիկ </w:t>
      </w:r>
      <w:r w:rsidR="000C211B" w:rsidRPr="00130159">
        <w:rPr>
          <w:rFonts w:ascii="GHEA Grapalat" w:hAnsi="GHEA Grapalat"/>
          <w:sz w:val="24"/>
          <w:szCs w:val="24"/>
          <w:lang w:val="de-DE"/>
        </w:rPr>
        <w:t>Խ</w:t>
      </w:r>
      <w:r w:rsidRPr="00130159">
        <w:rPr>
          <w:rFonts w:ascii="GHEA Grapalat" w:hAnsi="GHEA Grapalat"/>
          <w:sz w:val="24"/>
          <w:szCs w:val="24"/>
          <w:lang w:val="de-DE"/>
        </w:rPr>
        <w:t>աչատրյանը 03</w:t>
      </w:r>
      <w:r w:rsidRPr="00130159">
        <w:rPr>
          <w:rFonts w:ascii="Cambria Math" w:hAnsi="Cambria Math" w:cs="Cambria Math"/>
          <w:sz w:val="24"/>
          <w:szCs w:val="24"/>
          <w:lang w:val="de-DE"/>
        </w:rPr>
        <w:t>․</w:t>
      </w:r>
      <w:r w:rsidRPr="00130159">
        <w:rPr>
          <w:rFonts w:ascii="GHEA Grapalat" w:hAnsi="GHEA Grapalat"/>
          <w:sz w:val="24"/>
          <w:szCs w:val="24"/>
          <w:lang w:val="de-DE"/>
        </w:rPr>
        <w:t>07</w:t>
      </w:r>
      <w:r w:rsidRPr="00130159">
        <w:rPr>
          <w:rFonts w:ascii="Cambria Math" w:hAnsi="Cambria Math" w:cs="Cambria Math"/>
          <w:sz w:val="24"/>
          <w:szCs w:val="24"/>
          <w:lang w:val="de-DE"/>
        </w:rPr>
        <w:t>․</w:t>
      </w:r>
      <w:r w:rsidRPr="00130159">
        <w:rPr>
          <w:rFonts w:ascii="GHEA Grapalat" w:hAnsi="GHEA Grapalat"/>
          <w:sz w:val="24"/>
          <w:szCs w:val="24"/>
          <w:lang w:val="de-DE"/>
        </w:rPr>
        <w:t>2023 թվականի</w:t>
      </w:r>
      <w:r w:rsidR="000C211B" w:rsidRPr="00130159">
        <w:rPr>
          <w:rFonts w:ascii="GHEA Grapalat" w:hAnsi="GHEA Grapalat"/>
          <w:sz w:val="24"/>
          <w:szCs w:val="24"/>
          <w:lang w:val="de-DE"/>
        </w:rPr>
        <w:t>ն</w:t>
      </w:r>
      <w:r w:rsidRPr="00130159">
        <w:rPr>
          <w:rFonts w:ascii="GHEA Grapalat" w:hAnsi="GHEA Grapalat"/>
          <w:sz w:val="24"/>
          <w:szCs w:val="24"/>
          <w:lang w:val="de-DE"/>
        </w:rPr>
        <w:t xml:space="preserve"> վերաքննիչ բողոք է ներկայացրել՝ հիմքում </w:t>
      </w:r>
      <w:r w:rsidR="00A27091" w:rsidRPr="00130159">
        <w:rPr>
          <w:rFonts w:ascii="GHEA Grapalat" w:hAnsi="GHEA Grapalat"/>
          <w:sz w:val="24"/>
          <w:szCs w:val="24"/>
          <w:lang w:val="hy-AM"/>
        </w:rPr>
        <w:t>դնելով</w:t>
      </w:r>
      <w:r w:rsidR="00E8064F" w:rsidRPr="00130159">
        <w:rPr>
          <w:rFonts w:ascii="GHEA Grapalat" w:hAnsi="GHEA Grapalat"/>
          <w:sz w:val="24"/>
          <w:szCs w:val="24"/>
          <w:lang w:val="de-DE"/>
        </w:rPr>
        <w:t xml:space="preserve"> նաև</w:t>
      </w:r>
      <w:r w:rsidRPr="00130159">
        <w:rPr>
          <w:rFonts w:ascii="GHEA Grapalat" w:hAnsi="GHEA Grapalat"/>
          <w:sz w:val="24"/>
          <w:szCs w:val="24"/>
          <w:lang w:val="de-DE"/>
        </w:rPr>
        <w:t xml:space="preserve"> </w:t>
      </w:r>
      <w:r w:rsidRPr="00130159">
        <w:rPr>
          <w:rFonts w:ascii="GHEA Grapalat" w:hAnsi="GHEA Grapalat"/>
          <w:sz w:val="24"/>
          <w:szCs w:val="24"/>
          <w:lang w:val="hy-AM"/>
        </w:rPr>
        <w:t>«Դատական ակտերի հարկադիր կատարման մասին» ՀՀ օրենքի</w:t>
      </w:r>
      <w:r w:rsidRPr="00130159">
        <w:rPr>
          <w:rFonts w:ascii="GHEA Grapalat" w:hAnsi="GHEA Grapalat"/>
          <w:sz w:val="24"/>
          <w:szCs w:val="24"/>
          <w:lang w:val="de-DE"/>
        </w:rPr>
        <w:t xml:space="preserve"> 45</w:t>
      </w:r>
      <w:r w:rsidRPr="00130159">
        <w:rPr>
          <w:rFonts w:ascii="GHEA Grapalat" w:hAnsi="GHEA Grapalat"/>
          <w:sz w:val="24"/>
          <w:szCs w:val="24"/>
          <w:lang w:val="hy-AM"/>
        </w:rPr>
        <w:t xml:space="preserve">-րդ </w:t>
      </w:r>
      <w:r w:rsidRPr="00130159">
        <w:rPr>
          <w:rFonts w:ascii="GHEA Grapalat" w:eastAsia="Times New Roman" w:hAnsi="GHEA Grapalat"/>
          <w:sz w:val="24"/>
          <w:szCs w:val="24"/>
          <w:lang w:val="hy-AM" w:eastAsia="en-US"/>
        </w:rPr>
        <w:t>հոդված</w:t>
      </w:r>
      <w:r w:rsidR="00452299" w:rsidRPr="00130159">
        <w:rPr>
          <w:rFonts w:ascii="GHEA Grapalat" w:eastAsia="Times New Roman" w:hAnsi="GHEA Grapalat"/>
          <w:sz w:val="24"/>
          <w:szCs w:val="24"/>
          <w:lang w:val="hy-AM" w:eastAsia="en-US"/>
        </w:rPr>
        <w:t>ի խախտումը</w:t>
      </w:r>
      <w:r w:rsidR="00C62ECE" w:rsidRPr="00130159">
        <w:rPr>
          <w:rFonts w:ascii="GHEA Grapalat" w:eastAsia="Times New Roman" w:hAnsi="GHEA Grapalat"/>
          <w:sz w:val="24"/>
          <w:szCs w:val="24"/>
          <w:lang w:val="hy-AM" w:eastAsia="en-US"/>
        </w:rPr>
        <w:t xml:space="preserve"> </w:t>
      </w:r>
      <w:r w:rsidRPr="00130159">
        <w:rPr>
          <w:rFonts w:ascii="GHEA Grapalat" w:hAnsi="GHEA Grapalat"/>
          <w:b/>
          <w:bCs/>
          <w:sz w:val="24"/>
          <w:szCs w:val="24"/>
          <w:lang w:val="de-DE"/>
        </w:rPr>
        <w:t>(հատոր 2-րդ, գ</w:t>
      </w:r>
      <w:r w:rsidRPr="00130159">
        <w:rPr>
          <w:rFonts w:ascii="Cambria Math" w:hAnsi="Cambria Math" w:cs="Cambria Math"/>
          <w:b/>
          <w:bCs/>
          <w:sz w:val="24"/>
          <w:szCs w:val="24"/>
          <w:lang w:val="de-DE"/>
        </w:rPr>
        <w:t>․</w:t>
      </w:r>
      <w:r w:rsidRPr="00130159">
        <w:rPr>
          <w:rFonts w:ascii="GHEA Grapalat" w:hAnsi="GHEA Grapalat"/>
          <w:b/>
          <w:bCs/>
          <w:sz w:val="24"/>
          <w:szCs w:val="24"/>
          <w:lang w:val="de-DE"/>
        </w:rPr>
        <w:t>թ</w:t>
      </w:r>
      <w:r w:rsidRPr="00130159">
        <w:rPr>
          <w:rFonts w:ascii="Cambria Math" w:hAnsi="Cambria Math" w:cs="Cambria Math"/>
          <w:b/>
          <w:bCs/>
          <w:sz w:val="24"/>
          <w:szCs w:val="24"/>
          <w:lang w:val="de-DE"/>
        </w:rPr>
        <w:t>․</w:t>
      </w:r>
      <w:r w:rsidRPr="00130159">
        <w:rPr>
          <w:rFonts w:ascii="GHEA Grapalat" w:hAnsi="GHEA Grapalat"/>
          <w:b/>
          <w:bCs/>
          <w:sz w:val="24"/>
          <w:szCs w:val="24"/>
          <w:lang w:val="de-DE"/>
        </w:rPr>
        <w:t xml:space="preserve"> 6-</w:t>
      </w:r>
      <w:proofErr w:type="gramStart"/>
      <w:r w:rsidRPr="00130159">
        <w:rPr>
          <w:rFonts w:ascii="GHEA Grapalat" w:hAnsi="GHEA Grapalat"/>
          <w:b/>
          <w:bCs/>
          <w:sz w:val="24"/>
          <w:szCs w:val="24"/>
          <w:lang w:val="de-DE"/>
        </w:rPr>
        <w:t>1</w:t>
      </w:r>
      <w:r w:rsidR="000C211B" w:rsidRPr="00130159">
        <w:rPr>
          <w:rFonts w:ascii="GHEA Grapalat" w:hAnsi="GHEA Grapalat"/>
          <w:b/>
          <w:bCs/>
          <w:sz w:val="24"/>
          <w:szCs w:val="24"/>
          <w:lang w:val="de-DE"/>
        </w:rPr>
        <w:t>2</w:t>
      </w:r>
      <w:r w:rsidRPr="00130159">
        <w:rPr>
          <w:rFonts w:ascii="GHEA Grapalat" w:hAnsi="GHEA Grapalat"/>
          <w:b/>
          <w:bCs/>
          <w:sz w:val="24"/>
          <w:szCs w:val="24"/>
          <w:lang w:val="de-DE"/>
        </w:rPr>
        <w:t>)</w:t>
      </w:r>
      <w:r w:rsidR="00046F74" w:rsidRPr="00130159">
        <w:rPr>
          <w:rFonts w:ascii="Cambria Math" w:hAnsi="Cambria Math" w:cs="Cambria Math"/>
          <w:b/>
          <w:bCs/>
          <w:sz w:val="24"/>
          <w:szCs w:val="24"/>
          <w:lang w:val="hy-AM"/>
        </w:rPr>
        <w:t>․</w:t>
      </w:r>
      <w:proofErr w:type="gramEnd"/>
    </w:p>
    <w:p w14:paraId="67FB13D3" w14:textId="0DE5D97F" w:rsidR="00046F74" w:rsidRPr="00130159" w:rsidRDefault="00046F74" w:rsidP="00130159">
      <w:pPr>
        <w:tabs>
          <w:tab w:val="left" w:pos="0"/>
          <w:tab w:val="left" w:pos="540"/>
        </w:tabs>
        <w:spacing w:after="0" w:line="240" w:lineRule="auto"/>
        <w:ind w:firstLine="567"/>
        <w:jc w:val="both"/>
        <w:rPr>
          <w:rFonts w:ascii="GHEA Grapalat" w:eastAsia="Times New Roman" w:hAnsi="GHEA Grapalat"/>
          <w:sz w:val="24"/>
          <w:szCs w:val="24"/>
          <w:lang w:val="hy-AM" w:eastAsia="en-US"/>
        </w:rPr>
      </w:pPr>
      <w:r w:rsidRPr="00130159">
        <w:rPr>
          <w:rFonts w:ascii="GHEA Grapalat" w:eastAsia="Times New Roman" w:hAnsi="GHEA Grapalat"/>
          <w:sz w:val="24"/>
          <w:szCs w:val="24"/>
          <w:lang w:val="hy-AM" w:eastAsia="en-US"/>
        </w:rPr>
        <w:t>6)</w:t>
      </w:r>
      <w:r w:rsidRPr="00130159">
        <w:rPr>
          <w:rFonts w:eastAsia="Times New Roman" w:cs="Calibri"/>
          <w:sz w:val="24"/>
          <w:szCs w:val="24"/>
          <w:lang w:val="hy-AM" w:eastAsia="en-US"/>
        </w:rPr>
        <w:t> </w:t>
      </w:r>
      <w:r w:rsidRPr="00130159">
        <w:rPr>
          <w:rFonts w:ascii="GHEA Grapalat" w:eastAsia="Times New Roman" w:hAnsi="GHEA Grapalat"/>
          <w:sz w:val="24"/>
          <w:szCs w:val="24"/>
          <w:lang w:val="hy-AM" w:eastAsia="en-US"/>
        </w:rPr>
        <w:t xml:space="preserve">սույն գործի </w:t>
      </w:r>
      <w:r w:rsidRPr="00130159">
        <w:rPr>
          <w:rFonts w:ascii="GHEA Grapalat" w:eastAsia="Times New Roman" w:hAnsi="GHEA Grapalat" w:cs="GHEA Grapalat"/>
          <w:sz w:val="24"/>
          <w:szCs w:val="24"/>
          <w:lang w:val="hy-AM" w:eastAsia="en-US"/>
        </w:rPr>
        <w:t>նյ</w:t>
      </w:r>
      <w:r w:rsidRPr="00130159">
        <w:rPr>
          <w:rFonts w:ascii="GHEA Grapalat" w:eastAsia="Times New Roman" w:hAnsi="GHEA Grapalat"/>
          <w:sz w:val="24"/>
          <w:szCs w:val="24"/>
          <w:lang w:val="hy-AM" w:eastAsia="en-US"/>
        </w:rPr>
        <w:t>ութերում բացակայում է թիվ 69104615 քրեական գործով վարույթն ավարտված լինելու փաստը հաստատող որևէ ապացույց։</w:t>
      </w:r>
    </w:p>
    <w:p w14:paraId="5229E494" w14:textId="77777777" w:rsidR="00782971" w:rsidRPr="00130159" w:rsidRDefault="00C4366D" w:rsidP="00130159">
      <w:pPr>
        <w:tabs>
          <w:tab w:val="left" w:pos="0"/>
          <w:tab w:val="left" w:pos="540"/>
        </w:tabs>
        <w:spacing w:after="0" w:line="240" w:lineRule="auto"/>
        <w:ind w:firstLine="567"/>
        <w:jc w:val="both"/>
        <w:rPr>
          <w:rFonts w:ascii="GHEA Grapalat" w:hAnsi="GHEA Grapalat"/>
          <w:sz w:val="14"/>
          <w:szCs w:val="14"/>
          <w:lang w:val="de-DE"/>
        </w:rPr>
      </w:pPr>
      <w:r w:rsidRPr="00130159">
        <w:rPr>
          <w:rFonts w:ascii="GHEA Grapalat" w:hAnsi="GHEA Grapalat"/>
          <w:sz w:val="24"/>
          <w:szCs w:val="24"/>
          <w:lang w:val="de-DE"/>
        </w:rPr>
        <w:t xml:space="preserve"> </w:t>
      </w:r>
    </w:p>
    <w:p w14:paraId="2C32D157" w14:textId="77777777" w:rsidR="00ED443E" w:rsidRPr="00130159" w:rsidRDefault="0008583F" w:rsidP="00130159">
      <w:pPr>
        <w:pStyle w:val="Heading1"/>
        <w:spacing w:before="0" w:after="0"/>
        <w:ind w:firstLine="567"/>
        <w:rPr>
          <w:rFonts w:ascii="GHEA Grapalat" w:hAnsi="GHEA Grapalat"/>
          <w:sz w:val="24"/>
          <w:szCs w:val="24"/>
          <w:u w:val="single"/>
          <w:lang w:val="de-DE"/>
        </w:rPr>
      </w:pPr>
      <w:r w:rsidRPr="00130159">
        <w:rPr>
          <w:rFonts w:ascii="GHEA Grapalat" w:hAnsi="GHEA Grapalat"/>
          <w:sz w:val="24"/>
          <w:szCs w:val="24"/>
          <w:u w:val="single"/>
          <w:lang w:val="de-DE"/>
        </w:rPr>
        <w:t>4</w:t>
      </w:r>
      <w:r w:rsidR="00AD74B1" w:rsidRPr="00130159">
        <w:rPr>
          <w:rFonts w:ascii="GHEA Grapalat" w:hAnsi="GHEA Grapalat"/>
          <w:sz w:val="24"/>
          <w:szCs w:val="24"/>
          <w:u w:val="single"/>
          <w:lang w:val="de-DE"/>
        </w:rPr>
        <w:t>.</w:t>
      </w:r>
      <w:r w:rsidR="00081F45" w:rsidRPr="00130159">
        <w:rPr>
          <w:rFonts w:ascii="GHEA Grapalat" w:hAnsi="GHEA Grapalat"/>
          <w:sz w:val="24"/>
          <w:szCs w:val="24"/>
          <w:u w:val="single"/>
          <w:lang w:val="de-DE"/>
        </w:rPr>
        <w:t xml:space="preserve"> </w:t>
      </w:r>
      <w:r w:rsidR="00AD74B1" w:rsidRPr="00130159">
        <w:rPr>
          <w:rFonts w:ascii="GHEA Grapalat" w:hAnsi="GHEA Grapalat"/>
          <w:sz w:val="24"/>
          <w:szCs w:val="24"/>
          <w:u w:val="single"/>
        </w:rPr>
        <w:t>Վճռաբեկ</w:t>
      </w:r>
      <w:r w:rsidR="00AD74B1" w:rsidRPr="00130159">
        <w:rPr>
          <w:rFonts w:ascii="GHEA Grapalat" w:hAnsi="GHEA Grapalat"/>
          <w:sz w:val="24"/>
          <w:szCs w:val="24"/>
          <w:u w:val="single"/>
          <w:lang w:val="de-DE"/>
        </w:rPr>
        <w:t xml:space="preserve"> </w:t>
      </w:r>
      <w:r w:rsidR="00AD74B1" w:rsidRPr="00130159">
        <w:rPr>
          <w:rFonts w:ascii="GHEA Grapalat" w:hAnsi="GHEA Grapalat"/>
          <w:sz w:val="24"/>
          <w:szCs w:val="24"/>
          <w:u w:val="single"/>
        </w:rPr>
        <w:t>դատարանի</w:t>
      </w:r>
      <w:r w:rsidR="00AD74B1" w:rsidRPr="00130159">
        <w:rPr>
          <w:rFonts w:ascii="GHEA Grapalat" w:hAnsi="GHEA Grapalat"/>
          <w:sz w:val="24"/>
          <w:szCs w:val="24"/>
          <w:u w:val="single"/>
          <w:lang w:val="de-DE"/>
        </w:rPr>
        <w:t xml:space="preserve"> </w:t>
      </w:r>
      <w:r w:rsidR="00AD74B1" w:rsidRPr="00130159">
        <w:rPr>
          <w:rFonts w:ascii="GHEA Grapalat" w:hAnsi="GHEA Grapalat"/>
          <w:sz w:val="24"/>
          <w:szCs w:val="24"/>
          <w:u w:val="single"/>
        </w:rPr>
        <w:t>պատճառաբանությունները</w:t>
      </w:r>
      <w:r w:rsidR="00AD74B1" w:rsidRPr="00130159">
        <w:rPr>
          <w:rFonts w:ascii="GHEA Grapalat" w:hAnsi="GHEA Grapalat"/>
          <w:sz w:val="24"/>
          <w:szCs w:val="24"/>
          <w:u w:val="single"/>
          <w:lang w:val="de-DE"/>
        </w:rPr>
        <w:t xml:space="preserve"> </w:t>
      </w:r>
      <w:r w:rsidR="00AD74B1" w:rsidRPr="00130159">
        <w:rPr>
          <w:rFonts w:ascii="GHEA Grapalat" w:hAnsi="GHEA Grapalat"/>
          <w:sz w:val="24"/>
          <w:szCs w:val="24"/>
          <w:u w:val="single"/>
        </w:rPr>
        <w:t>և</w:t>
      </w:r>
      <w:r w:rsidR="00AD74B1" w:rsidRPr="00130159">
        <w:rPr>
          <w:rFonts w:ascii="GHEA Grapalat" w:hAnsi="GHEA Grapalat"/>
          <w:sz w:val="24"/>
          <w:szCs w:val="24"/>
          <w:u w:val="single"/>
          <w:lang w:val="de-DE"/>
        </w:rPr>
        <w:t xml:space="preserve"> </w:t>
      </w:r>
      <w:r w:rsidR="00AD74B1" w:rsidRPr="00130159">
        <w:rPr>
          <w:rFonts w:ascii="GHEA Grapalat" w:hAnsi="GHEA Grapalat"/>
          <w:sz w:val="24"/>
          <w:szCs w:val="24"/>
          <w:u w:val="single"/>
        </w:rPr>
        <w:t>եզրահանգումները</w:t>
      </w:r>
    </w:p>
    <w:p w14:paraId="3495CCB3" w14:textId="6DC3E822" w:rsidR="005329AD" w:rsidRPr="00130159" w:rsidRDefault="00273A14" w:rsidP="00130159">
      <w:pPr>
        <w:spacing w:after="0" w:line="240" w:lineRule="auto"/>
        <w:ind w:right="-1" w:firstLine="567"/>
        <w:jc w:val="both"/>
        <w:rPr>
          <w:rFonts w:ascii="GHEA Grapalat" w:eastAsia="Times New Roman" w:hAnsi="GHEA Grapalat"/>
          <w:sz w:val="24"/>
          <w:szCs w:val="24"/>
          <w:lang w:val="hy-AM" w:eastAsia="en-US"/>
        </w:rPr>
      </w:pPr>
      <w:r w:rsidRPr="00130159">
        <w:rPr>
          <w:rFonts w:ascii="GHEA Grapalat" w:eastAsia="Times New Roman" w:hAnsi="GHEA Grapalat"/>
          <w:sz w:val="24"/>
          <w:szCs w:val="24"/>
          <w:lang w:val="hy-AM" w:eastAsia="en-US"/>
        </w:rPr>
        <w:t>Վճռաբեկ դատարանն արձանագրում է, որ սույն վճռաբեկ բողոքը վարույթ ընդունելը պայմանավորված է ՀՀ քաղաքացիական դատավարության օրենսգրքի 394-րդ հոդվածի 1-ին մասի 2-րդ կետով նախատեսված հիմքի առկայությամբ՝ նույն հոդվածի 3-րդ մասի 1</w:t>
      </w:r>
      <w:r w:rsidR="00E56BD7" w:rsidRPr="00130159">
        <w:rPr>
          <w:rFonts w:ascii="GHEA Grapalat" w:eastAsia="Times New Roman" w:hAnsi="GHEA Grapalat"/>
          <w:sz w:val="24"/>
          <w:szCs w:val="24"/>
          <w:lang w:val="hy-AM" w:eastAsia="en-US"/>
        </w:rPr>
        <w:noBreakHyphen/>
      </w:r>
      <w:r w:rsidRPr="00130159">
        <w:rPr>
          <w:rFonts w:ascii="GHEA Grapalat" w:eastAsia="Times New Roman" w:hAnsi="GHEA Grapalat"/>
          <w:sz w:val="24"/>
          <w:szCs w:val="24"/>
          <w:lang w:val="hy-AM" w:eastAsia="en-US"/>
        </w:rPr>
        <w:t xml:space="preserve">ին կետի իմաստով, այն է՝ առկա է </w:t>
      </w:r>
      <w:r w:rsidR="0014017F" w:rsidRPr="00130159">
        <w:rPr>
          <w:rFonts w:ascii="GHEA Grapalat" w:eastAsia="Times New Roman" w:hAnsi="GHEA Grapalat"/>
          <w:sz w:val="24"/>
          <w:szCs w:val="24"/>
          <w:lang w:val="hy-AM" w:eastAsia="en-US"/>
        </w:rPr>
        <w:t xml:space="preserve">«Դատական ակտերի հարկադիր կատարման մասին» ՀՀ օրենքի 45-րդ հոդվածի և </w:t>
      </w:r>
      <w:r w:rsidRPr="00130159">
        <w:rPr>
          <w:rFonts w:ascii="GHEA Grapalat" w:eastAsia="Times New Roman" w:hAnsi="GHEA Grapalat"/>
          <w:sz w:val="24"/>
          <w:szCs w:val="24"/>
          <w:lang w:val="hy-AM" w:eastAsia="en-US"/>
        </w:rPr>
        <w:t xml:space="preserve">ՀՀ քաղաքացիական դատավարության օրենսգրքի </w:t>
      </w:r>
      <w:r w:rsidR="000976C9" w:rsidRPr="00130159">
        <w:rPr>
          <w:rFonts w:ascii="GHEA Grapalat" w:eastAsia="Times New Roman" w:hAnsi="GHEA Grapalat"/>
          <w:sz w:val="24"/>
          <w:szCs w:val="24"/>
          <w:lang w:val="hy-AM" w:eastAsia="en-US"/>
        </w:rPr>
        <w:t>182</w:t>
      </w:r>
      <w:r w:rsidRPr="00130159">
        <w:rPr>
          <w:rFonts w:ascii="GHEA Grapalat" w:eastAsia="Times New Roman" w:hAnsi="GHEA Grapalat"/>
          <w:sz w:val="24"/>
          <w:szCs w:val="24"/>
          <w:lang w:val="hy-AM" w:eastAsia="en-US"/>
        </w:rPr>
        <w:t xml:space="preserve">-րդ հոդվածի </w:t>
      </w:r>
      <w:r w:rsidR="0014017F" w:rsidRPr="00130159">
        <w:rPr>
          <w:rFonts w:ascii="GHEA Grapalat" w:eastAsia="Times New Roman" w:hAnsi="GHEA Grapalat"/>
          <w:sz w:val="24"/>
          <w:szCs w:val="24"/>
          <w:lang w:val="hy-AM" w:eastAsia="en-US"/>
        </w:rPr>
        <w:t xml:space="preserve">1-ին մասի </w:t>
      </w:r>
      <w:r w:rsidR="00E02E5A" w:rsidRPr="00130159">
        <w:rPr>
          <w:rFonts w:ascii="GHEA Grapalat" w:eastAsia="Times New Roman" w:hAnsi="GHEA Grapalat"/>
          <w:sz w:val="24"/>
          <w:szCs w:val="24"/>
          <w:lang w:val="hy-AM" w:eastAsia="en-US"/>
        </w:rPr>
        <w:t xml:space="preserve">հիմնարար </w:t>
      </w:r>
      <w:r w:rsidR="0014017F" w:rsidRPr="00130159">
        <w:rPr>
          <w:rFonts w:ascii="GHEA Grapalat" w:eastAsia="Times New Roman" w:hAnsi="GHEA Grapalat"/>
          <w:sz w:val="24"/>
          <w:szCs w:val="24"/>
          <w:lang w:val="hy-AM" w:eastAsia="en-US"/>
        </w:rPr>
        <w:t>խախտում</w:t>
      </w:r>
      <w:r w:rsidRPr="00130159">
        <w:rPr>
          <w:rFonts w:ascii="GHEA Grapalat" w:eastAsia="Times New Roman" w:hAnsi="GHEA Grapalat"/>
          <w:sz w:val="24"/>
          <w:szCs w:val="24"/>
          <w:lang w:val="hy-AM" w:eastAsia="en-US"/>
        </w:rPr>
        <w:t>, որի առկայությունը հիմնավորվում է ստորև ներկայացված պատճառաբանություններով։</w:t>
      </w:r>
    </w:p>
    <w:p w14:paraId="71DABD8D" w14:textId="77777777" w:rsidR="00273A14" w:rsidRPr="00130159" w:rsidRDefault="00273A14" w:rsidP="00130159">
      <w:pPr>
        <w:spacing w:after="0" w:line="240" w:lineRule="auto"/>
        <w:ind w:right="-1" w:firstLine="567"/>
        <w:jc w:val="both"/>
        <w:rPr>
          <w:rFonts w:ascii="GHEA Grapalat" w:eastAsia="Times New Roman" w:hAnsi="GHEA Grapalat"/>
          <w:i/>
          <w:iCs/>
          <w:sz w:val="24"/>
          <w:szCs w:val="24"/>
          <w:lang w:val="hy-AM" w:eastAsia="en-US"/>
        </w:rPr>
      </w:pPr>
    </w:p>
    <w:p w14:paraId="6901B3C3" w14:textId="294B5739" w:rsidR="003947C0" w:rsidRPr="00130159" w:rsidRDefault="00DB709A" w:rsidP="00130159">
      <w:pPr>
        <w:spacing w:after="0" w:line="240" w:lineRule="auto"/>
        <w:ind w:firstLine="567"/>
        <w:jc w:val="both"/>
        <w:rPr>
          <w:rFonts w:ascii="GHEA Grapalat" w:hAnsi="GHEA Grapalat"/>
          <w:i/>
          <w:iCs/>
          <w:sz w:val="24"/>
          <w:szCs w:val="24"/>
          <w:lang w:val="hy-AM"/>
        </w:rPr>
      </w:pPr>
      <w:r w:rsidRPr="00130159">
        <w:rPr>
          <w:rFonts w:ascii="GHEA Grapalat" w:hAnsi="GHEA Grapalat"/>
          <w:i/>
          <w:iCs/>
          <w:sz w:val="24"/>
          <w:szCs w:val="24"/>
          <w:lang w:val="hy-AM"/>
        </w:rPr>
        <w:t>Սույն բողոքի քննության շրջանակներում Վճռաբեկ դատարան</w:t>
      </w:r>
      <w:r w:rsidR="00E02E5A" w:rsidRPr="00130159">
        <w:rPr>
          <w:rFonts w:ascii="GHEA Grapalat" w:hAnsi="GHEA Grapalat"/>
          <w:i/>
          <w:iCs/>
          <w:sz w:val="24"/>
          <w:szCs w:val="24"/>
          <w:lang w:val="hy-AM"/>
        </w:rPr>
        <w:t>ը, վերահաստատելով նախկինում արտահայտված իրավական դիրքորոշումը,</w:t>
      </w:r>
      <w:r w:rsidR="00521EF5" w:rsidRPr="00130159">
        <w:rPr>
          <w:rFonts w:ascii="GHEA Grapalat" w:hAnsi="GHEA Grapalat"/>
          <w:i/>
          <w:iCs/>
          <w:sz w:val="24"/>
          <w:szCs w:val="24"/>
          <w:lang w:val="hy-AM"/>
        </w:rPr>
        <w:t xml:space="preserve"> </w:t>
      </w:r>
      <w:r w:rsidRPr="00130159">
        <w:rPr>
          <w:rFonts w:ascii="GHEA Grapalat" w:hAnsi="GHEA Grapalat"/>
          <w:i/>
          <w:iCs/>
          <w:sz w:val="24"/>
          <w:szCs w:val="24"/>
          <w:lang w:val="hy-AM"/>
        </w:rPr>
        <w:t>անհրաժեշտ է համարում անդրադառնա</w:t>
      </w:r>
      <w:r w:rsidR="0079406D" w:rsidRPr="00130159">
        <w:rPr>
          <w:rFonts w:ascii="GHEA Grapalat" w:hAnsi="GHEA Grapalat"/>
          <w:i/>
          <w:iCs/>
          <w:sz w:val="24"/>
          <w:szCs w:val="24"/>
          <w:lang w:val="hy-AM"/>
        </w:rPr>
        <w:t xml:space="preserve">լ </w:t>
      </w:r>
      <w:r w:rsidR="000A7F19" w:rsidRPr="00130159">
        <w:rPr>
          <w:rFonts w:ascii="GHEA Grapalat" w:hAnsi="GHEA Grapalat"/>
          <w:i/>
          <w:iCs/>
          <w:sz w:val="24"/>
          <w:szCs w:val="24"/>
          <w:lang w:val="hy-AM"/>
        </w:rPr>
        <w:t>հետևյալ իրավական հարցադր</w:t>
      </w:r>
      <w:r w:rsidR="00322188" w:rsidRPr="00130159">
        <w:rPr>
          <w:rFonts w:ascii="GHEA Grapalat" w:hAnsi="GHEA Grapalat"/>
          <w:i/>
          <w:iCs/>
          <w:sz w:val="24"/>
          <w:szCs w:val="24"/>
          <w:lang w:val="hy-AM"/>
        </w:rPr>
        <w:t>մանը</w:t>
      </w:r>
      <w:r w:rsidR="000A7F19" w:rsidRPr="00130159">
        <w:rPr>
          <w:rFonts w:ascii="Cambria Math" w:hAnsi="Cambria Math" w:cs="Cambria Math"/>
          <w:i/>
          <w:iCs/>
          <w:sz w:val="24"/>
          <w:szCs w:val="24"/>
          <w:lang w:val="hy-AM"/>
        </w:rPr>
        <w:t>․</w:t>
      </w:r>
      <w:r w:rsidR="00322188" w:rsidRPr="00130159">
        <w:rPr>
          <w:rFonts w:ascii="GHEA Grapalat" w:hAnsi="GHEA Grapalat"/>
          <w:i/>
          <w:iCs/>
          <w:sz w:val="24"/>
          <w:szCs w:val="24"/>
          <w:lang w:val="hy-AM"/>
        </w:rPr>
        <w:t xml:space="preserve"> </w:t>
      </w:r>
      <w:r w:rsidR="003947C0" w:rsidRPr="00130159">
        <w:rPr>
          <w:rFonts w:ascii="GHEA Grapalat" w:hAnsi="GHEA Grapalat"/>
          <w:i/>
          <w:iCs/>
          <w:sz w:val="24"/>
          <w:szCs w:val="24"/>
          <w:lang w:val="hy-AM"/>
        </w:rPr>
        <w:t xml:space="preserve">արդյո՞ք քրեական վարույթի շրջանակներում </w:t>
      </w:r>
      <w:r w:rsidR="005523D2" w:rsidRPr="00130159">
        <w:rPr>
          <w:rFonts w:ascii="GHEA Grapalat" w:hAnsi="GHEA Grapalat"/>
          <w:i/>
          <w:iCs/>
          <w:sz w:val="24"/>
          <w:szCs w:val="24"/>
          <w:lang w:val="hy-AM"/>
        </w:rPr>
        <w:t xml:space="preserve">քրեական վարույթն իրականացնող մարմնի </w:t>
      </w:r>
      <w:r w:rsidR="0075078E" w:rsidRPr="00130159">
        <w:rPr>
          <w:rFonts w:ascii="GHEA Grapalat" w:hAnsi="GHEA Grapalat"/>
          <w:i/>
          <w:iCs/>
          <w:sz w:val="24"/>
          <w:szCs w:val="24"/>
          <w:lang w:val="hy-AM"/>
        </w:rPr>
        <w:t xml:space="preserve">կողմից </w:t>
      </w:r>
      <w:r w:rsidR="005523D2" w:rsidRPr="00130159">
        <w:rPr>
          <w:rFonts w:ascii="GHEA Grapalat" w:hAnsi="GHEA Grapalat"/>
          <w:i/>
          <w:iCs/>
          <w:sz w:val="24"/>
          <w:szCs w:val="24"/>
          <w:lang w:val="hy-AM"/>
        </w:rPr>
        <w:t xml:space="preserve">գույքի </w:t>
      </w:r>
      <w:r w:rsidR="005A362E" w:rsidRPr="00130159">
        <w:rPr>
          <w:rFonts w:ascii="GHEA Grapalat" w:hAnsi="GHEA Grapalat"/>
          <w:i/>
          <w:iCs/>
          <w:sz w:val="24"/>
          <w:szCs w:val="24"/>
          <w:lang w:val="hy-AM"/>
        </w:rPr>
        <w:t xml:space="preserve">վրա դրված </w:t>
      </w:r>
      <w:r w:rsidR="005523D2" w:rsidRPr="00130159">
        <w:rPr>
          <w:rFonts w:ascii="GHEA Grapalat" w:hAnsi="GHEA Grapalat"/>
          <w:i/>
          <w:iCs/>
          <w:sz w:val="24"/>
          <w:szCs w:val="24"/>
          <w:lang w:val="hy-AM"/>
        </w:rPr>
        <w:t>կալանք</w:t>
      </w:r>
      <w:r w:rsidR="005A362E" w:rsidRPr="00130159">
        <w:rPr>
          <w:rFonts w:ascii="GHEA Grapalat" w:hAnsi="GHEA Grapalat"/>
          <w:i/>
          <w:iCs/>
          <w:sz w:val="24"/>
          <w:szCs w:val="24"/>
          <w:lang w:val="hy-AM"/>
        </w:rPr>
        <w:t xml:space="preserve">ը </w:t>
      </w:r>
      <w:r w:rsidR="00657E59" w:rsidRPr="00130159">
        <w:rPr>
          <w:rFonts w:ascii="GHEA Grapalat" w:hAnsi="GHEA Grapalat"/>
          <w:i/>
          <w:iCs/>
          <w:sz w:val="24"/>
          <w:szCs w:val="24"/>
          <w:lang w:val="hy-AM"/>
        </w:rPr>
        <w:t xml:space="preserve">(արգելանքը) </w:t>
      </w:r>
      <w:r w:rsidR="005A362E" w:rsidRPr="00130159">
        <w:rPr>
          <w:rFonts w:ascii="GHEA Grapalat" w:hAnsi="GHEA Grapalat"/>
          <w:i/>
          <w:iCs/>
          <w:sz w:val="24"/>
          <w:szCs w:val="24"/>
          <w:lang w:val="hy-AM"/>
        </w:rPr>
        <w:t>հանելու վերաբերյալ պահանջը</w:t>
      </w:r>
      <w:r w:rsidR="003947C0" w:rsidRPr="00130159">
        <w:rPr>
          <w:rFonts w:ascii="GHEA Grapalat" w:hAnsi="GHEA Grapalat"/>
          <w:i/>
          <w:iCs/>
          <w:sz w:val="24"/>
          <w:szCs w:val="24"/>
          <w:lang w:val="hy-AM"/>
        </w:rPr>
        <w:t xml:space="preserve"> ենթակա է </w:t>
      </w:r>
      <w:r w:rsidR="005A362E" w:rsidRPr="00130159">
        <w:rPr>
          <w:rFonts w:ascii="GHEA Grapalat" w:hAnsi="GHEA Grapalat"/>
          <w:i/>
          <w:iCs/>
          <w:sz w:val="24"/>
          <w:szCs w:val="24"/>
          <w:lang w:val="hy-AM"/>
        </w:rPr>
        <w:t xml:space="preserve">քննության </w:t>
      </w:r>
      <w:r w:rsidR="003947C0" w:rsidRPr="00130159">
        <w:rPr>
          <w:rFonts w:ascii="GHEA Grapalat" w:hAnsi="GHEA Grapalat"/>
          <w:i/>
          <w:iCs/>
          <w:sz w:val="24"/>
          <w:szCs w:val="24"/>
          <w:lang w:val="hy-AM"/>
        </w:rPr>
        <w:t>քաղաքացիական դատավարության կարգով</w:t>
      </w:r>
      <w:r w:rsidR="00C907AA" w:rsidRPr="00130159">
        <w:rPr>
          <w:rFonts w:ascii="GHEA Grapalat" w:hAnsi="GHEA Grapalat"/>
          <w:i/>
          <w:iCs/>
          <w:sz w:val="24"/>
          <w:szCs w:val="24"/>
          <w:lang w:val="hy-AM"/>
        </w:rPr>
        <w:t>։</w:t>
      </w:r>
    </w:p>
    <w:p w14:paraId="7AEDDEFB" w14:textId="77777777" w:rsidR="006F612E" w:rsidRPr="00130159" w:rsidRDefault="006F612E" w:rsidP="00130159">
      <w:pPr>
        <w:spacing w:after="0" w:line="240" w:lineRule="auto"/>
        <w:ind w:firstLine="567"/>
        <w:jc w:val="both"/>
        <w:rPr>
          <w:rFonts w:ascii="GHEA Grapalat" w:hAnsi="GHEA Grapalat"/>
          <w:iCs/>
          <w:sz w:val="24"/>
          <w:szCs w:val="24"/>
          <w:lang w:val="hy-AM"/>
        </w:rPr>
      </w:pPr>
      <w:bookmarkStart w:id="6" w:name="_Hlk181698536"/>
      <w:bookmarkStart w:id="7" w:name="_Hlk181699683"/>
    </w:p>
    <w:p w14:paraId="129035C1" w14:textId="2CD04930" w:rsidR="00FB558D" w:rsidRPr="00130159" w:rsidRDefault="00FB558D"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Սահմանադրության 61-րդ հոդվածի 1-ին մասի համաձայն` յուրաքանչյուր ոք ունի իր իրավունքների և ազատությունների արդյունավետ դատական պաշտպանության իրավունք:</w:t>
      </w:r>
    </w:p>
    <w:p w14:paraId="416AE1CA" w14:textId="77777777" w:rsidR="00FB558D" w:rsidRPr="00130159" w:rsidRDefault="00FB558D"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Սահմանադրության 63-րդ հոդվածի 1-ին մասի համաձայն` յուրաքանչյուր ոք ունի անկախ և անաչառ դատարանի կողմից իր գործի արդարացի, հրապարակային և ողջամիտ ժամկետում քննության իրավունք:</w:t>
      </w:r>
    </w:p>
    <w:p w14:paraId="3C64D075" w14:textId="77777777" w:rsidR="00FB558D" w:rsidRPr="00130159" w:rsidRDefault="00FB558D"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 xml:space="preserve">«Մարդու իրավունքների և հիմնարար ազատությունների պաշտպանության մասին» եվրոպական կոնվենցիայի (այսուհետ` Կոնվենցիա) 6-րդ հոդվածի 1-ին կետի համաձայն` յուրաքանչյուր ոք, երբ որոշվում են նրա քաղաքացիական իրավունքները և պարտականությունները կամ նրան ներկայացրած ցանկացած քրեական մեղադրանքի առնչությամբ, ունի օրենքի հիման վրա ստեղծված անկախ ու անաչառ դատարանի </w:t>
      </w:r>
      <w:r w:rsidRPr="00130159">
        <w:rPr>
          <w:rFonts w:ascii="GHEA Grapalat" w:hAnsi="GHEA Grapalat"/>
          <w:sz w:val="24"/>
          <w:szCs w:val="24"/>
          <w:shd w:val="clear" w:color="auto" w:fill="FFFFFF"/>
          <w:lang w:val="hy-AM"/>
        </w:rPr>
        <w:lastRenderedPageBreak/>
        <w:t>կողմից ողջամիտ ժամկետում արդարացի և հրապարակային դատաքննության իրավունք:</w:t>
      </w:r>
    </w:p>
    <w:p w14:paraId="029DFCB0" w14:textId="77777777" w:rsidR="00FB558D" w:rsidRPr="00130159" w:rsidRDefault="00FB558D"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Սահմանադրության և Կոնվենցիայի վերը շարադրված իրավադրույթները, երաշխավորելով անձի` իր իրավունքների ու ազատությունների իրավական պաշտպանության արդյունավետ միջոցների և դատական պաշտպանության իրավունքները, սահմանում են անձի դատարան դիմելու իրավունքը, որը կոչված է ստեղծելու պայմաններ` անձի խախտված իրավունքները վերականգնելու համար: Դատարան դիմելու իրավունքն անձի համար ապահովում է իրավական երաշխիքներ` իր իրավունքների խախտումների դեպքում ստանալ արդյունավետ իրավական պաշտպանություն: Այստեղից բխում է այն կարևոր կանոնը, որի համաձայն` դատական պաշտպանություն անձն ստանում է վերջինիս` Սահմանադրությամբ, միջազգային պայմանագրերով, օրենքներով և այլ իրավական ակտերով ամրագրված իրավունքների ու (կամ) ազատությունների խախտման դեպքում:</w:t>
      </w:r>
    </w:p>
    <w:p w14:paraId="01F399CC" w14:textId="5BDDE59D" w:rsidR="00FB558D" w:rsidRPr="00130159" w:rsidRDefault="00FB558D"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Երաշխավորելով անձի դատական պաշտպանության իրավունքը՝ օրենսդիրը միաժամանակ սահմանել է այն իրավական միջոցները, որոնք հնարավորություն են տալիս գործնականում ապահովելու այդ իրավունքի իրացումը: Դրանցից է նաև դատավարական նորմերով սահմանված այն դատարանի և այն դատավորի կողմից գործի քննության իրավունքը, որ</w:t>
      </w:r>
      <w:r w:rsidR="006629C2" w:rsidRPr="00130159">
        <w:rPr>
          <w:rFonts w:ascii="GHEA Grapalat" w:hAnsi="GHEA Grapalat"/>
          <w:sz w:val="24"/>
          <w:szCs w:val="24"/>
          <w:shd w:val="clear" w:color="auto" w:fill="FFFFFF"/>
          <w:lang w:val="hy-AM"/>
        </w:rPr>
        <w:t>ի իրավասության</w:t>
      </w:r>
      <w:r w:rsidRPr="00130159">
        <w:rPr>
          <w:rFonts w:ascii="GHEA Grapalat" w:hAnsi="GHEA Grapalat"/>
          <w:sz w:val="24"/>
          <w:szCs w:val="24"/>
          <w:shd w:val="clear" w:color="auto" w:fill="FFFFFF"/>
          <w:lang w:val="hy-AM"/>
        </w:rPr>
        <w:t>ն այն վերապահված է օրենքով: Այսինքն՝ դատական պաշտպանության իրավունքի իրացումն ապահովվում է դատավարական այնպիսի կառուցակարգ</w:t>
      </w:r>
      <w:r w:rsidR="006629C2" w:rsidRPr="00130159">
        <w:rPr>
          <w:rFonts w:ascii="GHEA Grapalat" w:hAnsi="GHEA Grapalat"/>
          <w:sz w:val="24"/>
          <w:szCs w:val="24"/>
          <w:shd w:val="clear" w:color="auto" w:fill="FFFFFF"/>
          <w:lang w:val="hy-AM"/>
        </w:rPr>
        <w:t>եր</w:t>
      </w:r>
      <w:r w:rsidRPr="00130159">
        <w:rPr>
          <w:rFonts w:ascii="GHEA Grapalat" w:hAnsi="GHEA Grapalat"/>
          <w:sz w:val="24"/>
          <w:szCs w:val="24"/>
          <w:shd w:val="clear" w:color="auto" w:fill="FFFFFF"/>
          <w:lang w:val="hy-AM"/>
        </w:rPr>
        <w:t>ի միջոցով, ինչպիսի</w:t>
      </w:r>
      <w:r w:rsidR="006629C2" w:rsidRPr="00130159">
        <w:rPr>
          <w:rFonts w:ascii="GHEA Grapalat" w:hAnsi="GHEA Grapalat"/>
          <w:sz w:val="24"/>
          <w:szCs w:val="24"/>
          <w:shd w:val="clear" w:color="auto" w:fill="FFFFFF"/>
          <w:lang w:val="hy-AM"/>
        </w:rPr>
        <w:t xml:space="preserve">ք են ենթակայությունը (առարկայական ընդդատությունը) և </w:t>
      </w:r>
      <w:r w:rsidRPr="00130159">
        <w:rPr>
          <w:rFonts w:ascii="GHEA Grapalat" w:hAnsi="GHEA Grapalat"/>
          <w:sz w:val="24"/>
          <w:szCs w:val="24"/>
          <w:shd w:val="clear" w:color="auto" w:fill="FFFFFF"/>
          <w:lang w:val="hy-AM"/>
        </w:rPr>
        <w:t xml:space="preserve"> </w:t>
      </w:r>
      <w:r w:rsidR="006629C2" w:rsidRPr="00130159">
        <w:rPr>
          <w:rFonts w:ascii="GHEA Grapalat" w:hAnsi="GHEA Grapalat"/>
          <w:sz w:val="24"/>
          <w:szCs w:val="24"/>
          <w:shd w:val="clear" w:color="auto" w:fill="FFFFFF"/>
          <w:lang w:val="hy-AM"/>
        </w:rPr>
        <w:t xml:space="preserve">տարածքային </w:t>
      </w:r>
      <w:r w:rsidRPr="00130159">
        <w:rPr>
          <w:rFonts w:ascii="GHEA Grapalat" w:hAnsi="GHEA Grapalat"/>
          <w:sz w:val="24"/>
          <w:szCs w:val="24"/>
          <w:shd w:val="clear" w:color="auto" w:fill="FFFFFF"/>
          <w:lang w:val="hy-AM"/>
        </w:rPr>
        <w:t>ընդդատությունը:</w:t>
      </w:r>
    </w:p>
    <w:p w14:paraId="795FE0E1" w14:textId="1F049D32" w:rsidR="00FB558D" w:rsidRPr="00130159" w:rsidRDefault="00FB558D"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 xml:space="preserve">Վերոգրյալ իրավական նորմերի և իրավական դիրքորոշումների հիման վրա Վճռաբեկ դատարանն արձանագրում է, որ գործի ճիշտ </w:t>
      </w:r>
      <w:r w:rsidR="006629C2" w:rsidRPr="00130159">
        <w:rPr>
          <w:rFonts w:ascii="GHEA Grapalat" w:hAnsi="GHEA Grapalat"/>
          <w:sz w:val="24"/>
          <w:szCs w:val="24"/>
          <w:shd w:val="clear" w:color="auto" w:fill="FFFFFF"/>
          <w:lang w:val="hy-AM"/>
        </w:rPr>
        <w:t>ենթակայության</w:t>
      </w:r>
      <w:r w:rsidR="006970B1" w:rsidRPr="00130159">
        <w:rPr>
          <w:rFonts w:ascii="GHEA Grapalat" w:hAnsi="GHEA Grapalat"/>
          <w:sz w:val="24"/>
          <w:szCs w:val="24"/>
          <w:shd w:val="clear" w:color="auto" w:fill="FFFFFF"/>
          <w:lang w:val="hy-AM"/>
        </w:rPr>
        <w:t xml:space="preserve"> ու</w:t>
      </w:r>
      <w:r w:rsidR="006629C2" w:rsidRPr="00130159">
        <w:rPr>
          <w:rFonts w:ascii="GHEA Grapalat" w:hAnsi="GHEA Grapalat"/>
          <w:sz w:val="24"/>
          <w:szCs w:val="24"/>
          <w:shd w:val="clear" w:color="auto" w:fill="FFFFFF"/>
          <w:lang w:val="hy-AM"/>
        </w:rPr>
        <w:t xml:space="preserve"> </w:t>
      </w:r>
      <w:r w:rsidRPr="00130159">
        <w:rPr>
          <w:rFonts w:ascii="GHEA Grapalat" w:hAnsi="GHEA Grapalat"/>
          <w:sz w:val="24"/>
          <w:szCs w:val="24"/>
          <w:shd w:val="clear" w:color="auto" w:fill="FFFFFF"/>
          <w:lang w:val="hy-AM"/>
        </w:rPr>
        <w:t xml:space="preserve">ընդդատության որոշումն ունի գործնական կարևոր նշանակություն, քանի որ դատական պաշտպանությունը կարող է արդյունավետ լինել միայն այն պարագայում, երբ գործի քննությունն իրականացվում է իրավասու դատարանի կողմից՝ տվյալ դատավարությանը բնորոշ կանոններով սահմանված ընթացակարգերի պահպանմամբ </w:t>
      </w:r>
      <w:r w:rsidR="0006437C" w:rsidRPr="00130159">
        <w:rPr>
          <w:rFonts w:ascii="GHEA Grapalat" w:hAnsi="GHEA Grapalat"/>
          <w:sz w:val="24"/>
          <w:szCs w:val="24"/>
          <w:shd w:val="clear" w:color="auto" w:fill="FFFFFF"/>
          <w:lang w:val="hy-AM"/>
        </w:rPr>
        <w:t>և</w:t>
      </w:r>
      <w:r w:rsidRPr="00130159">
        <w:rPr>
          <w:rFonts w:ascii="GHEA Grapalat" w:hAnsi="GHEA Grapalat"/>
          <w:sz w:val="24"/>
          <w:szCs w:val="24"/>
          <w:shd w:val="clear" w:color="auto" w:fill="FFFFFF"/>
          <w:lang w:val="hy-AM"/>
        </w:rPr>
        <w:t xml:space="preserve"> հակառակը, եթե գործը քննում է այն դատարանը, որը տվյալ գործը քննելու իրավասություն չունի, ապա դա հանգեցնում է դատական պաշտպանության սահմանադրորեն ամրագրված իրավունքի խախտմանը:</w:t>
      </w:r>
    </w:p>
    <w:p w14:paraId="6E430A4C" w14:textId="77777777" w:rsidR="00FB558D" w:rsidRPr="00130159" w:rsidRDefault="00FB558D"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«Հայաստանի Հանրապետության դատական օրենսգիրք» ՀՀ սահմանադրական օրենքի 20-րդ հոդվածի 1-ին մասի համաձայն՝ առաջին ատյանի ընդհանուր իրավասության դատարանը քննում է դատական կարգով քննության ենթակա բոլոր գործերը, բացառությամբ մասնագիտացված դատարանների ենթակայությանը վերապահված գործերի:</w:t>
      </w:r>
    </w:p>
    <w:p w14:paraId="1CEEF3D5" w14:textId="77777777" w:rsidR="00FB558D" w:rsidRPr="00130159" w:rsidRDefault="00FB558D"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«Հայաստանի Հանրապետության դատական օրենսգիրք» ՀՀ սահմանադրական օրենքի 21-րդ հոդվածի 1-ին մասի համաձայն՝ առաջին ատյանի ընդհանուր իրավասության դատարանում գործը քննում են քաղաքացիական կամ քրեական մասնագիտացման դատավորները:</w:t>
      </w:r>
    </w:p>
    <w:p w14:paraId="160CED5A" w14:textId="77777777" w:rsidR="00FB558D" w:rsidRPr="00130159" w:rsidRDefault="00FB558D"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 xml:space="preserve">«Հայաստանի Հանրապետության դատական օրենսգիրք» ՀՀ սահմանադրական օրենքի 21-րդ հոդվածի 2-րդ մասի համաձայն՝ առաջին ատյանի ընդհանուր իրավասության դատարանում քրեական գործերը, մինչդատական քրեական վարույթի նկատմամբ դատական վերահսկողության, ինչպես նաև պատժի կատարման հետ կապված օրենքով նախատեսված գործերը քննում է </w:t>
      </w:r>
      <w:r w:rsidRPr="00130159">
        <w:rPr>
          <w:rFonts w:ascii="GHEA Grapalat" w:hAnsi="GHEA Grapalat"/>
          <w:b/>
          <w:bCs/>
          <w:sz w:val="24"/>
          <w:szCs w:val="24"/>
          <w:shd w:val="clear" w:color="auto" w:fill="FFFFFF"/>
          <w:lang w:val="hy-AM"/>
        </w:rPr>
        <w:t>միայն</w:t>
      </w:r>
      <w:r w:rsidRPr="00130159">
        <w:rPr>
          <w:rFonts w:ascii="GHEA Grapalat" w:hAnsi="GHEA Grapalat"/>
          <w:sz w:val="24"/>
          <w:szCs w:val="24"/>
          <w:shd w:val="clear" w:color="auto" w:fill="FFFFFF"/>
          <w:lang w:val="hy-AM"/>
        </w:rPr>
        <w:t xml:space="preserve"> քրեական մասնագիտացման դատավորը, բացառությամբ նույն հոդվածի 3-րդ մասով նախատեսված դեպքերի: </w:t>
      </w:r>
      <w:r w:rsidRPr="00130159">
        <w:rPr>
          <w:rFonts w:ascii="GHEA Grapalat" w:hAnsi="GHEA Grapalat"/>
          <w:sz w:val="24"/>
          <w:szCs w:val="24"/>
          <w:shd w:val="clear" w:color="auto" w:fill="FFFFFF"/>
          <w:lang w:val="hy-AM"/>
        </w:rPr>
        <w:lastRenderedPageBreak/>
        <w:t>Առաջին ատյանի ընդհանուր իրավասության դատարանի իրավասությանը ենթակա մյուս գործերը քննում է քաղաքացիական մասնագիտացման դատավորը:</w:t>
      </w:r>
    </w:p>
    <w:p w14:paraId="08FA474D" w14:textId="77777777" w:rsidR="00FB558D" w:rsidRPr="00130159" w:rsidRDefault="00FB558D" w:rsidP="00130159">
      <w:pPr>
        <w:tabs>
          <w:tab w:val="left" w:pos="2464"/>
        </w:tabs>
        <w:spacing w:after="0" w:line="240" w:lineRule="auto"/>
        <w:ind w:right="-3" w:firstLine="540"/>
        <w:jc w:val="both"/>
        <w:rPr>
          <w:rFonts w:ascii="GHEA Grapalat" w:hAnsi="GHEA Grapalat"/>
          <w:bCs/>
          <w:iCs/>
          <w:sz w:val="24"/>
          <w:szCs w:val="24"/>
          <w:shd w:val="clear" w:color="auto" w:fill="FFFFFF"/>
          <w:lang w:val="hy-AM"/>
        </w:rPr>
      </w:pPr>
      <w:r w:rsidRPr="00130159">
        <w:rPr>
          <w:rFonts w:ascii="GHEA Grapalat" w:hAnsi="GHEA Grapalat"/>
          <w:bCs/>
          <w:iCs/>
          <w:sz w:val="24"/>
          <w:szCs w:val="24"/>
          <w:shd w:val="clear" w:color="auto" w:fill="FFFFFF"/>
          <w:lang w:val="hy-AM"/>
        </w:rPr>
        <w:t xml:space="preserve">Սահմանադրական դատարանը, անդրադառնալով դատական պաշտպանության միջոցի արդյունավետության հարցին, արձանագրել է, որ դատական պաշտպանության իրավունքի բաղկացուցիչ տարրն է հանդիսանում անձի՝ այն դատարանում իր գործի քննության իրավունքը, որի ընդդատությանն օրենքով հանձնված է տվյալ գործը: Ինչպես ՀՀ քաղաքացիական և քրեական դատավարության օրենսգրքերը, այնպես էլ ՀՀ վարչական դատավարության օրենսգիրքը սահմանում են գործերի առարկայական ընդդատության իրենց կանոնները </w:t>
      </w:r>
      <w:r w:rsidRPr="00130159">
        <w:rPr>
          <w:rFonts w:ascii="GHEA Grapalat" w:hAnsi="GHEA Grapalat"/>
          <w:bCs/>
          <w:i/>
          <w:iCs/>
          <w:sz w:val="24"/>
          <w:szCs w:val="24"/>
          <w:shd w:val="clear" w:color="auto" w:fill="FFFFFF"/>
          <w:lang w:val="hy-AM"/>
        </w:rPr>
        <w:t>(տե՛ս Սահմանադրական դատարանի 03.02.2009 թվականի թիվ ՍԴՈ-787 որոշումը)</w:t>
      </w:r>
      <w:r w:rsidRPr="00130159">
        <w:rPr>
          <w:rFonts w:ascii="GHEA Grapalat" w:hAnsi="GHEA Grapalat"/>
          <w:bCs/>
          <w:iCs/>
          <w:sz w:val="24"/>
          <w:szCs w:val="24"/>
          <w:shd w:val="clear" w:color="auto" w:fill="FFFFFF"/>
          <w:lang w:val="hy-AM"/>
        </w:rPr>
        <w:t>:</w:t>
      </w:r>
    </w:p>
    <w:p w14:paraId="6F219F6B" w14:textId="77777777" w:rsidR="000951C2" w:rsidRPr="00130159" w:rsidRDefault="000951C2" w:rsidP="00130159">
      <w:pPr>
        <w:tabs>
          <w:tab w:val="left" w:pos="2464"/>
        </w:tabs>
        <w:spacing w:after="0" w:line="240" w:lineRule="auto"/>
        <w:ind w:right="-3" w:firstLine="540"/>
        <w:jc w:val="both"/>
        <w:rPr>
          <w:rFonts w:ascii="GHEA Grapalat" w:hAnsi="GHEA Grapalat"/>
          <w:bCs/>
          <w:sz w:val="24"/>
          <w:szCs w:val="24"/>
          <w:shd w:val="clear" w:color="auto" w:fill="FFFFFF"/>
          <w:lang w:val="hy-AM"/>
        </w:rPr>
      </w:pPr>
      <w:r w:rsidRPr="00130159">
        <w:rPr>
          <w:rFonts w:ascii="GHEA Grapalat" w:hAnsi="GHEA Grapalat"/>
          <w:bCs/>
          <w:sz w:val="24"/>
          <w:szCs w:val="24"/>
          <w:shd w:val="clear" w:color="auto" w:fill="FFFFFF"/>
          <w:lang w:val="hy-AM"/>
        </w:rPr>
        <w:t>Վճռաբեկ դատարանը հարկ է համարում ընդգծել, որ օրենսդիրը, կարևորելով գործերի ենթակայությունը (դատական գործերի առարկայական ընդդատությունը), դատավարական օրենսգրքերով սահմանել է այդ կանոնը խախտելու իրավական հետևանքը, որը դատական ակտի անվերապահ բեկանումն է: Այսպես՝</w:t>
      </w:r>
    </w:p>
    <w:p w14:paraId="77EDABBD" w14:textId="77777777" w:rsidR="000951C2" w:rsidRPr="00130159" w:rsidRDefault="000951C2" w:rsidP="00130159">
      <w:pPr>
        <w:tabs>
          <w:tab w:val="left" w:pos="2464"/>
        </w:tabs>
        <w:spacing w:after="0" w:line="240" w:lineRule="auto"/>
        <w:ind w:right="-3" w:firstLine="540"/>
        <w:jc w:val="both"/>
        <w:rPr>
          <w:rFonts w:ascii="GHEA Grapalat" w:hAnsi="GHEA Grapalat"/>
          <w:bCs/>
          <w:sz w:val="24"/>
          <w:szCs w:val="24"/>
          <w:shd w:val="clear" w:color="auto" w:fill="FFFFFF"/>
          <w:lang w:val="hy-AM"/>
        </w:rPr>
      </w:pPr>
      <w:r w:rsidRPr="00130159">
        <w:rPr>
          <w:rFonts w:ascii="GHEA Grapalat" w:hAnsi="GHEA Grapalat"/>
          <w:bCs/>
          <w:sz w:val="24"/>
          <w:szCs w:val="24"/>
          <w:shd w:val="clear" w:color="auto" w:fill="FFFFFF"/>
          <w:lang w:val="hy-AM"/>
        </w:rPr>
        <w:t>ՀՀ քաղաքացիական դատավարության օրենսգրքի 182-րդ հոդվածի 1-ին մասի 1-ին կետի համաձայն՝</w:t>
      </w:r>
      <w:r w:rsidRPr="00130159">
        <w:rPr>
          <w:rFonts w:cs="Calibri"/>
          <w:bCs/>
          <w:sz w:val="24"/>
          <w:szCs w:val="24"/>
          <w:shd w:val="clear" w:color="auto" w:fill="FFFFFF"/>
          <w:lang w:val="hy-AM"/>
        </w:rPr>
        <w:t> </w:t>
      </w:r>
      <w:r w:rsidRPr="00130159">
        <w:rPr>
          <w:rFonts w:ascii="GHEA Grapalat" w:hAnsi="GHEA Grapalat"/>
          <w:bCs/>
          <w:sz w:val="24"/>
          <w:szCs w:val="24"/>
          <w:shd w:val="clear" w:color="auto" w:fill="FFFFFF"/>
          <w:lang w:val="hy-AM"/>
        </w:rPr>
        <w:t>դատարանը դատավարության ցանկացած փուլում կարճում է գործի վարույթը, եթե գործը ենթակա չէ քննության քաղաքացիական դատավարության կարգով։</w:t>
      </w:r>
    </w:p>
    <w:p w14:paraId="00C11D6D" w14:textId="4346D23A" w:rsidR="000951C2" w:rsidRPr="00130159" w:rsidRDefault="000951C2" w:rsidP="00130159">
      <w:pPr>
        <w:tabs>
          <w:tab w:val="left" w:pos="2464"/>
        </w:tabs>
        <w:spacing w:after="0" w:line="240" w:lineRule="auto"/>
        <w:ind w:right="-3" w:firstLine="540"/>
        <w:jc w:val="both"/>
        <w:rPr>
          <w:rFonts w:ascii="GHEA Grapalat" w:hAnsi="GHEA Grapalat"/>
          <w:bCs/>
          <w:iCs/>
          <w:sz w:val="24"/>
          <w:szCs w:val="24"/>
          <w:shd w:val="clear" w:color="auto" w:fill="FFFFFF"/>
          <w:lang w:val="hy-AM"/>
        </w:rPr>
      </w:pPr>
      <w:r w:rsidRPr="00130159">
        <w:rPr>
          <w:rFonts w:ascii="GHEA Grapalat" w:hAnsi="GHEA Grapalat"/>
          <w:sz w:val="24"/>
          <w:szCs w:val="24"/>
          <w:shd w:val="clear" w:color="auto" w:fill="FFFFFF"/>
          <w:lang w:val="hy-AM"/>
        </w:rPr>
        <w:t xml:space="preserve">ՀՀ վճռաբեկ դատարանը նախկինում կայացրած որոշմամբ արձանագրել է, որ  առարկայական ընդդատության կանոնների խախտման իրավական հետևանքը դատավարության ցանկացած փուլում գործի վարույթը կարճելն է: Ընդ որում, առարկայական ընդդատության կանոնների խախտումն օրենսդիրը որակել է այնպիսի դատավարական խախտում, որը հանգեցնում է դատական ակտի անվերապահ բեկանմանը՝ անկախ բողոքի հիմքերից և հիմնավորումներից </w:t>
      </w:r>
      <w:r w:rsidRPr="00130159">
        <w:rPr>
          <w:rFonts w:ascii="GHEA Grapalat" w:hAnsi="GHEA Grapalat"/>
          <w:i/>
          <w:iCs/>
          <w:sz w:val="24"/>
          <w:szCs w:val="24"/>
          <w:shd w:val="clear" w:color="auto" w:fill="FFFFFF"/>
          <w:lang w:val="hy-AM"/>
        </w:rPr>
        <w:t>(տե՛ս Հայաստանի Հանրապետությունում Իրանի Իսլամական Հանրապետության դեսպանատունն ընդդեմ Ալբերտ և Անահիտ Հակոբյանների թիվ ԵԿԴ/1274/02/13 քաղաքացիական գործով ՀՀ վճռաբեկ դատարանի 10.12.2021 թվականի որոշումը)։</w:t>
      </w:r>
    </w:p>
    <w:p w14:paraId="3B87CF1B" w14:textId="60655F11" w:rsidR="000951C2" w:rsidRPr="00130159" w:rsidRDefault="000951C2" w:rsidP="00130159">
      <w:pPr>
        <w:tabs>
          <w:tab w:val="left" w:pos="2464"/>
        </w:tabs>
        <w:spacing w:after="0" w:line="240" w:lineRule="auto"/>
        <w:ind w:right="-3" w:firstLine="540"/>
        <w:jc w:val="both"/>
        <w:rPr>
          <w:rFonts w:ascii="GHEA Grapalat" w:hAnsi="GHEA Grapalat"/>
          <w:bCs/>
          <w:iCs/>
          <w:sz w:val="24"/>
          <w:szCs w:val="24"/>
          <w:shd w:val="clear" w:color="auto" w:fill="FFFFFF"/>
          <w:lang w:val="hy-AM"/>
        </w:rPr>
      </w:pPr>
      <w:r w:rsidRPr="00130159">
        <w:rPr>
          <w:rFonts w:ascii="GHEA Grapalat" w:hAnsi="GHEA Grapalat"/>
          <w:bCs/>
          <w:sz w:val="24"/>
          <w:szCs w:val="24"/>
          <w:shd w:val="clear" w:color="auto" w:fill="FFFFFF"/>
          <w:lang w:val="hy-AM"/>
        </w:rPr>
        <w:t>Վճռաբեկ դատարանն անհրաժեշտ է համարում արձանագրել նաև, որ վեճի ենթակայությունը և ընդդատությունը ճիշտ որոշելու խնդիրը սերտորեն կապված է Սահմանադրությամբ իր ամրագրումն ստացած օրինականության սկզբունքի հետ, որի համաձայն՝ պետական ու տեղական ինքնակառավարման մարմինները և պաշտոնատար անձինք իրավասու են կատարելու միայն այնպիսի գործողություններ, որոնց համար լիազորված են Սահմանադրությամբ կամ օրենքներով: Վեճի ենթակայությունը և ընդդատությունը սխալ որոշելու պայմաններում արդարադատության իրականացումն անհամատեղելի կլինի օրինականության սկզբունքի կենսագործման հետ, քանի որ կստացվի այնպիսի մի իրավիճակ, երբ դատարանը, որն իրավասու չէ քննելու տվյալ վեճը, կկատարի այնպիսի գործողություններ, որոնց համար լիազորված չէ Սահմանադրությամբ կամ օրենքներով:</w:t>
      </w:r>
    </w:p>
    <w:p w14:paraId="048E11E5" w14:textId="77777777" w:rsidR="00FB558D" w:rsidRPr="00130159" w:rsidRDefault="00FB558D"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ՀՀ քաղաքացիական դատավարության օրենսգրքի 18-րդ հոդվածի 1-ին մասի համաձայն՝ քաղաքացիական գործերը ենթակա են քննության առաջին ատյանի դատարանում, բացառությամբ «Սնանկության մասին» Հայաստանի Հանրապետության օրենքով նախատեսված դեպքերի</w:t>
      </w:r>
      <w:r w:rsidR="003F0177" w:rsidRPr="00130159">
        <w:rPr>
          <w:rFonts w:ascii="GHEA Grapalat" w:hAnsi="GHEA Grapalat"/>
          <w:sz w:val="24"/>
          <w:szCs w:val="24"/>
          <w:shd w:val="clear" w:color="auto" w:fill="FFFFFF"/>
          <w:lang w:val="hy-AM"/>
        </w:rPr>
        <w:t xml:space="preserve"> և հակակոռուպցիոն դատարանին ենթակա գործերի:</w:t>
      </w:r>
    </w:p>
    <w:p w14:paraId="59512527" w14:textId="0F0F4E20" w:rsidR="00FB558D" w:rsidRPr="00130159" w:rsidRDefault="00FB558D"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Նույն հոդվածի 2-րդ մասի համաձայն՝ քաղաքացիական են համարվում իրավունքի մասին վեճի հետ կապված բոլոր գործերը, բացառությամբ Հայաստանի Հանրապետության վարչական դատարանի (</w:t>
      </w:r>
      <w:r w:rsidRPr="00130159">
        <w:rPr>
          <w:rFonts w:ascii="Cambria Math" w:hAnsi="Cambria Math" w:cs="Cambria Math"/>
          <w:sz w:val="24"/>
          <w:szCs w:val="24"/>
          <w:shd w:val="clear" w:color="auto" w:fill="FFFFFF"/>
          <w:lang w:val="hy-AM"/>
        </w:rPr>
        <w:t>․․․</w:t>
      </w:r>
      <w:r w:rsidRPr="00130159">
        <w:rPr>
          <w:rFonts w:ascii="GHEA Grapalat" w:hAnsi="GHEA Grapalat"/>
          <w:sz w:val="24"/>
          <w:szCs w:val="24"/>
          <w:shd w:val="clear" w:color="auto" w:fill="FFFFFF"/>
          <w:lang w:val="hy-AM"/>
        </w:rPr>
        <w:t>) կամ Սահմանադրական դատարանի իրավասությանը վերապահված գործերի:</w:t>
      </w:r>
    </w:p>
    <w:p w14:paraId="190B3465" w14:textId="10425A5C" w:rsidR="00FB558D" w:rsidRPr="00130159" w:rsidRDefault="00D67197"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lastRenderedPageBreak/>
        <w:t xml:space="preserve">Վիճելի իրավահարաբերության նկատմամբ կիրառելի </w:t>
      </w:r>
      <w:r w:rsidR="00FB558D" w:rsidRPr="00130159">
        <w:rPr>
          <w:rFonts w:ascii="GHEA Grapalat" w:hAnsi="GHEA Grapalat"/>
          <w:sz w:val="24"/>
          <w:szCs w:val="24"/>
          <w:shd w:val="clear" w:color="auto" w:fill="FFFFFF"/>
          <w:lang w:val="hy-AM"/>
        </w:rPr>
        <w:t xml:space="preserve">1998 թվականի հուլիսի 1-ին ընդունված ՀՀ քրեական դատավարության օրենսգրքի (այսուհետ՝ </w:t>
      </w:r>
      <w:r w:rsidR="00D96A89" w:rsidRPr="00130159">
        <w:rPr>
          <w:rFonts w:ascii="GHEA Grapalat" w:hAnsi="GHEA Grapalat"/>
          <w:sz w:val="24"/>
          <w:szCs w:val="24"/>
          <w:shd w:val="clear" w:color="auto" w:fill="FFFFFF"/>
          <w:lang w:val="hy-AM"/>
        </w:rPr>
        <w:t>ՀՀ ն</w:t>
      </w:r>
      <w:r w:rsidR="00FB558D" w:rsidRPr="00130159">
        <w:rPr>
          <w:rFonts w:ascii="GHEA Grapalat" w:hAnsi="GHEA Grapalat"/>
          <w:sz w:val="24"/>
          <w:szCs w:val="24"/>
          <w:shd w:val="clear" w:color="auto" w:fill="FFFFFF"/>
          <w:lang w:val="hy-AM"/>
        </w:rPr>
        <w:t xml:space="preserve">ախկին քրեական դատավարության օրենսգիրք) 1-ին հոդվածի 2-րդ մասի համաձայն՝ քրեական դատավարության օրենսդրությամբ սահմանված վարույթի կարգը պարտադիր է դատարանների, հետաքննության, նախաքննության և դատախազության մարմինների, ինչպես նաև դատավարության մասնակիցների համար: </w:t>
      </w:r>
    </w:p>
    <w:p w14:paraId="5DE5B765" w14:textId="0370FB05" w:rsidR="00FB558D" w:rsidRPr="00130159" w:rsidRDefault="002D291F"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 xml:space="preserve">Վիճելի իրավահարաբերության նկատմամբ կիրառելի </w:t>
      </w:r>
      <w:r w:rsidR="00D96A89" w:rsidRPr="00130159">
        <w:rPr>
          <w:rFonts w:ascii="GHEA Grapalat" w:hAnsi="GHEA Grapalat"/>
          <w:sz w:val="24"/>
          <w:szCs w:val="24"/>
          <w:shd w:val="clear" w:color="auto" w:fill="FFFFFF"/>
          <w:lang w:val="hy-AM"/>
        </w:rPr>
        <w:t>ՀՀ ն</w:t>
      </w:r>
      <w:r w:rsidR="00FB558D" w:rsidRPr="00130159">
        <w:rPr>
          <w:rFonts w:ascii="GHEA Grapalat" w:hAnsi="GHEA Grapalat"/>
          <w:sz w:val="24"/>
          <w:szCs w:val="24"/>
          <w:shd w:val="clear" w:color="auto" w:fill="FFFFFF"/>
          <w:lang w:val="hy-AM"/>
        </w:rPr>
        <w:t xml:space="preserve">ախկին քրեական դատավարության օրենսգրքի 26-րդ հոդվածի համաձայն՝ քրեական գործի վարույթը, այն է` քրեական գործի հարուցման նախապատրաստումը, հարուցումը, քրեական հետապնդումը, ինչպես նաև հարուցված գործի և իրականացվող </w:t>
      </w:r>
      <w:r w:rsidR="00FB558D" w:rsidRPr="00130159">
        <w:rPr>
          <w:rFonts w:ascii="GHEA Grapalat" w:hAnsi="GHEA Grapalat"/>
          <w:b/>
          <w:bCs/>
          <w:sz w:val="24"/>
          <w:szCs w:val="24"/>
          <w:shd w:val="clear" w:color="auto" w:fill="FFFFFF"/>
          <w:lang w:val="hy-AM"/>
        </w:rPr>
        <w:t xml:space="preserve">քրեական հետապնդման հետ կապված բոլոր դատավարական գործողությունները և որոշումների ընդունումը կատարում </w:t>
      </w:r>
      <w:r w:rsidR="00FB558D" w:rsidRPr="00130159">
        <w:rPr>
          <w:rFonts w:ascii="GHEA Grapalat" w:hAnsi="GHEA Grapalat"/>
          <w:sz w:val="24"/>
          <w:szCs w:val="24"/>
          <w:shd w:val="clear" w:color="auto" w:fill="FFFFFF"/>
          <w:lang w:val="hy-AM"/>
        </w:rPr>
        <w:t>են նույն օրենսգրքով սահմանված մարմինները և պաշտոնատար անձինք` իրենց վերապահված լիազորությունների շրջանակում:</w:t>
      </w:r>
    </w:p>
    <w:p w14:paraId="205282C1" w14:textId="68495597" w:rsidR="000951C2" w:rsidRPr="00130159" w:rsidRDefault="000951C2"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 xml:space="preserve">Վերը նշված նորմերի համադրված վերլուծության արդյունքում Վճռաբեկ դատարանն արձանագրում է, որ առաջին ատյանի ընդհանուր իրավասության դատարանի քաղաքացիական մասնագիտացման դատավորների կողմից քաղաքացիական դատավարության կարգով քննության ենթակա գործերի շրջանակն օրենսդիրը սահմանել է այդ շրջանակից առանձին կատեգորիայի գործերի բացառման սկզբունքով՝ վերջիններս վերապահելով այլ մասնագիտացման դատավորների կամ այլ դատարանների իրավասությանը։ Այլ կերպ ասած՝ իրավունքի մասին վեճի կապակցությամբ ցանկացած գործ ենթակա է քննության առաջին ատյանի ընդհանուր իրավասության դատարանի քաղաքացիական մասնագիտացման դատավորների կողմից, բացառությամբ՝ </w:t>
      </w:r>
    </w:p>
    <w:p w14:paraId="186EF9D0" w14:textId="77777777" w:rsidR="000951C2" w:rsidRPr="00130159" w:rsidRDefault="000951C2"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1)</w:t>
      </w:r>
      <w:r w:rsidRPr="00130159">
        <w:rPr>
          <w:rFonts w:cs="Calibri"/>
          <w:sz w:val="24"/>
          <w:szCs w:val="24"/>
          <w:shd w:val="clear" w:color="auto" w:fill="FFFFFF"/>
          <w:lang w:val="hy-AM"/>
        </w:rPr>
        <w:t> </w:t>
      </w:r>
      <w:r w:rsidRPr="00130159">
        <w:rPr>
          <w:rFonts w:ascii="GHEA Grapalat" w:hAnsi="GHEA Grapalat"/>
          <w:sz w:val="24"/>
          <w:szCs w:val="24"/>
          <w:shd w:val="clear" w:color="auto" w:fill="FFFFFF"/>
          <w:lang w:val="hy-AM"/>
        </w:rPr>
        <w:t>քրեական գործերի, մինչդատական քրեական վարույթի նկատմամբ դատական վերահսկողության, ինչպես նաև պատժի կատարման հետ կապված օրենքով նախատեսված գործերի, որոնք քննում է միայն առաջին ատյանի ընդհանուր իրավասության դատարանի քրեական մասնագիտացման դատավորները,</w:t>
      </w:r>
    </w:p>
    <w:p w14:paraId="74724FEA" w14:textId="77777777" w:rsidR="000951C2" w:rsidRPr="00130159" w:rsidRDefault="000951C2"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2)</w:t>
      </w:r>
      <w:r w:rsidRPr="00130159">
        <w:rPr>
          <w:rFonts w:cs="Calibri"/>
          <w:sz w:val="24"/>
          <w:szCs w:val="24"/>
          <w:shd w:val="clear" w:color="auto" w:fill="FFFFFF"/>
          <w:lang w:val="hy-AM"/>
        </w:rPr>
        <w:t> </w:t>
      </w:r>
      <w:r w:rsidRPr="00130159">
        <w:rPr>
          <w:rFonts w:ascii="GHEA Grapalat" w:hAnsi="GHEA Grapalat"/>
          <w:sz w:val="24"/>
          <w:szCs w:val="24"/>
          <w:shd w:val="clear" w:color="auto" w:fill="FFFFFF"/>
          <w:lang w:val="hy-AM"/>
        </w:rPr>
        <w:t>Սահմանադրական դատարանի իրավասությանը վերապահված գործերի,</w:t>
      </w:r>
    </w:p>
    <w:p w14:paraId="6070BC6A" w14:textId="77777777" w:rsidR="000951C2" w:rsidRPr="00130159" w:rsidRDefault="000951C2"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3)</w:t>
      </w:r>
      <w:r w:rsidRPr="00130159">
        <w:rPr>
          <w:rFonts w:cs="Calibri"/>
          <w:sz w:val="24"/>
          <w:szCs w:val="24"/>
          <w:shd w:val="clear" w:color="auto" w:fill="FFFFFF"/>
          <w:lang w:val="hy-AM"/>
        </w:rPr>
        <w:t> </w:t>
      </w:r>
      <w:r w:rsidRPr="00130159">
        <w:rPr>
          <w:rFonts w:ascii="GHEA Grapalat" w:hAnsi="GHEA Grapalat"/>
          <w:sz w:val="24"/>
          <w:szCs w:val="24"/>
          <w:shd w:val="clear" w:color="auto" w:fill="FFFFFF"/>
          <w:lang w:val="hy-AM"/>
        </w:rPr>
        <w:t>մասնագիտացված դատարանների իրավասությանը վերապահված գործերի։</w:t>
      </w:r>
    </w:p>
    <w:p w14:paraId="5FF92AD0" w14:textId="77777777" w:rsidR="000951C2" w:rsidRPr="00130159" w:rsidRDefault="000951C2" w:rsidP="00130159">
      <w:pPr>
        <w:tabs>
          <w:tab w:val="left" w:pos="2464"/>
        </w:tabs>
        <w:spacing w:after="0" w:line="240" w:lineRule="auto"/>
        <w:ind w:right="-1" w:firstLine="36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Վճռաբեկ դատարանը փաստում է, որ օրենսդիրը, սահմանելով իրավունքի մասին վեճի հետ կապված գործերի ենթակայությունն ընդհանուր իրավասության առաջին ատյանի դատարաններին, միաժամանակ բացառել է այլ՝ վարչական, քրեական և Սահմանադրական դատարանի լիազորությունների տիրույթում գտնվող գործերի քննությունը քաղաքացիական դատավարության կարգով՝ այդպիսով հստակ տարանջատելով այն գործերի ցանկը, որոնք ենթակա են կոնկրետ դատարանների քննությանը: Ընդ որում, այդօրինակ տարանջատումն ուղղակիորեն բխում է դատավարական օրենսգրքերի կարգավորման առարկաներից, այդ թվում նաև՝ առաջին ատյանի ընդհանուր իրավասության դատարանի տարբեր մասնագիտացման դատավորների իրավասությանը հանձնված գործերի (հարցերի) քննության և լուծման դատավարական առանձնահատկություններից:</w:t>
      </w:r>
    </w:p>
    <w:p w14:paraId="7947EFAA" w14:textId="65EA15BD" w:rsidR="007B2854" w:rsidRPr="00130159" w:rsidRDefault="007B2854"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lang w:val="hy-AM"/>
        </w:rPr>
        <w:t>01</w:t>
      </w:r>
      <w:r w:rsidRPr="00130159">
        <w:rPr>
          <w:rFonts w:ascii="Cambria Math" w:eastAsia="MS Mincho" w:hAnsi="Cambria Math" w:cs="Cambria Math"/>
          <w:sz w:val="24"/>
          <w:szCs w:val="24"/>
          <w:lang w:val="hy-AM"/>
        </w:rPr>
        <w:t>․</w:t>
      </w:r>
      <w:r w:rsidRPr="00130159">
        <w:rPr>
          <w:rFonts w:ascii="GHEA Grapalat" w:hAnsi="GHEA Grapalat"/>
          <w:sz w:val="24"/>
          <w:szCs w:val="24"/>
          <w:lang w:val="hy-AM"/>
        </w:rPr>
        <w:t>07</w:t>
      </w:r>
      <w:r w:rsidRPr="00130159">
        <w:rPr>
          <w:rFonts w:ascii="Cambria Math" w:eastAsia="MS Mincho" w:hAnsi="Cambria Math" w:cs="Cambria Math"/>
          <w:sz w:val="24"/>
          <w:szCs w:val="24"/>
          <w:lang w:val="hy-AM"/>
        </w:rPr>
        <w:t>․</w:t>
      </w:r>
      <w:r w:rsidRPr="00130159">
        <w:rPr>
          <w:rFonts w:ascii="GHEA Grapalat" w:hAnsi="GHEA Grapalat"/>
          <w:sz w:val="24"/>
          <w:szCs w:val="24"/>
          <w:lang w:val="hy-AM"/>
        </w:rPr>
        <w:t xml:space="preserve">2022 թվականին ուժը կորցրած </w:t>
      </w:r>
      <w:r w:rsidRPr="00130159">
        <w:rPr>
          <w:rFonts w:ascii="GHEA Grapalat" w:hAnsi="GHEA Grapalat"/>
          <w:sz w:val="24"/>
          <w:szCs w:val="24"/>
          <w:shd w:val="clear" w:color="auto" w:fill="FFFFFF"/>
          <w:lang w:val="hy-AM"/>
        </w:rPr>
        <w:t xml:space="preserve">ՀՀ քրեական դատավարության օրենսգրքի </w:t>
      </w:r>
      <w:r w:rsidR="00385CE2" w:rsidRPr="00130159">
        <w:rPr>
          <w:rFonts w:ascii="GHEA Grapalat" w:hAnsi="GHEA Grapalat"/>
          <w:sz w:val="24"/>
          <w:szCs w:val="24"/>
          <w:lang w:val="hy-AM"/>
        </w:rPr>
        <w:t xml:space="preserve">(այսուհետ՝ </w:t>
      </w:r>
      <w:r w:rsidR="00385CE2" w:rsidRPr="00130159">
        <w:rPr>
          <w:rFonts w:ascii="GHEA Grapalat" w:hAnsi="GHEA Grapalat"/>
          <w:sz w:val="24"/>
          <w:szCs w:val="24"/>
          <w:shd w:val="clear" w:color="auto" w:fill="FFFFFF"/>
          <w:lang w:val="hy-AM"/>
        </w:rPr>
        <w:t>ՀՀ նախկին քրեական դատավարության օրենսգիրք</w:t>
      </w:r>
      <w:r w:rsidR="00385CE2" w:rsidRPr="00130159">
        <w:rPr>
          <w:rFonts w:ascii="GHEA Grapalat" w:hAnsi="GHEA Grapalat"/>
          <w:sz w:val="24"/>
          <w:szCs w:val="24"/>
          <w:lang w:val="hy-AM"/>
        </w:rPr>
        <w:t xml:space="preserve">) </w:t>
      </w:r>
      <w:r w:rsidRPr="00130159">
        <w:rPr>
          <w:rFonts w:ascii="GHEA Grapalat" w:hAnsi="GHEA Grapalat"/>
          <w:sz w:val="24"/>
          <w:szCs w:val="24"/>
          <w:shd w:val="clear" w:color="auto" w:fill="FFFFFF"/>
          <w:lang w:val="hy-AM"/>
        </w:rPr>
        <w:t>13</w:t>
      </w:r>
      <w:r w:rsidR="00385CE2" w:rsidRPr="00130159">
        <w:rPr>
          <w:rFonts w:ascii="GHEA Grapalat" w:hAnsi="GHEA Grapalat"/>
          <w:sz w:val="24"/>
          <w:szCs w:val="24"/>
          <w:shd w:val="clear" w:color="auto" w:fill="FFFFFF"/>
          <w:lang w:val="hy-AM"/>
        </w:rPr>
        <w:noBreakHyphen/>
      </w:r>
      <w:r w:rsidRPr="00130159">
        <w:rPr>
          <w:rFonts w:ascii="GHEA Grapalat" w:hAnsi="GHEA Grapalat"/>
          <w:sz w:val="24"/>
          <w:szCs w:val="24"/>
          <w:shd w:val="clear" w:color="auto" w:fill="FFFFFF"/>
          <w:lang w:val="hy-AM"/>
        </w:rPr>
        <w:t>ին հոդվածի 1-ին մասի համաձայն՝ քրեական դատավարության ընթացքում անձանց բանկային ավանդների և այլ գույքի վրա կալանք կարող է դրվել հետաքննության մարմնի, քննիչի, դատախազի, դատարանի որոշմամբ:</w:t>
      </w:r>
    </w:p>
    <w:p w14:paraId="31F1922D" w14:textId="29D75A20" w:rsidR="000951C2" w:rsidRPr="00130159" w:rsidRDefault="00385CE2" w:rsidP="00130159">
      <w:pPr>
        <w:tabs>
          <w:tab w:val="left" w:pos="2464"/>
        </w:tabs>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shd w:val="clear" w:color="auto" w:fill="FFFFFF"/>
          <w:lang w:val="hy-AM"/>
        </w:rPr>
        <w:lastRenderedPageBreak/>
        <w:t xml:space="preserve">ՀՀ </w:t>
      </w:r>
      <w:r w:rsidRPr="00130159">
        <w:rPr>
          <w:rFonts w:ascii="GHEA Grapalat" w:hAnsi="GHEA Grapalat"/>
          <w:bCs/>
          <w:sz w:val="24"/>
          <w:szCs w:val="24"/>
          <w:shd w:val="clear" w:color="auto" w:fill="FFFFFF"/>
          <w:lang w:val="hy-AM"/>
        </w:rPr>
        <w:t>նախկին</w:t>
      </w:r>
      <w:r w:rsidRPr="00130159">
        <w:rPr>
          <w:rFonts w:ascii="GHEA Grapalat" w:hAnsi="GHEA Grapalat"/>
          <w:sz w:val="24"/>
          <w:szCs w:val="24"/>
          <w:lang w:val="hy-AM"/>
        </w:rPr>
        <w:t xml:space="preserve"> </w:t>
      </w:r>
      <w:r w:rsidRPr="00130159">
        <w:rPr>
          <w:rFonts w:ascii="GHEA Grapalat" w:hAnsi="GHEA Grapalat"/>
          <w:sz w:val="24"/>
          <w:szCs w:val="24"/>
          <w:shd w:val="clear" w:color="auto" w:fill="FFFFFF"/>
          <w:lang w:val="hy-AM"/>
        </w:rPr>
        <w:t xml:space="preserve">քրեական դատավարության </w:t>
      </w:r>
      <w:r w:rsidR="000951C2" w:rsidRPr="00130159">
        <w:rPr>
          <w:rFonts w:ascii="GHEA Grapalat" w:hAnsi="GHEA Grapalat"/>
          <w:sz w:val="24"/>
          <w:szCs w:val="24"/>
          <w:lang w:val="hy-AM"/>
        </w:rPr>
        <w:t>օրենսգրքի 232-րդ հոդվածի 1-ին մասի համաձայն՝ գույքի վրա կալանք դնելը կիրառվում է քաղաքացիական հայցը, գույքի հնարավոր բռնագրավումը, բռնագանձումը և դատական ծախսերն ապահովելու համար:</w:t>
      </w:r>
    </w:p>
    <w:p w14:paraId="1B819A06" w14:textId="77777777" w:rsidR="000951C2" w:rsidRPr="00130159" w:rsidRDefault="000951C2"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Նույն հոդվածի 2-րդ մասի համաձայն՝ կալանք դրվում է կասկածյալի և մեղադրյալի, ինչպես նաև այն անձանց գույքի վրա, որոնց վրա, կասկածյալի և մեղադրյալի գործողությունների համար, կարող է դրվել նյութական պատասխանատվություն` անկախ նրանից, թե ինչպիսի գույք է և ում մոտ է գտնվում:</w:t>
      </w:r>
    </w:p>
    <w:p w14:paraId="55FE8B34" w14:textId="77777777" w:rsidR="000951C2" w:rsidRPr="00130159" w:rsidRDefault="000951C2"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Նույն օրենսգրքի 233-րդ հոդվածի 2-րդ մասի համաձայն՝ գույքի վրա կալանք դնելը կատարվում է հետաքննության մարմնի, քննիչի կամ դատախազի որոշման հիման վրա:</w:t>
      </w:r>
    </w:p>
    <w:p w14:paraId="212F3E7B" w14:textId="77777777" w:rsidR="000951C2" w:rsidRPr="00130159" w:rsidRDefault="000951C2"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Նույն օրենսգրքի 235-րդ հոդվածի 1-ին  մասի համաձայն՝ հետաքննության մարմինը, քննիչը կամ դատախազը գույքի սեփականատիրոջը կամ տիրապետողին ստորագրությամբ հանձնում են գույքի վրա կալանք դնելու մասին որոշումը և պահանջում հանձնել այն: Այդ պահանջը կամովին կատարելուց հրաժարվելու դեպքում գույքի վրա կալանքը դրվում է հարկադիր կարգով:</w:t>
      </w:r>
    </w:p>
    <w:p w14:paraId="2C7CC070" w14:textId="77777777" w:rsidR="000951C2" w:rsidRPr="00130159" w:rsidRDefault="000951C2"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Նույն հոդվածի 2-րդ մասի համաձայն՝ քրեական գործի նախնական քննության ավարտից հետո դատարանի կայացրած որոշմամբ գույքի վրա կալանք դնելն իրականացնում է դատական ակտերի հարկադիր կատարումն ապահովող ծառայությունը:</w:t>
      </w:r>
    </w:p>
    <w:p w14:paraId="48EF54AA" w14:textId="77777777" w:rsidR="000951C2" w:rsidRPr="00130159" w:rsidRDefault="000951C2"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Նույն օրենսգրքի 237-րդ հոդվածի համաձայն՝ գույքի վրա կալանք դնելու մասին որոշումը կարող է բողոքարկվել դատախազին, սակայն ներկայացված բողոքը չի կասեցնում համապատասխան որոշման ի կատար ածելը:</w:t>
      </w:r>
    </w:p>
    <w:p w14:paraId="208FDEA4" w14:textId="77777777" w:rsidR="000951C2" w:rsidRPr="00130159" w:rsidRDefault="000951C2"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Նույն օրենսգրքի 238-րդ հոդվածի 1-ին մասի համաձայն՝ գույքը, քրեական վարույթն իրականացնող մարմնի որոշմամբ, ազատվում է կալանքից, եթե քաղաքացիական հայցը հետ վերցվելու, կասկածյալին կամ մեղադրյալին վերագրվող արարքի որակումը փոխվելու հետևանքով կամ այլ պատճառներով վերացել է գույքի վրա կալանք դնելուց բխող սահմանափակումների կիրառման անհրաժեշտությունը:</w:t>
      </w:r>
    </w:p>
    <w:p w14:paraId="4A5D0E19" w14:textId="77777777" w:rsidR="000951C2" w:rsidRPr="00130159" w:rsidRDefault="000951C2"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Նույն հոդվածի 2-րդ մասի համաձայն՝ քաղաքացիական հայցվորի կամ այլ շահագրգիռ անձանց միջնորդությամբ դատարանն իրավունք ունի գույքի վրա դրված կալանքը պահպանել նաև քրեական գործով վարույթի ավարտից հետո` մեկ ամսվա ընթացքում:</w:t>
      </w:r>
    </w:p>
    <w:p w14:paraId="1AEEEC7A" w14:textId="451F8880" w:rsidR="007B2854" w:rsidRPr="00130159" w:rsidRDefault="007B2854"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lang w:val="hy-AM"/>
        </w:rPr>
        <w:t xml:space="preserve">Նույն </w:t>
      </w:r>
      <w:r w:rsidRPr="00130159">
        <w:rPr>
          <w:rFonts w:ascii="GHEA Grapalat" w:hAnsi="GHEA Grapalat"/>
          <w:sz w:val="24"/>
          <w:szCs w:val="24"/>
          <w:shd w:val="clear" w:color="auto" w:fill="FFFFFF"/>
          <w:lang w:val="hy-AM"/>
        </w:rPr>
        <w:t>օրենսգրքի  290-րդ հոդվածի 1-ին մասի համաձայն՝</w:t>
      </w:r>
      <w:r w:rsidRPr="00130159">
        <w:rPr>
          <w:rFonts w:ascii="GHEA Grapalat" w:hAnsi="GHEA Grapalat"/>
          <w:color w:val="000000"/>
          <w:sz w:val="24"/>
          <w:szCs w:val="24"/>
          <w:shd w:val="clear" w:color="auto" w:fill="FFFFFF"/>
          <w:lang w:val="hy-AM"/>
        </w:rPr>
        <w:t xml:space="preserve"> </w:t>
      </w:r>
      <w:r w:rsidRPr="00130159">
        <w:rPr>
          <w:rFonts w:ascii="GHEA Grapalat" w:hAnsi="GHEA Grapalat"/>
          <w:sz w:val="24"/>
          <w:szCs w:val="24"/>
          <w:shd w:val="clear" w:color="auto" w:fill="FFFFFF"/>
          <w:lang w:val="hy-AM"/>
        </w:rPr>
        <w:t>(…) քննիչի, դատախազի, (…)` նույն օրենսգրքով նախատեսված որոշումների և գործողությունների օրինական և հիմնավոր չլինելու դեմ բողոքները դատարան կարող են ներկայացվել (…), քրեական դատավարության մասնակիցների, այլ անձանց կողմից, որոնց իրավունքները և օրինական շահերը խախտվել են այդ որոշումներով և գործողություններով, և եթե նրանց բողոքները չեն բավարարվել դատախազի կողմից:</w:t>
      </w:r>
    </w:p>
    <w:p w14:paraId="6EF2AAB9" w14:textId="77777777" w:rsidR="000951C2" w:rsidRPr="00130159" w:rsidRDefault="000951C2"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Վերը նշված նորմերի վերլուծությունից բխում է, որ մինչև 01</w:t>
      </w:r>
      <w:r w:rsidRPr="00130159">
        <w:rPr>
          <w:rFonts w:ascii="Cambria Math" w:eastAsia="MS Mincho" w:hAnsi="Cambria Math" w:cs="Cambria Math"/>
          <w:sz w:val="24"/>
          <w:szCs w:val="24"/>
          <w:lang w:val="hy-AM"/>
        </w:rPr>
        <w:t>․</w:t>
      </w:r>
      <w:r w:rsidRPr="00130159">
        <w:rPr>
          <w:rFonts w:ascii="GHEA Grapalat" w:hAnsi="GHEA Grapalat"/>
          <w:sz w:val="24"/>
          <w:szCs w:val="24"/>
          <w:lang w:val="hy-AM"/>
        </w:rPr>
        <w:t>07</w:t>
      </w:r>
      <w:r w:rsidRPr="00130159">
        <w:rPr>
          <w:rFonts w:ascii="Cambria Math" w:eastAsia="MS Mincho" w:hAnsi="Cambria Math" w:cs="Cambria Math"/>
          <w:sz w:val="24"/>
          <w:szCs w:val="24"/>
          <w:lang w:val="hy-AM"/>
        </w:rPr>
        <w:t>․</w:t>
      </w:r>
      <w:r w:rsidRPr="00130159">
        <w:rPr>
          <w:rFonts w:ascii="GHEA Grapalat" w:hAnsi="GHEA Grapalat"/>
          <w:sz w:val="24"/>
          <w:szCs w:val="24"/>
          <w:lang w:val="hy-AM"/>
        </w:rPr>
        <w:t>2022 թվականը գործած իրավակարգավորումների համաձայն՝ քրեական դատավարության կարգով գույքի վրա կալանք դնելը կիրառվել է քաղաքացիական հայցը, գույքի հնարավոր բռնագրավումը, բռնագանձումը և դատական ծախսերն ապահովելու համար: Նշված կալանքը դրվել է ինչպես կասկածյալի և մեղադրյալի, այնպես էլ այն անձանց գույքի վրա, որոնց վրա, կասկածյալի ու մեղադրյալի գործողությունների համար, կարող էր դրվել նյութական պատասխանատվություն` անկախ նրանից, թե ինչպիսի գույք է այն և ում մոտ է գտնվել:</w:t>
      </w:r>
    </w:p>
    <w:p w14:paraId="6E8C6CA5" w14:textId="77777777" w:rsidR="000951C2" w:rsidRPr="00130159" w:rsidRDefault="000951C2"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 xml:space="preserve">Քրեական դատավարության կարգով նախաքննության ժամանակ գույքի վրա կալանք դնելը կատարվել է հետաքննության մարմնի, քննիչի կամ դատախազի որոշման հիման </w:t>
      </w:r>
      <w:r w:rsidRPr="00130159">
        <w:rPr>
          <w:rFonts w:ascii="GHEA Grapalat" w:hAnsi="GHEA Grapalat"/>
          <w:sz w:val="24"/>
          <w:szCs w:val="24"/>
          <w:lang w:val="hy-AM"/>
        </w:rPr>
        <w:lastRenderedPageBreak/>
        <w:t>վրա, ովքեր տվյալ գույքի սեփականատիրոջը կամ տիրապետողին ստորագրությամբ հանձնել են գույքի վրա կալանք դնելու մասին որոշումը՝ պահանջելով այն հանձնել: Որոշումը հարկադիր կարգով է կատարվել այն դեպքում, երբ անձը հրաժարվել է այդ պահանջը կամովին կատարելուց: Գույքի վրա կալանք դնելու մասին որոշումը ենթակա է եղել բողոքարկման դատախազին։</w:t>
      </w:r>
    </w:p>
    <w:p w14:paraId="1C30F672" w14:textId="77777777" w:rsidR="000951C2" w:rsidRPr="00130159" w:rsidRDefault="000951C2"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Ինչ վերաբերում է քրեական գործի նախնական քննության ավարտից հետո դատարանի կայացրած որոշմամբ գույքի վրա կալանք դնելուն, ապա այն իրականացվել է դատական ակտերի հարկադիր կատարումն ապահովող ծառայության կողմից:</w:t>
      </w:r>
    </w:p>
    <w:p w14:paraId="1B42DC12" w14:textId="77777777" w:rsidR="008815A3" w:rsidRPr="00130159" w:rsidRDefault="000951C2"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Միևնույն ժամանակ օրենսդիրը սահմանել է նաև այն դեպքերը, երբ քրեական վարույթն իրականացնող մարմնի որոշմամբ գույքը հնարավոր է եղել ազատել կալանքից, դրանք են՝ քաղաքացիական հայցը հետ վերցվելը, կասկածյալին կամ մեղադրյալին վերագրվող արարքի որակումը փոխվելու հետևանքով կամ այլ պատճառներով գույքի վրա կալանք դնելուց բխող սահմանափակումների կիրառման անհրաժեշտությունը վերացվելը:</w:t>
      </w:r>
    </w:p>
    <w:p w14:paraId="5423DF18" w14:textId="6F014EA4" w:rsidR="008815A3" w:rsidRPr="00130159" w:rsidRDefault="008815A3"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ՀՀ վճռաբեկ դատարանը նախկինում կայացրած որոշմամբ արձանագրել է, որ ունենալով սահմանադրորեն հստակ ամրագրված շրջանակ, պետաիշխանական լիազորություններով օժտված ցանկացած մարմին, այդ թվում՝ դատարանը, իր գործառույթները պետք է իրականացնի Սահմանադրությամբ կամ օրենքներով իրեն վերապահված լիազորություններին համապատասխան: (…) Քրեական գործերով վարույթն իրականացվում է ՀՀ քրեական դատավարության օրենսգրքի դրույթներին համապատասխան, որով օրենսդիրը գույքի վրա կալանք դնելը պայմանավորել է հետաքննության մարմնի, քննիչի կամ դատախազի որոշմամբ: Նույն օրենսգրքի համաձայն՝ գույքը կալանքից ազատվում է քրեական վարույթն իրականացնող մարմնի՝ դատարանի, իսկ քրեական գործի մինչդատական վարույթում՝ հետաքննության մարմնի, քննիչի, դատախազի որոշմամբ: Հետևաբար, ՀՀ վճռաբեկ դատարանը գտել է, որ քրեական գործերի վարումը, ներառյալ՝ քրեական գործերով դրված կալանքից գույքն ազատելու հետ կապված հարաբերությունները, կարգավորվում են ՀՀ քրեական դատավարության օրենսգրքով:</w:t>
      </w:r>
    </w:p>
    <w:p w14:paraId="7F32746E" w14:textId="77777777" w:rsidR="008815A3" w:rsidRPr="00130159" w:rsidRDefault="008815A3" w:rsidP="00130159">
      <w:pPr>
        <w:tabs>
          <w:tab w:val="left" w:pos="2464"/>
        </w:tabs>
        <w:spacing w:after="0" w:line="240" w:lineRule="auto"/>
        <w:ind w:right="-3" w:firstLine="540"/>
        <w:jc w:val="both"/>
        <w:rPr>
          <w:rFonts w:ascii="GHEA Grapalat" w:hAnsi="GHEA Grapalat"/>
          <w:i/>
          <w:iCs/>
          <w:sz w:val="24"/>
          <w:szCs w:val="24"/>
          <w:lang w:val="hy-AM"/>
        </w:rPr>
      </w:pPr>
      <w:r w:rsidRPr="00130159">
        <w:rPr>
          <w:rFonts w:ascii="GHEA Grapalat" w:hAnsi="GHEA Grapalat"/>
          <w:sz w:val="24"/>
          <w:szCs w:val="24"/>
          <w:lang w:val="hy-AM"/>
        </w:rPr>
        <w:t xml:space="preserve">Ավելին՝ քրեադատավարական օրենքով սահմանված են նաև գույքը կալանքից ազատելու հիմքերը և կարգը, իսկ այդ գործողությունը քրեադատավարական օրենքին համապատասխան կարող է իր որոշմամբ կատարել քրեական վարույթն իրականացնող մարմինը։ Քրեական դատավարությունում միայն վերջինս է իրավասու որոշելու, թե արդյոք վերացել է գույքի վրա կալանք դնելուց բխող սահմանափակումների կիրառման անհրաժեշտությունը </w:t>
      </w:r>
      <w:r w:rsidRPr="00130159">
        <w:rPr>
          <w:rFonts w:ascii="GHEA Grapalat" w:hAnsi="GHEA Grapalat"/>
          <w:i/>
          <w:iCs/>
          <w:sz w:val="24"/>
          <w:szCs w:val="24"/>
          <w:lang w:val="hy-AM"/>
        </w:rPr>
        <w:t>(տե՛ս ըստ Խորեն Մկրտչյանի դիմումի՝ Սամվել Մելիքյանին սնանկ ճանաչելու պահանջի մասին թիվ ԵԴ/0945/04/18 սնանկության գործով ՀՀ վճռաբեկ դատարանի 02</w:t>
      </w:r>
      <w:r w:rsidRPr="00130159">
        <w:rPr>
          <w:rFonts w:ascii="Cambria Math" w:hAnsi="Cambria Math" w:cs="Cambria Math"/>
          <w:i/>
          <w:iCs/>
          <w:sz w:val="24"/>
          <w:szCs w:val="24"/>
          <w:lang w:val="hy-AM"/>
        </w:rPr>
        <w:t>․</w:t>
      </w:r>
      <w:r w:rsidRPr="00130159">
        <w:rPr>
          <w:rFonts w:ascii="GHEA Grapalat" w:hAnsi="GHEA Grapalat"/>
          <w:i/>
          <w:iCs/>
          <w:sz w:val="24"/>
          <w:szCs w:val="24"/>
          <w:lang w:val="hy-AM"/>
        </w:rPr>
        <w:t>03</w:t>
      </w:r>
      <w:r w:rsidRPr="00130159">
        <w:rPr>
          <w:rFonts w:ascii="Cambria Math" w:hAnsi="Cambria Math" w:cs="Cambria Math"/>
          <w:i/>
          <w:iCs/>
          <w:sz w:val="24"/>
          <w:szCs w:val="24"/>
          <w:lang w:val="hy-AM"/>
        </w:rPr>
        <w:t>․</w:t>
      </w:r>
      <w:r w:rsidRPr="00130159">
        <w:rPr>
          <w:rFonts w:ascii="GHEA Grapalat" w:hAnsi="GHEA Grapalat"/>
          <w:i/>
          <w:iCs/>
          <w:sz w:val="24"/>
          <w:szCs w:val="24"/>
          <w:lang w:val="hy-AM"/>
        </w:rPr>
        <w:t>2023 թվականի որոշումը)։</w:t>
      </w:r>
    </w:p>
    <w:p w14:paraId="4DA9A28F" w14:textId="77777777" w:rsidR="008815A3" w:rsidRPr="00130159" w:rsidRDefault="008815A3"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 xml:space="preserve">Միևնույն ժամանակ անդրադառնալով </w:t>
      </w:r>
      <w:r w:rsidRPr="00130159">
        <w:rPr>
          <w:rFonts w:ascii="GHEA Grapalat" w:hAnsi="GHEA Grapalat"/>
          <w:sz w:val="24"/>
          <w:szCs w:val="24"/>
          <w:shd w:val="clear" w:color="auto" w:fill="FFFFFF"/>
          <w:lang w:val="hy-AM"/>
        </w:rPr>
        <w:t xml:space="preserve">քրեական հետապնդում իրականացնող մարմինների կողմից </w:t>
      </w:r>
      <w:r w:rsidRPr="00130159">
        <w:rPr>
          <w:rFonts w:ascii="GHEA Grapalat" w:hAnsi="GHEA Grapalat"/>
          <w:sz w:val="24"/>
          <w:szCs w:val="24"/>
          <w:lang w:val="hy-AM"/>
        </w:rPr>
        <w:t>անձին պատկանող գույքի նկատմամբ կիրառված սահմանափակումների (կալանքի, արգելանքի) պահպանման իրավաչափության վերաբերյալ վեճը քաղաքացիական դատավարության կարգով քննության ենթակա լինելու հարցին՝ ՀՀ վճռաբեկ դատարանն իրավական դիրքորոշում է արտահայտել, որ դա  ուղղակիորեն պայմանավորված է տվյալ քրեական վարույթի ավարտված կամ չավարտված լինելու փաստով։ Մասնավորապես՝</w:t>
      </w:r>
    </w:p>
    <w:p w14:paraId="7FCE38DD" w14:textId="77777777" w:rsidR="008815A3" w:rsidRPr="00130159" w:rsidRDefault="008815A3"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 xml:space="preserve">ա) եթե քրեական գործի վարույթն ավարտված է, որի ուժով սպառված է վարույթի մասնակցի իրավունքների պաշտպանության քրեադատավարական գործիքակազմը, </w:t>
      </w:r>
      <w:r w:rsidRPr="00130159">
        <w:rPr>
          <w:rFonts w:ascii="GHEA Grapalat" w:hAnsi="GHEA Grapalat"/>
          <w:sz w:val="24"/>
          <w:szCs w:val="24"/>
          <w:lang w:val="hy-AM"/>
        </w:rPr>
        <w:lastRenderedPageBreak/>
        <w:t>այլևս բացակայում է քրեական գործի շրջանակում անձի գույքի վրա դրված կալանքը (արգելանքը) քրեադատավարական ընթացակարգերով վերացնելու, որոշումը վերացնելու (վերանայելու) իրավական հնարավորությունը, առնվազն այն պատճառով, որ քրեական վարույթի ավարտից հետո դադարում են տվյալ գործով քրեական հետապնդում իրականացրած մարմինների՝ ներառյալ գործը քննած դատարանների՝ այդ գործի հետ կապված դատավարական գործողություններ և որոշումներ ընդունելու լիազորությունները, անձն իր իրավունքի պաշտպանության պահանջով կարող է դիմել դատարան քաղաքացիական դատավարության կարգով, այլ կերպ ասած՝ նման պայմաններում քրեական հետապնդում իրականացնող մարմինների կողմից անձին պատկանող գույքի նկատմամբ կիրառված սահմանափակումների (կալանքի, արգելանքի) վերացման վերաբերյալ պահանջը ենթակա է քննության քաղաքացիական դատավարության կարգով</w:t>
      </w:r>
      <w:r w:rsidRPr="00130159">
        <w:rPr>
          <w:rFonts w:ascii="Cambria Math" w:eastAsia="MS Mincho" w:hAnsi="Cambria Math" w:cs="Cambria Math"/>
          <w:sz w:val="24"/>
          <w:szCs w:val="24"/>
          <w:lang w:val="hy-AM"/>
        </w:rPr>
        <w:t>․</w:t>
      </w:r>
    </w:p>
    <w:p w14:paraId="25686C39" w14:textId="77777777" w:rsidR="008815A3" w:rsidRPr="00130159" w:rsidRDefault="008815A3"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բ</w:t>
      </w:r>
      <w:r w:rsidRPr="00130159">
        <w:rPr>
          <w:rFonts w:ascii="GHEA Grapalat" w:eastAsia="MS Mincho" w:hAnsi="GHEA Grapalat" w:cs="MS Mincho"/>
          <w:sz w:val="24"/>
          <w:szCs w:val="24"/>
          <w:lang w:val="hy-AM"/>
        </w:rPr>
        <w:t xml:space="preserve">) </w:t>
      </w:r>
      <w:r w:rsidRPr="00130159">
        <w:rPr>
          <w:rFonts w:ascii="GHEA Grapalat" w:hAnsi="GHEA Grapalat"/>
          <w:sz w:val="24"/>
          <w:szCs w:val="24"/>
          <w:lang w:val="hy-AM"/>
        </w:rPr>
        <w:t>այն դեպքերում, երբ տվյալ քրեական գործով վարույթը դեռևս ավարտված չէ, հետևաբար դեռևս առկա են այդ գործի հետ կապված դատավարական գործողություններ և որոշումներ ընդունելու լիազորություններ ունեցող մարմիններ և քրեադատավարական գործիքակազմով վարույթի մասնակցի իրավունքների պաշտպանության օրենքով երաշխավորված հնարավորություն, քրեական գործի շրջանակում քրեական հետապնդումն իրականացնող մարմինների կողմից անձի գույքի վրա դրված կալանքը (արգելանքը) վերացնելու հարցը կարող է լուծվել բացառապես քրեադատավարական ընթացակարգերով։</w:t>
      </w:r>
    </w:p>
    <w:p w14:paraId="320C9CF3" w14:textId="2032DAF2" w:rsidR="008815A3" w:rsidRPr="00130159" w:rsidRDefault="008815A3" w:rsidP="00130159">
      <w:pPr>
        <w:spacing w:after="0" w:line="240" w:lineRule="auto"/>
        <w:ind w:right="-1" w:firstLine="360"/>
        <w:jc w:val="both"/>
        <w:rPr>
          <w:rFonts w:ascii="GHEA Grapalat" w:hAnsi="GHEA Grapalat"/>
          <w:b/>
          <w:bCs/>
          <w:sz w:val="24"/>
          <w:szCs w:val="24"/>
          <w:shd w:val="clear" w:color="auto" w:fill="FFFFFF"/>
          <w:lang w:val="hy-AM"/>
        </w:rPr>
      </w:pPr>
      <w:r w:rsidRPr="00130159">
        <w:rPr>
          <w:rFonts w:ascii="GHEA Grapalat" w:hAnsi="GHEA Grapalat"/>
          <w:sz w:val="24"/>
          <w:szCs w:val="24"/>
          <w:shd w:val="clear" w:color="auto" w:fill="FFFFFF"/>
          <w:lang w:val="hy-AM"/>
        </w:rPr>
        <w:t xml:space="preserve">Հիմք ընդունելով վերոգրյալը՝ Վճռաբեկ դատարանը գտել է, որ առաջին ատյանի ընդհանուր իրավասության քաղաքացիական դատարանը կամ առաջին ատյանի ընդհանուր իրավասության դատարանի քաղաքացիական մասնագիտացման դատավորը չի կարող համարվել իրավասու մարմին քրեական վարույթի շրջանակներում քննիչի կողմից գույքի վրա արգելանք (կալանք) դնելու վերաբերյալ կայացրած որոշումը վերացնելու հարցը քննելու և այն վերացնելու համար բացառապես այն պարագայում, երբ քրեական գործով վարույթը դեռևս ավարտված չէ և սպառված չէ վարույթի մասնակցի իրավունքների պաշտպանության քրեադատավարական գործիքակազմը։ Հակառակ պարագայում, հիմք ընդունելով հանրային իշխանության, այդ թվում՝ քրեական հետապնդում իրականացնող մարմինների կողմից </w:t>
      </w:r>
      <w:r w:rsidRPr="00130159">
        <w:rPr>
          <w:rFonts w:ascii="GHEA Grapalat" w:hAnsi="GHEA Grapalat"/>
          <w:sz w:val="24"/>
          <w:szCs w:val="24"/>
          <w:lang w:val="hy-AM"/>
        </w:rPr>
        <w:t xml:space="preserve">անձի սեփականության իրավունքին ոչ իրավաչափ միջամտությունը վերացնելու, արդար դատաքննության բոլոր պահանջների պահպանմամբ նրա համար արդյունավետ դատական պաշտպանության իրացումը երաշխավորելու սահմանադրական հրամայականները, ինչպես նաև սեփականության անձեռնմխելիության, քաղաքացիական իրավունքների անարգել իրականացման անհրաժեշտության, խախտված իրավունքների վերականգնման ապահովման և դրանց դատական պաշտպանության քաղաքացիաիրավական սկզբունքները, պետք է ապահովվի ավարտված քրեական վարույթի շրջանակներում կիրառված և այլևս ոչ իրավաչափորեն պահպանվող սահմանափակումները վերացնելու պահանջով դատարանի մատչելիության իրավունքը </w:t>
      </w:r>
      <w:r w:rsidRPr="00130159">
        <w:rPr>
          <w:rFonts w:ascii="GHEA Grapalat" w:hAnsi="GHEA Grapalat"/>
          <w:i/>
          <w:iCs/>
          <w:sz w:val="24"/>
          <w:szCs w:val="24"/>
          <w:lang w:val="hy-AM"/>
        </w:rPr>
        <w:t xml:space="preserve">(տե՛ս ըստ </w:t>
      </w:r>
      <w:r w:rsidRPr="00130159">
        <w:rPr>
          <w:rFonts w:ascii="GHEA Grapalat" w:hAnsi="GHEA Grapalat"/>
          <w:sz w:val="24"/>
          <w:szCs w:val="24"/>
          <w:shd w:val="clear" w:color="auto" w:fill="FFFFFF"/>
          <w:lang w:val="hy-AM"/>
        </w:rPr>
        <w:t>Վահան Սիմոնյանի և Սյուզաննա Գալստյանի</w:t>
      </w:r>
      <w:r w:rsidRPr="00130159">
        <w:rPr>
          <w:rFonts w:ascii="GHEA Grapalat" w:hAnsi="GHEA Grapalat" w:cs="Sylfaen"/>
          <w:sz w:val="24"/>
          <w:szCs w:val="24"/>
          <w:lang w:val="hy-AM"/>
        </w:rPr>
        <w:t xml:space="preserve"> հայցի ընդդեմ </w:t>
      </w:r>
      <w:r w:rsidRPr="00130159">
        <w:rPr>
          <w:rFonts w:ascii="GHEA Grapalat" w:hAnsi="GHEA Grapalat"/>
          <w:sz w:val="24"/>
          <w:szCs w:val="24"/>
          <w:shd w:val="clear" w:color="auto" w:fill="FFFFFF"/>
          <w:lang w:val="hy-AM"/>
        </w:rPr>
        <w:t>Հակակոռուպցիոն կոմիտեի, Հարկադիր կատարումն ապահովող ծառայության, Կենտրոնական բանկի ու Ֆինանսների նախարարության</w:t>
      </w:r>
      <w:r w:rsidRPr="00130159">
        <w:rPr>
          <w:rFonts w:ascii="GHEA Grapalat" w:hAnsi="GHEA Grapalat"/>
          <w:i/>
          <w:iCs/>
          <w:sz w:val="24"/>
          <w:szCs w:val="24"/>
          <w:lang w:val="hy-AM"/>
        </w:rPr>
        <w:t xml:space="preserve"> թիվ </w:t>
      </w:r>
      <w:r w:rsidRPr="00130159">
        <w:rPr>
          <w:rFonts w:ascii="GHEA Grapalat" w:hAnsi="GHEA Grapalat" w:cs="Arial"/>
          <w:color w:val="000000"/>
          <w:sz w:val="24"/>
          <w:szCs w:val="24"/>
          <w:shd w:val="clear" w:color="auto" w:fill="FFFFFF"/>
          <w:lang w:val="hy-AM"/>
        </w:rPr>
        <w:t>ԵԴ/7692/02/22</w:t>
      </w:r>
      <w:r w:rsidRPr="00130159">
        <w:rPr>
          <w:rFonts w:ascii="GHEA Grapalat" w:hAnsi="GHEA Grapalat"/>
          <w:i/>
          <w:iCs/>
          <w:sz w:val="24"/>
          <w:szCs w:val="24"/>
          <w:lang w:val="hy-AM"/>
        </w:rPr>
        <w:t xml:space="preserve"> քաղաքացիական գործով ՀՀ վճռաբեկ դատարանի 03</w:t>
      </w:r>
      <w:r w:rsidRPr="00130159">
        <w:rPr>
          <w:rFonts w:ascii="Cambria Math" w:hAnsi="Cambria Math" w:cs="Cambria Math"/>
          <w:i/>
          <w:iCs/>
          <w:sz w:val="24"/>
          <w:szCs w:val="24"/>
          <w:lang w:val="hy-AM"/>
        </w:rPr>
        <w:t>․</w:t>
      </w:r>
      <w:r w:rsidRPr="00130159">
        <w:rPr>
          <w:rFonts w:ascii="GHEA Grapalat" w:hAnsi="GHEA Grapalat"/>
          <w:i/>
          <w:iCs/>
          <w:sz w:val="24"/>
          <w:szCs w:val="24"/>
          <w:lang w:val="hy-AM"/>
        </w:rPr>
        <w:t>11</w:t>
      </w:r>
      <w:r w:rsidRPr="00130159">
        <w:rPr>
          <w:rFonts w:ascii="Cambria Math" w:hAnsi="Cambria Math" w:cs="Cambria Math"/>
          <w:i/>
          <w:iCs/>
          <w:sz w:val="24"/>
          <w:szCs w:val="24"/>
          <w:lang w:val="hy-AM"/>
        </w:rPr>
        <w:t>․</w:t>
      </w:r>
      <w:r w:rsidRPr="00130159">
        <w:rPr>
          <w:rFonts w:ascii="GHEA Grapalat" w:hAnsi="GHEA Grapalat"/>
          <w:i/>
          <w:iCs/>
          <w:sz w:val="24"/>
          <w:szCs w:val="24"/>
          <w:lang w:val="hy-AM"/>
        </w:rPr>
        <w:t>2025 թվականի որոշումը)։</w:t>
      </w:r>
      <w:r w:rsidRPr="00130159">
        <w:rPr>
          <w:rFonts w:ascii="GHEA Grapalat" w:hAnsi="GHEA Grapalat"/>
          <w:sz w:val="24"/>
          <w:szCs w:val="24"/>
          <w:lang w:val="hy-AM"/>
        </w:rPr>
        <w:t xml:space="preserve"> </w:t>
      </w:r>
    </w:p>
    <w:p w14:paraId="28EDF2BE" w14:textId="206C8949" w:rsidR="008815A3" w:rsidRPr="00130159" w:rsidRDefault="008815A3"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Վերահաստատելով վերը նշված իրավական դիրքորոշումը</w:t>
      </w:r>
      <w:r w:rsidR="00385CE2" w:rsidRPr="00130159">
        <w:rPr>
          <w:rFonts w:ascii="GHEA Grapalat" w:hAnsi="GHEA Grapalat"/>
          <w:sz w:val="24"/>
          <w:szCs w:val="24"/>
          <w:shd w:val="clear" w:color="auto" w:fill="FFFFFF"/>
          <w:lang w:val="hy-AM"/>
        </w:rPr>
        <w:t>՝</w:t>
      </w:r>
      <w:r w:rsidRPr="00130159">
        <w:rPr>
          <w:rFonts w:ascii="GHEA Grapalat" w:hAnsi="GHEA Grapalat"/>
          <w:sz w:val="24"/>
          <w:szCs w:val="24"/>
          <w:shd w:val="clear" w:color="auto" w:fill="FFFFFF"/>
          <w:lang w:val="hy-AM"/>
        </w:rPr>
        <w:t xml:space="preserve"> Վճռաբեկ դատարան</w:t>
      </w:r>
      <w:r w:rsidR="00385CE2" w:rsidRPr="00130159">
        <w:rPr>
          <w:rFonts w:ascii="GHEA Grapalat" w:hAnsi="GHEA Grapalat"/>
          <w:sz w:val="24"/>
          <w:szCs w:val="24"/>
          <w:shd w:val="clear" w:color="auto" w:fill="FFFFFF"/>
          <w:lang w:val="hy-AM"/>
        </w:rPr>
        <w:t>ը գտնում է, որ</w:t>
      </w:r>
      <w:r w:rsidRPr="00130159">
        <w:rPr>
          <w:rFonts w:ascii="GHEA Grapalat" w:hAnsi="GHEA Grapalat"/>
          <w:sz w:val="24"/>
          <w:szCs w:val="24"/>
          <w:shd w:val="clear" w:color="auto" w:fill="FFFFFF"/>
          <w:lang w:val="hy-AM"/>
        </w:rPr>
        <w:t xml:space="preserve"> քրեական վարույթի շրջանակում գույքի վրա արգելանք (կալանք) դնելու </w:t>
      </w:r>
      <w:r w:rsidRPr="00130159">
        <w:rPr>
          <w:rFonts w:ascii="GHEA Grapalat" w:hAnsi="GHEA Grapalat"/>
          <w:sz w:val="24"/>
          <w:szCs w:val="24"/>
          <w:shd w:val="clear" w:color="auto" w:fill="FFFFFF"/>
          <w:lang w:val="hy-AM"/>
        </w:rPr>
        <w:lastRenderedPageBreak/>
        <w:t xml:space="preserve">վերաբերյալ որոշումները կայացվում և վերացվում են (ՀՀ նախկին քրեական դատավարության օրենսգրքի 238-րդ հոդվածի 1-ին մաս) քրեական վարույթն իրականացնող մարմնի, ի թիվս այլնի, նաև քննիչի կողմից, հետևաբար նման որոշումների իրավաչափության հարցը կարող է գնահատվել բացառապես քրեադատավարական օրենսդրությամբ սահմանված նորմերով ու ընթացակարգերով։ Ընդ որում, օրենսդիրը քրեական դատավարության օրենսդրությամբ հստակ սահմանել է, որ նույն օրենսգրքով նախատեսված քննիչի կողմից կայացրած որոշումները՝ այդ թվում նաև գույքի վրա արգելանք (կալանք) դնելու վերաբերյալ որոշումը, քրեական դատավարության մասնակիցների, այլ անձանց կողմից կարող է բողոքարկվել դատախազին (ՀՀ նախկին քրեական դատավարության օրենսգրքի 237-րդ հոդված), իսկ դատախազի կողմից դրանք բավարարված չլինելու պարագայում նաև դատարանում (ՀՀ նախկին քրեական դատավարության օրենսգրքի 290-րդ հոդված)։ Ասվածը նշանակում է, որ քննարկման առարկա հանդիսացող որոշումները ենթակա են վերացման քրեական դատավարության օրենսդրությամբ սահմանված բոլոր հնարավոր բողոքարկման միջոցները սպառելով։ </w:t>
      </w:r>
    </w:p>
    <w:p w14:paraId="4B861C0B" w14:textId="07CA78BD" w:rsidR="008815A3" w:rsidRPr="00130159" w:rsidRDefault="008815A3"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Հիմք ընդունելով վերոգրյալը</w:t>
      </w:r>
      <w:r w:rsidR="00385CE2" w:rsidRPr="00130159">
        <w:rPr>
          <w:rFonts w:ascii="GHEA Grapalat" w:hAnsi="GHEA Grapalat"/>
          <w:sz w:val="24"/>
          <w:szCs w:val="24"/>
          <w:shd w:val="clear" w:color="auto" w:fill="FFFFFF"/>
          <w:lang w:val="hy-AM"/>
        </w:rPr>
        <w:t>՝</w:t>
      </w:r>
      <w:r w:rsidRPr="00130159">
        <w:rPr>
          <w:rFonts w:ascii="GHEA Grapalat" w:hAnsi="GHEA Grapalat"/>
          <w:sz w:val="24"/>
          <w:szCs w:val="24"/>
          <w:shd w:val="clear" w:color="auto" w:fill="FFFFFF"/>
          <w:lang w:val="hy-AM"/>
        </w:rPr>
        <w:t xml:space="preserve"> Վճռաբեկ դատարանն արձանագրում է, որ քրեական գործով վարույթը դեռևս ավարտված չլինելու, հետևաբար այդ գործի հետ կապված դատավարական գործողություններ և որոշումներ ընդունելու լիազորություններ ունեցող մարմիններ և քրեադատավարական գործիքակազմով վարույթի մասնակցի իրավունքների պաշտպանության օրենքով երաշխավորված հնարավորություն առկա լինելու պայմաններում առաջին ատյանի ընդհանուր իրավասության քաղաքացիական դատարանը չի կարող համարվել իրավասու մարմին քրեական վարույթի շրջանակներում քննիչի կողմից գույքի վրա արգելանք (կալանք) դնելու վերաբերյալ կայացրած որոշումը վերացնելու հարցը քննելու և այն վերացնելու համար, քանի որ առկա չէ նման լիազորությունը վերապահող որևէ իրավական հիմք։ Այլ կերպ ասած՝ վերը նշված հանգամանքներում քաղաքացիական դատավարության շրջանակներում չի կարող քննության առնվել քննիչի որոշման կամ քրեական վարույթի ընթացքում բարձրացված հարցերի իրավաչափության հարցը՝ այն քաղաքացիական դատավարությանը ենթակա չլինելու հիմքով:</w:t>
      </w:r>
    </w:p>
    <w:p w14:paraId="72EEB499" w14:textId="77777777" w:rsidR="008815A3" w:rsidRPr="00130159" w:rsidRDefault="008815A3" w:rsidP="00130159">
      <w:pPr>
        <w:tabs>
          <w:tab w:val="left" w:pos="2464"/>
        </w:tabs>
        <w:spacing w:after="0" w:line="240" w:lineRule="auto"/>
        <w:ind w:right="-3" w:firstLine="540"/>
        <w:jc w:val="both"/>
        <w:rPr>
          <w:rFonts w:ascii="GHEA Grapalat" w:hAnsi="GHEA Grapalat"/>
          <w:sz w:val="24"/>
          <w:szCs w:val="24"/>
          <w:shd w:val="clear" w:color="auto" w:fill="FFFFFF"/>
          <w:lang w:val="hy-AM"/>
        </w:rPr>
      </w:pPr>
    </w:p>
    <w:p w14:paraId="61ED781E" w14:textId="65D8EAD4" w:rsidR="000951C2" w:rsidRPr="00130159" w:rsidRDefault="000C2B7F"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Անդրադառնալով քրեական հետապնդում իրականացնող մարմինների որոշմամբ անձի գույքի վրա դրված արգելանքը (կալանքը) հանելու մասին պահանջների նկատմամբ Դատական ակտերի հարկադիր կատարման մասին ՀՀ օրենքի 45-րդ հոդվածի կիրառելիության հարցին՝ Վճռաբեկ դատարանը հարկ է համարում նշել հետևյալը։</w:t>
      </w:r>
    </w:p>
    <w:p w14:paraId="0A10AA9B" w14:textId="77777777" w:rsidR="00CD1AB5" w:rsidRPr="00130159" w:rsidRDefault="00CD1AB5"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lang w:val="hy-AM"/>
        </w:rPr>
        <w:t>«Դատական ակտերի հարկադիր կատարման մասին» ՀՀ օրենքի 1-ին հոդվածի 1-ին պարբերության համաձայն՝ ն</w:t>
      </w:r>
      <w:r w:rsidRPr="00130159">
        <w:rPr>
          <w:rFonts w:ascii="GHEA Grapalat" w:hAnsi="GHEA Grapalat"/>
          <w:sz w:val="24"/>
          <w:szCs w:val="24"/>
          <w:shd w:val="clear" w:color="auto" w:fill="FFFFFF"/>
          <w:lang w:val="hy-AM"/>
        </w:rPr>
        <w:t>ույն օրենքը սահմանում է Հայաստանի Հանրապետության դատարանների (այսուհետ` դատարաններ) դատական ակտերի, (…) հարկադիր կատարումն ապահովելու պայմանները և կարգը:</w:t>
      </w:r>
    </w:p>
    <w:p w14:paraId="010AE35A" w14:textId="016BD774" w:rsidR="00322188" w:rsidRPr="00130159" w:rsidRDefault="00322188" w:rsidP="00130159">
      <w:pPr>
        <w:tabs>
          <w:tab w:val="left" w:pos="2464"/>
        </w:tabs>
        <w:spacing w:after="0" w:line="240" w:lineRule="auto"/>
        <w:ind w:right="-3" w:firstLine="540"/>
        <w:jc w:val="both"/>
        <w:rPr>
          <w:rFonts w:ascii="GHEA Grapalat" w:hAnsi="GHEA Grapalat"/>
          <w:sz w:val="24"/>
          <w:szCs w:val="24"/>
          <w:lang w:val="hy-AM"/>
        </w:rPr>
      </w:pPr>
      <w:r w:rsidRPr="00130159">
        <w:rPr>
          <w:rFonts w:ascii="GHEA Grapalat" w:hAnsi="GHEA Grapalat"/>
          <w:sz w:val="24"/>
          <w:szCs w:val="24"/>
          <w:lang w:val="hy-AM"/>
        </w:rPr>
        <w:t xml:space="preserve">«Դատական ակտերի հարկադիր կատարման մասին» ՀՀ օրենքի 4-րդ հոդվածի համաձայն՝ հարկադիր կատարման միջոցների կիրառման հիմքը նույն օրենքով սահմանված կարգով տրված </w:t>
      </w:r>
      <w:r w:rsidRPr="00130159">
        <w:rPr>
          <w:rFonts w:ascii="GHEA Grapalat" w:hAnsi="GHEA Grapalat"/>
          <w:b/>
          <w:bCs/>
          <w:sz w:val="24"/>
          <w:szCs w:val="24"/>
          <w:lang w:val="hy-AM"/>
        </w:rPr>
        <w:t xml:space="preserve">կատարողական թերթն է </w:t>
      </w:r>
      <w:r w:rsidRPr="00130159">
        <w:rPr>
          <w:rFonts w:ascii="GHEA Grapalat" w:hAnsi="GHEA Grapalat"/>
          <w:sz w:val="24"/>
          <w:szCs w:val="24"/>
          <w:lang w:val="hy-AM"/>
        </w:rPr>
        <w:t>(…):</w:t>
      </w:r>
    </w:p>
    <w:p w14:paraId="19C0A7B3" w14:textId="77777777" w:rsidR="00322188" w:rsidRPr="00130159" w:rsidRDefault="00322188" w:rsidP="00130159">
      <w:pPr>
        <w:tabs>
          <w:tab w:val="left" w:pos="2464"/>
        </w:tabs>
        <w:spacing w:after="0" w:line="240" w:lineRule="auto"/>
        <w:ind w:right="-3" w:firstLine="540"/>
        <w:jc w:val="both"/>
        <w:rPr>
          <w:rFonts w:ascii="GHEA Grapalat" w:hAnsi="GHEA Grapalat"/>
          <w:sz w:val="24"/>
          <w:szCs w:val="24"/>
          <w:lang w:val="hy-AM"/>
        </w:rPr>
      </w:pPr>
      <w:r w:rsidRPr="00130159">
        <w:rPr>
          <w:rFonts w:ascii="GHEA Grapalat" w:hAnsi="GHEA Grapalat"/>
          <w:sz w:val="24"/>
          <w:szCs w:val="24"/>
          <w:lang w:val="hy-AM"/>
        </w:rPr>
        <w:t>«Դատական ակտերի հարկադիր կատարման մասին» ՀՀ օրենքի 17-րդ հոդվածի համաձայն՝ կատարողական թերթը տրվում է`</w:t>
      </w:r>
    </w:p>
    <w:p w14:paraId="0EEE33C1" w14:textId="77777777" w:rsidR="00322188" w:rsidRPr="00130159" w:rsidRDefault="00322188" w:rsidP="00130159">
      <w:pPr>
        <w:tabs>
          <w:tab w:val="left" w:pos="2464"/>
        </w:tabs>
        <w:spacing w:after="0" w:line="240" w:lineRule="auto"/>
        <w:ind w:right="-3" w:firstLine="540"/>
        <w:jc w:val="both"/>
        <w:rPr>
          <w:rFonts w:ascii="GHEA Grapalat" w:hAnsi="GHEA Grapalat"/>
          <w:sz w:val="24"/>
          <w:szCs w:val="24"/>
          <w:lang w:val="hy-AM"/>
        </w:rPr>
      </w:pPr>
      <w:r w:rsidRPr="00130159">
        <w:rPr>
          <w:rFonts w:ascii="GHEA Grapalat" w:hAnsi="GHEA Grapalat"/>
          <w:sz w:val="24"/>
          <w:szCs w:val="24"/>
          <w:lang w:val="hy-AM"/>
        </w:rPr>
        <w:t>1) դատարանի վճիռների, դատավճիռների, որոշումների և դատարանի արձակած վճարման կարգադրությունների հիման վրա.</w:t>
      </w:r>
    </w:p>
    <w:p w14:paraId="63443B28" w14:textId="77777777" w:rsidR="00322188" w:rsidRPr="00130159" w:rsidRDefault="00322188" w:rsidP="00130159">
      <w:pPr>
        <w:tabs>
          <w:tab w:val="left" w:pos="2464"/>
        </w:tabs>
        <w:spacing w:after="0" w:line="240" w:lineRule="auto"/>
        <w:ind w:right="-3" w:firstLine="540"/>
        <w:jc w:val="both"/>
        <w:rPr>
          <w:rFonts w:ascii="GHEA Grapalat" w:hAnsi="GHEA Grapalat"/>
          <w:sz w:val="24"/>
          <w:szCs w:val="24"/>
          <w:lang w:val="hy-AM"/>
        </w:rPr>
      </w:pPr>
      <w:r w:rsidRPr="00130159">
        <w:rPr>
          <w:rFonts w:ascii="GHEA Grapalat" w:hAnsi="GHEA Grapalat"/>
          <w:sz w:val="24"/>
          <w:szCs w:val="24"/>
          <w:lang w:val="hy-AM"/>
        </w:rPr>
        <w:lastRenderedPageBreak/>
        <w:t>2) արբիտրաժային տրիբունալների վճիռների հիման վրա.</w:t>
      </w:r>
    </w:p>
    <w:p w14:paraId="4B9E4D07" w14:textId="65381395" w:rsidR="00322188" w:rsidRPr="00130159" w:rsidRDefault="00322188" w:rsidP="00130159">
      <w:pPr>
        <w:tabs>
          <w:tab w:val="left" w:pos="2464"/>
        </w:tabs>
        <w:spacing w:after="0" w:line="240" w:lineRule="auto"/>
        <w:ind w:right="-3" w:firstLine="540"/>
        <w:jc w:val="both"/>
        <w:rPr>
          <w:rFonts w:ascii="GHEA Grapalat" w:hAnsi="GHEA Grapalat"/>
          <w:sz w:val="24"/>
          <w:szCs w:val="24"/>
          <w:lang w:val="hy-AM"/>
        </w:rPr>
      </w:pPr>
      <w:r w:rsidRPr="00130159">
        <w:rPr>
          <w:rFonts w:ascii="GHEA Grapalat" w:hAnsi="GHEA Grapalat"/>
          <w:sz w:val="24"/>
          <w:szCs w:val="24"/>
          <w:lang w:val="hy-AM"/>
        </w:rPr>
        <w:t>3)</w:t>
      </w:r>
      <w:r w:rsidR="00087D2A" w:rsidRPr="00130159">
        <w:rPr>
          <w:rFonts w:cs="Calibri"/>
          <w:sz w:val="24"/>
          <w:szCs w:val="24"/>
          <w:lang w:val="hy-AM"/>
        </w:rPr>
        <w:t> </w:t>
      </w:r>
      <w:r w:rsidRPr="00130159">
        <w:rPr>
          <w:rFonts w:ascii="GHEA Grapalat" w:hAnsi="GHEA Grapalat"/>
          <w:sz w:val="24"/>
          <w:szCs w:val="24"/>
          <w:lang w:val="hy-AM"/>
        </w:rPr>
        <w:t>Հայաստանի Հանրապետության միջազգային պայմանագրերով նախատեսված դեպքերում օտարերկրյա դատարանների և արբիտրաժային տրիբունալների վճիռների և որոշումների հիման վրա.</w:t>
      </w:r>
    </w:p>
    <w:p w14:paraId="12FDDF76" w14:textId="77777777" w:rsidR="00322188" w:rsidRPr="00130159" w:rsidRDefault="00322188" w:rsidP="00130159">
      <w:pPr>
        <w:tabs>
          <w:tab w:val="left" w:pos="2464"/>
        </w:tabs>
        <w:spacing w:after="0" w:line="240" w:lineRule="auto"/>
        <w:ind w:right="-3" w:firstLine="540"/>
        <w:jc w:val="both"/>
        <w:rPr>
          <w:rFonts w:ascii="GHEA Grapalat" w:hAnsi="GHEA Grapalat"/>
          <w:sz w:val="24"/>
          <w:szCs w:val="24"/>
          <w:lang w:val="hy-AM"/>
        </w:rPr>
      </w:pPr>
      <w:r w:rsidRPr="00130159">
        <w:rPr>
          <w:rFonts w:ascii="GHEA Grapalat" w:hAnsi="GHEA Grapalat"/>
          <w:sz w:val="24"/>
          <w:szCs w:val="24"/>
          <w:lang w:val="hy-AM"/>
        </w:rPr>
        <w:t>4) Հայաստանի Հանրապետության անդամակցությամբ (մասնակցությամբ) գործող միջազգային դատարանի (արբիտրաժի) դատական վճիռների կամ որոշումների հիման վրա:</w:t>
      </w:r>
    </w:p>
    <w:p w14:paraId="30726425" w14:textId="77777777" w:rsidR="00322188" w:rsidRPr="00130159" w:rsidRDefault="00322188" w:rsidP="00130159">
      <w:pPr>
        <w:tabs>
          <w:tab w:val="left" w:pos="2464"/>
        </w:tabs>
        <w:spacing w:after="0" w:line="240" w:lineRule="auto"/>
        <w:ind w:right="-3" w:firstLine="540"/>
        <w:jc w:val="both"/>
        <w:rPr>
          <w:rFonts w:ascii="GHEA Grapalat" w:hAnsi="GHEA Grapalat"/>
          <w:sz w:val="24"/>
          <w:szCs w:val="24"/>
          <w:lang w:val="hy-AM"/>
        </w:rPr>
      </w:pPr>
      <w:r w:rsidRPr="00130159">
        <w:rPr>
          <w:rFonts w:ascii="GHEA Grapalat" w:hAnsi="GHEA Grapalat"/>
          <w:sz w:val="24"/>
          <w:szCs w:val="24"/>
          <w:lang w:val="hy-AM"/>
        </w:rPr>
        <w:t>5) Ֆինանսական համակարգի հաշտարարի որոշումների հիման վրա:</w:t>
      </w:r>
    </w:p>
    <w:p w14:paraId="2F78B4B6" w14:textId="7404DACD" w:rsidR="00322188" w:rsidRPr="00130159" w:rsidRDefault="00322188" w:rsidP="00130159">
      <w:pPr>
        <w:tabs>
          <w:tab w:val="left" w:pos="2464"/>
        </w:tabs>
        <w:spacing w:after="0" w:line="240" w:lineRule="auto"/>
        <w:ind w:right="-3" w:firstLine="540"/>
        <w:jc w:val="both"/>
        <w:rPr>
          <w:rFonts w:ascii="GHEA Grapalat" w:hAnsi="GHEA Grapalat"/>
          <w:sz w:val="24"/>
          <w:szCs w:val="24"/>
          <w:lang w:val="hy-AM"/>
        </w:rPr>
      </w:pPr>
      <w:r w:rsidRPr="00130159">
        <w:rPr>
          <w:rFonts w:ascii="GHEA Grapalat" w:hAnsi="GHEA Grapalat"/>
          <w:sz w:val="24"/>
          <w:szCs w:val="24"/>
          <w:lang w:val="hy-AM"/>
        </w:rPr>
        <w:t>«Դատական ակտերի հարկադիր կատարման մասին» ՀՀ օրենքի 30-րդ հոդվածի 1</w:t>
      </w:r>
      <w:r w:rsidR="00087D2A" w:rsidRPr="00130159">
        <w:rPr>
          <w:rFonts w:ascii="GHEA Grapalat" w:hAnsi="GHEA Grapalat"/>
          <w:sz w:val="24"/>
          <w:szCs w:val="24"/>
          <w:lang w:val="hy-AM"/>
        </w:rPr>
        <w:noBreakHyphen/>
      </w:r>
      <w:r w:rsidRPr="00130159">
        <w:rPr>
          <w:rFonts w:ascii="GHEA Grapalat" w:hAnsi="GHEA Grapalat"/>
          <w:sz w:val="24"/>
          <w:szCs w:val="24"/>
          <w:lang w:val="hy-AM"/>
        </w:rPr>
        <w:t>ին մասի համաձայն՝ կատարողական վարույթ հարուցելու մասին հարկադիր կատարողը կայացնում է որոշում` դատարանից կատարողական թերթն էլեկտրոնային եղանակով ստանալու օրվանից հետո` եռօրյա ժամկետում (…):</w:t>
      </w:r>
    </w:p>
    <w:p w14:paraId="6171FDA3" w14:textId="69237EC1" w:rsidR="00322188" w:rsidRPr="00130159" w:rsidRDefault="00322188" w:rsidP="00130159">
      <w:pPr>
        <w:tabs>
          <w:tab w:val="left" w:pos="2464"/>
        </w:tabs>
        <w:spacing w:after="0" w:line="240" w:lineRule="auto"/>
        <w:ind w:right="-3" w:firstLine="540"/>
        <w:jc w:val="both"/>
        <w:rPr>
          <w:rFonts w:ascii="GHEA Grapalat" w:hAnsi="GHEA Grapalat"/>
          <w:sz w:val="24"/>
          <w:szCs w:val="24"/>
          <w:lang w:val="hy-AM"/>
        </w:rPr>
      </w:pPr>
      <w:r w:rsidRPr="00130159">
        <w:rPr>
          <w:rFonts w:ascii="GHEA Grapalat" w:hAnsi="GHEA Grapalat"/>
          <w:sz w:val="24"/>
          <w:szCs w:val="24"/>
          <w:shd w:val="clear" w:color="auto" w:fill="FFFFFF"/>
          <w:lang w:val="de-DE"/>
        </w:rPr>
        <w:t>Վճռաբեկ դատարան</w:t>
      </w:r>
      <w:r w:rsidRPr="00130159">
        <w:rPr>
          <w:rFonts w:ascii="GHEA Grapalat" w:hAnsi="GHEA Grapalat"/>
          <w:sz w:val="24"/>
          <w:szCs w:val="24"/>
          <w:shd w:val="clear" w:color="auto" w:fill="FFFFFF"/>
          <w:lang w:val="hy-AM"/>
        </w:rPr>
        <w:t>ն արձանագրում է</w:t>
      </w:r>
      <w:r w:rsidRPr="00130159">
        <w:rPr>
          <w:rFonts w:ascii="GHEA Grapalat" w:hAnsi="GHEA Grapalat" w:cs="Cambria Math"/>
          <w:sz w:val="24"/>
          <w:szCs w:val="24"/>
          <w:shd w:val="clear" w:color="auto" w:fill="FFFFFF"/>
          <w:lang w:val="hy-AM"/>
        </w:rPr>
        <w:t>,</w:t>
      </w:r>
      <w:r w:rsidRPr="00130159">
        <w:rPr>
          <w:rFonts w:ascii="GHEA Grapalat" w:hAnsi="GHEA Grapalat"/>
          <w:sz w:val="24"/>
          <w:szCs w:val="24"/>
          <w:shd w:val="clear" w:color="auto" w:fill="FFFFFF"/>
          <w:lang w:val="hy-AM"/>
        </w:rPr>
        <w:t xml:space="preserve"> որ օրենսդիրը դ</w:t>
      </w:r>
      <w:r w:rsidRPr="00130159">
        <w:rPr>
          <w:rFonts w:ascii="GHEA Grapalat" w:hAnsi="GHEA Grapalat"/>
          <w:sz w:val="24"/>
          <w:szCs w:val="24"/>
          <w:shd w:val="clear" w:color="auto" w:fill="FFFFFF"/>
          <w:lang w:val="de-DE"/>
        </w:rPr>
        <w:t>ատական ակտերի հարկադիր կատարման վարույթի հետ կապված իրավահարաբերությունները կարգավորել է «Դատական ակտերի հարկադիր կատարման մասին» ՀՀ օրենքով</w:t>
      </w:r>
      <w:r w:rsidR="00D67197" w:rsidRPr="00130159">
        <w:rPr>
          <w:rFonts w:ascii="GHEA Grapalat" w:hAnsi="GHEA Grapalat"/>
          <w:sz w:val="24"/>
          <w:szCs w:val="24"/>
          <w:shd w:val="clear" w:color="auto" w:fill="FFFFFF"/>
          <w:lang w:val="de-DE"/>
        </w:rPr>
        <w:t>, որը</w:t>
      </w:r>
      <w:r w:rsidRPr="00130159">
        <w:rPr>
          <w:rFonts w:ascii="GHEA Grapalat" w:hAnsi="GHEA Grapalat"/>
          <w:sz w:val="24"/>
          <w:szCs w:val="24"/>
          <w:shd w:val="clear" w:color="auto" w:fill="FFFFFF"/>
          <w:lang w:val="de-DE"/>
        </w:rPr>
        <w:t xml:space="preserve"> սահմանում է, որ դատական ակտերի հարկադիր կատարման, այսինքն՝ կատարողական վարույթի կապակցությամբ առաջացած </w:t>
      </w:r>
      <w:r w:rsidRPr="00130159">
        <w:rPr>
          <w:rFonts w:ascii="GHEA Grapalat" w:hAnsi="GHEA Grapalat"/>
          <w:sz w:val="24"/>
          <w:szCs w:val="24"/>
          <w:shd w:val="clear" w:color="auto" w:fill="FFFFFF"/>
          <w:lang w:val="hy-AM"/>
        </w:rPr>
        <w:t>իրավահարաբերությունների մեկնարկի ու</w:t>
      </w:r>
      <w:r w:rsidRPr="00130159">
        <w:rPr>
          <w:rFonts w:ascii="GHEA Grapalat" w:hAnsi="GHEA Grapalat"/>
          <w:sz w:val="24"/>
          <w:szCs w:val="24"/>
          <w:shd w:val="clear" w:color="auto" w:fill="FFFFFF"/>
          <w:lang w:val="de-DE"/>
        </w:rPr>
        <w:t xml:space="preserve"> իրականացման միակ իրավական հիմքն օրենքով սահմանված կարգով դատարանի կողմից կայացրած համապատասխան դատական ակտն է, որում նշվում է կատարման ենթակա դատական ակտի եզրափակիչ մասը։ Ուստի «Դատական ակտերի հարկադիր կատարման մասին» ՀՀ օրենքի դրույթների կիրառումը և կատարողական վարույթի մեկնարկն անհնար է առանց կոնկրետ գործով օրենքով սահմանված </w:t>
      </w:r>
      <w:r w:rsidRPr="00130159">
        <w:rPr>
          <w:rFonts w:ascii="GHEA Grapalat" w:hAnsi="GHEA Grapalat"/>
          <w:sz w:val="24"/>
          <w:szCs w:val="24"/>
          <w:lang w:val="hy-AM"/>
        </w:rPr>
        <w:t xml:space="preserve">կարգով դատարանի կողմից տրված </w:t>
      </w:r>
      <w:r w:rsidRPr="00130159">
        <w:rPr>
          <w:rFonts w:ascii="GHEA Grapalat" w:hAnsi="GHEA Grapalat"/>
          <w:b/>
          <w:bCs/>
          <w:sz w:val="24"/>
          <w:szCs w:val="24"/>
          <w:lang w:val="hy-AM"/>
        </w:rPr>
        <w:t>կատարողական թերթի առկայության։</w:t>
      </w:r>
      <w:r w:rsidRPr="00130159">
        <w:rPr>
          <w:rFonts w:ascii="GHEA Grapalat" w:hAnsi="GHEA Grapalat"/>
          <w:sz w:val="24"/>
          <w:szCs w:val="24"/>
          <w:lang w:val="de-DE"/>
        </w:rPr>
        <w:t xml:space="preserve"> </w:t>
      </w:r>
    </w:p>
    <w:p w14:paraId="01BDBEF8" w14:textId="3EA1C206" w:rsidR="00202741" w:rsidRPr="00130159" w:rsidRDefault="00322188"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lang w:val="hy-AM"/>
        </w:rPr>
        <w:t>Բացի այդ, դատական ակտի հարկադիր կատարման մեկնարկը նախաձեռնելու համար անհրաժեշտ է համապատասխան սուբյեկտների՝ շահագրգիռ անձի և դատական ակտը կայացրած դատարանի կողմից օրենքով սահմանված մի շարք գործողությունների իրականացումը։ Այսինքն</w:t>
      </w:r>
      <w:r w:rsidR="00DA579D" w:rsidRPr="00130159">
        <w:rPr>
          <w:rFonts w:ascii="GHEA Grapalat" w:hAnsi="GHEA Grapalat" w:cs="Cambria Math"/>
          <w:sz w:val="24"/>
          <w:szCs w:val="24"/>
          <w:lang w:val="hy-AM"/>
        </w:rPr>
        <w:t>`</w:t>
      </w:r>
      <w:r w:rsidRPr="00130159">
        <w:rPr>
          <w:rFonts w:ascii="GHEA Grapalat" w:hAnsi="GHEA Grapalat" w:cs="Cambria Math"/>
          <w:sz w:val="24"/>
          <w:szCs w:val="24"/>
          <w:lang w:val="hy-AM"/>
        </w:rPr>
        <w:t xml:space="preserve"> </w:t>
      </w:r>
      <w:r w:rsidRPr="00130159">
        <w:rPr>
          <w:rFonts w:ascii="GHEA Grapalat" w:hAnsi="GHEA Grapalat"/>
          <w:sz w:val="24"/>
          <w:szCs w:val="24"/>
          <w:lang w:val="hy-AM"/>
        </w:rPr>
        <w:t>հարկադիր կատարողն իրավունք ունի ձեռնամուխ լինելու համապատասխան դատական ակտի հարկադիր կատարմանը միայն կատարողական վարույթը հարուցելու պարագայում։</w:t>
      </w:r>
    </w:p>
    <w:p w14:paraId="3C6DC01F" w14:textId="6753DCC0" w:rsidR="00CD1AB5" w:rsidRPr="00130159" w:rsidRDefault="00322188" w:rsidP="00130159">
      <w:pPr>
        <w:tabs>
          <w:tab w:val="left" w:pos="2464"/>
        </w:tabs>
        <w:spacing w:after="0" w:line="240" w:lineRule="auto"/>
        <w:ind w:right="-3" w:firstLine="540"/>
        <w:jc w:val="both"/>
        <w:rPr>
          <w:rFonts w:ascii="GHEA Grapalat" w:hAnsi="GHEA Grapalat"/>
          <w:sz w:val="24"/>
          <w:szCs w:val="24"/>
          <w:lang w:val="hy-AM"/>
        </w:rPr>
      </w:pPr>
      <w:r w:rsidRPr="00130159">
        <w:rPr>
          <w:rFonts w:ascii="GHEA Grapalat" w:hAnsi="GHEA Grapalat"/>
          <w:sz w:val="24"/>
          <w:szCs w:val="24"/>
          <w:lang w:val="hy-AM"/>
        </w:rPr>
        <w:t xml:space="preserve">«Դատական ակտերի հարկադիր կատարման մասին» ՀՀ օրենքի 1-ին </w:t>
      </w:r>
      <w:r w:rsidR="00CD1AB5" w:rsidRPr="00130159">
        <w:rPr>
          <w:rFonts w:ascii="GHEA Grapalat" w:hAnsi="GHEA Grapalat"/>
          <w:sz w:val="24"/>
          <w:szCs w:val="24"/>
          <w:lang w:val="hy-AM"/>
        </w:rPr>
        <w:t>հոդվածի 2</w:t>
      </w:r>
      <w:r w:rsidR="004661C6" w:rsidRPr="00130159">
        <w:rPr>
          <w:rFonts w:ascii="GHEA Grapalat" w:hAnsi="GHEA Grapalat"/>
          <w:sz w:val="24"/>
          <w:szCs w:val="24"/>
          <w:lang w:val="hy-AM"/>
        </w:rPr>
        <w:noBreakHyphen/>
      </w:r>
      <w:r w:rsidR="00CD1AB5" w:rsidRPr="00130159">
        <w:rPr>
          <w:rFonts w:ascii="GHEA Grapalat" w:hAnsi="GHEA Grapalat"/>
          <w:sz w:val="24"/>
          <w:szCs w:val="24"/>
          <w:lang w:val="hy-AM"/>
        </w:rPr>
        <w:t xml:space="preserve">րդ պարբերության համաձայն՝ նույն օրենքի գործողությունը տարածվում է </w:t>
      </w:r>
      <w:r w:rsidR="004661C6" w:rsidRPr="00130159">
        <w:rPr>
          <w:rFonts w:ascii="GHEA Grapalat" w:hAnsi="GHEA Grapalat"/>
          <w:sz w:val="24"/>
          <w:szCs w:val="24"/>
          <w:lang w:val="hy-AM"/>
        </w:rPr>
        <w:t xml:space="preserve">Հայաստանի Հանրապետության քաղաքացիների, այդ թվում` անհատ ձեռնարկատերերի, իրավաբանական անձանց, օտարերկրյա պետությունների քաղաքացիների և իրավաբանական անձանց, քաղաքացիություն չունեցող անձանց, ինչպես նաև </w:t>
      </w:r>
      <w:r w:rsidR="00B82BDA" w:rsidRPr="00130159">
        <w:rPr>
          <w:rFonts w:ascii="GHEA Grapalat" w:hAnsi="GHEA Grapalat"/>
          <w:sz w:val="24"/>
          <w:szCs w:val="24"/>
          <w:lang w:val="hy-AM"/>
        </w:rPr>
        <w:t>ն</w:t>
      </w:r>
      <w:r w:rsidR="004661C6" w:rsidRPr="00130159">
        <w:rPr>
          <w:rFonts w:ascii="GHEA Grapalat" w:hAnsi="GHEA Grapalat"/>
          <w:sz w:val="24"/>
          <w:szCs w:val="24"/>
          <w:lang w:val="hy-AM"/>
        </w:rPr>
        <w:t>ույն օրենքի 7-րդ հոդվածով նախատեսված այլ սուբյեկտների վրա</w:t>
      </w:r>
      <w:r w:rsidR="00CD1AB5" w:rsidRPr="00130159">
        <w:rPr>
          <w:rFonts w:ascii="GHEA Grapalat" w:hAnsi="GHEA Grapalat"/>
          <w:sz w:val="24"/>
          <w:szCs w:val="24"/>
          <w:lang w:val="hy-AM"/>
        </w:rPr>
        <w:t>, որոնք Հայաստանի Հանրապետության դատարանների դատական ակտերին համապատասխան հանդես են գալիս որպես կատարողական վարույթի կողմեր:</w:t>
      </w:r>
    </w:p>
    <w:p w14:paraId="5970277F" w14:textId="0DFF9832" w:rsidR="005523D2" w:rsidRPr="00130159" w:rsidRDefault="005523D2" w:rsidP="00130159">
      <w:pPr>
        <w:tabs>
          <w:tab w:val="left" w:pos="2464"/>
        </w:tabs>
        <w:spacing w:after="0" w:line="240" w:lineRule="auto"/>
        <w:ind w:right="-3" w:firstLine="540"/>
        <w:jc w:val="both"/>
        <w:rPr>
          <w:rFonts w:ascii="GHEA Grapalat" w:hAnsi="GHEA Grapalat"/>
          <w:b/>
          <w:bCs/>
          <w:sz w:val="24"/>
          <w:szCs w:val="24"/>
          <w:lang w:val="hy-AM"/>
        </w:rPr>
      </w:pPr>
      <w:r w:rsidRPr="00130159">
        <w:rPr>
          <w:rFonts w:ascii="GHEA Grapalat" w:hAnsi="GHEA Grapalat"/>
          <w:sz w:val="24"/>
          <w:szCs w:val="24"/>
          <w:shd w:val="clear" w:color="auto" w:fill="FFFFFF"/>
          <w:lang w:val="hy-AM"/>
        </w:rPr>
        <w:t xml:space="preserve">Մինչև </w:t>
      </w:r>
      <w:r w:rsidR="00020452" w:rsidRPr="00130159">
        <w:rPr>
          <w:rFonts w:ascii="GHEA Grapalat" w:hAnsi="GHEA Grapalat"/>
          <w:sz w:val="24"/>
          <w:szCs w:val="24"/>
          <w:shd w:val="clear" w:color="auto" w:fill="FFFFFF"/>
          <w:lang w:val="hy-AM"/>
        </w:rPr>
        <w:t>01</w:t>
      </w:r>
      <w:r w:rsidRPr="00130159">
        <w:rPr>
          <w:rFonts w:ascii="Cambria Math" w:hAnsi="Cambria Math" w:cs="Cambria Math"/>
          <w:sz w:val="24"/>
          <w:szCs w:val="24"/>
          <w:shd w:val="clear" w:color="auto" w:fill="FFFFFF"/>
          <w:lang w:val="hy-AM"/>
        </w:rPr>
        <w:t>․</w:t>
      </w:r>
      <w:r w:rsidRPr="00130159">
        <w:rPr>
          <w:rFonts w:ascii="GHEA Grapalat" w:hAnsi="GHEA Grapalat"/>
          <w:sz w:val="24"/>
          <w:szCs w:val="24"/>
          <w:shd w:val="clear" w:color="auto" w:fill="FFFFFF"/>
          <w:lang w:val="hy-AM"/>
        </w:rPr>
        <w:t>0</w:t>
      </w:r>
      <w:r w:rsidR="00020452" w:rsidRPr="00130159">
        <w:rPr>
          <w:rFonts w:ascii="GHEA Grapalat" w:hAnsi="GHEA Grapalat"/>
          <w:sz w:val="24"/>
          <w:szCs w:val="24"/>
          <w:shd w:val="clear" w:color="auto" w:fill="FFFFFF"/>
          <w:lang w:val="hy-AM"/>
        </w:rPr>
        <w:t>7</w:t>
      </w:r>
      <w:r w:rsidRPr="00130159">
        <w:rPr>
          <w:rFonts w:ascii="Cambria Math" w:hAnsi="Cambria Math" w:cs="Cambria Math"/>
          <w:sz w:val="24"/>
          <w:szCs w:val="24"/>
          <w:shd w:val="clear" w:color="auto" w:fill="FFFFFF"/>
          <w:lang w:val="hy-AM"/>
        </w:rPr>
        <w:t>․</w:t>
      </w:r>
      <w:r w:rsidRPr="00130159">
        <w:rPr>
          <w:rFonts w:ascii="GHEA Grapalat" w:hAnsi="GHEA Grapalat"/>
          <w:sz w:val="24"/>
          <w:szCs w:val="24"/>
          <w:shd w:val="clear" w:color="auto" w:fill="FFFFFF"/>
          <w:lang w:val="hy-AM"/>
        </w:rPr>
        <w:t xml:space="preserve">2022 թվականը գործած խմբագրությամբ </w:t>
      </w:r>
      <w:r w:rsidRPr="00130159">
        <w:rPr>
          <w:rFonts w:ascii="GHEA Grapalat" w:hAnsi="GHEA Grapalat"/>
          <w:sz w:val="24"/>
          <w:szCs w:val="24"/>
          <w:lang w:val="hy-AM"/>
        </w:rPr>
        <w:t xml:space="preserve">«Դատական ակտերի հարկադիր կատարման մասին» ՀՀ օրենքի 7-րդ հոդվածի համաձայն՝ կատարողական վարույթի կողմերն են` </w:t>
      </w:r>
      <w:r w:rsidRPr="00130159">
        <w:rPr>
          <w:rFonts w:ascii="GHEA Grapalat" w:hAnsi="GHEA Grapalat"/>
          <w:b/>
          <w:bCs/>
          <w:sz w:val="24"/>
          <w:szCs w:val="24"/>
          <w:lang w:val="hy-AM"/>
        </w:rPr>
        <w:t>պահանջատերը և պարտապանը:</w:t>
      </w:r>
    </w:p>
    <w:p w14:paraId="3EA822DB" w14:textId="17765753" w:rsidR="005523D2" w:rsidRPr="00130159" w:rsidRDefault="005523D2" w:rsidP="00130159">
      <w:pPr>
        <w:tabs>
          <w:tab w:val="left" w:pos="2464"/>
        </w:tabs>
        <w:spacing w:after="0" w:line="240" w:lineRule="auto"/>
        <w:ind w:right="-3" w:firstLine="540"/>
        <w:jc w:val="both"/>
        <w:rPr>
          <w:rFonts w:ascii="GHEA Grapalat" w:hAnsi="GHEA Grapalat"/>
          <w:sz w:val="24"/>
          <w:szCs w:val="24"/>
          <w:lang w:val="hy-AM"/>
        </w:rPr>
      </w:pPr>
      <w:r w:rsidRPr="00130159">
        <w:rPr>
          <w:rFonts w:ascii="GHEA Grapalat" w:hAnsi="GHEA Grapalat"/>
          <w:sz w:val="24"/>
          <w:szCs w:val="24"/>
          <w:lang w:val="hy-AM"/>
        </w:rPr>
        <w:t>Պահանջատերն այն քաղաքացին կամ իրավաբանական անձն է, Հայաստանի Հանրապետությունը կամ համայնքը կամ օտարերկրյա պետությունը</w:t>
      </w:r>
      <w:r w:rsidR="004661C6" w:rsidRPr="00130159">
        <w:rPr>
          <w:rFonts w:ascii="GHEA Grapalat" w:hAnsi="GHEA Grapalat"/>
          <w:sz w:val="24"/>
          <w:szCs w:val="24"/>
          <w:lang w:val="hy-AM"/>
        </w:rPr>
        <w:t>,</w:t>
      </w:r>
      <w:r w:rsidRPr="00130159">
        <w:rPr>
          <w:rFonts w:ascii="GHEA Grapalat" w:hAnsi="GHEA Grapalat" w:cs="Calibri"/>
          <w:sz w:val="24"/>
          <w:szCs w:val="24"/>
          <w:lang w:val="hy-AM"/>
        </w:rPr>
        <w:t xml:space="preserve"> </w:t>
      </w:r>
      <w:r w:rsidRPr="00130159">
        <w:rPr>
          <w:rFonts w:ascii="GHEA Grapalat" w:hAnsi="GHEA Grapalat"/>
          <w:sz w:val="24"/>
          <w:szCs w:val="24"/>
          <w:lang w:val="hy-AM"/>
        </w:rPr>
        <w:t>որի օգտին կամ ի շահ որի տրվել է կատարողական թերթը: (…):</w:t>
      </w:r>
    </w:p>
    <w:p w14:paraId="7A5E8EE0" w14:textId="2FCF9C67" w:rsidR="00322188" w:rsidRPr="00130159" w:rsidRDefault="005523D2" w:rsidP="00130159">
      <w:pPr>
        <w:tabs>
          <w:tab w:val="left" w:pos="2464"/>
        </w:tabs>
        <w:spacing w:after="0" w:line="240" w:lineRule="auto"/>
        <w:ind w:right="-3" w:firstLine="540"/>
        <w:jc w:val="both"/>
        <w:rPr>
          <w:rFonts w:ascii="GHEA Grapalat" w:hAnsi="GHEA Grapalat"/>
          <w:sz w:val="24"/>
          <w:szCs w:val="24"/>
          <w:lang w:val="hy-AM"/>
        </w:rPr>
      </w:pPr>
      <w:r w:rsidRPr="00130159">
        <w:rPr>
          <w:rFonts w:ascii="GHEA Grapalat" w:hAnsi="GHEA Grapalat"/>
          <w:sz w:val="24"/>
          <w:szCs w:val="24"/>
          <w:lang w:val="hy-AM"/>
        </w:rPr>
        <w:t>Պարտապանն այն քաղաքացին կամ իրավաբանական անձն է, Հայաստանի Հանրապետությունը կամ համայնքը կամ օտարերկրյա պետությունը</w:t>
      </w:r>
      <w:r w:rsidRPr="00130159">
        <w:rPr>
          <w:rFonts w:ascii="GHEA Grapalat" w:hAnsi="GHEA Grapalat" w:cs="Calibri"/>
          <w:sz w:val="24"/>
          <w:szCs w:val="24"/>
          <w:lang w:val="hy-AM"/>
        </w:rPr>
        <w:t xml:space="preserve"> </w:t>
      </w:r>
      <w:r w:rsidRPr="00130159">
        <w:rPr>
          <w:rFonts w:ascii="GHEA Grapalat" w:hAnsi="GHEA Grapalat"/>
          <w:sz w:val="24"/>
          <w:szCs w:val="24"/>
          <w:lang w:val="hy-AM"/>
        </w:rPr>
        <w:t xml:space="preserve">որը, </w:t>
      </w:r>
      <w:r w:rsidRPr="00130159">
        <w:rPr>
          <w:rFonts w:ascii="GHEA Grapalat" w:hAnsi="GHEA Grapalat"/>
          <w:sz w:val="24"/>
          <w:szCs w:val="24"/>
          <w:lang w:val="hy-AM"/>
        </w:rPr>
        <w:lastRenderedPageBreak/>
        <w:t>կատարողական թերթի համաձայն, պարտավոր է կատարել որոշակի գործողություններ կամ ձեռնպահ մնալ դրանց կատարումից: (…):</w:t>
      </w:r>
    </w:p>
    <w:p w14:paraId="7232173C" w14:textId="313B85A7" w:rsidR="005523D2" w:rsidRPr="00130159" w:rsidRDefault="005523D2" w:rsidP="00130159">
      <w:pPr>
        <w:tabs>
          <w:tab w:val="left" w:pos="2464"/>
        </w:tabs>
        <w:spacing w:after="0" w:line="240" w:lineRule="auto"/>
        <w:ind w:right="-3" w:firstLine="540"/>
        <w:jc w:val="both"/>
        <w:rPr>
          <w:rFonts w:ascii="GHEA Grapalat" w:hAnsi="GHEA Grapalat"/>
          <w:sz w:val="24"/>
          <w:szCs w:val="24"/>
          <w:lang w:val="hy-AM"/>
        </w:rPr>
      </w:pPr>
      <w:r w:rsidRPr="00130159">
        <w:rPr>
          <w:rFonts w:ascii="GHEA Grapalat" w:hAnsi="GHEA Grapalat"/>
          <w:sz w:val="24"/>
          <w:szCs w:val="24"/>
          <w:shd w:val="clear" w:color="auto" w:fill="FFFFFF"/>
          <w:lang w:val="hy-AM"/>
        </w:rPr>
        <w:t>«</w:t>
      </w:r>
      <w:r w:rsidRPr="00130159">
        <w:rPr>
          <w:rFonts w:ascii="GHEA Grapalat" w:hAnsi="GHEA Grapalat"/>
          <w:sz w:val="24"/>
          <w:szCs w:val="24"/>
          <w:lang w:val="hy-AM"/>
        </w:rPr>
        <w:t>Դատական ակտերի հարկադիր կատարման մասին» ՀՀ օրենքի 5-րդ հոդվածի 1</w:t>
      </w:r>
      <w:r w:rsidR="000332EB" w:rsidRPr="00130159">
        <w:rPr>
          <w:rFonts w:ascii="GHEA Grapalat" w:hAnsi="GHEA Grapalat"/>
          <w:sz w:val="24"/>
          <w:szCs w:val="24"/>
          <w:lang w:val="hy-AM"/>
        </w:rPr>
        <w:noBreakHyphen/>
      </w:r>
      <w:r w:rsidRPr="00130159">
        <w:rPr>
          <w:rFonts w:ascii="GHEA Grapalat" w:hAnsi="GHEA Grapalat"/>
          <w:sz w:val="24"/>
          <w:szCs w:val="24"/>
          <w:lang w:val="hy-AM"/>
        </w:rPr>
        <w:t xml:space="preserve">ին կետի համաձայն՝ հարկադիր կատարման միջոցներ են՝ պարտապանի գույքի վրա բռնագանձում տարածելը՝ արգելանք դնելու և այն իրացնելու միջոցով: </w:t>
      </w:r>
    </w:p>
    <w:p w14:paraId="06B247B2" w14:textId="6BE3D053" w:rsidR="005523D2" w:rsidRPr="00130159" w:rsidRDefault="005523D2" w:rsidP="00130159">
      <w:pPr>
        <w:tabs>
          <w:tab w:val="left" w:pos="2464"/>
        </w:tabs>
        <w:spacing w:after="0" w:line="240" w:lineRule="auto"/>
        <w:ind w:right="-3" w:firstLine="540"/>
        <w:jc w:val="both"/>
        <w:rPr>
          <w:rFonts w:ascii="GHEA Grapalat" w:hAnsi="GHEA Grapalat"/>
          <w:sz w:val="24"/>
          <w:szCs w:val="24"/>
          <w:lang w:val="hy-AM"/>
        </w:rPr>
      </w:pPr>
      <w:r w:rsidRPr="00130159">
        <w:rPr>
          <w:rFonts w:ascii="GHEA Grapalat" w:hAnsi="GHEA Grapalat"/>
          <w:sz w:val="24"/>
          <w:szCs w:val="24"/>
          <w:lang w:val="hy-AM"/>
        </w:rPr>
        <w:t>«Դատական ակտերի հարկադիր կատարման մասին» ՀՀ օրենքի 43-րդ հոդվածի 1</w:t>
      </w:r>
      <w:r w:rsidR="000332EB" w:rsidRPr="00130159">
        <w:rPr>
          <w:rFonts w:ascii="GHEA Grapalat" w:hAnsi="GHEA Grapalat"/>
          <w:sz w:val="24"/>
          <w:szCs w:val="24"/>
          <w:lang w:val="hy-AM"/>
        </w:rPr>
        <w:noBreakHyphen/>
      </w:r>
      <w:r w:rsidRPr="00130159">
        <w:rPr>
          <w:rFonts w:ascii="GHEA Grapalat" w:hAnsi="GHEA Grapalat"/>
          <w:sz w:val="24"/>
          <w:szCs w:val="24"/>
          <w:lang w:val="hy-AM"/>
        </w:rPr>
        <w:t xml:space="preserve">ին մասի համաձայն՝ պարտապանի գույքի վրա բռնագանձում տարածելը ներառում է գույքի վրա </w:t>
      </w:r>
      <w:r w:rsidRPr="00130159">
        <w:rPr>
          <w:rFonts w:ascii="GHEA Grapalat" w:hAnsi="GHEA Grapalat"/>
          <w:b/>
          <w:bCs/>
          <w:sz w:val="24"/>
          <w:szCs w:val="24"/>
          <w:lang w:val="hy-AM"/>
        </w:rPr>
        <w:t>արգելանք դնելը</w:t>
      </w:r>
      <w:r w:rsidRPr="00130159">
        <w:rPr>
          <w:rFonts w:ascii="GHEA Grapalat" w:hAnsi="GHEA Grapalat"/>
          <w:sz w:val="24"/>
          <w:szCs w:val="24"/>
          <w:lang w:val="hy-AM"/>
        </w:rPr>
        <w:t>, սահմանափակում կիրառելը, այն առգրավելը և հարկադիր իրացնելը (աճուրդ կամ ուղղակի վաճառք): (…):</w:t>
      </w:r>
    </w:p>
    <w:p w14:paraId="0075248D" w14:textId="509FF238" w:rsidR="005523D2" w:rsidRPr="00130159" w:rsidRDefault="005523D2" w:rsidP="00130159">
      <w:pPr>
        <w:tabs>
          <w:tab w:val="left" w:pos="2464"/>
        </w:tabs>
        <w:spacing w:after="0" w:line="240" w:lineRule="auto"/>
        <w:ind w:right="-3" w:firstLine="540"/>
        <w:jc w:val="both"/>
        <w:rPr>
          <w:rFonts w:ascii="GHEA Grapalat" w:hAnsi="GHEA Grapalat"/>
          <w:sz w:val="24"/>
          <w:szCs w:val="24"/>
          <w:lang w:val="hy-AM"/>
        </w:rPr>
      </w:pPr>
      <w:r w:rsidRPr="00130159">
        <w:rPr>
          <w:rFonts w:ascii="GHEA Grapalat" w:hAnsi="GHEA Grapalat"/>
          <w:sz w:val="24"/>
          <w:szCs w:val="24"/>
          <w:lang w:val="hy-AM"/>
        </w:rPr>
        <w:t>«Դատական ակտերի հարկադիր կատարման մասին» ՀՀ օրենքի 45-րդ հոդվածի 1</w:t>
      </w:r>
      <w:r w:rsidR="000332EB" w:rsidRPr="00130159">
        <w:rPr>
          <w:rFonts w:ascii="GHEA Grapalat" w:hAnsi="GHEA Grapalat"/>
          <w:sz w:val="24"/>
          <w:szCs w:val="24"/>
          <w:lang w:val="hy-AM"/>
        </w:rPr>
        <w:noBreakHyphen/>
      </w:r>
      <w:r w:rsidRPr="00130159">
        <w:rPr>
          <w:rFonts w:ascii="GHEA Grapalat" w:hAnsi="GHEA Grapalat"/>
          <w:sz w:val="24"/>
          <w:szCs w:val="24"/>
          <w:lang w:val="hy-AM"/>
        </w:rPr>
        <w:t xml:space="preserve">ին մասի համաձայն՝ </w:t>
      </w:r>
      <w:r w:rsidRPr="00130159">
        <w:rPr>
          <w:rFonts w:ascii="GHEA Grapalat" w:hAnsi="GHEA Grapalat"/>
          <w:color w:val="000000"/>
          <w:sz w:val="24"/>
          <w:szCs w:val="24"/>
          <w:shd w:val="clear" w:color="auto" w:fill="FFFFFF"/>
          <w:lang w:val="hy-AM"/>
        </w:rPr>
        <w:t xml:space="preserve">արգելանքի տակ գտնվող գույքի </w:t>
      </w:r>
      <w:r w:rsidRPr="00130159">
        <w:rPr>
          <w:rFonts w:ascii="GHEA Grapalat" w:hAnsi="GHEA Grapalat"/>
          <w:b/>
          <w:bCs/>
          <w:color w:val="000000"/>
          <w:sz w:val="24"/>
          <w:szCs w:val="24"/>
          <w:shd w:val="clear" w:color="auto" w:fill="FFFFFF"/>
          <w:lang w:val="hy-AM"/>
        </w:rPr>
        <w:t>պատկանելության վերաբերյալ վեճ ծագելու դեպքում</w:t>
      </w:r>
      <w:r w:rsidRPr="00130159">
        <w:rPr>
          <w:rFonts w:ascii="GHEA Grapalat" w:hAnsi="GHEA Grapalat"/>
          <w:color w:val="000000"/>
          <w:sz w:val="24"/>
          <w:szCs w:val="24"/>
          <w:shd w:val="clear" w:color="auto" w:fill="FFFFFF"/>
          <w:lang w:val="hy-AM"/>
        </w:rPr>
        <w:t xml:space="preserve"> շահագրգիռ անձն իրավունք ունի գույքն արգելանքից հանելու վերաբերյալ հայցով դիմել գույքի գտնվելու վայրի առաջին ատյանի դատարան:</w:t>
      </w:r>
    </w:p>
    <w:p w14:paraId="2907E122" w14:textId="0A5E0354" w:rsidR="005523D2" w:rsidRPr="00130159" w:rsidRDefault="005523D2" w:rsidP="00130159">
      <w:pPr>
        <w:tabs>
          <w:tab w:val="left" w:pos="2464"/>
        </w:tabs>
        <w:spacing w:after="0" w:line="240" w:lineRule="auto"/>
        <w:ind w:right="-3" w:firstLine="540"/>
        <w:jc w:val="both"/>
        <w:rPr>
          <w:rFonts w:ascii="GHEA Grapalat" w:hAnsi="GHEA Grapalat"/>
          <w:sz w:val="24"/>
          <w:szCs w:val="24"/>
          <w:lang w:val="hy-AM"/>
        </w:rPr>
      </w:pPr>
      <w:r w:rsidRPr="00130159">
        <w:rPr>
          <w:rFonts w:ascii="GHEA Grapalat" w:hAnsi="GHEA Grapalat"/>
          <w:sz w:val="24"/>
          <w:szCs w:val="24"/>
          <w:lang w:val="hy-AM"/>
        </w:rPr>
        <w:t>«Դատական ակտերի հարկադիր կատարման մասին» ՀՀ օրենքի 45-րդ հոդվածի 2</w:t>
      </w:r>
      <w:r w:rsidR="000332EB" w:rsidRPr="00130159">
        <w:rPr>
          <w:rFonts w:ascii="GHEA Grapalat" w:hAnsi="GHEA Grapalat"/>
          <w:sz w:val="24"/>
          <w:szCs w:val="24"/>
          <w:lang w:val="hy-AM"/>
        </w:rPr>
        <w:noBreakHyphen/>
      </w:r>
      <w:r w:rsidRPr="00130159">
        <w:rPr>
          <w:rFonts w:ascii="GHEA Grapalat" w:hAnsi="GHEA Grapalat"/>
          <w:sz w:val="24"/>
          <w:szCs w:val="24"/>
          <w:lang w:val="hy-AM"/>
        </w:rPr>
        <w:t>րդ մասի համաձայն՝ գույքն արգելանքից հանելու վերաբերյալ հայցը կարող է ներկայացնել ինչպես այդ գույքի սեփականատերը, այնպես էլ դրա օրինական տիրապետողը:</w:t>
      </w:r>
    </w:p>
    <w:p w14:paraId="2E5499C3" w14:textId="2AA82906" w:rsidR="005523D2" w:rsidRPr="00130159" w:rsidRDefault="005523D2"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lang w:val="hy-AM"/>
        </w:rPr>
        <w:t xml:space="preserve">Մինչև </w:t>
      </w:r>
      <w:r w:rsidR="00510A8D" w:rsidRPr="00130159">
        <w:rPr>
          <w:rFonts w:ascii="GHEA Grapalat" w:hAnsi="GHEA Grapalat" w:cs="Cambria Math"/>
          <w:sz w:val="24"/>
          <w:szCs w:val="24"/>
          <w:lang w:val="hy-AM"/>
        </w:rPr>
        <w:t>01</w:t>
      </w:r>
      <w:r w:rsidR="00510A8D" w:rsidRPr="00130159">
        <w:rPr>
          <w:rFonts w:ascii="Cambria Math" w:hAnsi="Cambria Math" w:cs="Cambria Math"/>
          <w:sz w:val="24"/>
          <w:szCs w:val="24"/>
          <w:lang w:val="hy-AM"/>
        </w:rPr>
        <w:t>․</w:t>
      </w:r>
      <w:r w:rsidRPr="00130159">
        <w:rPr>
          <w:rFonts w:ascii="GHEA Grapalat" w:hAnsi="GHEA Grapalat" w:cs="Cambria Math"/>
          <w:sz w:val="24"/>
          <w:szCs w:val="24"/>
          <w:lang w:val="hy-AM"/>
        </w:rPr>
        <w:t>0</w:t>
      </w:r>
      <w:r w:rsidR="00510A8D" w:rsidRPr="00130159">
        <w:rPr>
          <w:rFonts w:ascii="GHEA Grapalat" w:hAnsi="GHEA Grapalat" w:cs="Cambria Math"/>
          <w:sz w:val="24"/>
          <w:szCs w:val="24"/>
          <w:lang w:val="hy-AM"/>
        </w:rPr>
        <w:t>7</w:t>
      </w:r>
      <w:r w:rsidRPr="00130159">
        <w:rPr>
          <w:rFonts w:ascii="Cambria Math" w:hAnsi="Cambria Math" w:cs="Cambria Math"/>
          <w:sz w:val="24"/>
          <w:szCs w:val="24"/>
          <w:lang w:val="hy-AM"/>
        </w:rPr>
        <w:t>․</w:t>
      </w:r>
      <w:r w:rsidRPr="00130159">
        <w:rPr>
          <w:rFonts w:ascii="GHEA Grapalat" w:hAnsi="GHEA Grapalat"/>
          <w:sz w:val="24"/>
          <w:szCs w:val="24"/>
          <w:lang w:val="hy-AM"/>
        </w:rPr>
        <w:t>2022 թվականը գործած խմբագրությամբ «Դատական ակտերի հարկադիր կատարման մասին» ՀՀ օրենքի 45-րդ հոդվածի 3-րդ մասի համաձայն՝ գ</w:t>
      </w:r>
      <w:r w:rsidRPr="00130159">
        <w:rPr>
          <w:rFonts w:ascii="GHEA Grapalat" w:hAnsi="GHEA Grapalat"/>
          <w:sz w:val="24"/>
          <w:szCs w:val="24"/>
          <w:shd w:val="clear" w:color="auto" w:fill="FFFFFF"/>
          <w:lang w:val="hy-AM"/>
        </w:rPr>
        <w:t xml:space="preserve">ույքն արգելանքից հանելու վերաբերյալ հայցը ներկայացվում է ընդդեմ </w:t>
      </w:r>
      <w:r w:rsidRPr="00130159">
        <w:rPr>
          <w:rFonts w:ascii="GHEA Grapalat" w:hAnsi="GHEA Grapalat"/>
          <w:b/>
          <w:bCs/>
          <w:sz w:val="24"/>
          <w:szCs w:val="24"/>
          <w:shd w:val="clear" w:color="auto" w:fill="FFFFFF"/>
          <w:lang w:val="hy-AM"/>
        </w:rPr>
        <w:t>պարտապանի</w:t>
      </w:r>
      <w:r w:rsidRPr="00130159">
        <w:rPr>
          <w:rFonts w:ascii="GHEA Grapalat" w:hAnsi="GHEA Grapalat"/>
          <w:sz w:val="24"/>
          <w:szCs w:val="24"/>
          <w:shd w:val="clear" w:color="auto" w:fill="FFFFFF"/>
          <w:lang w:val="hy-AM"/>
        </w:rPr>
        <w:t xml:space="preserve"> և </w:t>
      </w:r>
      <w:r w:rsidRPr="00130159">
        <w:rPr>
          <w:rFonts w:ascii="GHEA Grapalat" w:hAnsi="GHEA Grapalat"/>
          <w:b/>
          <w:bCs/>
          <w:sz w:val="24"/>
          <w:szCs w:val="24"/>
          <w:shd w:val="clear" w:color="auto" w:fill="FFFFFF"/>
          <w:lang w:val="hy-AM"/>
        </w:rPr>
        <w:t>պահանջատիրոջ</w:t>
      </w:r>
      <w:r w:rsidRPr="00130159">
        <w:rPr>
          <w:rFonts w:ascii="GHEA Grapalat" w:hAnsi="GHEA Grapalat"/>
          <w:sz w:val="24"/>
          <w:szCs w:val="24"/>
          <w:shd w:val="clear" w:color="auto" w:fill="FFFFFF"/>
          <w:lang w:val="hy-AM"/>
        </w:rPr>
        <w:t>: (…):</w:t>
      </w:r>
    </w:p>
    <w:p w14:paraId="0D5C0FE1" w14:textId="0E47C838" w:rsidR="000C2B7F" w:rsidRPr="00130159" w:rsidRDefault="000C2B7F" w:rsidP="00130159">
      <w:pPr>
        <w:tabs>
          <w:tab w:val="left" w:pos="2464"/>
        </w:tabs>
        <w:spacing w:after="0" w:line="240" w:lineRule="auto"/>
        <w:ind w:right="-3" w:firstLine="540"/>
        <w:jc w:val="both"/>
        <w:rPr>
          <w:rFonts w:ascii="GHEA Grapalat" w:hAnsi="GHEA Grapalat"/>
          <w:sz w:val="24"/>
          <w:szCs w:val="24"/>
          <w:shd w:val="clear" w:color="auto" w:fill="FFFFFF"/>
          <w:lang w:val="de-DE"/>
        </w:rPr>
      </w:pPr>
      <w:r w:rsidRPr="00130159">
        <w:rPr>
          <w:rFonts w:ascii="GHEA Grapalat" w:hAnsi="GHEA Grapalat"/>
          <w:sz w:val="24"/>
          <w:szCs w:val="24"/>
          <w:shd w:val="clear" w:color="auto" w:fill="FFFFFF"/>
          <w:lang w:val="hy-AM"/>
        </w:rPr>
        <w:t>Վճռաբեկ դատարանը հարկ է համարում նշել, որ պայմանավորված կատարողական վարույթի առանձնահատկություններով</w:t>
      </w:r>
      <w:r w:rsidR="00E1570C" w:rsidRPr="00130159">
        <w:rPr>
          <w:rFonts w:ascii="GHEA Grapalat" w:hAnsi="GHEA Grapalat"/>
          <w:sz w:val="24"/>
          <w:szCs w:val="24"/>
          <w:shd w:val="clear" w:color="auto" w:fill="FFFFFF"/>
          <w:lang w:val="hy-AM"/>
        </w:rPr>
        <w:t>`</w:t>
      </w:r>
      <w:r w:rsidRPr="00130159">
        <w:rPr>
          <w:rFonts w:ascii="GHEA Grapalat" w:hAnsi="GHEA Grapalat"/>
          <w:sz w:val="24"/>
          <w:szCs w:val="24"/>
          <w:shd w:val="clear" w:color="auto" w:fill="FFFFFF"/>
          <w:lang w:val="hy-AM"/>
        </w:rPr>
        <w:t xml:space="preserve"> օրենսդիրը հստակ սահմանել է այն սուբյեկտների շրջանակը, ովքեր հակադիր շահերով հանդես են գալիս որպես կատարողական վարույթի կողմեր։ Այսպիսով, պ</w:t>
      </w:r>
      <w:r w:rsidRPr="00130159">
        <w:rPr>
          <w:rFonts w:ascii="GHEA Grapalat" w:hAnsi="GHEA Grapalat"/>
          <w:sz w:val="24"/>
          <w:szCs w:val="24"/>
          <w:shd w:val="clear" w:color="auto" w:fill="FFFFFF"/>
          <w:lang w:val="de-DE"/>
        </w:rPr>
        <w:t xml:space="preserve">ահանջատերն այն </w:t>
      </w:r>
      <w:r w:rsidRPr="00130159">
        <w:rPr>
          <w:rFonts w:ascii="GHEA Grapalat" w:hAnsi="GHEA Grapalat"/>
          <w:sz w:val="24"/>
          <w:szCs w:val="24"/>
          <w:shd w:val="clear" w:color="auto" w:fill="FFFFFF"/>
          <w:lang w:val="hy-AM"/>
        </w:rPr>
        <w:t>սուբյեկտն է</w:t>
      </w:r>
      <w:r w:rsidRPr="00130159">
        <w:rPr>
          <w:rFonts w:ascii="GHEA Grapalat" w:hAnsi="GHEA Grapalat"/>
          <w:sz w:val="24"/>
          <w:szCs w:val="24"/>
          <w:shd w:val="clear" w:color="auto" w:fill="FFFFFF"/>
          <w:lang w:val="de-DE"/>
        </w:rPr>
        <w:t>,</w:t>
      </w:r>
      <w:r w:rsidRPr="00130159">
        <w:rPr>
          <w:rFonts w:cs="Calibri"/>
          <w:sz w:val="24"/>
          <w:szCs w:val="24"/>
          <w:shd w:val="clear" w:color="auto" w:fill="FFFFFF"/>
          <w:lang w:val="de-DE"/>
        </w:rPr>
        <w:t> </w:t>
      </w:r>
      <w:r w:rsidRPr="00130159">
        <w:rPr>
          <w:rFonts w:ascii="GHEA Grapalat" w:hAnsi="GHEA Grapalat"/>
          <w:sz w:val="24"/>
          <w:szCs w:val="24"/>
          <w:shd w:val="clear" w:color="auto" w:fill="FFFFFF"/>
          <w:lang w:val="de-DE"/>
        </w:rPr>
        <w:t>որի օգտին կամ ի շահ որի դատարանի կողմից տրվել է կատարողական թերթը, իսկ մյուս կողմը՝ պարտապա</w:t>
      </w:r>
      <w:r w:rsidRPr="00130159">
        <w:rPr>
          <w:rFonts w:ascii="GHEA Grapalat" w:hAnsi="GHEA Grapalat"/>
          <w:sz w:val="24"/>
          <w:szCs w:val="24"/>
          <w:shd w:val="clear" w:color="auto" w:fill="FFFFFF"/>
          <w:lang w:val="hy-AM"/>
        </w:rPr>
        <w:t>նը, այն անձն է</w:t>
      </w:r>
      <w:r w:rsidRPr="00130159">
        <w:rPr>
          <w:rFonts w:ascii="GHEA Grapalat" w:hAnsi="GHEA Grapalat"/>
          <w:sz w:val="24"/>
          <w:szCs w:val="24"/>
          <w:shd w:val="clear" w:color="auto" w:fill="FFFFFF"/>
          <w:lang w:val="de-DE"/>
        </w:rPr>
        <w:t>, ում վրա դատարանի կողմից տրված կատարողական թերթի պահանջներին համապատասխան, դրված է որոշակի գործողությունների կատարման կամ դրանց կատարումից ձեռնպահ մնալու պարտականություն։ Ուստի, թե՛ պահանջատ</w:t>
      </w:r>
      <w:r w:rsidR="00CE4729" w:rsidRPr="00130159">
        <w:rPr>
          <w:rFonts w:ascii="GHEA Grapalat" w:hAnsi="GHEA Grapalat"/>
          <w:sz w:val="24"/>
          <w:szCs w:val="24"/>
          <w:shd w:val="clear" w:color="auto" w:fill="FFFFFF"/>
          <w:lang w:val="hy-AM"/>
        </w:rPr>
        <w:t>իրոջ</w:t>
      </w:r>
      <w:r w:rsidRPr="00130159">
        <w:rPr>
          <w:rFonts w:ascii="GHEA Grapalat" w:hAnsi="GHEA Grapalat"/>
          <w:sz w:val="24"/>
          <w:szCs w:val="24"/>
          <w:shd w:val="clear" w:color="auto" w:fill="FFFFFF"/>
          <w:lang w:val="de-DE"/>
        </w:rPr>
        <w:t>, և թե՛ պարտա</w:t>
      </w:r>
      <w:r w:rsidR="009B0B59" w:rsidRPr="00130159">
        <w:rPr>
          <w:rFonts w:ascii="GHEA Grapalat" w:hAnsi="GHEA Grapalat"/>
          <w:sz w:val="24"/>
          <w:szCs w:val="24"/>
          <w:shd w:val="clear" w:color="auto" w:fill="FFFFFF"/>
          <w:lang w:val="hy-AM"/>
        </w:rPr>
        <w:t>պանի</w:t>
      </w:r>
      <w:r w:rsidRPr="00130159">
        <w:rPr>
          <w:rFonts w:ascii="GHEA Grapalat" w:hAnsi="GHEA Grapalat"/>
          <w:sz w:val="24"/>
          <w:szCs w:val="24"/>
          <w:shd w:val="clear" w:color="auto" w:fill="FFFFFF"/>
          <w:lang w:val="de-DE"/>
        </w:rPr>
        <w:t xml:space="preserve"> առկայությունը կատարողական վարույթի շրջանակներում կրում է պարտադիր բնույթ։  </w:t>
      </w:r>
    </w:p>
    <w:p w14:paraId="687FE409" w14:textId="04683312" w:rsidR="000C2B7F" w:rsidRPr="00130159" w:rsidRDefault="000C2B7F" w:rsidP="00130159">
      <w:pPr>
        <w:tabs>
          <w:tab w:val="left" w:pos="2464"/>
        </w:tabs>
        <w:spacing w:after="0" w:line="240" w:lineRule="auto"/>
        <w:ind w:right="-3" w:firstLine="54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 xml:space="preserve">«Դատական ակտերի հարկադիր կատարման մասին» ՀՀ օրենքի իմաստով գույքի վրա արգելանք (կալանք) դնելը հարկադիր կատարման միջոցներից մեկն է, որը կիրառվում է </w:t>
      </w:r>
      <w:r w:rsidRPr="00130159">
        <w:rPr>
          <w:rFonts w:ascii="GHEA Grapalat" w:hAnsi="GHEA Grapalat"/>
          <w:b/>
          <w:bCs/>
          <w:sz w:val="24"/>
          <w:szCs w:val="24"/>
          <w:shd w:val="clear" w:color="auto" w:fill="FFFFFF"/>
          <w:lang w:val="hy-AM"/>
        </w:rPr>
        <w:t>պարտապանի</w:t>
      </w:r>
      <w:r w:rsidRPr="00130159">
        <w:rPr>
          <w:rFonts w:ascii="GHEA Grapalat" w:hAnsi="GHEA Grapalat"/>
          <w:sz w:val="24"/>
          <w:szCs w:val="24"/>
          <w:shd w:val="clear" w:color="auto" w:fill="FFFFFF"/>
          <w:lang w:val="hy-AM"/>
        </w:rPr>
        <w:t xml:space="preserve"> գույքի վրա բռնագանձումն ապահովելու և այն հետագայում օրինական ուժի մեջ մտած դատական ակտի հիմքով </w:t>
      </w:r>
      <w:r w:rsidRPr="00130159">
        <w:rPr>
          <w:rFonts w:ascii="GHEA Grapalat" w:hAnsi="GHEA Grapalat"/>
          <w:b/>
          <w:bCs/>
          <w:sz w:val="24"/>
          <w:szCs w:val="24"/>
          <w:shd w:val="clear" w:color="auto" w:fill="FFFFFF"/>
          <w:lang w:val="hy-AM"/>
        </w:rPr>
        <w:t>պահանջատիրոջ</w:t>
      </w:r>
      <w:r w:rsidRPr="00130159">
        <w:rPr>
          <w:rFonts w:ascii="GHEA Grapalat" w:hAnsi="GHEA Grapalat"/>
          <w:sz w:val="24"/>
          <w:szCs w:val="24"/>
          <w:shd w:val="clear" w:color="auto" w:fill="FFFFFF"/>
          <w:lang w:val="hy-AM"/>
        </w:rPr>
        <w:t xml:space="preserve"> պահանջները բավարարելու համար հանձնելու կամ իրացնելու նպատակով: Ընդ որում, գույքի վրա արգելանք դնելն ինքնանպատակ չէ, քանի որ կանխարգելիչ բնույթ կրող հարկադրանքի այս միջոցը կոչված է սեփականության կամ այլ գույքային իրավունքների </w:t>
      </w:r>
      <w:r w:rsidRPr="00130159">
        <w:rPr>
          <w:rFonts w:ascii="GHEA Grapalat" w:hAnsi="GHEA Grapalat"/>
          <w:b/>
          <w:bCs/>
          <w:sz w:val="24"/>
          <w:szCs w:val="24"/>
          <w:shd w:val="clear" w:color="auto" w:fill="FFFFFF"/>
          <w:lang w:val="hy-AM"/>
        </w:rPr>
        <w:t>սահմանափակման</w:t>
      </w:r>
      <w:r w:rsidRPr="00130159">
        <w:rPr>
          <w:rFonts w:ascii="GHEA Grapalat" w:hAnsi="GHEA Grapalat"/>
          <w:sz w:val="24"/>
          <w:szCs w:val="24"/>
          <w:shd w:val="clear" w:color="auto" w:fill="FFFFFF"/>
          <w:lang w:val="hy-AM"/>
        </w:rPr>
        <w:t xml:space="preserve"> միջոցով ապահովելու, ի թիվս այլնի, պարտատիրոջ պահանջների կատարելիությունը։</w:t>
      </w:r>
    </w:p>
    <w:p w14:paraId="37251EC7" w14:textId="14553EF4" w:rsidR="00E21BD0" w:rsidRPr="00130159" w:rsidRDefault="00E21BD0"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 xml:space="preserve">Նորմատիվ իրավական ակտերի մասին ՀՀ օրենքի 41-րդ հոդվածի 1-ին մասի համաձայն՝ նորմատիվ իրավական ակտի նորմը մեկնաբանվում է` հաշվի առնելով նորմատիվ իրավական ակտն ընդունելիս այն ընդունող մարմնի նպատակը՝ ելնելով դրանում պարունակվող բառերի և արտահայտությունների տառացի նշանակությունից, ամբողջ հոդվածի, </w:t>
      </w:r>
      <w:r w:rsidRPr="00130159">
        <w:rPr>
          <w:rFonts w:ascii="GHEA Grapalat" w:hAnsi="GHEA Grapalat"/>
          <w:b/>
          <w:bCs/>
          <w:i/>
          <w:iCs/>
          <w:sz w:val="24"/>
          <w:szCs w:val="24"/>
          <w:lang w:val="hy-AM"/>
        </w:rPr>
        <w:t>գլխի, բաժնի կարգավորման համատեքստից</w:t>
      </w:r>
      <w:r w:rsidRPr="00130159">
        <w:rPr>
          <w:rFonts w:ascii="GHEA Grapalat" w:hAnsi="GHEA Grapalat"/>
          <w:sz w:val="24"/>
          <w:szCs w:val="24"/>
          <w:lang w:val="hy-AM"/>
        </w:rPr>
        <w:t xml:space="preserve">, այն նորմատիվ </w:t>
      </w:r>
      <w:r w:rsidRPr="00130159">
        <w:rPr>
          <w:rFonts w:ascii="GHEA Grapalat" w:hAnsi="GHEA Grapalat"/>
          <w:sz w:val="24"/>
          <w:szCs w:val="24"/>
          <w:lang w:val="hy-AM"/>
        </w:rPr>
        <w:lastRenderedPageBreak/>
        <w:t>իրավական ակտի դրույթներից, ի կատարումն որի ընդունվել է այդ ակտը, տվյալ նորմատիվ իրավական ակտով սահմանված սկզբունքներից, իսկ այդպիսի սկզբունքներ սահմանված չլինելու դեպքում` տվյալ իրավահարաբերությունը կարգավորող իրավունքի ճյուղի սկզբունքներից:</w:t>
      </w:r>
    </w:p>
    <w:p w14:paraId="75A59CD7" w14:textId="725843B6" w:rsidR="000C2B7F" w:rsidRPr="00130159" w:rsidRDefault="000C2B7F"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ՀՀ վճռաբեկ դատարանը փաստել է, որ Դատական ակտերի հարկադիր կատարման մասին ՀՀ օրենքի 45-րդ հոդվածը ներառված է նույն օրենքի՝ Պարտապանի գույքի վրա բռնագանձում տարածելը վերտառությամբ 5-րդ գլխում։ Իր հերթին, օրենսդիրը, օրենքի 5-րդ գլուխը վերնագրելով Պարտապանի գույքի վրա բռնագանձում տարածելը,  նկատի է ունեցել նույն օրենքի 5-րդ հոդվածի 1-ին կետում նշված հարկադիր կատարման միջոցը։</w:t>
      </w:r>
    </w:p>
    <w:p w14:paraId="6D7EE20F" w14:textId="22C41684" w:rsidR="000C2B7F" w:rsidRPr="00130159" w:rsidRDefault="000C2B7F"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 xml:space="preserve">Դրանից ելնելով՝ ՀՀ վճռաբեկ դատարանը, տվյալ նորմերը մեկնաբանելով վկայակոչված գլխի և վերը նշված օրենքի կարգավորման համատեքստում, գտել է, որ Դատական ակտերի հարկադիր կատարման մասին ՀՀ օրենքի 45-րդ հոդվածում նշված հիմքով՝ պարտապան չհանդիսացող գույքի սեփականատերը կամ դրա օրինական տիրապետողն իրավունք ունեն գույքն արգելանքից հանելու վերաբերյալ հայցով դիմելու գույքի գտնվելու վայրի առաջին ատյանի դատարան այն դեպքում, </w:t>
      </w:r>
      <w:r w:rsidRPr="00130159">
        <w:rPr>
          <w:rFonts w:ascii="GHEA Grapalat" w:hAnsi="GHEA Grapalat"/>
          <w:b/>
          <w:bCs/>
          <w:i/>
          <w:iCs/>
          <w:sz w:val="24"/>
          <w:szCs w:val="24"/>
          <w:lang w:val="hy-AM"/>
        </w:rPr>
        <w:t>երբ գույքի վրա արգելանքը դրվել է հարկադիր կատարողի կողմից՝ որպես հարկադիր կատարման միջոց պարտապանի գույքի վրա բռնագանձում տարածելու համար</w:t>
      </w:r>
      <w:r w:rsidRPr="00130159">
        <w:rPr>
          <w:rFonts w:ascii="GHEA Grapalat" w:hAnsi="GHEA Grapalat"/>
          <w:sz w:val="24"/>
          <w:szCs w:val="24"/>
          <w:lang w:val="hy-AM"/>
        </w:rPr>
        <w:t>, և առկա է վեճ այդ գույքի պատկանելության վերաբերյալ։ Ընդ որում, մինչև 01.07.2022 թվականը գործած խմբագրությամբ Դատական ակտերի հարկադիր կատարման մասին ՀՀ օրենքի 45</w:t>
      </w:r>
      <w:r w:rsidRPr="00130159">
        <w:rPr>
          <w:rFonts w:ascii="GHEA Grapalat" w:hAnsi="GHEA Grapalat"/>
          <w:sz w:val="24"/>
          <w:szCs w:val="24"/>
          <w:lang w:val="hy-AM"/>
        </w:rPr>
        <w:noBreakHyphen/>
        <w:t xml:space="preserve">րդ հոդվածի 3-րդ մասում օրենսդիրը, անդրադառնալով դատավճռով գույքը բռնագրավելու կապակցությամբ դրված արգելանքին, կրկին նկատի է ունեցել բացառապես </w:t>
      </w:r>
      <w:r w:rsidRPr="00130159">
        <w:rPr>
          <w:rFonts w:ascii="GHEA Grapalat" w:hAnsi="GHEA Grapalat"/>
          <w:b/>
          <w:bCs/>
          <w:i/>
          <w:iCs/>
          <w:sz w:val="24"/>
          <w:szCs w:val="24"/>
          <w:lang w:val="hy-AM"/>
        </w:rPr>
        <w:t>այն արգելանքը, որը կիրառվել է հարկադիր կատարողի կողմից՝ պարտապանի գույքը բռնագրավելու մասին դատարանի դատավճիռը կատարելու նպատակով</w:t>
      </w:r>
      <w:r w:rsidRPr="00130159">
        <w:rPr>
          <w:rFonts w:ascii="GHEA Grapalat" w:hAnsi="GHEA Grapalat"/>
          <w:sz w:val="24"/>
          <w:szCs w:val="24"/>
          <w:lang w:val="hy-AM"/>
        </w:rPr>
        <w:t>։</w:t>
      </w:r>
    </w:p>
    <w:p w14:paraId="37B34054" w14:textId="77777777" w:rsidR="000C2B7F" w:rsidRPr="00130159" w:rsidRDefault="000C2B7F" w:rsidP="00130159">
      <w:pPr>
        <w:tabs>
          <w:tab w:val="left" w:pos="2464"/>
        </w:tabs>
        <w:spacing w:after="0" w:line="240" w:lineRule="auto"/>
        <w:ind w:right="-1" w:firstLine="360"/>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Ավելին՝ օրենսդիրը կարգավորման ոլորտի շրջանակը հստակեցնելու նպատակով 09.06.2022 թվականին ընդունված ու 01</w:t>
      </w:r>
      <w:r w:rsidRPr="00130159">
        <w:rPr>
          <w:rFonts w:ascii="Cambria Math" w:eastAsia="MS Mincho" w:hAnsi="Cambria Math" w:cs="Cambria Math"/>
          <w:sz w:val="24"/>
          <w:szCs w:val="24"/>
          <w:shd w:val="clear" w:color="auto" w:fill="FFFFFF"/>
          <w:lang w:val="hy-AM"/>
        </w:rPr>
        <w:t>․</w:t>
      </w:r>
      <w:r w:rsidRPr="00130159">
        <w:rPr>
          <w:rFonts w:ascii="GHEA Grapalat" w:hAnsi="GHEA Grapalat"/>
          <w:sz w:val="24"/>
          <w:szCs w:val="24"/>
          <w:shd w:val="clear" w:color="auto" w:fill="FFFFFF"/>
          <w:lang w:val="hy-AM"/>
        </w:rPr>
        <w:t>07</w:t>
      </w:r>
      <w:r w:rsidRPr="00130159">
        <w:rPr>
          <w:rFonts w:ascii="Cambria Math" w:eastAsia="MS Mincho" w:hAnsi="Cambria Math" w:cs="Cambria Math"/>
          <w:sz w:val="24"/>
          <w:szCs w:val="24"/>
          <w:shd w:val="clear" w:color="auto" w:fill="FFFFFF"/>
          <w:lang w:val="hy-AM"/>
        </w:rPr>
        <w:t>․</w:t>
      </w:r>
      <w:r w:rsidRPr="00130159">
        <w:rPr>
          <w:rFonts w:ascii="GHEA Grapalat" w:hAnsi="GHEA Grapalat"/>
          <w:sz w:val="24"/>
          <w:szCs w:val="24"/>
          <w:shd w:val="clear" w:color="auto" w:fill="FFFFFF"/>
          <w:lang w:val="hy-AM"/>
        </w:rPr>
        <w:t>2022 թվականին օրինական ուժի մեջ մտած «Դատական ակտերի հարկադիր կատարման մասին» օրենքում լրացումներ և փոփոխություններ</w:t>
      </w:r>
      <w:r w:rsidRPr="00130159">
        <w:rPr>
          <w:rFonts w:cs="Calibri"/>
          <w:sz w:val="24"/>
          <w:szCs w:val="24"/>
          <w:shd w:val="clear" w:color="auto" w:fill="FFFFFF"/>
          <w:lang w:val="hy-AM"/>
        </w:rPr>
        <w:t> </w:t>
      </w:r>
      <w:r w:rsidRPr="00130159">
        <w:rPr>
          <w:rFonts w:ascii="GHEA Grapalat" w:hAnsi="GHEA Grapalat"/>
          <w:sz w:val="24"/>
          <w:szCs w:val="24"/>
          <w:shd w:val="clear" w:color="auto" w:fill="FFFFFF"/>
          <w:lang w:val="hy-AM"/>
        </w:rPr>
        <w:t>կատարելու մասին ՀՀ օրենքով «Դատական ակտերի հարկադիր կատարման մասին» ՀՀ օրենքի 45-րդ հոդվածը լրացվել է 5-րդ մասով, որի համաձայն՝ նույն հոդվածով սահմանված դրույթները չեն տարածվում քրեական գործերով արգելանքի տակ գտնվող գույքի վրա:</w:t>
      </w:r>
    </w:p>
    <w:p w14:paraId="255CD6B5" w14:textId="6078B6E7" w:rsidR="000C2B7F" w:rsidRPr="00130159" w:rsidRDefault="000C2B7F" w:rsidP="00130159">
      <w:pPr>
        <w:spacing w:after="0" w:line="240" w:lineRule="auto"/>
        <w:ind w:right="-1" w:firstLine="360"/>
        <w:jc w:val="both"/>
        <w:rPr>
          <w:rFonts w:ascii="GHEA Grapalat" w:hAnsi="GHEA Grapalat"/>
          <w:sz w:val="24"/>
          <w:szCs w:val="24"/>
          <w:lang w:val="hy-AM"/>
        </w:rPr>
      </w:pPr>
      <w:r w:rsidRPr="00130159">
        <w:rPr>
          <w:rFonts w:ascii="GHEA Grapalat" w:hAnsi="GHEA Grapalat"/>
          <w:sz w:val="24"/>
          <w:szCs w:val="24"/>
          <w:lang w:val="hy-AM"/>
        </w:rPr>
        <w:t xml:space="preserve">Ամփոփելով վերը շարադրվածը՝ ՀՀ վճռաբեկ դատարանը գտել է, որ </w:t>
      </w:r>
      <w:r w:rsidRPr="00130159">
        <w:rPr>
          <w:rFonts w:ascii="GHEA Grapalat" w:hAnsi="GHEA Grapalat"/>
          <w:b/>
          <w:bCs/>
          <w:i/>
          <w:iCs/>
          <w:sz w:val="24"/>
          <w:szCs w:val="24"/>
          <w:lang w:val="hy-AM"/>
        </w:rPr>
        <w:t xml:space="preserve">քրեական հետապնդում իրականացնող մարմինների որոշմամբ անձի գույքի վրա դրված արգելանքը (կալանքը) հանելու մասին պահանջների նկատմամբ Դատական ակտերի հարկադիր կատարման մասին ՀՀ օրենքի 45-րդ հոդվածը կիրառելի չէ, ընդ որում՝ անկախ տվյալ քրեական գործով վարույթն ավարտված լինելու փաստից, քանի որ նշված հարցը դուրս է քննարկվող օրենքի կարգավորման տիրույթից </w:t>
      </w:r>
      <w:r w:rsidRPr="00130159">
        <w:rPr>
          <w:rFonts w:ascii="GHEA Grapalat" w:hAnsi="GHEA Grapalat"/>
          <w:i/>
          <w:iCs/>
          <w:sz w:val="24"/>
          <w:szCs w:val="24"/>
          <w:lang w:val="hy-AM"/>
        </w:rPr>
        <w:t xml:space="preserve">(տե՛ս ըստ </w:t>
      </w:r>
      <w:r w:rsidRPr="00130159">
        <w:rPr>
          <w:rFonts w:ascii="GHEA Grapalat" w:hAnsi="GHEA Grapalat"/>
          <w:i/>
          <w:iCs/>
          <w:sz w:val="24"/>
          <w:szCs w:val="24"/>
          <w:shd w:val="clear" w:color="auto" w:fill="FFFFFF"/>
          <w:lang w:val="hy-AM"/>
        </w:rPr>
        <w:t>Վահան Սիմոնյանի և Սյուզաննա Գալստյանի</w:t>
      </w:r>
      <w:r w:rsidRPr="00130159">
        <w:rPr>
          <w:rFonts w:ascii="GHEA Grapalat" w:hAnsi="GHEA Grapalat" w:cs="Sylfaen"/>
          <w:i/>
          <w:iCs/>
          <w:sz w:val="24"/>
          <w:szCs w:val="24"/>
          <w:lang w:val="hy-AM"/>
        </w:rPr>
        <w:t xml:space="preserve"> հայցի ընդդեմ </w:t>
      </w:r>
      <w:r w:rsidRPr="00130159">
        <w:rPr>
          <w:rFonts w:ascii="GHEA Grapalat" w:hAnsi="GHEA Grapalat"/>
          <w:i/>
          <w:iCs/>
          <w:sz w:val="24"/>
          <w:szCs w:val="24"/>
          <w:shd w:val="clear" w:color="auto" w:fill="FFFFFF"/>
          <w:lang w:val="hy-AM"/>
        </w:rPr>
        <w:t>Հակակոռուպցիոն կոմիտեի, Հարկադիր կատարումն ապահովող ծառայության, Կենտրոնական բանկի ու Ֆինանսների նախարարության</w:t>
      </w:r>
      <w:r w:rsidRPr="00130159">
        <w:rPr>
          <w:rFonts w:ascii="GHEA Grapalat" w:hAnsi="GHEA Grapalat"/>
          <w:i/>
          <w:iCs/>
          <w:sz w:val="24"/>
          <w:szCs w:val="24"/>
          <w:lang w:val="hy-AM"/>
        </w:rPr>
        <w:t xml:space="preserve"> թիվ </w:t>
      </w:r>
      <w:r w:rsidRPr="00130159">
        <w:rPr>
          <w:rFonts w:ascii="GHEA Grapalat" w:hAnsi="GHEA Grapalat" w:cs="Arial"/>
          <w:color w:val="000000"/>
          <w:sz w:val="24"/>
          <w:szCs w:val="24"/>
          <w:shd w:val="clear" w:color="auto" w:fill="FFFFFF"/>
          <w:lang w:val="hy-AM"/>
        </w:rPr>
        <w:t>ԵԴ/7692/02/22</w:t>
      </w:r>
      <w:r w:rsidRPr="00130159">
        <w:rPr>
          <w:rFonts w:ascii="GHEA Grapalat" w:hAnsi="GHEA Grapalat"/>
          <w:i/>
          <w:iCs/>
          <w:sz w:val="24"/>
          <w:szCs w:val="24"/>
          <w:lang w:val="hy-AM"/>
        </w:rPr>
        <w:t xml:space="preserve"> քաղաքացիական գործով ՀՀ վճռաբեկ դատարանի 03</w:t>
      </w:r>
      <w:r w:rsidRPr="00130159">
        <w:rPr>
          <w:rFonts w:ascii="Cambria Math" w:hAnsi="Cambria Math" w:cs="Cambria Math"/>
          <w:i/>
          <w:iCs/>
          <w:sz w:val="24"/>
          <w:szCs w:val="24"/>
          <w:lang w:val="hy-AM"/>
        </w:rPr>
        <w:t>․</w:t>
      </w:r>
      <w:r w:rsidRPr="00130159">
        <w:rPr>
          <w:rFonts w:ascii="GHEA Grapalat" w:hAnsi="GHEA Grapalat"/>
          <w:i/>
          <w:iCs/>
          <w:sz w:val="24"/>
          <w:szCs w:val="24"/>
          <w:lang w:val="hy-AM"/>
        </w:rPr>
        <w:t>11</w:t>
      </w:r>
      <w:r w:rsidRPr="00130159">
        <w:rPr>
          <w:rFonts w:ascii="Cambria Math" w:hAnsi="Cambria Math" w:cs="Cambria Math"/>
          <w:i/>
          <w:iCs/>
          <w:sz w:val="24"/>
          <w:szCs w:val="24"/>
          <w:lang w:val="hy-AM"/>
        </w:rPr>
        <w:t>․</w:t>
      </w:r>
      <w:r w:rsidRPr="00130159">
        <w:rPr>
          <w:rFonts w:ascii="GHEA Grapalat" w:hAnsi="GHEA Grapalat"/>
          <w:i/>
          <w:iCs/>
          <w:sz w:val="24"/>
          <w:szCs w:val="24"/>
          <w:lang w:val="hy-AM"/>
        </w:rPr>
        <w:t>2025 թվականի որոշումը)</w:t>
      </w:r>
      <w:r w:rsidRPr="00130159">
        <w:rPr>
          <w:rFonts w:ascii="GHEA Grapalat" w:hAnsi="GHEA Grapalat"/>
          <w:b/>
          <w:bCs/>
          <w:i/>
          <w:iCs/>
          <w:sz w:val="24"/>
          <w:szCs w:val="24"/>
          <w:lang w:val="hy-AM"/>
        </w:rPr>
        <w:t>։</w:t>
      </w:r>
    </w:p>
    <w:p w14:paraId="120DB442" w14:textId="77777777" w:rsidR="005D006F" w:rsidRPr="00130159" w:rsidRDefault="005D006F" w:rsidP="00130159">
      <w:pPr>
        <w:spacing w:after="0" w:line="240" w:lineRule="auto"/>
        <w:ind w:right="-1" w:firstLine="360"/>
        <w:jc w:val="both"/>
        <w:rPr>
          <w:rFonts w:ascii="GHEA Grapalat" w:hAnsi="GHEA Grapalat"/>
          <w:sz w:val="24"/>
          <w:szCs w:val="24"/>
          <w:lang w:val="hy-AM"/>
        </w:rPr>
      </w:pPr>
    </w:p>
    <w:bookmarkEnd w:id="6"/>
    <w:bookmarkEnd w:id="7"/>
    <w:p w14:paraId="7454BCBD" w14:textId="041F6E9C" w:rsidR="00AD38B8" w:rsidRPr="00130159" w:rsidRDefault="00677371" w:rsidP="00130159">
      <w:pPr>
        <w:pStyle w:val="Heading1"/>
        <w:spacing w:before="0" w:after="0"/>
        <w:ind w:firstLine="540"/>
        <w:jc w:val="both"/>
        <w:rPr>
          <w:rFonts w:ascii="GHEA Grapalat" w:hAnsi="GHEA Grapalat"/>
          <w:i/>
          <w:iCs/>
          <w:sz w:val="24"/>
          <w:szCs w:val="24"/>
          <w:lang w:val="hy-AM"/>
        </w:rPr>
      </w:pPr>
      <w:r w:rsidRPr="00130159">
        <w:rPr>
          <w:rFonts w:ascii="GHEA Grapalat" w:hAnsi="GHEA Grapalat"/>
          <w:i/>
          <w:iCs/>
          <w:sz w:val="24"/>
          <w:szCs w:val="24"/>
          <w:lang w:val="hy-AM"/>
        </w:rPr>
        <w:t xml:space="preserve">Վերոգրյալ </w:t>
      </w:r>
      <w:r w:rsidR="00550839" w:rsidRPr="00130159">
        <w:rPr>
          <w:rFonts w:ascii="GHEA Grapalat" w:hAnsi="GHEA Grapalat"/>
          <w:i/>
          <w:iCs/>
          <w:sz w:val="24"/>
          <w:szCs w:val="24"/>
          <w:lang w:val="hy-AM"/>
        </w:rPr>
        <w:t xml:space="preserve">իրավական </w:t>
      </w:r>
      <w:r w:rsidRPr="00130159">
        <w:rPr>
          <w:rFonts w:ascii="GHEA Grapalat" w:hAnsi="GHEA Grapalat"/>
          <w:i/>
          <w:iCs/>
          <w:sz w:val="24"/>
          <w:szCs w:val="24"/>
          <w:lang w:val="hy-AM"/>
        </w:rPr>
        <w:t>դիրքորոշումների կիրառումը սույն գործի փաստերի նկատմամբ</w:t>
      </w:r>
    </w:p>
    <w:p w14:paraId="50ACA7CB" w14:textId="77777777" w:rsidR="00230195" w:rsidRPr="00130159" w:rsidRDefault="00E51D8A" w:rsidP="00130159">
      <w:pPr>
        <w:tabs>
          <w:tab w:val="left" w:pos="0"/>
          <w:tab w:val="left" w:pos="540"/>
        </w:tabs>
        <w:spacing w:after="0" w:line="240" w:lineRule="auto"/>
        <w:ind w:firstLine="567"/>
        <w:jc w:val="both"/>
        <w:rPr>
          <w:rFonts w:ascii="GHEA Grapalat" w:hAnsi="GHEA Grapalat"/>
          <w:sz w:val="24"/>
          <w:szCs w:val="24"/>
          <w:lang w:val="hy-AM"/>
        </w:rPr>
      </w:pPr>
      <w:r w:rsidRPr="00130159">
        <w:rPr>
          <w:rFonts w:ascii="GHEA Grapalat" w:hAnsi="GHEA Grapalat"/>
          <w:sz w:val="24"/>
          <w:szCs w:val="24"/>
          <w:lang w:val="hy-AM"/>
        </w:rPr>
        <w:t>Սույն գործի փաստերի համաձայն՝</w:t>
      </w:r>
      <w:r w:rsidR="00815908" w:rsidRPr="00130159">
        <w:rPr>
          <w:rFonts w:ascii="GHEA Grapalat" w:hAnsi="GHEA Grapalat"/>
          <w:sz w:val="24"/>
          <w:szCs w:val="24"/>
          <w:lang w:val="hy-AM"/>
        </w:rPr>
        <w:t xml:space="preserve"> </w:t>
      </w:r>
      <w:r w:rsidR="00230195" w:rsidRPr="00130159">
        <w:rPr>
          <w:rFonts w:ascii="GHEA Grapalat" w:hAnsi="GHEA Grapalat"/>
          <w:sz w:val="24"/>
          <w:szCs w:val="24"/>
          <w:lang w:val="hy-AM"/>
        </w:rPr>
        <w:t xml:space="preserve">Հատուկ քննչական ծառայության կոռուպցիոն, կազմակերպված և պաշտոնեական հանցագործությունների քննության վարչության </w:t>
      </w:r>
      <w:r w:rsidR="00230195" w:rsidRPr="00130159">
        <w:rPr>
          <w:rFonts w:ascii="GHEA Grapalat" w:hAnsi="GHEA Grapalat"/>
          <w:sz w:val="24"/>
          <w:szCs w:val="24"/>
          <w:lang w:val="hy-AM"/>
        </w:rPr>
        <w:lastRenderedPageBreak/>
        <w:t>պետի տեղակալ Էդ</w:t>
      </w:r>
      <w:r w:rsidR="00230195" w:rsidRPr="00130159">
        <w:rPr>
          <w:rFonts w:ascii="Cambria Math" w:hAnsi="Cambria Math" w:cs="Cambria Math"/>
          <w:sz w:val="24"/>
          <w:szCs w:val="24"/>
          <w:lang w:val="hy-AM"/>
        </w:rPr>
        <w:t>․</w:t>
      </w:r>
      <w:r w:rsidR="00230195" w:rsidRPr="00130159">
        <w:rPr>
          <w:rFonts w:ascii="GHEA Grapalat" w:hAnsi="GHEA Grapalat"/>
          <w:sz w:val="24"/>
          <w:szCs w:val="24"/>
          <w:lang w:val="hy-AM"/>
        </w:rPr>
        <w:t xml:space="preserve"> Հակոբյանի 05</w:t>
      </w:r>
      <w:r w:rsidR="00230195" w:rsidRPr="00130159">
        <w:rPr>
          <w:rFonts w:ascii="Cambria Math" w:hAnsi="Cambria Math" w:cs="Cambria Math"/>
          <w:sz w:val="24"/>
          <w:szCs w:val="24"/>
          <w:lang w:val="hy-AM"/>
        </w:rPr>
        <w:t>․</w:t>
      </w:r>
      <w:r w:rsidR="00230195" w:rsidRPr="00130159">
        <w:rPr>
          <w:rFonts w:ascii="GHEA Grapalat" w:hAnsi="GHEA Grapalat"/>
          <w:sz w:val="24"/>
          <w:szCs w:val="24"/>
          <w:lang w:val="hy-AM"/>
        </w:rPr>
        <w:t>12</w:t>
      </w:r>
      <w:r w:rsidR="00230195" w:rsidRPr="00130159">
        <w:rPr>
          <w:rFonts w:ascii="Cambria Math" w:hAnsi="Cambria Math" w:cs="Cambria Math"/>
          <w:sz w:val="24"/>
          <w:szCs w:val="24"/>
          <w:lang w:val="hy-AM"/>
        </w:rPr>
        <w:t>․</w:t>
      </w:r>
      <w:r w:rsidR="00230195" w:rsidRPr="00130159">
        <w:rPr>
          <w:rFonts w:ascii="GHEA Grapalat" w:hAnsi="GHEA Grapalat"/>
          <w:sz w:val="24"/>
          <w:szCs w:val="24"/>
          <w:lang w:val="hy-AM"/>
        </w:rPr>
        <w:t>2016 թվականի որոշման համաձայն՝ ««Գեոպրոմայնինգ Գոլդ» ՍՊ ընկերության Արարատի ոսկու ֆաբրիկայից առանձնապես խոշոր չափերով ոսկու խտանյութ հափշտակելու դեպքի առթիվ ՀՀ քննչական կոմիտեի ՀԿԳ քննության գլխավոր վարչությունում 2015թ</w:t>
      </w:r>
      <w:r w:rsidR="00230195" w:rsidRPr="00130159">
        <w:rPr>
          <w:rFonts w:ascii="Cambria Math" w:hAnsi="Cambria Math" w:cs="Cambria Math"/>
          <w:sz w:val="24"/>
          <w:szCs w:val="24"/>
          <w:lang w:val="hy-AM"/>
        </w:rPr>
        <w:t>․</w:t>
      </w:r>
      <w:r w:rsidR="00230195" w:rsidRPr="00130159">
        <w:rPr>
          <w:rFonts w:ascii="GHEA Grapalat" w:hAnsi="GHEA Grapalat"/>
          <w:sz w:val="24"/>
          <w:szCs w:val="24"/>
          <w:lang w:val="hy-AM"/>
        </w:rPr>
        <w:t xml:space="preserve"> հունիսի 2-ին ՀՀ քրեական օրենսգրքի 177-րդ հոդվածի 3-րդ մասի 1-ին կետով և 38-177-րդ հոդվածի 3-րդ կետի 1-ին կետով հարուցվել է սույն [թիվ 69104615] քրեական գործը։ (…) ՀՀ քննչական կոմիտեի նախագահի 2015թ</w:t>
      </w:r>
      <w:r w:rsidR="00230195" w:rsidRPr="00130159">
        <w:rPr>
          <w:rFonts w:ascii="Cambria Math" w:hAnsi="Cambria Math" w:cs="Cambria Math"/>
          <w:sz w:val="24"/>
          <w:szCs w:val="24"/>
          <w:lang w:val="hy-AM"/>
        </w:rPr>
        <w:t>․</w:t>
      </w:r>
      <w:r w:rsidR="00230195" w:rsidRPr="00130159">
        <w:rPr>
          <w:rFonts w:ascii="GHEA Grapalat" w:hAnsi="GHEA Grapalat"/>
          <w:sz w:val="24"/>
          <w:szCs w:val="24"/>
          <w:lang w:val="hy-AM"/>
        </w:rPr>
        <w:t xml:space="preserve"> դեկտեմբերի 29-ի գրությամբ քրեական գործն ըստ ենթակայության ուղարկվել է ՀՀ հատուկ քննչական ծառայություն»։ Քրեական գործով մեղադրյալ Արտակ Գալստյանի նկատմամբ քրեական հետապնդումը դադարեցվել է՝ նրա մահվան հիմքով։ Նշված որոշմամբ որևէ անդրադարձ չի կատարվել Արտակ Գալստյանի գույքի վրա դրված արգելանքի (կալանքի) հարցին։</w:t>
      </w:r>
    </w:p>
    <w:p w14:paraId="12FF663E" w14:textId="5500A60C" w:rsidR="00230195" w:rsidRPr="00130159" w:rsidRDefault="00230195" w:rsidP="00130159">
      <w:pPr>
        <w:tabs>
          <w:tab w:val="left" w:pos="0"/>
          <w:tab w:val="left" w:pos="540"/>
        </w:tabs>
        <w:spacing w:after="0" w:line="240" w:lineRule="auto"/>
        <w:ind w:firstLine="567"/>
        <w:jc w:val="both"/>
        <w:rPr>
          <w:rFonts w:ascii="GHEA Grapalat" w:hAnsi="GHEA Grapalat"/>
          <w:sz w:val="24"/>
          <w:szCs w:val="24"/>
          <w:lang w:val="hy-AM"/>
        </w:rPr>
      </w:pPr>
      <w:r w:rsidRPr="00130159">
        <w:rPr>
          <w:rFonts w:ascii="GHEA Grapalat" w:hAnsi="GHEA Grapalat"/>
          <w:sz w:val="24"/>
          <w:szCs w:val="24"/>
          <w:lang w:val="hy-AM"/>
        </w:rPr>
        <w:t>Կադաստրի կոմիտեի կողմից 01</w:t>
      </w:r>
      <w:r w:rsidRPr="00130159">
        <w:rPr>
          <w:rFonts w:ascii="Cambria Math" w:hAnsi="Cambria Math" w:cs="Cambria Math"/>
          <w:sz w:val="24"/>
          <w:szCs w:val="24"/>
          <w:lang w:val="hy-AM"/>
        </w:rPr>
        <w:t>․</w:t>
      </w:r>
      <w:r w:rsidRPr="00130159">
        <w:rPr>
          <w:rFonts w:ascii="GHEA Grapalat" w:hAnsi="GHEA Grapalat"/>
          <w:sz w:val="24"/>
          <w:szCs w:val="24"/>
          <w:lang w:val="hy-AM"/>
        </w:rPr>
        <w:t>04</w:t>
      </w:r>
      <w:r w:rsidRPr="00130159">
        <w:rPr>
          <w:rFonts w:ascii="Cambria Math" w:hAnsi="Cambria Math" w:cs="Cambria Math"/>
          <w:sz w:val="24"/>
          <w:szCs w:val="24"/>
          <w:lang w:val="hy-AM"/>
        </w:rPr>
        <w:t>․</w:t>
      </w:r>
      <w:r w:rsidRPr="00130159">
        <w:rPr>
          <w:rFonts w:ascii="GHEA Grapalat" w:hAnsi="GHEA Grapalat"/>
          <w:sz w:val="24"/>
          <w:szCs w:val="24"/>
          <w:lang w:val="hy-AM"/>
        </w:rPr>
        <w:t xml:space="preserve">2022 թվականին տրված տեղեկանքների համաձայն՝ </w:t>
      </w:r>
      <w:r w:rsidR="006E76D0">
        <w:rPr>
          <w:rFonts w:ascii="GHEA Grapalat" w:hAnsi="GHEA Grapalat"/>
          <w:sz w:val="24"/>
          <w:szCs w:val="24"/>
          <w:lang w:val="hy-AM"/>
        </w:rPr>
        <w:t>*******</w:t>
      </w:r>
      <w:r w:rsidR="006E76D0">
        <w:rPr>
          <w:rStyle w:val="FootnoteReference"/>
          <w:rFonts w:ascii="GHEA Grapalat" w:hAnsi="GHEA Grapalat"/>
          <w:sz w:val="24"/>
          <w:szCs w:val="24"/>
          <w:lang w:val="hy-AM"/>
        </w:rPr>
        <w:footnoteReference w:id="6"/>
      </w:r>
      <w:r w:rsidRPr="00130159">
        <w:rPr>
          <w:rFonts w:ascii="GHEA Grapalat" w:hAnsi="GHEA Grapalat"/>
          <w:sz w:val="24"/>
          <w:szCs w:val="24"/>
          <w:lang w:val="hy-AM"/>
        </w:rPr>
        <w:t xml:space="preserve"> հասցեի անշարժ գույքի նկատմամբ, </w:t>
      </w:r>
      <w:r w:rsidR="006E76D0">
        <w:rPr>
          <w:rFonts w:ascii="GHEA Grapalat" w:hAnsi="GHEA Grapalat"/>
          <w:sz w:val="24"/>
          <w:szCs w:val="24"/>
          <w:lang w:val="hy-AM"/>
        </w:rPr>
        <w:t>*******</w:t>
      </w:r>
      <w:r w:rsidR="006E76D0">
        <w:rPr>
          <w:rStyle w:val="FootnoteReference"/>
          <w:rFonts w:ascii="GHEA Grapalat" w:hAnsi="GHEA Grapalat"/>
          <w:sz w:val="24"/>
          <w:szCs w:val="24"/>
          <w:lang w:val="hy-AM"/>
        </w:rPr>
        <w:footnoteReference w:id="7"/>
      </w:r>
      <w:r w:rsidR="006E76D0">
        <w:rPr>
          <w:rFonts w:ascii="GHEA Grapalat" w:hAnsi="GHEA Grapalat"/>
          <w:sz w:val="24"/>
          <w:szCs w:val="24"/>
          <w:lang w:val="hy-AM"/>
        </w:rPr>
        <w:t xml:space="preserve"> </w:t>
      </w:r>
      <w:r w:rsidRPr="00130159">
        <w:rPr>
          <w:rFonts w:ascii="GHEA Grapalat" w:hAnsi="GHEA Grapalat"/>
          <w:sz w:val="24"/>
          <w:szCs w:val="24"/>
          <w:lang w:val="hy-AM"/>
        </w:rPr>
        <w:t xml:space="preserve">հասցեում գտնվող գույքի նկատմամբ», </w:t>
      </w:r>
      <w:r w:rsidR="006E76D0">
        <w:rPr>
          <w:rFonts w:ascii="GHEA Grapalat" w:hAnsi="GHEA Grapalat"/>
          <w:sz w:val="24"/>
          <w:szCs w:val="24"/>
          <w:lang w:val="hy-AM"/>
        </w:rPr>
        <w:t>*******</w:t>
      </w:r>
      <w:r w:rsidR="006E76D0">
        <w:rPr>
          <w:rStyle w:val="FootnoteReference"/>
          <w:rFonts w:ascii="GHEA Grapalat" w:hAnsi="GHEA Grapalat"/>
          <w:sz w:val="24"/>
          <w:szCs w:val="24"/>
          <w:lang w:val="hy-AM"/>
        </w:rPr>
        <w:footnoteReference w:id="8"/>
      </w:r>
      <w:r w:rsidRPr="00130159">
        <w:rPr>
          <w:rFonts w:ascii="GHEA Grapalat" w:hAnsi="GHEA Grapalat"/>
          <w:sz w:val="24"/>
          <w:szCs w:val="24"/>
          <w:lang w:val="hy-AM"/>
        </w:rPr>
        <w:t xml:space="preserve">հասցեի անշարժ գույքի նկատմամբ», </w:t>
      </w:r>
      <w:r w:rsidR="006E76D0">
        <w:rPr>
          <w:rFonts w:ascii="GHEA Grapalat" w:hAnsi="GHEA Grapalat"/>
          <w:sz w:val="24"/>
          <w:szCs w:val="24"/>
          <w:lang w:val="hy-AM"/>
        </w:rPr>
        <w:t>*******</w:t>
      </w:r>
      <w:r w:rsidR="006E76D0">
        <w:rPr>
          <w:rStyle w:val="FootnoteReference"/>
          <w:rFonts w:ascii="GHEA Grapalat" w:hAnsi="GHEA Grapalat"/>
          <w:sz w:val="24"/>
          <w:szCs w:val="24"/>
          <w:lang w:val="hy-AM"/>
        </w:rPr>
        <w:footnoteReference w:id="9"/>
      </w:r>
      <w:r w:rsidRPr="00130159">
        <w:rPr>
          <w:rFonts w:ascii="GHEA Grapalat" w:hAnsi="GHEA Grapalat"/>
          <w:sz w:val="24"/>
          <w:szCs w:val="24"/>
          <w:lang w:val="hy-AM"/>
        </w:rPr>
        <w:t xml:space="preserve">հասցեում գտնվող գույքի նկատմամբ» և </w:t>
      </w:r>
      <w:r w:rsidR="006E76D0">
        <w:rPr>
          <w:rFonts w:ascii="GHEA Grapalat" w:hAnsi="GHEA Grapalat"/>
          <w:sz w:val="24"/>
          <w:szCs w:val="24"/>
          <w:lang w:val="hy-AM"/>
        </w:rPr>
        <w:t>*******</w:t>
      </w:r>
      <w:r w:rsidR="006E76D0">
        <w:rPr>
          <w:rStyle w:val="FootnoteReference"/>
          <w:rFonts w:ascii="GHEA Grapalat" w:hAnsi="GHEA Grapalat"/>
          <w:sz w:val="24"/>
          <w:szCs w:val="24"/>
          <w:lang w:val="hy-AM"/>
        </w:rPr>
        <w:footnoteReference w:id="10"/>
      </w:r>
      <w:r w:rsidR="006E76D0">
        <w:rPr>
          <w:rFonts w:ascii="GHEA Grapalat" w:hAnsi="GHEA Grapalat"/>
          <w:sz w:val="24"/>
          <w:szCs w:val="24"/>
          <w:lang w:val="hy-AM"/>
        </w:rPr>
        <w:t xml:space="preserve"> </w:t>
      </w:r>
      <w:r w:rsidRPr="00130159">
        <w:rPr>
          <w:rFonts w:ascii="GHEA Grapalat" w:hAnsi="GHEA Grapalat"/>
          <w:sz w:val="24"/>
          <w:szCs w:val="24"/>
          <w:lang w:val="hy-AM"/>
        </w:rPr>
        <w:t>հասցեի անշարժ գույքի» նկատմամբ կիրառվել է կալանք՝ քննչական ծառայության 29</w:t>
      </w:r>
      <w:r w:rsidRPr="00130159">
        <w:rPr>
          <w:rFonts w:ascii="Cambria Math" w:hAnsi="Cambria Math" w:cs="Cambria Math"/>
          <w:sz w:val="24"/>
          <w:szCs w:val="24"/>
          <w:lang w:val="hy-AM"/>
        </w:rPr>
        <w:t>․</w:t>
      </w:r>
      <w:r w:rsidRPr="00130159">
        <w:rPr>
          <w:rFonts w:ascii="GHEA Grapalat" w:hAnsi="GHEA Grapalat"/>
          <w:sz w:val="24"/>
          <w:szCs w:val="24"/>
          <w:lang w:val="hy-AM"/>
        </w:rPr>
        <w:t>01</w:t>
      </w:r>
      <w:r w:rsidRPr="00130159">
        <w:rPr>
          <w:rFonts w:ascii="Cambria Math" w:hAnsi="Cambria Math" w:cs="Cambria Math"/>
          <w:sz w:val="24"/>
          <w:szCs w:val="24"/>
          <w:lang w:val="hy-AM"/>
        </w:rPr>
        <w:t>․</w:t>
      </w:r>
      <w:r w:rsidRPr="00130159">
        <w:rPr>
          <w:rFonts w:ascii="GHEA Grapalat" w:hAnsi="GHEA Grapalat"/>
          <w:sz w:val="24"/>
          <w:szCs w:val="24"/>
          <w:lang w:val="hy-AM"/>
        </w:rPr>
        <w:t>2016 թվականի թիվ 69104615 քրեական գործ հարուցելու մասին որոշման հիման վրա։</w:t>
      </w:r>
    </w:p>
    <w:p w14:paraId="1B125A43" w14:textId="12EA0F03" w:rsidR="00E162DF" w:rsidRPr="00130159" w:rsidRDefault="007847C5" w:rsidP="00130159">
      <w:pPr>
        <w:tabs>
          <w:tab w:val="left" w:pos="0"/>
          <w:tab w:val="left" w:pos="540"/>
        </w:tabs>
        <w:spacing w:after="0" w:line="240" w:lineRule="auto"/>
        <w:ind w:firstLine="567"/>
        <w:jc w:val="both"/>
        <w:rPr>
          <w:rFonts w:ascii="GHEA Grapalat" w:hAnsi="GHEA Grapalat"/>
          <w:b/>
          <w:bCs/>
          <w:sz w:val="24"/>
          <w:szCs w:val="24"/>
          <w:lang w:val="de-DE"/>
        </w:rPr>
      </w:pPr>
      <w:r w:rsidRPr="00130159">
        <w:rPr>
          <w:rFonts w:ascii="GHEA Grapalat" w:hAnsi="GHEA Grapalat"/>
          <w:sz w:val="24"/>
          <w:szCs w:val="24"/>
          <w:lang w:val="hy-AM"/>
        </w:rPr>
        <w:t>Դիմելով Դատարան՝ Հասմիկ Խաչատրյանը պահանջել է Արտակ Գալստյանի անվամբ գրանցված գույքերի վրա թիվ 69104615 քրեական գործով դրված արգելանքը վերացնել</w:t>
      </w:r>
      <w:r w:rsidR="00E162DF" w:rsidRPr="00130159">
        <w:rPr>
          <w:rFonts w:ascii="GHEA Grapalat" w:hAnsi="GHEA Grapalat"/>
          <w:sz w:val="24"/>
          <w:szCs w:val="24"/>
          <w:lang w:val="hy-AM"/>
        </w:rPr>
        <w:t>՝ գործի քննության ընթացքում չներկայացնելով նշված քրեական գործով վարույթն ավարտված լինելու փաստը հաստատող որևէ ապացույց</w:t>
      </w:r>
      <w:r w:rsidRPr="00130159">
        <w:rPr>
          <w:rFonts w:ascii="GHEA Grapalat" w:hAnsi="GHEA Grapalat"/>
          <w:sz w:val="24"/>
          <w:szCs w:val="24"/>
          <w:lang w:val="hy-AM"/>
        </w:rPr>
        <w:t>։</w:t>
      </w:r>
    </w:p>
    <w:p w14:paraId="23E13AE5" w14:textId="757FDDDA" w:rsidR="00A3378D" w:rsidRPr="00130159" w:rsidRDefault="007847C5" w:rsidP="00130159">
      <w:pPr>
        <w:tabs>
          <w:tab w:val="left" w:pos="0"/>
          <w:tab w:val="left" w:pos="540"/>
        </w:tabs>
        <w:spacing w:before="120" w:after="0" w:line="240" w:lineRule="auto"/>
        <w:ind w:firstLine="567"/>
        <w:jc w:val="both"/>
        <w:rPr>
          <w:rFonts w:ascii="GHEA Grapalat" w:hAnsi="GHEA Grapalat"/>
          <w:sz w:val="24"/>
          <w:szCs w:val="24"/>
          <w:lang w:val="de-DE"/>
        </w:rPr>
      </w:pPr>
      <w:r w:rsidRPr="00130159">
        <w:rPr>
          <w:rFonts w:ascii="GHEA Grapalat" w:hAnsi="GHEA Grapalat"/>
          <w:b/>
          <w:bCs/>
          <w:sz w:val="24"/>
          <w:szCs w:val="24"/>
          <w:lang w:val="hy-AM"/>
        </w:rPr>
        <w:t>Դատարանը</w:t>
      </w:r>
      <w:r w:rsidRPr="00130159">
        <w:rPr>
          <w:rFonts w:ascii="GHEA Grapalat" w:hAnsi="GHEA Grapalat"/>
          <w:sz w:val="24"/>
          <w:szCs w:val="24"/>
          <w:lang w:val="hy-AM"/>
        </w:rPr>
        <w:t xml:space="preserve"> </w:t>
      </w:r>
      <w:r w:rsidRPr="00130159">
        <w:rPr>
          <w:rFonts w:ascii="GHEA Grapalat" w:hAnsi="GHEA Grapalat"/>
          <w:sz w:val="24"/>
          <w:szCs w:val="24"/>
          <w:lang w:val="de-DE"/>
        </w:rPr>
        <w:t xml:space="preserve">29.05.2023 </w:t>
      </w:r>
      <w:r w:rsidRPr="00130159">
        <w:rPr>
          <w:rFonts w:ascii="GHEA Grapalat" w:hAnsi="GHEA Grapalat"/>
          <w:sz w:val="24"/>
          <w:szCs w:val="24"/>
          <w:lang w:val="hy-AM"/>
        </w:rPr>
        <w:t xml:space="preserve">թվականի որոշմամբ </w:t>
      </w:r>
      <w:r w:rsidRPr="00130159">
        <w:rPr>
          <w:rFonts w:ascii="GHEA Grapalat" w:hAnsi="GHEA Grapalat"/>
          <w:sz w:val="24"/>
          <w:szCs w:val="24"/>
          <w:lang w:val="de-DE"/>
        </w:rPr>
        <w:t>Կոմիտեի ներկայացուցչի միջնորդությունը բավարարել է՝ գործի վարույթը կարճել է հետևյալ պատճառաբանությամբ</w:t>
      </w:r>
      <w:r w:rsidRPr="00130159">
        <w:rPr>
          <w:rFonts w:ascii="Cambria Math" w:hAnsi="Cambria Math" w:cs="Cambria Math"/>
          <w:sz w:val="24"/>
          <w:szCs w:val="24"/>
          <w:lang w:val="de-DE"/>
        </w:rPr>
        <w:t>․</w:t>
      </w:r>
      <w:r w:rsidRPr="00130159">
        <w:rPr>
          <w:rFonts w:ascii="GHEA Grapalat" w:hAnsi="GHEA Grapalat"/>
          <w:sz w:val="24"/>
          <w:szCs w:val="24"/>
          <w:lang w:val="de-DE"/>
        </w:rPr>
        <w:t xml:space="preserve"> </w:t>
      </w:r>
      <w:r w:rsidR="00F90827" w:rsidRPr="00130159">
        <w:rPr>
          <w:rFonts w:ascii="GHEA Grapalat" w:hAnsi="GHEA Grapalat"/>
          <w:i/>
          <w:iCs/>
          <w:sz w:val="24"/>
          <w:szCs w:val="24"/>
          <w:lang w:val="hy-AM"/>
        </w:rPr>
        <w:t>«(</w:t>
      </w:r>
      <w:r w:rsidR="00F90827" w:rsidRPr="00130159">
        <w:rPr>
          <w:rFonts w:ascii="Cambria Math" w:eastAsia="MS Mincho" w:hAnsi="Cambria Math" w:cs="Cambria Math"/>
          <w:i/>
          <w:iCs/>
          <w:sz w:val="24"/>
          <w:szCs w:val="24"/>
          <w:lang w:val="hy-AM"/>
        </w:rPr>
        <w:t>․․․</w:t>
      </w:r>
      <w:r w:rsidR="00F90827" w:rsidRPr="00130159">
        <w:rPr>
          <w:rFonts w:ascii="GHEA Grapalat" w:hAnsi="GHEA Grapalat"/>
          <w:i/>
          <w:iCs/>
          <w:sz w:val="24"/>
          <w:szCs w:val="24"/>
          <w:lang w:val="hy-AM"/>
        </w:rPr>
        <w:t>)</w:t>
      </w:r>
      <w:r w:rsidRPr="00130159">
        <w:rPr>
          <w:rFonts w:cs="Calibri"/>
          <w:i/>
          <w:iCs/>
          <w:sz w:val="24"/>
          <w:szCs w:val="24"/>
          <w:lang w:val="de-DE"/>
        </w:rPr>
        <w:t> </w:t>
      </w:r>
      <w:r w:rsidRPr="00130159">
        <w:rPr>
          <w:rFonts w:ascii="GHEA Grapalat" w:hAnsi="GHEA Grapalat"/>
          <w:i/>
          <w:iCs/>
          <w:sz w:val="24"/>
          <w:szCs w:val="24"/>
        </w:rPr>
        <w:t>Հասմիկ</w:t>
      </w:r>
      <w:r w:rsidRPr="00130159">
        <w:rPr>
          <w:rFonts w:ascii="GHEA Grapalat" w:hAnsi="GHEA Grapalat"/>
          <w:i/>
          <w:iCs/>
          <w:sz w:val="24"/>
          <w:szCs w:val="24"/>
          <w:lang w:val="de-DE"/>
        </w:rPr>
        <w:t xml:space="preserve"> </w:t>
      </w:r>
      <w:r w:rsidRPr="00130159">
        <w:rPr>
          <w:rFonts w:ascii="GHEA Grapalat" w:hAnsi="GHEA Grapalat"/>
          <w:i/>
          <w:iCs/>
          <w:sz w:val="24"/>
          <w:szCs w:val="24"/>
        </w:rPr>
        <w:t>Ռաֆիկի</w:t>
      </w:r>
      <w:r w:rsidRPr="00130159">
        <w:rPr>
          <w:rFonts w:ascii="GHEA Grapalat" w:hAnsi="GHEA Grapalat"/>
          <w:i/>
          <w:iCs/>
          <w:sz w:val="24"/>
          <w:szCs w:val="24"/>
          <w:lang w:val="de-DE"/>
        </w:rPr>
        <w:t xml:space="preserve"> </w:t>
      </w:r>
      <w:r w:rsidRPr="00130159">
        <w:rPr>
          <w:rFonts w:ascii="GHEA Grapalat" w:hAnsi="GHEA Grapalat"/>
          <w:i/>
          <w:iCs/>
          <w:sz w:val="24"/>
          <w:szCs w:val="24"/>
        </w:rPr>
        <w:t>Խաչատրյանի</w:t>
      </w:r>
      <w:r w:rsidRPr="00130159">
        <w:rPr>
          <w:rFonts w:ascii="GHEA Grapalat" w:hAnsi="GHEA Grapalat"/>
          <w:i/>
          <w:iCs/>
          <w:sz w:val="24"/>
          <w:szCs w:val="24"/>
          <w:lang w:val="de-DE"/>
        </w:rPr>
        <w:t xml:space="preserve"> </w:t>
      </w:r>
      <w:r w:rsidRPr="00130159">
        <w:rPr>
          <w:rFonts w:ascii="GHEA Grapalat" w:hAnsi="GHEA Grapalat"/>
          <w:i/>
          <w:iCs/>
          <w:sz w:val="24"/>
          <w:szCs w:val="24"/>
        </w:rPr>
        <w:t>կողմից</w:t>
      </w:r>
      <w:r w:rsidRPr="00130159">
        <w:rPr>
          <w:rFonts w:ascii="GHEA Grapalat" w:hAnsi="GHEA Grapalat"/>
          <w:i/>
          <w:iCs/>
          <w:sz w:val="24"/>
          <w:szCs w:val="24"/>
          <w:lang w:val="de-DE"/>
        </w:rPr>
        <w:t xml:space="preserve"> </w:t>
      </w:r>
      <w:r w:rsidRPr="00130159">
        <w:rPr>
          <w:rFonts w:ascii="GHEA Grapalat" w:hAnsi="GHEA Grapalat"/>
          <w:i/>
          <w:iCs/>
          <w:sz w:val="24"/>
          <w:szCs w:val="24"/>
        </w:rPr>
        <w:t>գույքն</w:t>
      </w:r>
      <w:r w:rsidRPr="00130159">
        <w:rPr>
          <w:rFonts w:ascii="GHEA Grapalat" w:hAnsi="GHEA Grapalat"/>
          <w:i/>
          <w:iCs/>
          <w:sz w:val="24"/>
          <w:szCs w:val="24"/>
          <w:lang w:val="de-DE"/>
        </w:rPr>
        <w:t xml:space="preserve"> </w:t>
      </w:r>
      <w:r w:rsidRPr="00130159">
        <w:rPr>
          <w:rFonts w:ascii="GHEA Grapalat" w:hAnsi="GHEA Grapalat"/>
          <w:i/>
          <w:iCs/>
          <w:sz w:val="24"/>
          <w:szCs w:val="24"/>
        </w:rPr>
        <w:t>արգելանքից</w:t>
      </w:r>
      <w:r w:rsidRPr="00130159">
        <w:rPr>
          <w:rFonts w:ascii="GHEA Grapalat" w:hAnsi="GHEA Grapalat"/>
          <w:i/>
          <w:iCs/>
          <w:sz w:val="24"/>
          <w:szCs w:val="24"/>
          <w:lang w:val="de-DE"/>
        </w:rPr>
        <w:t xml:space="preserve"> </w:t>
      </w:r>
      <w:r w:rsidRPr="00130159">
        <w:rPr>
          <w:rFonts w:ascii="GHEA Grapalat" w:hAnsi="GHEA Grapalat"/>
          <w:i/>
          <w:iCs/>
          <w:sz w:val="24"/>
          <w:szCs w:val="24"/>
        </w:rPr>
        <w:t>հանելու</w:t>
      </w:r>
      <w:r w:rsidRPr="00130159">
        <w:rPr>
          <w:rFonts w:ascii="GHEA Grapalat" w:hAnsi="GHEA Grapalat"/>
          <w:i/>
          <w:iCs/>
          <w:sz w:val="24"/>
          <w:szCs w:val="24"/>
          <w:lang w:val="de-DE"/>
        </w:rPr>
        <w:t xml:space="preserve"> </w:t>
      </w:r>
      <w:r w:rsidRPr="00130159">
        <w:rPr>
          <w:rFonts w:ascii="GHEA Grapalat" w:hAnsi="GHEA Grapalat"/>
          <w:i/>
          <w:iCs/>
          <w:sz w:val="24"/>
          <w:szCs w:val="24"/>
        </w:rPr>
        <w:t>հայցային</w:t>
      </w:r>
      <w:r w:rsidRPr="00130159">
        <w:rPr>
          <w:rFonts w:ascii="GHEA Grapalat" w:hAnsi="GHEA Grapalat"/>
          <w:i/>
          <w:iCs/>
          <w:sz w:val="24"/>
          <w:szCs w:val="24"/>
          <w:lang w:val="de-DE"/>
        </w:rPr>
        <w:t xml:space="preserve"> </w:t>
      </w:r>
      <w:r w:rsidRPr="00130159">
        <w:rPr>
          <w:rFonts w:ascii="GHEA Grapalat" w:hAnsi="GHEA Grapalat"/>
          <w:i/>
          <w:iCs/>
          <w:sz w:val="24"/>
          <w:szCs w:val="24"/>
        </w:rPr>
        <w:t>պահանջը</w:t>
      </w:r>
      <w:r w:rsidRPr="00130159">
        <w:rPr>
          <w:rFonts w:ascii="GHEA Grapalat" w:hAnsi="GHEA Grapalat"/>
          <w:i/>
          <w:iCs/>
          <w:sz w:val="24"/>
          <w:szCs w:val="24"/>
          <w:lang w:val="de-DE"/>
        </w:rPr>
        <w:t xml:space="preserve"> </w:t>
      </w:r>
      <w:r w:rsidRPr="00130159">
        <w:rPr>
          <w:rFonts w:ascii="GHEA Grapalat" w:hAnsi="GHEA Grapalat"/>
          <w:i/>
          <w:iCs/>
          <w:sz w:val="24"/>
          <w:szCs w:val="24"/>
        </w:rPr>
        <w:t>ներկայացվել</w:t>
      </w:r>
      <w:r w:rsidRPr="00130159">
        <w:rPr>
          <w:rFonts w:ascii="GHEA Grapalat" w:hAnsi="GHEA Grapalat"/>
          <w:i/>
          <w:iCs/>
          <w:sz w:val="24"/>
          <w:szCs w:val="24"/>
          <w:lang w:val="de-DE"/>
        </w:rPr>
        <w:t xml:space="preserve"> </w:t>
      </w:r>
      <w:r w:rsidRPr="00130159">
        <w:rPr>
          <w:rFonts w:ascii="GHEA Grapalat" w:hAnsi="GHEA Grapalat"/>
          <w:i/>
          <w:iCs/>
          <w:sz w:val="24"/>
          <w:szCs w:val="24"/>
        </w:rPr>
        <w:t>է</w:t>
      </w:r>
      <w:r w:rsidRPr="00130159">
        <w:rPr>
          <w:rFonts w:ascii="GHEA Grapalat" w:hAnsi="GHEA Grapalat"/>
          <w:i/>
          <w:iCs/>
          <w:sz w:val="24"/>
          <w:szCs w:val="24"/>
          <w:lang w:val="de-DE"/>
        </w:rPr>
        <w:t xml:space="preserve"> </w:t>
      </w:r>
      <w:r w:rsidRPr="00130159">
        <w:rPr>
          <w:rFonts w:ascii="GHEA Grapalat" w:hAnsi="GHEA Grapalat"/>
          <w:i/>
          <w:iCs/>
          <w:sz w:val="24"/>
          <w:szCs w:val="24"/>
        </w:rPr>
        <w:t>ոչ</w:t>
      </w:r>
      <w:r w:rsidRPr="00130159">
        <w:rPr>
          <w:rFonts w:ascii="GHEA Grapalat" w:hAnsi="GHEA Grapalat"/>
          <w:i/>
          <w:iCs/>
          <w:sz w:val="24"/>
          <w:szCs w:val="24"/>
          <w:lang w:val="de-DE"/>
        </w:rPr>
        <w:t xml:space="preserve"> </w:t>
      </w:r>
      <w:r w:rsidRPr="00130159">
        <w:rPr>
          <w:rFonts w:ascii="GHEA Grapalat" w:hAnsi="GHEA Grapalat"/>
          <w:i/>
          <w:iCs/>
          <w:sz w:val="24"/>
          <w:szCs w:val="24"/>
        </w:rPr>
        <w:t>թե</w:t>
      </w:r>
      <w:r w:rsidRPr="00130159">
        <w:rPr>
          <w:rFonts w:ascii="GHEA Grapalat" w:hAnsi="GHEA Grapalat"/>
          <w:i/>
          <w:iCs/>
          <w:sz w:val="24"/>
          <w:szCs w:val="24"/>
          <w:lang w:val="de-DE"/>
        </w:rPr>
        <w:t xml:space="preserve"> </w:t>
      </w:r>
      <w:r w:rsidR="00555C30" w:rsidRPr="00130159">
        <w:rPr>
          <w:rFonts w:ascii="GHEA Grapalat" w:hAnsi="GHEA Grapalat"/>
          <w:i/>
          <w:iCs/>
          <w:sz w:val="24"/>
          <w:szCs w:val="24"/>
          <w:lang w:val="de-DE"/>
        </w:rPr>
        <w:t>«</w:t>
      </w:r>
      <w:r w:rsidRPr="00130159">
        <w:rPr>
          <w:rFonts w:ascii="GHEA Grapalat" w:hAnsi="GHEA Grapalat"/>
          <w:i/>
          <w:iCs/>
          <w:sz w:val="24"/>
          <w:szCs w:val="24"/>
        </w:rPr>
        <w:t>Դատական</w:t>
      </w:r>
      <w:r w:rsidRPr="00130159">
        <w:rPr>
          <w:rFonts w:ascii="GHEA Grapalat" w:hAnsi="GHEA Grapalat"/>
          <w:i/>
          <w:iCs/>
          <w:sz w:val="24"/>
          <w:szCs w:val="24"/>
          <w:lang w:val="de-DE"/>
        </w:rPr>
        <w:t xml:space="preserve"> </w:t>
      </w:r>
      <w:r w:rsidRPr="00130159">
        <w:rPr>
          <w:rFonts w:ascii="GHEA Grapalat" w:hAnsi="GHEA Grapalat"/>
          <w:i/>
          <w:iCs/>
          <w:sz w:val="24"/>
          <w:szCs w:val="24"/>
        </w:rPr>
        <w:t>ակտերի</w:t>
      </w:r>
      <w:r w:rsidRPr="00130159">
        <w:rPr>
          <w:rFonts w:ascii="GHEA Grapalat" w:hAnsi="GHEA Grapalat"/>
          <w:i/>
          <w:iCs/>
          <w:sz w:val="24"/>
          <w:szCs w:val="24"/>
          <w:lang w:val="de-DE"/>
        </w:rPr>
        <w:t xml:space="preserve"> </w:t>
      </w:r>
      <w:r w:rsidRPr="00130159">
        <w:rPr>
          <w:rFonts w:ascii="GHEA Grapalat" w:hAnsi="GHEA Grapalat"/>
          <w:i/>
          <w:iCs/>
          <w:sz w:val="24"/>
          <w:szCs w:val="24"/>
        </w:rPr>
        <w:t>հարկադիր</w:t>
      </w:r>
      <w:r w:rsidRPr="00130159">
        <w:rPr>
          <w:rFonts w:ascii="GHEA Grapalat" w:hAnsi="GHEA Grapalat"/>
          <w:i/>
          <w:iCs/>
          <w:sz w:val="24"/>
          <w:szCs w:val="24"/>
          <w:lang w:val="de-DE"/>
        </w:rPr>
        <w:t xml:space="preserve"> </w:t>
      </w:r>
      <w:r w:rsidRPr="00130159">
        <w:rPr>
          <w:rFonts w:ascii="GHEA Grapalat" w:hAnsi="GHEA Grapalat"/>
          <w:i/>
          <w:iCs/>
          <w:sz w:val="24"/>
          <w:szCs w:val="24"/>
        </w:rPr>
        <w:t>կատարման</w:t>
      </w:r>
      <w:r w:rsidR="00555C30" w:rsidRPr="00130159">
        <w:rPr>
          <w:rFonts w:ascii="GHEA Grapalat" w:hAnsi="GHEA Grapalat"/>
          <w:i/>
          <w:iCs/>
          <w:sz w:val="24"/>
          <w:szCs w:val="24"/>
          <w:lang w:val="de-DE"/>
        </w:rPr>
        <w:t>»</w:t>
      </w:r>
      <w:r w:rsidRPr="00130159">
        <w:rPr>
          <w:rFonts w:ascii="GHEA Grapalat" w:hAnsi="GHEA Grapalat"/>
          <w:i/>
          <w:iCs/>
          <w:sz w:val="24"/>
          <w:szCs w:val="24"/>
          <w:lang w:val="de-DE"/>
        </w:rPr>
        <w:t xml:space="preserve"> </w:t>
      </w:r>
      <w:r w:rsidRPr="00130159">
        <w:rPr>
          <w:rFonts w:ascii="GHEA Grapalat" w:hAnsi="GHEA Grapalat"/>
          <w:i/>
          <w:iCs/>
          <w:sz w:val="24"/>
          <w:szCs w:val="24"/>
        </w:rPr>
        <w:t>մասին</w:t>
      </w:r>
      <w:r w:rsidRPr="00130159">
        <w:rPr>
          <w:rFonts w:ascii="GHEA Grapalat" w:hAnsi="GHEA Grapalat"/>
          <w:i/>
          <w:iCs/>
          <w:sz w:val="24"/>
          <w:szCs w:val="24"/>
          <w:lang w:val="de-DE"/>
        </w:rPr>
        <w:t xml:space="preserve"> </w:t>
      </w:r>
      <w:r w:rsidRPr="00130159">
        <w:rPr>
          <w:rFonts w:ascii="GHEA Grapalat" w:hAnsi="GHEA Grapalat"/>
          <w:i/>
          <w:iCs/>
          <w:sz w:val="24"/>
          <w:szCs w:val="24"/>
        </w:rPr>
        <w:t>ՀՀ</w:t>
      </w:r>
      <w:r w:rsidRPr="00130159">
        <w:rPr>
          <w:rFonts w:ascii="GHEA Grapalat" w:hAnsi="GHEA Grapalat"/>
          <w:i/>
          <w:iCs/>
          <w:sz w:val="24"/>
          <w:szCs w:val="24"/>
          <w:lang w:val="de-DE"/>
        </w:rPr>
        <w:t xml:space="preserve"> </w:t>
      </w:r>
      <w:r w:rsidRPr="00130159">
        <w:rPr>
          <w:rFonts w:ascii="GHEA Grapalat" w:hAnsi="GHEA Grapalat"/>
          <w:i/>
          <w:iCs/>
          <w:sz w:val="24"/>
          <w:szCs w:val="24"/>
        </w:rPr>
        <w:t>օրենքի</w:t>
      </w:r>
      <w:r w:rsidRPr="00130159">
        <w:rPr>
          <w:rFonts w:ascii="GHEA Grapalat" w:hAnsi="GHEA Grapalat"/>
          <w:i/>
          <w:iCs/>
          <w:sz w:val="24"/>
          <w:szCs w:val="24"/>
          <w:lang w:val="de-DE"/>
        </w:rPr>
        <w:t xml:space="preserve"> 44</w:t>
      </w:r>
      <w:r w:rsidRPr="00130159">
        <w:rPr>
          <w:rFonts w:ascii="Cambria Math" w:hAnsi="Cambria Math" w:cs="Cambria Math"/>
          <w:i/>
          <w:iCs/>
          <w:sz w:val="24"/>
          <w:szCs w:val="24"/>
          <w:lang w:val="de-DE"/>
        </w:rPr>
        <w:t>․</w:t>
      </w:r>
      <w:r w:rsidRPr="00130159">
        <w:rPr>
          <w:rFonts w:ascii="GHEA Grapalat" w:hAnsi="GHEA Grapalat"/>
          <w:i/>
          <w:iCs/>
          <w:sz w:val="24"/>
          <w:szCs w:val="24"/>
          <w:lang w:val="de-DE"/>
        </w:rPr>
        <w:t>1-</w:t>
      </w:r>
      <w:r w:rsidRPr="00130159">
        <w:rPr>
          <w:rFonts w:ascii="GHEA Grapalat" w:hAnsi="GHEA Grapalat"/>
          <w:i/>
          <w:iCs/>
          <w:sz w:val="24"/>
          <w:szCs w:val="24"/>
        </w:rPr>
        <w:t>րդ</w:t>
      </w:r>
      <w:r w:rsidRPr="00130159">
        <w:rPr>
          <w:rFonts w:ascii="GHEA Grapalat" w:hAnsi="GHEA Grapalat"/>
          <w:i/>
          <w:iCs/>
          <w:sz w:val="24"/>
          <w:szCs w:val="24"/>
          <w:lang w:val="de-DE"/>
        </w:rPr>
        <w:t xml:space="preserve"> </w:t>
      </w:r>
      <w:r w:rsidRPr="00130159">
        <w:rPr>
          <w:rFonts w:ascii="GHEA Grapalat" w:hAnsi="GHEA Grapalat"/>
          <w:i/>
          <w:iCs/>
          <w:sz w:val="24"/>
          <w:szCs w:val="24"/>
        </w:rPr>
        <w:t>և</w:t>
      </w:r>
      <w:r w:rsidRPr="00130159">
        <w:rPr>
          <w:rFonts w:ascii="GHEA Grapalat" w:hAnsi="GHEA Grapalat"/>
          <w:i/>
          <w:iCs/>
          <w:sz w:val="24"/>
          <w:szCs w:val="24"/>
          <w:lang w:val="de-DE"/>
        </w:rPr>
        <w:t xml:space="preserve"> 45-</w:t>
      </w:r>
      <w:r w:rsidRPr="00130159">
        <w:rPr>
          <w:rFonts w:ascii="GHEA Grapalat" w:hAnsi="GHEA Grapalat"/>
          <w:i/>
          <w:iCs/>
          <w:sz w:val="24"/>
          <w:szCs w:val="24"/>
        </w:rPr>
        <w:t>րդ</w:t>
      </w:r>
      <w:r w:rsidRPr="00130159">
        <w:rPr>
          <w:rFonts w:ascii="GHEA Grapalat" w:hAnsi="GHEA Grapalat"/>
          <w:i/>
          <w:iCs/>
          <w:sz w:val="24"/>
          <w:szCs w:val="24"/>
          <w:lang w:val="de-DE"/>
        </w:rPr>
        <w:t xml:space="preserve"> </w:t>
      </w:r>
      <w:r w:rsidRPr="00130159">
        <w:rPr>
          <w:rFonts w:ascii="GHEA Grapalat" w:hAnsi="GHEA Grapalat"/>
          <w:i/>
          <w:iCs/>
          <w:sz w:val="24"/>
          <w:szCs w:val="24"/>
        </w:rPr>
        <w:t>հոդվածներով</w:t>
      </w:r>
      <w:r w:rsidRPr="00130159">
        <w:rPr>
          <w:rFonts w:ascii="GHEA Grapalat" w:hAnsi="GHEA Grapalat"/>
          <w:i/>
          <w:iCs/>
          <w:sz w:val="24"/>
          <w:szCs w:val="24"/>
          <w:lang w:val="de-DE"/>
        </w:rPr>
        <w:t xml:space="preserve"> </w:t>
      </w:r>
      <w:r w:rsidRPr="00130159">
        <w:rPr>
          <w:rFonts w:ascii="GHEA Grapalat" w:hAnsi="GHEA Grapalat"/>
          <w:i/>
          <w:iCs/>
          <w:sz w:val="24"/>
          <w:szCs w:val="24"/>
        </w:rPr>
        <w:t>և</w:t>
      </w:r>
      <w:r w:rsidRPr="00130159">
        <w:rPr>
          <w:rFonts w:ascii="GHEA Grapalat" w:hAnsi="GHEA Grapalat"/>
          <w:i/>
          <w:iCs/>
          <w:sz w:val="24"/>
          <w:szCs w:val="24"/>
          <w:lang w:val="de-DE"/>
        </w:rPr>
        <w:t xml:space="preserve"> </w:t>
      </w:r>
      <w:r w:rsidRPr="00130159">
        <w:rPr>
          <w:rFonts w:ascii="GHEA Grapalat" w:hAnsi="GHEA Grapalat"/>
          <w:i/>
          <w:iCs/>
          <w:sz w:val="24"/>
          <w:szCs w:val="24"/>
        </w:rPr>
        <w:t>ՀՀ</w:t>
      </w:r>
      <w:r w:rsidRPr="00130159">
        <w:rPr>
          <w:rFonts w:ascii="GHEA Grapalat" w:hAnsi="GHEA Grapalat"/>
          <w:i/>
          <w:iCs/>
          <w:sz w:val="24"/>
          <w:szCs w:val="24"/>
          <w:lang w:val="de-DE"/>
        </w:rPr>
        <w:t xml:space="preserve"> </w:t>
      </w:r>
      <w:r w:rsidRPr="00130159">
        <w:rPr>
          <w:rFonts w:ascii="GHEA Grapalat" w:hAnsi="GHEA Grapalat"/>
          <w:i/>
          <w:iCs/>
          <w:sz w:val="24"/>
          <w:szCs w:val="24"/>
        </w:rPr>
        <w:t>քաղաքացիական</w:t>
      </w:r>
      <w:r w:rsidRPr="00130159">
        <w:rPr>
          <w:rFonts w:ascii="GHEA Grapalat" w:hAnsi="GHEA Grapalat"/>
          <w:i/>
          <w:iCs/>
          <w:sz w:val="24"/>
          <w:szCs w:val="24"/>
          <w:lang w:val="de-DE"/>
        </w:rPr>
        <w:t xml:space="preserve"> </w:t>
      </w:r>
      <w:r w:rsidRPr="00130159">
        <w:rPr>
          <w:rFonts w:ascii="GHEA Grapalat" w:hAnsi="GHEA Grapalat"/>
          <w:i/>
          <w:iCs/>
          <w:sz w:val="24"/>
          <w:szCs w:val="24"/>
        </w:rPr>
        <w:t>դատավարության</w:t>
      </w:r>
      <w:r w:rsidRPr="00130159">
        <w:rPr>
          <w:rFonts w:ascii="GHEA Grapalat" w:hAnsi="GHEA Grapalat"/>
          <w:i/>
          <w:iCs/>
          <w:sz w:val="24"/>
          <w:szCs w:val="24"/>
          <w:lang w:val="de-DE"/>
        </w:rPr>
        <w:t xml:space="preserve"> </w:t>
      </w:r>
      <w:r w:rsidRPr="00130159">
        <w:rPr>
          <w:rFonts w:ascii="GHEA Grapalat" w:hAnsi="GHEA Grapalat"/>
          <w:i/>
          <w:iCs/>
          <w:sz w:val="24"/>
          <w:szCs w:val="24"/>
        </w:rPr>
        <w:t>օրենսգրքի</w:t>
      </w:r>
      <w:r w:rsidRPr="00130159">
        <w:rPr>
          <w:rFonts w:ascii="GHEA Grapalat" w:hAnsi="GHEA Grapalat"/>
          <w:i/>
          <w:iCs/>
          <w:sz w:val="24"/>
          <w:szCs w:val="24"/>
          <w:lang w:val="de-DE"/>
        </w:rPr>
        <w:t xml:space="preserve"> 22-</w:t>
      </w:r>
      <w:r w:rsidRPr="00130159">
        <w:rPr>
          <w:rFonts w:ascii="GHEA Grapalat" w:hAnsi="GHEA Grapalat"/>
          <w:i/>
          <w:iCs/>
          <w:sz w:val="24"/>
          <w:szCs w:val="24"/>
        </w:rPr>
        <w:t>րդ</w:t>
      </w:r>
      <w:r w:rsidRPr="00130159">
        <w:rPr>
          <w:rFonts w:ascii="GHEA Grapalat" w:hAnsi="GHEA Grapalat"/>
          <w:i/>
          <w:iCs/>
          <w:sz w:val="24"/>
          <w:szCs w:val="24"/>
          <w:lang w:val="de-DE"/>
        </w:rPr>
        <w:t xml:space="preserve"> </w:t>
      </w:r>
      <w:r w:rsidRPr="00130159">
        <w:rPr>
          <w:rFonts w:ascii="GHEA Grapalat" w:hAnsi="GHEA Grapalat"/>
          <w:i/>
          <w:iCs/>
          <w:sz w:val="24"/>
          <w:szCs w:val="24"/>
        </w:rPr>
        <w:t>հոդվածով</w:t>
      </w:r>
      <w:r w:rsidRPr="00130159">
        <w:rPr>
          <w:rFonts w:ascii="GHEA Grapalat" w:hAnsi="GHEA Grapalat"/>
          <w:i/>
          <w:iCs/>
          <w:sz w:val="24"/>
          <w:szCs w:val="24"/>
          <w:lang w:val="de-DE"/>
        </w:rPr>
        <w:t xml:space="preserve"> </w:t>
      </w:r>
      <w:r w:rsidRPr="00130159">
        <w:rPr>
          <w:rFonts w:ascii="GHEA Grapalat" w:hAnsi="GHEA Grapalat"/>
          <w:i/>
          <w:iCs/>
          <w:sz w:val="24"/>
          <w:szCs w:val="24"/>
        </w:rPr>
        <w:t>նախատեսված</w:t>
      </w:r>
      <w:r w:rsidRPr="00130159">
        <w:rPr>
          <w:rFonts w:ascii="GHEA Grapalat" w:hAnsi="GHEA Grapalat"/>
          <w:i/>
          <w:iCs/>
          <w:sz w:val="24"/>
          <w:szCs w:val="24"/>
          <w:lang w:val="de-DE"/>
        </w:rPr>
        <w:t xml:space="preserve"> </w:t>
      </w:r>
      <w:r w:rsidRPr="00130159">
        <w:rPr>
          <w:rFonts w:ascii="GHEA Grapalat" w:hAnsi="GHEA Grapalat"/>
          <w:i/>
          <w:iCs/>
          <w:sz w:val="24"/>
          <w:szCs w:val="24"/>
        </w:rPr>
        <w:t>իրավահարաբերությունների</w:t>
      </w:r>
      <w:r w:rsidRPr="00130159">
        <w:rPr>
          <w:rFonts w:ascii="GHEA Grapalat" w:hAnsi="GHEA Grapalat"/>
          <w:i/>
          <w:iCs/>
          <w:sz w:val="24"/>
          <w:szCs w:val="24"/>
          <w:lang w:val="de-DE"/>
        </w:rPr>
        <w:t xml:space="preserve">, </w:t>
      </w:r>
      <w:r w:rsidRPr="00130159">
        <w:rPr>
          <w:rFonts w:ascii="GHEA Grapalat" w:hAnsi="GHEA Grapalat"/>
          <w:i/>
          <w:iCs/>
          <w:sz w:val="24"/>
          <w:szCs w:val="24"/>
        </w:rPr>
        <w:t>այլ</w:t>
      </w:r>
      <w:r w:rsidRPr="00130159">
        <w:rPr>
          <w:rFonts w:ascii="GHEA Grapalat" w:hAnsi="GHEA Grapalat"/>
          <w:i/>
          <w:iCs/>
          <w:sz w:val="24"/>
          <w:szCs w:val="24"/>
          <w:lang w:val="de-DE"/>
        </w:rPr>
        <w:t xml:space="preserve"> </w:t>
      </w:r>
      <w:r w:rsidRPr="00130159">
        <w:rPr>
          <w:rFonts w:ascii="GHEA Grapalat" w:hAnsi="GHEA Grapalat"/>
          <w:i/>
          <w:iCs/>
          <w:sz w:val="24"/>
          <w:szCs w:val="24"/>
        </w:rPr>
        <w:t>ՀՀ</w:t>
      </w:r>
      <w:r w:rsidRPr="00130159">
        <w:rPr>
          <w:rFonts w:ascii="GHEA Grapalat" w:hAnsi="GHEA Grapalat"/>
          <w:i/>
          <w:iCs/>
          <w:sz w:val="24"/>
          <w:szCs w:val="24"/>
          <w:lang w:val="de-DE"/>
        </w:rPr>
        <w:t xml:space="preserve"> </w:t>
      </w:r>
      <w:r w:rsidRPr="00130159">
        <w:rPr>
          <w:rFonts w:ascii="GHEA Grapalat" w:hAnsi="GHEA Grapalat"/>
          <w:i/>
          <w:iCs/>
          <w:sz w:val="24"/>
          <w:szCs w:val="24"/>
        </w:rPr>
        <w:t>քրեական</w:t>
      </w:r>
      <w:r w:rsidRPr="00130159">
        <w:rPr>
          <w:rFonts w:ascii="GHEA Grapalat" w:hAnsi="GHEA Grapalat"/>
          <w:i/>
          <w:iCs/>
          <w:sz w:val="24"/>
          <w:szCs w:val="24"/>
          <w:lang w:val="de-DE"/>
        </w:rPr>
        <w:t xml:space="preserve"> </w:t>
      </w:r>
      <w:r w:rsidRPr="00130159">
        <w:rPr>
          <w:rFonts w:ascii="GHEA Grapalat" w:hAnsi="GHEA Grapalat"/>
          <w:i/>
          <w:iCs/>
          <w:sz w:val="24"/>
          <w:szCs w:val="24"/>
        </w:rPr>
        <w:t>դատավարության</w:t>
      </w:r>
      <w:r w:rsidRPr="00130159">
        <w:rPr>
          <w:rFonts w:ascii="GHEA Grapalat" w:hAnsi="GHEA Grapalat"/>
          <w:i/>
          <w:iCs/>
          <w:sz w:val="24"/>
          <w:szCs w:val="24"/>
          <w:lang w:val="de-DE"/>
        </w:rPr>
        <w:t xml:space="preserve"> </w:t>
      </w:r>
      <w:r w:rsidRPr="00130159">
        <w:rPr>
          <w:rFonts w:ascii="GHEA Grapalat" w:hAnsi="GHEA Grapalat"/>
          <w:i/>
          <w:iCs/>
          <w:sz w:val="24"/>
          <w:szCs w:val="24"/>
        </w:rPr>
        <w:t>օրենսդրությամբ</w:t>
      </w:r>
      <w:r w:rsidRPr="00130159">
        <w:rPr>
          <w:rFonts w:ascii="GHEA Grapalat" w:hAnsi="GHEA Grapalat"/>
          <w:i/>
          <w:iCs/>
          <w:sz w:val="24"/>
          <w:szCs w:val="24"/>
          <w:lang w:val="de-DE"/>
        </w:rPr>
        <w:t xml:space="preserve"> </w:t>
      </w:r>
      <w:r w:rsidRPr="00130159">
        <w:rPr>
          <w:rFonts w:ascii="GHEA Grapalat" w:hAnsi="GHEA Grapalat"/>
          <w:i/>
          <w:iCs/>
          <w:sz w:val="24"/>
          <w:szCs w:val="24"/>
        </w:rPr>
        <w:t>կարգավորվող</w:t>
      </w:r>
      <w:r w:rsidRPr="00130159">
        <w:rPr>
          <w:rFonts w:ascii="GHEA Grapalat" w:hAnsi="GHEA Grapalat"/>
          <w:i/>
          <w:iCs/>
          <w:sz w:val="24"/>
          <w:szCs w:val="24"/>
          <w:lang w:val="de-DE"/>
        </w:rPr>
        <w:t xml:space="preserve"> </w:t>
      </w:r>
      <w:r w:rsidRPr="00130159">
        <w:rPr>
          <w:rFonts w:ascii="GHEA Grapalat" w:hAnsi="GHEA Grapalat"/>
          <w:i/>
          <w:iCs/>
          <w:sz w:val="24"/>
          <w:szCs w:val="24"/>
        </w:rPr>
        <w:t>իրավահարաբերությունների</w:t>
      </w:r>
      <w:r w:rsidRPr="00130159">
        <w:rPr>
          <w:rFonts w:ascii="GHEA Grapalat" w:hAnsi="GHEA Grapalat"/>
          <w:i/>
          <w:iCs/>
          <w:sz w:val="24"/>
          <w:szCs w:val="24"/>
          <w:lang w:val="de-DE"/>
        </w:rPr>
        <w:t xml:space="preserve"> </w:t>
      </w:r>
      <w:r w:rsidRPr="00130159">
        <w:rPr>
          <w:rFonts w:ascii="GHEA Grapalat" w:hAnsi="GHEA Grapalat"/>
          <w:i/>
          <w:iCs/>
          <w:sz w:val="24"/>
          <w:szCs w:val="24"/>
        </w:rPr>
        <w:t>շրջանակներու</w:t>
      </w:r>
      <w:r w:rsidR="00555C30" w:rsidRPr="00130159">
        <w:rPr>
          <w:rFonts w:ascii="GHEA Grapalat" w:hAnsi="GHEA Grapalat"/>
          <w:i/>
          <w:iCs/>
          <w:sz w:val="24"/>
          <w:szCs w:val="24"/>
          <w:lang w:val="hy-AM"/>
        </w:rPr>
        <w:t>մ</w:t>
      </w:r>
      <w:r w:rsidR="00555C30" w:rsidRPr="00130159">
        <w:rPr>
          <w:rFonts w:ascii="GHEA Grapalat" w:hAnsi="GHEA Grapalat"/>
          <w:i/>
          <w:iCs/>
          <w:sz w:val="24"/>
          <w:szCs w:val="24"/>
          <w:lang w:val="de-DE"/>
        </w:rPr>
        <w:t xml:space="preserve">» </w:t>
      </w:r>
      <w:r w:rsidR="00555C30" w:rsidRPr="00130159">
        <w:rPr>
          <w:rFonts w:ascii="GHEA Grapalat" w:hAnsi="GHEA Grapalat"/>
          <w:sz w:val="24"/>
          <w:szCs w:val="24"/>
          <w:lang w:val="de-DE"/>
        </w:rPr>
        <w:t>և գտել է, որ</w:t>
      </w:r>
      <w:r w:rsidR="00555C30" w:rsidRPr="00130159">
        <w:rPr>
          <w:rFonts w:ascii="GHEA Grapalat" w:hAnsi="GHEA Grapalat"/>
          <w:i/>
          <w:iCs/>
          <w:sz w:val="24"/>
          <w:szCs w:val="24"/>
          <w:lang w:val="de-DE"/>
        </w:rPr>
        <w:t xml:space="preserve"> «(…) քաղաքացիական գործի վարույթը ենթակա է կարճման, քանի որ գործը ենթակա չէ քննության քաղաքացիական դատավարության կարգով</w:t>
      </w:r>
      <w:r w:rsidR="00F90827" w:rsidRPr="00130159">
        <w:rPr>
          <w:rFonts w:ascii="GHEA Grapalat" w:hAnsi="GHEA Grapalat"/>
          <w:i/>
          <w:iCs/>
          <w:sz w:val="24"/>
          <w:szCs w:val="24"/>
          <w:lang w:val="hy-AM"/>
        </w:rPr>
        <w:t>»</w:t>
      </w:r>
      <w:r w:rsidR="00BA6F87" w:rsidRPr="00130159">
        <w:rPr>
          <w:rFonts w:ascii="GHEA Grapalat" w:hAnsi="GHEA Grapalat"/>
          <w:sz w:val="24"/>
          <w:szCs w:val="24"/>
          <w:lang w:val="hy-AM"/>
        </w:rPr>
        <w:t>։</w:t>
      </w:r>
    </w:p>
    <w:p w14:paraId="298E09F4" w14:textId="6910879A" w:rsidR="00C171C7" w:rsidRPr="00130159" w:rsidRDefault="004E4EB8" w:rsidP="00130159">
      <w:pPr>
        <w:tabs>
          <w:tab w:val="left" w:pos="0"/>
          <w:tab w:val="left" w:pos="540"/>
        </w:tabs>
        <w:spacing w:before="120" w:after="0" w:line="240" w:lineRule="auto"/>
        <w:ind w:firstLine="567"/>
        <w:jc w:val="both"/>
        <w:rPr>
          <w:rFonts w:ascii="GHEA Grapalat" w:hAnsi="GHEA Grapalat"/>
          <w:sz w:val="24"/>
          <w:szCs w:val="24"/>
          <w:lang w:val="hy-AM"/>
        </w:rPr>
      </w:pPr>
      <w:r w:rsidRPr="00130159">
        <w:rPr>
          <w:rFonts w:ascii="GHEA Grapalat" w:hAnsi="GHEA Grapalat"/>
          <w:b/>
          <w:bCs/>
          <w:sz w:val="24"/>
          <w:szCs w:val="24"/>
          <w:lang w:val="hy-AM"/>
        </w:rPr>
        <w:t>Վերաքննիչ դատարան</w:t>
      </w:r>
      <w:r w:rsidR="00555C30" w:rsidRPr="00130159">
        <w:rPr>
          <w:rFonts w:ascii="GHEA Grapalat" w:hAnsi="GHEA Grapalat"/>
          <w:b/>
          <w:bCs/>
          <w:sz w:val="24"/>
          <w:szCs w:val="24"/>
          <w:lang w:val="hy-AM"/>
        </w:rPr>
        <w:t>ը</w:t>
      </w:r>
      <w:r w:rsidR="00D17E2F" w:rsidRPr="00130159">
        <w:rPr>
          <w:rFonts w:ascii="GHEA Grapalat" w:hAnsi="GHEA Grapalat"/>
          <w:sz w:val="24"/>
          <w:szCs w:val="24"/>
          <w:lang w:val="hy-AM"/>
        </w:rPr>
        <w:t>, արձանագրելով, որ</w:t>
      </w:r>
      <w:r w:rsidR="00A75EEC" w:rsidRPr="00130159">
        <w:rPr>
          <w:rFonts w:ascii="GHEA Grapalat" w:hAnsi="GHEA Grapalat"/>
          <w:sz w:val="24"/>
          <w:szCs w:val="24"/>
          <w:lang w:val="hy-AM"/>
        </w:rPr>
        <w:t xml:space="preserve"> </w:t>
      </w:r>
      <w:r w:rsidR="00D17E2F" w:rsidRPr="00130159">
        <w:rPr>
          <w:rFonts w:ascii="GHEA Grapalat" w:hAnsi="GHEA Grapalat"/>
          <w:i/>
          <w:iCs/>
          <w:sz w:val="24"/>
          <w:szCs w:val="24"/>
          <w:lang w:val="hy-AM"/>
        </w:rPr>
        <w:t>«նշված իրավահարաբերության նկատմամբ ենթակա է կիրառման մինչև 01</w:t>
      </w:r>
      <w:r w:rsidR="00D17E2F" w:rsidRPr="00130159">
        <w:rPr>
          <w:rFonts w:ascii="Cambria Math" w:hAnsi="Cambria Math" w:cs="Cambria Math"/>
          <w:i/>
          <w:iCs/>
          <w:sz w:val="24"/>
          <w:szCs w:val="24"/>
          <w:lang w:val="hy-AM"/>
        </w:rPr>
        <w:t>․</w:t>
      </w:r>
      <w:r w:rsidR="00D17E2F" w:rsidRPr="00130159">
        <w:rPr>
          <w:rFonts w:ascii="GHEA Grapalat" w:hAnsi="GHEA Grapalat"/>
          <w:i/>
          <w:iCs/>
          <w:sz w:val="24"/>
          <w:szCs w:val="24"/>
          <w:lang w:val="hy-AM"/>
        </w:rPr>
        <w:t>07</w:t>
      </w:r>
      <w:r w:rsidR="00D17E2F" w:rsidRPr="00130159">
        <w:rPr>
          <w:rFonts w:ascii="Cambria Math" w:hAnsi="Cambria Math" w:cs="Cambria Math"/>
          <w:i/>
          <w:iCs/>
          <w:sz w:val="24"/>
          <w:szCs w:val="24"/>
          <w:lang w:val="hy-AM"/>
        </w:rPr>
        <w:t>․</w:t>
      </w:r>
      <w:r w:rsidR="00D17E2F" w:rsidRPr="00130159">
        <w:rPr>
          <w:rFonts w:ascii="GHEA Grapalat" w:hAnsi="GHEA Grapalat"/>
          <w:i/>
          <w:iCs/>
          <w:sz w:val="24"/>
          <w:szCs w:val="24"/>
          <w:lang w:val="hy-AM"/>
        </w:rPr>
        <w:t xml:space="preserve">2022 թվականի խմբագրությամբ գործող «Դատական ակտերի հարկադիր կատարման մասին» ՀՀ օրենքը», </w:t>
      </w:r>
      <w:r w:rsidR="00A75EEC" w:rsidRPr="00130159">
        <w:rPr>
          <w:rFonts w:ascii="GHEA Grapalat" w:hAnsi="GHEA Grapalat"/>
          <w:i/>
          <w:iCs/>
          <w:sz w:val="24"/>
          <w:szCs w:val="24"/>
          <w:lang w:val="hy-AM"/>
        </w:rPr>
        <w:t xml:space="preserve">«Դատարանը գործի վարույթը կարճել է հիմք ընդունելով բացառապես հայցվորի կողմից վկայակոչված հայցապահանջի իրավական հիմքերը», </w:t>
      </w:r>
      <w:r w:rsidR="00555C30" w:rsidRPr="00130159">
        <w:rPr>
          <w:rFonts w:ascii="GHEA Grapalat" w:hAnsi="GHEA Grapalat"/>
          <w:sz w:val="24"/>
          <w:szCs w:val="24"/>
          <w:lang w:val="de-DE"/>
        </w:rPr>
        <w:t>15.12.2023 թվականի որոշմամբ Հասմիկ Խաչատրյանի վերաքննիչ բողոքը բավարարել է մասնակիորեն և Դատարանի 29.05.2023 թվականի որոշումը վերացրել է հետևյալ պատճառաբանությամբ</w:t>
      </w:r>
      <w:r w:rsidR="00555C30" w:rsidRPr="00130159">
        <w:rPr>
          <w:rFonts w:ascii="Cambria Math" w:hAnsi="Cambria Math" w:cs="Cambria Math"/>
          <w:sz w:val="24"/>
          <w:szCs w:val="24"/>
          <w:lang w:val="de-DE"/>
        </w:rPr>
        <w:t>․</w:t>
      </w:r>
      <w:r w:rsidR="00555C30" w:rsidRPr="00130159">
        <w:rPr>
          <w:rFonts w:ascii="GHEA Grapalat" w:hAnsi="GHEA Grapalat"/>
          <w:sz w:val="24"/>
          <w:szCs w:val="24"/>
          <w:lang w:val="de-DE"/>
        </w:rPr>
        <w:t xml:space="preserve"> </w:t>
      </w:r>
      <w:r w:rsidR="00555C30" w:rsidRPr="00130159">
        <w:rPr>
          <w:rFonts w:ascii="GHEA Grapalat" w:hAnsi="GHEA Grapalat"/>
          <w:i/>
          <w:iCs/>
          <w:sz w:val="24"/>
          <w:szCs w:val="24"/>
          <w:lang w:val="de-DE"/>
        </w:rPr>
        <w:t xml:space="preserve">«(…) հայցվորը ներկայացրել է գույքն արգելանքից հանելու պահանջ, որպիսի պահանջը </w:t>
      </w:r>
      <w:r w:rsidR="00555C30" w:rsidRPr="00130159">
        <w:rPr>
          <w:rFonts w:ascii="GHEA Grapalat" w:hAnsi="GHEA Grapalat"/>
          <w:i/>
          <w:iCs/>
          <w:sz w:val="24"/>
          <w:szCs w:val="24"/>
          <w:lang w:val="de-DE"/>
        </w:rPr>
        <w:lastRenderedPageBreak/>
        <w:t>ենթակա է քննության քաղաքացիական դատավարության կարգով, իսկ հայցադիմումում նշված իրավական հիմքը չէր կարող հիմք հանդիսանալ գործի վարույթը կարճելու համար: Այլ հարց է, որ Դատարանը գործի քննության ընթացքում պետք է պարզեր այն սուբյեկտային կազմը</w:t>
      </w:r>
      <w:r w:rsidR="00E85F7B" w:rsidRPr="00130159">
        <w:rPr>
          <w:rFonts w:ascii="GHEA Grapalat" w:hAnsi="GHEA Grapalat"/>
          <w:i/>
          <w:iCs/>
          <w:sz w:val="24"/>
          <w:szCs w:val="24"/>
          <w:lang w:val="hy-AM"/>
        </w:rPr>
        <w:t>,</w:t>
      </w:r>
      <w:r w:rsidR="00555C30" w:rsidRPr="00130159">
        <w:rPr>
          <w:rFonts w:ascii="GHEA Grapalat" w:hAnsi="GHEA Grapalat"/>
          <w:i/>
          <w:iCs/>
          <w:sz w:val="24"/>
          <w:szCs w:val="24"/>
          <w:lang w:val="de-DE"/>
        </w:rPr>
        <w:t xml:space="preserve"> որի դեմ հայց է հարուցվել, ինչպես նաև որոշեր վիճելի իրավահարաբերության բնույթը և դրա նկատմամբ կիրառելի իրավանորմ(եր)ը</w:t>
      </w:r>
      <w:r w:rsidR="00E162DF" w:rsidRPr="00130159">
        <w:rPr>
          <w:rFonts w:ascii="GHEA Grapalat" w:hAnsi="GHEA Grapalat"/>
          <w:i/>
          <w:iCs/>
          <w:sz w:val="24"/>
          <w:szCs w:val="24"/>
          <w:lang w:val="hy-AM"/>
        </w:rPr>
        <w:t>»։</w:t>
      </w:r>
    </w:p>
    <w:p w14:paraId="19408C6E" w14:textId="3E8904E8" w:rsidR="00583B7B" w:rsidRPr="00130159" w:rsidRDefault="008005C8" w:rsidP="00130159">
      <w:pPr>
        <w:tabs>
          <w:tab w:val="left" w:pos="0"/>
          <w:tab w:val="left" w:pos="540"/>
        </w:tabs>
        <w:spacing w:after="0" w:line="240" w:lineRule="auto"/>
        <w:ind w:firstLine="567"/>
        <w:jc w:val="both"/>
        <w:rPr>
          <w:rFonts w:ascii="GHEA Grapalat" w:hAnsi="GHEA Grapalat"/>
          <w:sz w:val="24"/>
          <w:szCs w:val="24"/>
          <w:lang w:val="hy-AM"/>
        </w:rPr>
      </w:pPr>
      <w:r w:rsidRPr="00130159">
        <w:rPr>
          <w:rFonts w:ascii="GHEA Grapalat" w:hAnsi="GHEA Grapalat"/>
          <w:sz w:val="24"/>
          <w:szCs w:val="24"/>
          <w:lang w:val="hy-AM"/>
        </w:rPr>
        <w:t>Համադրելով սույն գործի փաստական հանգամանքները կիրառելի իրավանորմերի հետ՝ Վճռաբեկ դատարանը հարկ է համարում նշել, որ</w:t>
      </w:r>
      <w:r w:rsidR="002C4A61" w:rsidRPr="00130159">
        <w:rPr>
          <w:rFonts w:ascii="GHEA Grapalat" w:hAnsi="GHEA Grapalat"/>
          <w:sz w:val="24"/>
          <w:szCs w:val="24"/>
          <w:lang w:val="hy-AM"/>
        </w:rPr>
        <w:t xml:space="preserve"> </w:t>
      </w:r>
      <w:r w:rsidR="00F549E1" w:rsidRPr="00130159">
        <w:rPr>
          <w:rFonts w:ascii="GHEA Grapalat" w:hAnsi="GHEA Grapalat"/>
          <w:sz w:val="24"/>
          <w:szCs w:val="24"/>
          <w:lang w:val="hy-AM"/>
        </w:rPr>
        <w:t xml:space="preserve">Վերաքննիչ դատարանն անտեսել է այն փաստը, որ </w:t>
      </w:r>
      <w:r w:rsidR="002C4A61" w:rsidRPr="00130159">
        <w:rPr>
          <w:rFonts w:ascii="GHEA Grapalat" w:hAnsi="GHEA Grapalat"/>
          <w:sz w:val="24"/>
          <w:szCs w:val="24"/>
          <w:lang w:val="hy-AM"/>
        </w:rPr>
        <w:t xml:space="preserve">թե՛ քրեական գործի, և թե՛ քաղաքացիական գործի շրջանակներում </w:t>
      </w:r>
      <w:r w:rsidR="00583B7B" w:rsidRPr="00130159">
        <w:rPr>
          <w:rFonts w:ascii="GHEA Grapalat" w:hAnsi="GHEA Grapalat"/>
          <w:sz w:val="24"/>
          <w:szCs w:val="24"/>
          <w:lang w:val="hy-AM"/>
        </w:rPr>
        <w:t>առկա չէ կատարողական վարույթ հարուցելու մասին դատարանի կողմից տրված կատարողական թերթ։ Սույն քաղաքացիական գործի շրջանակներում «Դատական ակտերի հարկադիր կատարման մասին» ՀՀ օրենքի 45-րդ հոդվածի կիրառելիությունն արդեն իսկ իրավաչափ չէ, քանի որ առկա չէ կատարողական վարույթի մեկնարկի գլխավոր նախապայմանը՝ կատարողական թերթը։</w:t>
      </w:r>
      <w:r w:rsidR="00D96A89" w:rsidRPr="00130159">
        <w:rPr>
          <w:rFonts w:ascii="GHEA Grapalat" w:hAnsi="GHEA Grapalat"/>
          <w:sz w:val="24"/>
          <w:szCs w:val="24"/>
          <w:lang w:val="hy-AM"/>
        </w:rPr>
        <w:t xml:space="preserve"> </w:t>
      </w:r>
    </w:p>
    <w:p w14:paraId="0B668D7D" w14:textId="77777777" w:rsidR="005D006F" w:rsidRPr="00130159" w:rsidRDefault="00583B7B" w:rsidP="00130159">
      <w:pPr>
        <w:tabs>
          <w:tab w:val="left" w:pos="0"/>
          <w:tab w:val="left" w:pos="540"/>
        </w:tabs>
        <w:spacing w:after="0" w:line="240" w:lineRule="auto"/>
        <w:ind w:firstLine="567"/>
        <w:jc w:val="both"/>
        <w:rPr>
          <w:rFonts w:ascii="GHEA Grapalat" w:hAnsi="GHEA Grapalat"/>
          <w:sz w:val="24"/>
          <w:szCs w:val="24"/>
          <w:shd w:val="clear" w:color="auto" w:fill="FFFFFF"/>
          <w:lang w:val="hy-AM"/>
        </w:rPr>
      </w:pPr>
      <w:r w:rsidRPr="00130159">
        <w:rPr>
          <w:rFonts w:ascii="GHEA Grapalat" w:hAnsi="GHEA Grapalat"/>
          <w:sz w:val="24"/>
          <w:szCs w:val="24"/>
          <w:lang w:val="hy-AM"/>
        </w:rPr>
        <w:t>Բացի այդ,</w:t>
      </w:r>
      <w:r w:rsidR="005C5C5C" w:rsidRPr="00130159">
        <w:rPr>
          <w:rFonts w:ascii="GHEA Grapalat" w:hAnsi="GHEA Grapalat"/>
          <w:sz w:val="24"/>
          <w:szCs w:val="24"/>
          <w:lang w:val="hy-AM"/>
        </w:rPr>
        <w:t xml:space="preserve"> Վերաքննիչ դատարանը հաշվի չի առել, որ </w:t>
      </w:r>
      <w:r w:rsidR="002C4A61" w:rsidRPr="00130159">
        <w:rPr>
          <w:rFonts w:ascii="GHEA Grapalat" w:hAnsi="GHEA Grapalat"/>
          <w:sz w:val="24"/>
          <w:szCs w:val="24"/>
          <w:lang w:val="hy-AM"/>
        </w:rPr>
        <w:t xml:space="preserve">Հասմիկ Խաչատրյանի պահանջը՝ </w:t>
      </w:r>
      <w:r w:rsidR="008005C8" w:rsidRPr="00130159">
        <w:rPr>
          <w:rFonts w:ascii="GHEA Grapalat" w:hAnsi="GHEA Grapalat"/>
          <w:sz w:val="24"/>
          <w:szCs w:val="24"/>
          <w:lang w:val="de-DE"/>
        </w:rPr>
        <w:t xml:space="preserve">թիվ 69104615 քրեական </w:t>
      </w:r>
      <w:r w:rsidR="002C4A61" w:rsidRPr="00130159">
        <w:rPr>
          <w:rFonts w:ascii="GHEA Grapalat" w:hAnsi="GHEA Grapalat"/>
          <w:sz w:val="24"/>
          <w:szCs w:val="24"/>
          <w:lang w:val="de-DE"/>
        </w:rPr>
        <w:t>գործ</w:t>
      </w:r>
      <w:r w:rsidRPr="00130159">
        <w:rPr>
          <w:rFonts w:ascii="GHEA Grapalat" w:hAnsi="GHEA Grapalat"/>
          <w:sz w:val="24"/>
          <w:szCs w:val="24"/>
          <w:lang w:val="de-DE"/>
        </w:rPr>
        <w:t>ի շրջանակներում</w:t>
      </w:r>
      <w:r w:rsidR="004D6BAD" w:rsidRPr="00130159">
        <w:rPr>
          <w:rFonts w:ascii="GHEA Grapalat" w:hAnsi="GHEA Grapalat"/>
          <w:sz w:val="24"/>
          <w:szCs w:val="24"/>
          <w:lang w:val="hy-AM"/>
        </w:rPr>
        <w:t xml:space="preserve"> </w:t>
      </w:r>
      <w:r w:rsidR="008005C8" w:rsidRPr="00130159">
        <w:rPr>
          <w:rFonts w:ascii="GHEA Grapalat" w:hAnsi="GHEA Grapalat"/>
          <w:sz w:val="24"/>
          <w:szCs w:val="24"/>
          <w:lang w:val="hy-AM"/>
        </w:rPr>
        <w:t>քննիչ</w:t>
      </w:r>
      <w:r w:rsidR="004D6BAD" w:rsidRPr="00130159">
        <w:rPr>
          <w:rFonts w:ascii="GHEA Grapalat" w:hAnsi="GHEA Grapalat"/>
          <w:sz w:val="24"/>
          <w:szCs w:val="24"/>
          <w:lang w:val="hy-AM"/>
        </w:rPr>
        <w:t xml:space="preserve">ի կողմից կայացված Արտակ Գալստյանին պատկանող </w:t>
      </w:r>
      <w:r w:rsidR="008005C8" w:rsidRPr="00130159">
        <w:rPr>
          <w:rFonts w:ascii="GHEA Grapalat" w:hAnsi="GHEA Grapalat"/>
          <w:sz w:val="24"/>
          <w:szCs w:val="24"/>
          <w:lang w:val="hy-AM"/>
        </w:rPr>
        <w:t>գույք</w:t>
      </w:r>
      <w:r w:rsidR="004D6BAD" w:rsidRPr="00130159">
        <w:rPr>
          <w:rFonts w:ascii="GHEA Grapalat" w:hAnsi="GHEA Grapalat"/>
          <w:sz w:val="24"/>
          <w:szCs w:val="24"/>
          <w:lang w:val="hy-AM"/>
        </w:rPr>
        <w:t>ի վրա</w:t>
      </w:r>
      <w:r w:rsidR="008005C8" w:rsidRPr="00130159">
        <w:rPr>
          <w:rFonts w:ascii="GHEA Grapalat" w:hAnsi="GHEA Grapalat"/>
          <w:sz w:val="24"/>
          <w:szCs w:val="24"/>
          <w:lang w:val="hy-AM"/>
        </w:rPr>
        <w:t xml:space="preserve"> արգելանք </w:t>
      </w:r>
      <w:r w:rsidR="008005C8" w:rsidRPr="00130159">
        <w:rPr>
          <w:rFonts w:ascii="GHEA Grapalat" w:hAnsi="GHEA Grapalat"/>
          <w:sz w:val="24"/>
          <w:szCs w:val="24"/>
          <w:lang w:val="de-DE"/>
        </w:rPr>
        <w:t>(</w:t>
      </w:r>
      <w:r w:rsidR="008005C8" w:rsidRPr="00130159">
        <w:rPr>
          <w:rFonts w:ascii="GHEA Grapalat" w:hAnsi="GHEA Grapalat"/>
          <w:sz w:val="24"/>
          <w:szCs w:val="24"/>
          <w:lang w:val="hy-AM"/>
        </w:rPr>
        <w:t>կալանք</w:t>
      </w:r>
      <w:r w:rsidR="008005C8" w:rsidRPr="00130159">
        <w:rPr>
          <w:rFonts w:ascii="GHEA Grapalat" w:hAnsi="GHEA Grapalat"/>
          <w:sz w:val="24"/>
          <w:szCs w:val="24"/>
          <w:lang w:val="de-DE"/>
        </w:rPr>
        <w:t>)</w:t>
      </w:r>
      <w:r w:rsidR="004D6BAD" w:rsidRPr="00130159">
        <w:rPr>
          <w:rFonts w:ascii="GHEA Grapalat" w:hAnsi="GHEA Grapalat"/>
          <w:sz w:val="24"/>
          <w:szCs w:val="24"/>
          <w:lang w:val="de-DE"/>
        </w:rPr>
        <w:t xml:space="preserve"> </w:t>
      </w:r>
      <w:r w:rsidR="002C4A61" w:rsidRPr="00130159">
        <w:rPr>
          <w:rFonts w:ascii="GHEA Grapalat" w:hAnsi="GHEA Grapalat"/>
          <w:sz w:val="24"/>
          <w:szCs w:val="24"/>
          <w:lang w:val="de-DE"/>
        </w:rPr>
        <w:t xml:space="preserve">դնելու </w:t>
      </w:r>
      <w:r w:rsidR="004D6BAD" w:rsidRPr="00130159">
        <w:rPr>
          <w:rFonts w:ascii="GHEA Grapalat" w:hAnsi="GHEA Grapalat"/>
          <w:sz w:val="24"/>
          <w:szCs w:val="24"/>
          <w:lang w:val="de-DE"/>
        </w:rPr>
        <w:t>վերաբե</w:t>
      </w:r>
      <w:r w:rsidR="00D96A89" w:rsidRPr="00130159">
        <w:rPr>
          <w:rFonts w:ascii="GHEA Grapalat" w:hAnsi="GHEA Grapalat"/>
          <w:sz w:val="24"/>
          <w:szCs w:val="24"/>
          <w:lang w:val="de-DE"/>
        </w:rPr>
        <w:t>ր</w:t>
      </w:r>
      <w:r w:rsidR="004D6BAD" w:rsidRPr="00130159">
        <w:rPr>
          <w:rFonts w:ascii="GHEA Grapalat" w:hAnsi="GHEA Grapalat"/>
          <w:sz w:val="24"/>
          <w:szCs w:val="24"/>
          <w:lang w:val="de-DE"/>
        </w:rPr>
        <w:t xml:space="preserve">յալ որոշումը վերացնելու </w:t>
      </w:r>
      <w:r w:rsidR="002C4A61" w:rsidRPr="00130159">
        <w:rPr>
          <w:rFonts w:ascii="GHEA Grapalat" w:hAnsi="GHEA Grapalat"/>
          <w:sz w:val="24"/>
          <w:szCs w:val="24"/>
          <w:lang w:val="de-DE"/>
        </w:rPr>
        <w:t>մասին</w:t>
      </w:r>
      <w:r w:rsidRPr="00130159">
        <w:rPr>
          <w:rFonts w:ascii="GHEA Grapalat" w:hAnsi="GHEA Grapalat"/>
          <w:sz w:val="24"/>
          <w:szCs w:val="24"/>
          <w:lang w:val="de-DE"/>
        </w:rPr>
        <w:t>,</w:t>
      </w:r>
      <w:r w:rsidR="00E83512" w:rsidRPr="00130159">
        <w:rPr>
          <w:rFonts w:ascii="GHEA Grapalat" w:hAnsi="GHEA Grapalat"/>
          <w:sz w:val="24"/>
          <w:szCs w:val="24"/>
          <w:shd w:val="clear" w:color="auto" w:fill="FFFFFF"/>
          <w:lang w:val="hy-AM"/>
        </w:rPr>
        <w:t xml:space="preserve"> ենթակա չէ և</w:t>
      </w:r>
      <w:r w:rsidR="004D6BAD" w:rsidRPr="00130159">
        <w:rPr>
          <w:rFonts w:ascii="GHEA Grapalat" w:hAnsi="GHEA Grapalat"/>
          <w:sz w:val="24"/>
          <w:szCs w:val="24"/>
          <w:lang w:val="de-DE"/>
        </w:rPr>
        <w:t xml:space="preserve"> </w:t>
      </w:r>
      <w:r w:rsidRPr="00130159">
        <w:rPr>
          <w:rFonts w:ascii="GHEA Grapalat" w:hAnsi="GHEA Grapalat"/>
          <w:sz w:val="24"/>
          <w:szCs w:val="24"/>
          <w:shd w:val="clear" w:color="auto" w:fill="FFFFFF"/>
          <w:lang w:val="hy-AM"/>
        </w:rPr>
        <w:t>չի կարող քննության առնվել քաղաքացիական դատավարության կարգով</w:t>
      </w:r>
      <w:r w:rsidR="00E83512" w:rsidRPr="00130159">
        <w:rPr>
          <w:rFonts w:ascii="GHEA Grapalat" w:hAnsi="GHEA Grapalat"/>
          <w:sz w:val="24"/>
          <w:szCs w:val="24"/>
          <w:shd w:val="clear" w:color="auto" w:fill="FFFFFF"/>
          <w:lang w:val="hy-AM"/>
        </w:rPr>
        <w:t xml:space="preserve"> այն պատճառաբանությամբ, </w:t>
      </w:r>
      <w:r w:rsidRPr="00130159">
        <w:rPr>
          <w:rFonts w:ascii="GHEA Grapalat" w:hAnsi="GHEA Grapalat"/>
          <w:sz w:val="24"/>
          <w:szCs w:val="24"/>
          <w:shd w:val="clear" w:color="auto" w:fill="FFFFFF"/>
          <w:lang w:val="hy-AM"/>
        </w:rPr>
        <w:t xml:space="preserve">որ </w:t>
      </w:r>
      <w:r w:rsidR="00E162DF" w:rsidRPr="00130159">
        <w:rPr>
          <w:rFonts w:ascii="GHEA Grapalat" w:hAnsi="GHEA Grapalat"/>
          <w:sz w:val="24"/>
          <w:szCs w:val="24"/>
          <w:shd w:val="clear" w:color="auto" w:fill="FFFFFF"/>
          <w:lang w:val="hy-AM"/>
        </w:rPr>
        <w:t xml:space="preserve">չավարտված </w:t>
      </w:r>
      <w:r w:rsidRPr="00130159">
        <w:rPr>
          <w:rFonts w:ascii="GHEA Grapalat" w:hAnsi="GHEA Grapalat"/>
          <w:sz w:val="24"/>
          <w:szCs w:val="24"/>
          <w:shd w:val="clear" w:color="auto" w:fill="FFFFFF"/>
          <w:lang w:val="hy-AM"/>
        </w:rPr>
        <w:t>քրեական վարույթի շրջանակում քննարկման առարկա հանդիսացող որոշումները կայացվում են քննիչի կողմից</w:t>
      </w:r>
      <w:r w:rsidR="005C5C5C" w:rsidRPr="00130159">
        <w:rPr>
          <w:rFonts w:ascii="GHEA Grapalat" w:hAnsi="GHEA Grapalat"/>
          <w:sz w:val="24"/>
          <w:szCs w:val="24"/>
          <w:shd w:val="clear" w:color="auto" w:fill="FFFFFF"/>
          <w:lang w:val="hy-AM"/>
        </w:rPr>
        <w:t xml:space="preserve"> ու ենթակա են բողոքարկման բացառապես քրեական դատավարությամբ</w:t>
      </w:r>
    </w:p>
    <w:p w14:paraId="5C581FBE" w14:textId="3896C73F" w:rsidR="002C4A61" w:rsidRPr="00130159" w:rsidRDefault="005C5C5C" w:rsidP="00130159">
      <w:pPr>
        <w:tabs>
          <w:tab w:val="left" w:pos="0"/>
          <w:tab w:val="left" w:pos="540"/>
        </w:tabs>
        <w:spacing w:after="0" w:line="240" w:lineRule="auto"/>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սահմանված ընթացակարգերը սպառելով,</w:t>
      </w:r>
      <w:r w:rsidR="00583B7B" w:rsidRPr="00130159">
        <w:rPr>
          <w:rFonts w:ascii="GHEA Grapalat" w:hAnsi="GHEA Grapalat"/>
          <w:sz w:val="24"/>
          <w:szCs w:val="24"/>
          <w:shd w:val="clear" w:color="auto" w:fill="FFFFFF"/>
          <w:lang w:val="hy-AM"/>
        </w:rPr>
        <w:t xml:space="preserve"> ուստի Վճռաբեկ դատարանի գնահատմամբ</w:t>
      </w:r>
      <w:r w:rsidR="00C961DD" w:rsidRPr="00130159">
        <w:rPr>
          <w:rFonts w:ascii="GHEA Grapalat" w:hAnsi="GHEA Grapalat"/>
          <w:sz w:val="24"/>
          <w:szCs w:val="24"/>
          <w:shd w:val="clear" w:color="auto" w:fill="FFFFFF"/>
          <w:lang w:val="hy-AM"/>
        </w:rPr>
        <w:t xml:space="preserve"> </w:t>
      </w:r>
      <w:r w:rsidR="00583B7B" w:rsidRPr="00130159">
        <w:rPr>
          <w:rFonts w:ascii="GHEA Grapalat" w:hAnsi="GHEA Grapalat"/>
          <w:sz w:val="24"/>
          <w:szCs w:val="24"/>
          <w:shd w:val="clear" w:color="auto" w:fill="FFFFFF"/>
          <w:lang w:val="hy-AM"/>
        </w:rPr>
        <w:t>դրանց իրավաչափության հարցը</w:t>
      </w:r>
      <w:r w:rsidR="00E83512" w:rsidRPr="00130159">
        <w:rPr>
          <w:rFonts w:ascii="GHEA Grapalat" w:hAnsi="GHEA Grapalat"/>
          <w:sz w:val="24"/>
          <w:szCs w:val="24"/>
          <w:shd w:val="clear" w:color="auto" w:fill="FFFFFF"/>
          <w:lang w:val="hy-AM"/>
        </w:rPr>
        <w:t xml:space="preserve"> չի գտնվում քաղաքացիական դատավարության օրենսդրության տիրույթում </w:t>
      </w:r>
      <w:r w:rsidR="00212B22" w:rsidRPr="00130159">
        <w:rPr>
          <w:rFonts w:ascii="GHEA Grapalat" w:hAnsi="GHEA Grapalat"/>
          <w:sz w:val="24"/>
          <w:szCs w:val="24"/>
          <w:shd w:val="clear" w:color="auto" w:fill="FFFFFF"/>
          <w:lang w:val="hy-AM"/>
        </w:rPr>
        <w:t>ու</w:t>
      </w:r>
      <w:r w:rsidR="00583B7B" w:rsidRPr="00130159">
        <w:rPr>
          <w:rFonts w:ascii="GHEA Grapalat" w:hAnsi="GHEA Grapalat"/>
          <w:sz w:val="24"/>
          <w:szCs w:val="24"/>
          <w:shd w:val="clear" w:color="auto" w:fill="FFFFFF"/>
          <w:lang w:val="hy-AM"/>
        </w:rPr>
        <w:t xml:space="preserve"> կարող է գնահատվել բացառապես քրեադատավարական օրենսդրությամբ սահմանված նորմերով և ընթացակարգերով։ </w:t>
      </w:r>
    </w:p>
    <w:p w14:paraId="4C81502E" w14:textId="47CCFF1E" w:rsidR="00EB5E34" w:rsidRPr="00130159" w:rsidRDefault="00EB5E34" w:rsidP="00130159">
      <w:pPr>
        <w:spacing w:after="0" w:line="240" w:lineRule="auto"/>
        <w:ind w:firstLine="567"/>
        <w:contextualSpacing/>
        <w:jc w:val="both"/>
        <w:rPr>
          <w:rFonts w:ascii="GHEA Grapalat" w:hAnsi="GHEA Grapalat"/>
          <w:sz w:val="24"/>
          <w:szCs w:val="24"/>
          <w:lang w:val="hy-AM"/>
        </w:rPr>
      </w:pPr>
      <w:r w:rsidRPr="00130159">
        <w:rPr>
          <w:rFonts w:ascii="GHEA Grapalat" w:hAnsi="GHEA Grapalat"/>
          <w:sz w:val="24"/>
          <w:szCs w:val="24"/>
          <w:lang w:val="hy-AM"/>
        </w:rPr>
        <w:t xml:space="preserve">Այսպիսով, Վճռաբեկ դատարանը վերը նշված հանգամանքի առկայությունը դիտում է բավարար` </w:t>
      </w:r>
      <w:r w:rsidR="0014017F" w:rsidRPr="00130159">
        <w:rPr>
          <w:rFonts w:ascii="GHEA Grapalat" w:hAnsi="GHEA Grapalat"/>
          <w:sz w:val="24"/>
          <w:szCs w:val="24"/>
          <w:lang w:val="hy-AM"/>
        </w:rPr>
        <w:t xml:space="preserve">«Դատական ակտերի հարկադիր կատարման մասին» ՀՀ օրենքի 45-րդ հոդվածի և </w:t>
      </w:r>
      <w:r w:rsidRPr="00130159">
        <w:rPr>
          <w:rFonts w:ascii="GHEA Grapalat" w:hAnsi="GHEA Grapalat"/>
          <w:sz w:val="24"/>
          <w:szCs w:val="24"/>
          <w:lang w:val="hy-AM"/>
        </w:rPr>
        <w:t xml:space="preserve">ՀՀ քաղաքացիական դատավարության օրենսգրքի </w:t>
      </w:r>
      <w:r w:rsidR="0014017F" w:rsidRPr="00130159">
        <w:rPr>
          <w:rFonts w:ascii="GHEA Grapalat" w:hAnsi="GHEA Grapalat"/>
          <w:sz w:val="24"/>
          <w:szCs w:val="24"/>
          <w:lang w:val="hy-AM"/>
        </w:rPr>
        <w:t>182</w:t>
      </w:r>
      <w:r w:rsidRPr="00130159">
        <w:rPr>
          <w:rFonts w:ascii="GHEA Grapalat" w:hAnsi="GHEA Grapalat"/>
          <w:sz w:val="24"/>
          <w:szCs w:val="24"/>
          <w:lang w:val="hy-AM"/>
        </w:rPr>
        <w:t xml:space="preserve">-րդ հոդվածի </w:t>
      </w:r>
      <w:r w:rsidR="0014017F" w:rsidRPr="00130159">
        <w:rPr>
          <w:rFonts w:ascii="GHEA Grapalat" w:hAnsi="GHEA Grapalat"/>
          <w:sz w:val="24"/>
          <w:szCs w:val="24"/>
          <w:lang w:val="hy-AM"/>
        </w:rPr>
        <w:t>1</w:t>
      </w:r>
      <w:r w:rsidRPr="00130159">
        <w:rPr>
          <w:rFonts w:ascii="GHEA Grapalat" w:hAnsi="GHEA Grapalat"/>
          <w:sz w:val="24"/>
          <w:szCs w:val="24"/>
          <w:lang w:val="hy-AM"/>
        </w:rPr>
        <w:t>-</w:t>
      </w:r>
      <w:r w:rsidR="0014017F" w:rsidRPr="00130159">
        <w:rPr>
          <w:rFonts w:ascii="GHEA Grapalat" w:hAnsi="GHEA Grapalat"/>
          <w:sz w:val="24"/>
          <w:szCs w:val="24"/>
          <w:lang w:val="hy-AM"/>
        </w:rPr>
        <w:t>ին</w:t>
      </w:r>
      <w:r w:rsidRPr="00130159">
        <w:rPr>
          <w:rFonts w:ascii="GHEA Grapalat" w:hAnsi="GHEA Grapalat"/>
          <w:sz w:val="24"/>
          <w:szCs w:val="24"/>
          <w:lang w:val="hy-AM"/>
        </w:rPr>
        <w:t xml:space="preserve"> մասի </w:t>
      </w:r>
      <w:r w:rsidR="0014017F" w:rsidRPr="00130159">
        <w:rPr>
          <w:rFonts w:ascii="GHEA Grapalat" w:hAnsi="GHEA Grapalat"/>
          <w:sz w:val="24"/>
          <w:szCs w:val="24"/>
          <w:lang w:val="hy-AM"/>
        </w:rPr>
        <w:t xml:space="preserve">խախտման </w:t>
      </w:r>
      <w:r w:rsidRPr="00130159">
        <w:rPr>
          <w:rFonts w:ascii="GHEA Grapalat" w:hAnsi="GHEA Grapalat"/>
          <w:sz w:val="24"/>
          <w:szCs w:val="24"/>
          <w:lang w:val="hy-AM"/>
        </w:rPr>
        <w:t xml:space="preserve">հիմքով Վերաքննիչ դատարանի </w:t>
      </w:r>
      <w:r w:rsidRPr="00130159">
        <w:rPr>
          <w:rFonts w:ascii="GHEA Grapalat" w:hAnsi="GHEA Grapalat"/>
          <w:sz w:val="24"/>
          <w:szCs w:val="24"/>
          <w:lang w:val="de-DE"/>
        </w:rPr>
        <w:t xml:space="preserve">15.12.2023 </w:t>
      </w:r>
      <w:r w:rsidRPr="00130159">
        <w:rPr>
          <w:rFonts w:ascii="GHEA Grapalat" w:hAnsi="GHEA Grapalat"/>
          <w:sz w:val="24"/>
          <w:szCs w:val="24"/>
          <w:lang w:val="hy-AM"/>
        </w:rPr>
        <w:t>թվականի որոշումը բեկանելու համար:</w:t>
      </w:r>
    </w:p>
    <w:p w14:paraId="59C656E8" w14:textId="77777777" w:rsidR="008E1664" w:rsidRPr="00130159" w:rsidRDefault="00F549E1" w:rsidP="00130159">
      <w:pPr>
        <w:spacing w:after="0" w:line="240" w:lineRule="auto"/>
        <w:ind w:firstLine="567"/>
        <w:contextualSpacing/>
        <w:jc w:val="both"/>
        <w:rPr>
          <w:rFonts w:ascii="GHEA Grapalat" w:hAnsi="GHEA Grapalat"/>
          <w:sz w:val="24"/>
          <w:szCs w:val="24"/>
          <w:lang w:val="hy-AM"/>
        </w:rPr>
      </w:pPr>
      <w:r w:rsidRPr="00130159">
        <w:rPr>
          <w:rFonts w:ascii="GHEA Grapalat" w:hAnsi="GHEA Grapalat"/>
          <w:sz w:val="24"/>
          <w:szCs w:val="24"/>
          <w:lang w:val="hy-AM"/>
        </w:rPr>
        <w:t xml:space="preserve">Միաժամանակ Վճռաբեկ դատարանը գտնում է, որ սույն գործով անհրաժեշտ է կիրառել ՀՀ քաղաքացիական դատավարության օրենսգրքի 405-րդ հոդվածի 1-ին մասի </w:t>
      </w:r>
      <w:r w:rsidR="00EB5E34" w:rsidRPr="00130159">
        <w:rPr>
          <w:rFonts w:ascii="GHEA Grapalat" w:hAnsi="GHEA Grapalat"/>
          <w:sz w:val="24"/>
          <w:szCs w:val="24"/>
          <w:lang w:val="hy-AM"/>
        </w:rPr>
        <w:t xml:space="preserve">7-րդ կետով սահմանված` </w:t>
      </w:r>
      <w:r w:rsidR="00121856" w:rsidRPr="00130159">
        <w:rPr>
          <w:rFonts w:ascii="GHEA Grapalat" w:hAnsi="GHEA Grapalat"/>
          <w:sz w:val="24"/>
          <w:szCs w:val="24"/>
          <w:lang w:val="hy-AM"/>
        </w:rPr>
        <w:t xml:space="preserve">առաջին ատյանի դատարանի դատական ակտին </w:t>
      </w:r>
      <w:r w:rsidR="00EB5E34" w:rsidRPr="00130159">
        <w:rPr>
          <w:rFonts w:ascii="GHEA Grapalat" w:hAnsi="GHEA Grapalat"/>
          <w:sz w:val="24"/>
          <w:szCs w:val="24"/>
          <w:lang w:val="hy-AM"/>
        </w:rPr>
        <w:t>ամբողջությամբ օրինական ուժ տալու` Վճռաբեկ դատարանի լիազորությունը</w:t>
      </w:r>
      <w:r w:rsidR="008E1664" w:rsidRPr="00130159">
        <w:rPr>
          <w:rFonts w:ascii="GHEA Grapalat" w:hAnsi="GHEA Grapalat"/>
          <w:sz w:val="24"/>
          <w:szCs w:val="24"/>
          <w:lang w:val="hy-AM"/>
        </w:rPr>
        <w:t xml:space="preserve"> հետևյալ հիմնավորմամբ։</w:t>
      </w:r>
    </w:p>
    <w:p w14:paraId="2A5B39B8" w14:textId="2900DA53" w:rsidR="008E1664" w:rsidRPr="00130159" w:rsidRDefault="008E1664" w:rsidP="00130159">
      <w:pPr>
        <w:spacing w:after="0" w:line="240" w:lineRule="auto"/>
        <w:ind w:firstLine="567"/>
        <w:contextualSpacing/>
        <w:jc w:val="both"/>
        <w:rPr>
          <w:rFonts w:ascii="GHEA Grapalat" w:hAnsi="GHEA Grapalat"/>
          <w:sz w:val="24"/>
          <w:szCs w:val="24"/>
          <w:lang w:val="hy-AM"/>
        </w:rPr>
      </w:pPr>
      <w:r w:rsidRPr="00130159">
        <w:rPr>
          <w:rFonts w:ascii="GHEA Grapalat" w:hAnsi="GHEA Grapalat"/>
          <w:sz w:val="24"/>
          <w:szCs w:val="24"/>
          <w:lang w:val="hy-AM"/>
        </w:rPr>
        <w:t xml:space="preserve">«Մարդու իրավունքների և հիմնարար ազատությունների պաշտպանության մասին» եվրոպական կոնվենցիայի (այսուհետ` Կոնվենցիա) 6-րդ հոդվածի համաձայն՝ յուրաքանչյուր ոք ունի ողջամիտ ժամկետում իր գործի քննության իրավունք։ Սույն քաղաքացիական գործով վեճի լուծումն էական նշանակություն ունի գործին մասնակցող անձանց համար։ Վճռաբեկ դատարանը գտնում է, որ գործը ողջամիտ ժամկետում քննելը հանդիսանում է Կոնվենցիայի նույն հոդվածով ամրագրված անձի արդար դատաքննության իրավունքի տարր, հետևաբար գործի անհարկի ձգձգումները վտանգ են պարունակում նշված իրավունքի խախտման տեսանկյունից: Տվյալ դեպքում Վճռաբեկ դատարանի կողմից Վերաքննիչ դատարանի դատական ակտը բեկանելը և Դատարանի դատական ակտին ուժ տալը բխում է արդարադատության արդյունավետության շահերից, </w:t>
      </w:r>
      <w:r w:rsidRPr="00130159">
        <w:rPr>
          <w:rFonts w:ascii="GHEA Grapalat" w:hAnsi="GHEA Grapalat"/>
          <w:sz w:val="24"/>
          <w:szCs w:val="24"/>
          <w:lang w:val="hy-AM"/>
        </w:rPr>
        <w:lastRenderedPageBreak/>
        <w:t>քանի որ սույն գործով վերջնական դատական ակտ կայացնելու համար նոր հանգամանք հաստատելու անհրաժեշտությունը բացակայում է։</w:t>
      </w:r>
    </w:p>
    <w:p w14:paraId="08C1FF72" w14:textId="4CC255FA" w:rsidR="008E1664" w:rsidRPr="00130159" w:rsidRDefault="008E1664" w:rsidP="00130159">
      <w:pPr>
        <w:spacing w:after="0" w:line="240" w:lineRule="auto"/>
        <w:ind w:firstLine="567"/>
        <w:contextualSpacing/>
        <w:jc w:val="both"/>
        <w:rPr>
          <w:rFonts w:ascii="GHEA Grapalat" w:hAnsi="GHEA Grapalat"/>
          <w:sz w:val="24"/>
          <w:szCs w:val="24"/>
          <w:lang w:val="hy-AM"/>
        </w:rPr>
      </w:pPr>
      <w:r w:rsidRPr="00130159">
        <w:rPr>
          <w:rFonts w:ascii="GHEA Grapalat" w:hAnsi="GHEA Grapalat"/>
          <w:sz w:val="24"/>
          <w:szCs w:val="24"/>
          <w:lang w:val="hy-AM"/>
        </w:rPr>
        <w:t>Դատարանի 29</w:t>
      </w:r>
      <w:r w:rsidRPr="00130159">
        <w:rPr>
          <w:rFonts w:ascii="Cambria Math" w:hAnsi="Cambria Math" w:cs="Cambria Math"/>
          <w:sz w:val="24"/>
          <w:szCs w:val="24"/>
          <w:lang w:val="hy-AM"/>
        </w:rPr>
        <w:t>․</w:t>
      </w:r>
      <w:r w:rsidRPr="00130159">
        <w:rPr>
          <w:rFonts w:ascii="GHEA Grapalat" w:hAnsi="GHEA Grapalat"/>
          <w:sz w:val="24"/>
          <w:szCs w:val="24"/>
          <w:lang w:val="hy-AM"/>
        </w:rPr>
        <w:t>05</w:t>
      </w:r>
      <w:r w:rsidRPr="00130159">
        <w:rPr>
          <w:rFonts w:ascii="Cambria Math" w:hAnsi="Cambria Math" w:cs="Cambria Math"/>
          <w:sz w:val="24"/>
          <w:szCs w:val="24"/>
          <w:lang w:val="hy-AM"/>
        </w:rPr>
        <w:t>․</w:t>
      </w:r>
      <w:r w:rsidRPr="00130159">
        <w:rPr>
          <w:rFonts w:ascii="GHEA Grapalat" w:hAnsi="GHEA Grapalat"/>
          <w:sz w:val="24"/>
          <w:szCs w:val="24"/>
          <w:lang w:val="hy-AM"/>
        </w:rPr>
        <w:t>2023 թվականի որոշմանն օրինական ուժ տալիս Վճռաբեկ դատարանը հիմք է ընդունում սույն որոշման պատճառաբանությունները, ինչպես նաև գործի նոր քննության անհրաժեշտության բացակայությունը։</w:t>
      </w:r>
    </w:p>
    <w:p w14:paraId="1B13B223" w14:textId="77777777" w:rsidR="0054180F" w:rsidRPr="00130159" w:rsidRDefault="0054180F" w:rsidP="00130159">
      <w:pPr>
        <w:spacing w:after="0" w:line="240" w:lineRule="auto"/>
        <w:ind w:firstLine="567"/>
        <w:contextualSpacing/>
        <w:jc w:val="both"/>
        <w:rPr>
          <w:rFonts w:ascii="GHEA Grapalat" w:hAnsi="GHEA Grapalat"/>
          <w:sz w:val="24"/>
          <w:szCs w:val="24"/>
          <w:lang w:val="hy-AM"/>
        </w:rPr>
      </w:pPr>
    </w:p>
    <w:p w14:paraId="5DA59F56" w14:textId="77777777" w:rsidR="00121856" w:rsidRPr="00130159" w:rsidRDefault="00121856" w:rsidP="00130159">
      <w:pPr>
        <w:spacing w:after="0" w:line="240" w:lineRule="auto"/>
        <w:ind w:firstLine="567"/>
        <w:contextualSpacing/>
        <w:jc w:val="both"/>
        <w:rPr>
          <w:rFonts w:ascii="GHEA Grapalat" w:hAnsi="GHEA Grapalat"/>
          <w:i/>
          <w:iCs/>
          <w:sz w:val="24"/>
          <w:szCs w:val="24"/>
          <w:lang w:val="de-DE"/>
        </w:rPr>
      </w:pPr>
      <w:r w:rsidRPr="00130159">
        <w:rPr>
          <w:rFonts w:ascii="GHEA Grapalat" w:hAnsi="GHEA Grapalat"/>
          <w:i/>
          <w:iCs/>
          <w:sz w:val="24"/>
          <w:szCs w:val="24"/>
          <w:lang w:val="de-DE"/>
        </w:rPr>
        <w:t>Վերոգրյալ պատճառաբանություններով հերքվում են վճռաբեկ բողոքի պատասխանում բերված փաստարկները:</w:t>
      </w:r>
    </w:p>
    <w:p w14:paraId="35DE900B" w14:textId="77777777" w:rsidR="00121856" w:rsidRPr="00130159" w:rsidRDefault="00121856" w:rsidP="00130159">
      <w:pPr>
        <w:spacing w:after="0" w:line="240" w:lineRule="auto"/>
        <w:ind w:firstLine="567"/>
        <w:contextualSpacing/>
        <w:jc w:val="both"/>
        <w:rPr>
          <w:rFonts w:ascii="GHEA Grapalat" w:hAnsi="GHEA Grapalat"/>
          <w:sz w:val="24"/>
          <w:szCs w:val="24"/>
          <w:lang w:val="hy-AM"/>
        </w:rPr>
      </w:pPr>
    </w:p>
    <w:p w14:paraId="3648BBC1" w14:textId="77777777" w:rsidR="00265392" w:rsidRPr="00130159" w:rsidRDefault="0008583F" w:rsidP="00130159">
      <w:pPr>
        <w:spacing w:after="0" w:line="240" w:lineRule="auto"/>
        <w:ind w:left="-142" w:right="-1" w:firstLine="709"/>
        <w:jc w:val="both"/>
        <w:rPr>
          <w:rFonts w:ascii="GHEA Grapalat" w:hAnsi="GHEA Grapalat"/>
          <w:color w:val="000000"/>
          <w:sz w:val="24"/>
          <w:szCs w:val="24"/>
          <w:shd w:val="clear" w:color="auto" w:fill="FFFFFF"/>
          <w:lang w:val="hy-AM"/>
        </w:rPr>
      </w:pPr>
      <w:r w:rsidRPr="00130159">
        <w:rPr>
          <w:rFonts w:ascii="GHEA Grapalat" w:hAnsi="GHEA Grapalat"/>
          <w:b/>
          <w:bCs/>
          <w:iCs/>
          <w:sz w:val="24"/>
          <w:szCs w:val="24"/>
          <w:u w:val="single"/>
          <w:lang w:val="hy-AM"/>
        </w:rPr>
        <w:t>5</w:t>
      </w:r>
      <w:r w:rsidR="00F958EC" w:rsidRPr="00130159">
        <w:rPr>
          <w:rFonts w:ascii="GHEA Grapalat" w:hAnsi="GHEA Grapalat"/>
          <w:b/>
          <w:bCs/>
          <w:iCs/>
          <w:sz w:val="24"/>
          <w:szCs w:val="24"/>
          <w:u w:val="single"/>
          <w:lang w:val="hy-AM"/>
        </w:rPr>
        <w:t>. Վճռաբեկ</w:t>
      </w:r>
      <w:r w:rsidR="00F958EC" w:rsidRPr="00130159">
        <w:rPr>
          <w:rFonts w:ascii="GHEA Grapalat" w:hAnsi="GHEA Grapalat"/>
          <w:b/>
          <w:bCs/>
          <w:iCs/>
          <w:sz w:val="24"/>
          <w:szCs w:val="24"/>
          <w:u w:val="single"/>
          <w:lang w:val="de-DE"/>
        </w:rPr>
        <w:t xml:space="preserve"> </w:t>
      </w:r>
      <w:r w:rsidR="00F958EC" w:rsidRPr="00130159">
        <w:rPr>
          <w:rFonts w:ascii="GHEA Grapalat" w:hAnsi="GHEA Grapalat"/>
          <w:b/>
          <w:bCs/>
          <w:iCs/>
          <w:sz w:val="24"/>
          <w:szCs w:val="24"/>
          <w:u w:val="single"/>
          <w:lang w:val="hy-AM"/>
        </w:rPr>
        <w:t>դատարանի</w:t>
      </w:r>
      <w:r w:rsidR="00F958EC" w:rsidRPr="00130159">
        <w:rPr>
          <w:rFonts w:ascii="GHEA Grapalat" w:hAnsi="GHEA Grapalat"/>
          <w:b/>
          <w:bCs/>
          <w:iCs/>
          <w:sz w:val="24"/>
          <w:szCs w:val="24"/>
          <w:u w:val="single"/>
          <w:lang w:val="de-DE"/>
        </w:rPr>
        <w:t xml:space="preserve"> </w:t>
      </w:r>
      <w:r w:rsidR="00F958EC" w:rsidRPr="00130159">
        <w:rPr>
          <w:rFonts w:ascii="GHEA Grapalat" w:hAnsi="GHEA Grapalat"/>
          <w:b/>
          <w:bCs/>
          <w:iCs/>
          <w:sz w:val="24"/>
          <w:szCs w:val="24"/>
          <w:u w:val="single"/>
          <w:lang w:val="hy-AM"/>
        </w:rPr>
        <w:t>պատճառաբանությունները</w:t>
      </w:r>
      <w:r w:rsidR="00F958EC" w:rsidRPr="00130159">
        <w:rPr>
          <w:rFonts w:ascii="GHEA Grapalat" w:hAnsi="GHEA Grapalat"/>
          <w:b/>
          <w:bCs/>
          <w:iCs/>
          <w:sz w:val="24"/>
          <w:szCs w:val="24"/>
          <w:u w:val="single"/>
          <w:lang w:val="de-DE"/>
        </w:rPr>
        <w:t xml:space="preserve"> </w:t>
      </w:r>
      <w:r w:rsidR="00F958EC" w:rsidRPr="00130159">
        <w:rPr>
          <w:rFonts w:ascii="GHEA Grapalat" w:hAnsi="GHEA Grapalat"/>
          <w:b/>
          <w:bCs/>
          <w:iCs/>
          <w:sz w:val="24"/>
          <w:szCs w:val="24"/>
          <w:u w:val="single"/>
          <w:lang w:val="hy-AM"/>
        </w:rPr>
        <w:t>և</w:t>
      </w:r>
      <w:r w:rsidR="00F958EC" w:rsidRPr="00130159">
        <w:rPr>
          <w:rFonts w:ascii="GHEA Grapalat" w:hAnsi="GHEA Grapalat"/>
          <w:b/>
          <w:bCs/>
          <w:iCs/>
          <w:sz w:val="24"/>
          <w:szCs w:val="24"/>
          <w:u w:val="single"/>
          <w:lang w:val="de-DE"/>
        </w:rPr>
        <w:t xml:space="preserve"> </w:t>
      </w:r>
      <w:r w:rsidR="00F958EC" w:rsidRPr="00130159">
        <w:rPr>
          <w:rFonts w:ascii="GHEA Grapalat" w:hAnsi="GHEA Grapalat"/>
          <w:b/>
          <w:bCs/>
          <w:iCs/>
          <w:sz w:val="24"/>
          <w:szCs w:val="24"/>
          <w:u w:val="single"/>
          <w:lang w:val="hy-AM"/>
        </w:rPr>
        <w:t>եզրահանգումները</w:t>
      </w:r>
      <w:r w:rsidR="00F958EC" w:rsidRPr="00130159">
        <w:rPr>
          <w:rFonts w:ascii="GHEA Grapalat" w:hAnsi="GHEA Grapalat"/>
          <w:b/>
          <w:bCs/>
          <w:iCs/>
          <w:sz w:val="24"/>
          <w:szCs w:val="24"/>
          <w:u w:val="single"/>
          <w:lang w:val="de-DE"/>
        </w:rPr>
        <w:t xml:space="preserve"> </w:t>
      </w:r>
      <w:r w:rsidR="00F958EC" w:rsidRPr="00130159">
        <w:rPr>
          <w:rFonts w:ascii="GHEA Grapalat" w:hAnsi="GHEA Grapalat"/>
          <w:b/>
          <w:bCs/>
          <w:iCs/>
          <w:sz w:val="24"/>
          <w:szCs w:val="24"/>
          <w:u w:val="single"/>
          <w:lang w:val="hy-AM"/>
        </w:rPr>
        <w:t>դատական</w:t>
      </w:r>
      <w:r w:rsidR="00F958EC" w:rsidRPr="00130159">
        <w:rPr>
          <w:rFonts w:ascii="GHEA Grapalat" w:hAnsi="GHEA Grapalat"/>
          <w:b/>
          <w:bCs/>
          <w:iCs/>
          <w:sz w:val="24"/>
          <w:szCs w:val="24"/>
          <w:u w:val="single"/>
          <w:lang w:val="de-DE"/>
        </w:rPr>
        <w:t xml:space="preserve"> </w:t>
      </w:r>
      <w:r w:rsidR="00F958EC" w:rsidRPr="00130159">
        <w:rPr>
          <w:rFonts w:ascii="GHEA Grapalat" w:hAnsi="GHEA Grapalat"/>
          <w:b/>
          <w:bCs/>
          <w:iCs/>
          <w:sz w:val="24"/>
          <w:szCs w:val="24"/>
          <w:u w:val="single"/>
          <w:lang w:val="hy-AM"/>
        </w:rPr>
        <w:t>ծախսերի</w:t>
      </w:r>
      <w:r w:rsidR="00F958EC" w:rsidRPr="00130159">
        <w:rPr>
          <w:rFonts w:ascii="GHEA Grapalat" w:hAnsi="GHEA Grapalat"/>
          <w:b/>
          <w:bCs/>
          <w:iCs/>
          <w:sz w:val="24"/>
          <w:szCs w:val="24"/>
          <w:u w:val="single"/>
          <w:lang w:val="de-DE"/>
        </w:rPr>
        <w:t xml:space="preserve"> բաշխման </w:t>
      </w:r>
      <w:r w:rsidR="00F958EC" w:rsidRPr="00130159">
        <w:rPr>
          <w:rFonts w:ascii="GHEA Grapalat" w:hAnsi="GHEA Grapalat"/>
          <w:b/>
          <w:bCs/>
          <w:iCs/>
          <w:sz w:val="24"/>
          <w:szCs w:val="24"/>
          <w:u w:val="single"/>
          <w:lang w:val="hy-AM"/>
        </w:rPr>
        <w:t>վերաբերյալ</w:t>
      </w:r>
    </w:p>
    <w:p w14:paraId="1F57B913" w14:textId="77777777" w:rsidR="008E66D5" w:rsidRPr="00130159" w:rsidRDefault="008E66D5" w:rsidP="00130159">
      <w:pPr>
        <w:spacing w:after="0" w:line="240" w:lineRule="auto"/>
        <w:ind w:left="-90" w:right="-90" w:firstLine="540"/>
        <w:jc w:val="both"/>
        <w:rPr>
          <w:rFonts w:ascii="GHEA Grapalat" w:hAnsi="GHEA Grapalat"/>
          <w:noProof/>
          <w:sz w:val="24"/>
          <w:szCs w:val="24"/>
          <w:lang w:val="hy-AM"/>
        </w:rPr>
      </w:pPr>
      <w:r w:rsidRPr="00130159">
        <w:rPr>
          <w:rFonts w:ascii="GHEA Grapalat" w:hAnsi="GHEA Grapalat"/>
          <w:noProof/>
          <w:sz w:val="24"/>
          <w:szCs w:val="24"/>
          <w:lang w:val="hy-AM"/>
        </w:rPr>
        <w:t xml:space="preserve">ՀՀ քաղաքացիական դատավարության օրենսգրքի 101-րդ հոդվածի </w:t>
      </w:r>
      <w:r w:rsidR="005B157D" w:rsidRPr="00130159">
        <w:rPr>
          <w:rFonts w:ascii="GHEA Grapalat" w:hAnsi="GHEA Grapalat"/>
          <w:noProof/>
          <w:sz w:val="24"/>
          <w:szCs w:val="24"/>
          <w:lang w:val="hy-AM"/>
        </w:rPr>
        <w:t xml:space="preserve">1-ին մասի </w:t>
      </w:r>
      <w:r w:rsidRPr="00130159">
        <w:rPr>
          <w:rFonts w:ascii="GHEA Grapalat" w:hAnsi="GHEA Grapalat"/>
          <w:noProof/>
          <w:sz w:val="24"/>
          <w:szCs w:val="24"/>
          <w:lang w:val="hy-AM"/>
        </w:rPr>
        <w:t>համաձայն՝ դատական ծախսերը կազմված են պետական տուրքից և գործի քննության հետ կապված այլ ծախսերից:</w:t>
      </w:r>
    </w:p>
    <w:p w14:paraId="0363DF34" w14:textId="77777777" w:rsidR="00E93F2B" w:rsidRPr="00130159" w:rsidRDefault="00E93F2B" w:rsidP="00130159">
      <w:pPr>
        <w:spacing w:after="0" w:line="240" w:lineRule="auto"/>
        <w:ind w:left="-90" w:right="-90" w:firstLine="540"/>
        <w:jc w:val="both"/>
        <w:rPr>
          <w:rFonts w:ascii="GHEA Grapalat" w:hAnsi="GHEA Grapalat"/>
          <w:noProof/>
          <w:sz w:val="24"/>
          <w:szCs w:val="24"/>
          <w:lang w:val="hy-AM"/>
        </w:rPr>
      </w:pPr>
      <w:r w:rsidRPr="00130159">
        <w:rPr>
          <w:rFonts w:ascii="GHEA Grapalat" w:hAnsi="GHEA Grapalat"/>
          <w:noProof/>
          <w:sz w:val="24"/>
          <w:szCs w:val="24"/>
          <w:lang w:val="hy-AM"/>
        </w:rPr>
        <w:t>ՀՀ քաղաքացիական դատավարության օրենսգրքի 109-րդ հոդվածի 3-րդ մասի համաձայն՝ գործին մասնակցող անձը, որի դեմ կայացվել է եզրափակիչ դատական ակտ, կրում է (…) դատարանի և գործին մասնակցող անձանց կրած դատական ծախսերի հատուցման պարտականությունն այնքանով, որքանով դրանք անհրաժեշտ են եղել դատական պաշտպանության իրավունքի արդյունավետ իրականացման համար։</w:t>
      </w:r>
    </w:p>
    <w:p w14:paraId="29768471" w14:textId="5890C8B7" w:rsidR="00AE3D25" w:rsidRPr="00130159" w:rsidRDefault="00AE3D25" w:rsidP="00130159">
      <w:pPr>
        <w:spacing w:after="0" w:line="240" w:lineRule="auto"/>
        <w:ind w:left="-142" w:right="-1" w:firstLine="709"/>
        <w:jc w:val="both"/>
        <w:rPr>
          <w:rFonts w:ascii="GHEA Grapalat" w:hAnsi="GHEA Grapalat"/>
          <w:iCs/>
          <w:sz w:val="24"/>
          <w:szCs w:val="24"/>
          <w:shd w:val="clear" w:color="auto" w:fill="FFFFFF"/>
          <w:lang w:val="hy-AM"/>
        </w:rPr>
      </w:pPr>
      <w:r w:rsidRPr="00130159">
        <w:rPr>
          <w:rFonts w:ascii="GHEA Grapalat" w:hAnsi="GHEA Grapalat"/>
          <w:iCs/>
          <w:sz w:val="24"/>
          <w:szCs w:val="24"/>
          <w:shd w:val="clear" w:color="auto" w:fill="FFFFFF"/>
          <w:lang w:val="hy-AM"/>
        </w:rPr>
        <w:t>ՀՀ քաղաքացիական դատավարության օրենսգրքի 112-րդ հոդվածի 1-ին մասի համաձայն` Վերաքննիչ կամ Վճռաբեկ դատարան բողոք բերելու և բողոքի քննության հետ կապված դատական ծախսերը գործին մասնակցող անձանց միջև բաշխվում են նույն գլխի [ՀՀ քաղաքացիական դատավարության օրենսգրքի 10-րդ գլուխ] կանոններին համապատասխան:</w:t>
      </w:r>
    </w:p>
    <w:p w14:paraId="4570E75A" w14:textId="282F9843" w:rsidR="008E1664" w:rsidRPr="00130159" w:rsidRDefault="008E1664" w:rsidP="00130159">
      <w:pPr>
        <w:spacing w:after="0" w:line="240" w:lineRule="auto"/>
        <w:ind w:left="-142" w:right="-1" w:firstLine="709"/>
        <w:jc w:val="both"/>
        <w:rPr>
          <w:rFonts w:ascii="GHEA Grapalat" w:hAnsi="GHEA Grapalat"/>
          <w:iCs/>
          <w:sz w:val="24"/>
          <w:szCs w:val="24"/>
          <w:shd w:val="clear" w:color="auto" w:fill="FFFFFF"/>
          <w:lang w:val="hy-AM"/>
        </w:rPr>
      </w:pPr>
      <w:r w:rsidRPr="00130159">
        <w:rPr>
          <w:rFonts w:ascii="GHEA Grapalat" w:hAnsi="GHEA Grapalat"/>
          <w:iCs/>
          <w:sz w:val="24"/>
          <w:szCs w:val="24"/>
          <w:shd w:val="clear" w:color="auto" w:fill="FFFFFF"/>
          <w:lang w:val="hy-AM"/>
        </w:rPr>
        <w:t>Վճռաբեկ բողոքը բավարարելու՝ Վերաքննիչ դատարանի 15</w:t>
      </w:r>
      <w:r w:rsidRPr="00130159">
        <w:rPr>
          <w:rFonts w:ascii="Cambria Math" w:hAnsi="Cambria Math" w:cs="Cambria Math"/>
          <w:iCs/>
          <w:sz w:val="24"/>
          <w:szCs w:val="24"/>
          <w:shd w:val="clear" w:color="auto" w:fill="FFFFFF"/>
          <w:lang w:val="hy-AM"/>
        </w:rPr>
        <w:t>․</w:t>
      </w:r>
      <w:r w:rsidRPr="00130159">
        <w:rPr>
          <w:rFonts w:ascii="GHEA Grapalat" w:hAnsi="GHEA Grapalat"/>
          <w:iCs/>
          <w:sz w:val="24"/>
          <w:szCs w:val="24"/>
          <w:shd w:val="clear" w:color="auto" w:fill="FFFFFF"/>
          <w:lang w:val="hy-AM"/>
        </w:rPr>
        <w:t>12</w:t>
      </w:r>
      <w:r w:rsidRPr="00130159">
        <w:rPr>
          <w:rFonts w:ascii="Cambria Math" w:hAnsi="Cambria Math" w:cs="Cambria Math"/>
          <w:iCs/>
          <w:sz w:val="24"/>
          <w:szCs w:val="24"/>
          <w:shd w:val="clear" w:color="auto" w:fill="FFFFFF"/>
          <w:lang w:val="hy-AM"/>
        </w:rPr>
        <w:t>․</w:t>
      </w:r>
      <w:r w:rsidRPr="00130159">
        <w:rPr>
          <w:rFonts w:ascii="GHEA Grapalat" w:hAnsi="GHEA Grapalat"/>
          <w:iCs/>
          <w:sz w:val="24"/>
          <w:szCs w:val="24"/>
          <w:shd w:val="clear" w:color="auto" w:fill="FFFFFF"/>
          <w:lang w:val="hy-AM"/>
        </w:rPr>
        <w:t>2023 թվականի որոշումը բեկանելու և Դատարանի 29</w:t>
      </w:r>
      <w:r w:rsidRPr="00130159">
        <w:rPr>
          <w:rFonts w:ascii="Cambria Math" w:hAnsi="Cambria Math" w:cs="Cambria Math"/>
          <w:iCs/>
          <w:sz w:val="24"/>
          <w:szCs w:val="24"/>
          <w:shd w:val="clear" w:color="auto" w:fill="FFFFFF"/>
          <w:lang w:val="hy-AM"/>
        </w:rPr>
        <w:t>․</w:t>
      </w:r>
      <w:r w:rsidRPr="00130159">
        <w:rPr>
          <w:rFonts w:ascii="GHEA Grapalat" w:hAnsi="GHEA Grapalat"/>
          <w:iCs/>
          <w:sz w:val="24"/>
          <w:szCs w:val="24"/>
          <w:shd w:val="clear" w:color="auto" w:fill="FFFFFF"/>
          <w:lang w:val="hy-AM"/>
        </w:rPr>
        <w:t>05</w:t>
      </w:r>
      <w:r w:rsidRPr="00130159">
        <w:rPr>
          <w:rFonts w:ascii="Cambria Math" w:hAnsi="Cambria Math" w:cs="Cambria Math"/>
          <w:iCs/>
          <w:sz w:val="24"/>
          <w:szCs w:val="24"/>
          <w:shd w:val="clear" w:color="auto" w:fill="FFFFFF"/>
          <w:lang w:val="hy-AM"/>
        </w:rPr>
        <w:t>․</w:t>
      </w:r>
      <w:r w:rsidRPr="00130159">
        <w:rPr>
          <w:rFonts w:ascii="GHEA Grapalat" w:hAnsi="GHEA Grapalat"/>
          <w:iCs/>
          <w:sz w:val="24"/>
          <w:szCs w:val="24"/>
          <w:shd w:val="clear" w:color="auto" w:fill="FFFFFF"/>
          <w:lang w:val="hy-AM"/>
        </w:rPr>
        <w:t>2023 թվականի որոշմանն ամբողջությամբ օրինական ուժ տալու պայմաններում անդրադառնալով պետական տուրք բռնագանձելու հարցին՝ Վճռաբեկ դատարանն անհրաժեշտ է համարում նշել, որ Դատարանի 29</w:t>
      </w:r>
      <w:r w:rsidRPr="00130159">
        <w:rPr>
          <w:rFonts w:ascii="Cambria Math" w:hAnsi="Cambria Math" w:cs="Cambria Math"/>
          <w:iCs/>
          <w:sz w:val="24"/>
          <w:szCs w:val="24"/>
          <w:shd w:val="clear" w:color="auto" w:fill="FFFFFF"/>
          <w:lang w:val="hy-AM"/>
        </w:rPr>
        <w:t>․</w:t>
      </w:r>
      <w:r w:rsidRPr="00130159">
        <w:rPr>
          <w:rFonts w:ascii="GHEA Grapalat" w:hAnsi="GHEA Grapalat"/>
          <w:iCs/>
          <w:sz w:val="24"/>
          <w:szCs w:val="24"/>
          <w:shd w:val="clear" w:color="auto" w:fill="FFFFFF"/>
          <w:lang w:val="hy-AM"/>
        </w:rPr>
        <w:t>05</w:t>
      </w:r>
      <w:r w:rsidRPr="00130159">
        <w:rPr>
          <w:rFonts w:ascii="Cambria Math" w:hAnsi="Cambria Math" w:cs="Cambria Math"/>
          <w:iCs/>
          <w:sz w:val="24"/>
          <w:szCs w:val="24"/>
          <w:shd w:val="clear" w:color="auto" w:fill="FFFFFF"/>
          <w:lang w:val="hy-AM"/>
        </w:rPr>
        <w:t>․</w:t>
      </w:r>
      <w:r w:rsidRPr="00130159">
        <w:rPr>
          <w:rFonts w:ascii="GHEA Grapalat" w:hAnsi="GHEA Grapalat"/>
          <w:iCs/>
          <w:sz w:val="24"/>
          <w:szCs w:val="24"/>
          <w:shd w:val="clear" w:color="auto" w:fill="FFFFFF"/>
          <w:lang w:val="hy-AM"/>
        </w:rPr>
        <w:t>2023 թվականի որոշմամբ դատական ծախսերի բաշխման հարցը լուծված լինելու, ինչպես նաև Վերաքննիչ դատարանում Հասմիկ Խաչատրյանի կողմից վերաքննիչ բողոքի համար պետական տուրքի գումարը վճարված լինելու պայմաններում դատական ծախսերի բաշխման հարցն այդ մասերով պետք է համարել լուծված:</w:t>
      </w:r>
    </w:p>
    <w:p w14:paraId="42C39F85" w14:textId="567A79AA" w:rsidR="001E5ED8" w:rsidRPr="00130159" w:rsidRDefault="009E2C30" w:rsidP="00130159">
      <w:pPr>
        <w:spacing w:after="0" w:line="240" w:lineRule="auto"/>
        <w:ind w:left="-142" w:right="-1" w:firstLine="709"/>
        <w:jc w:val="both"/>
        <w:rPr>
          <w:rFonts w:ascii="GHEA Grapalat" w:hAnsi="GHEA Grapalat"/>
          <w:iCs/>
          <w:sz w:val="24"/>
          <w:szCs w:val="24"/>
          <w:shd w:val="clear" w:color="auto" w:fill="FFFFFF"/>
          <w:lang w:val="hy-AM"/>
        </w:rPr>
      </w:pPr>
      <w:r w:rsidRPr="00130159">
        <w:rPr>
          <w:rFonts w:ascii="GHEA Grapalat" w:hAnsi="GHEA Grapalat"/>
          <w:iCs/>
          <w:sz w:val="24"/>
          <w:szCs w:val="24"/>
          <w:shd w:val="clear" w:color="auto" w:fill="FFFFFF"/>
          <w:lang w:val="hy-AM"/>
        </w:rPr>
        <w:t>Միաժամանակ ն</w:t>
      </w:r>
      <w:r w:rsidR="00AE3D25" w:rsidRPr="00130159">
        <w:rPr>
          <w:rFonts w:ascii="GHEA Grapalat" w:hAnsi="GHEA Grapalat"/>
          <w:iCs/>
          <w:sz w:val="24"/>
          <w:szCs w:val="24"/>
          <w:shd w:val="clear" w:color="auto" w:fill="FFFFFF"/>
          <w:lang w:val="hy-AM"/>
        </w:rPr>
        <w:t>կատի ունենալով, որ վճռաբեկ բողոք ներկայացնելու համար պետական տուրքի գումարը</w:t>
      </w:r>
      <w:r w:rsidR="00E93F2B" w:rsidRPr="00130159">
        <w:rPr>
          <w:rFonts w:ascii="GHEA Grapalat" w:hAnsi="GHEA Grapalat"/>
          <w:iCs/>
          <w:sz w:val="24"/>
          <w:szCs w:val="24"/>
          <w:shd w:val="clear" w:color="auto" w:fill="FFFFFF"/>
          <w:lang w:val="hy-AM"/>
        </w:rPr>
        <w:t xml:space="preserve">՝ 40.000 ՀՀ դրամ </w:t>
      </w:r>
      <w:r w:rsidR="00AE3D25" w:rsidRPr="00130159">
        <w:rPr>
          <w:rFonts w:ascii="GHEA Grapalat" w:hAnsi="GHEA Grapalat"/>
          <w:iCs/>
          <w:sz w:val="24"/>
          <w:szCs w:val="24"/>
          <w:shd w:val="clear" w:color="auto" w:fill="FFFFFF"/>
          <w:lang w:val="hy-AM"/>
        </w:rPr>
        <w:t>վճարված է, իսկ վճռաբեկ բողոքը բավարարվում է` Վերաքննիչ դատարանի 15.12.2023 թվականի որոշումը բեկանվում է, և օրինական ուժ է տրվում Դատարանի 29.05.2023 թվականի որոշմանն ամբողջությամբ</w:t>
      </w:r>
      <w:r w:rsidR="00E93F2B" w:rsidRPr="00130159">
        <w:rPr>
          <w:rFonts w:ascii="GHEA Grapalat" w:hAnsi="GHEA Grapalat"/>
          <w:iCs/>
          <w:sz w:val="24"/>
          <w:szCs w:val="24"/>
          <w:shd w:val="clear" w:color="auto" w:fill="FFFFFF"/>
          <w:lang w:val="hy-AM"/>
        </w:rPr>
        <w:t xml:space="preserve">՝ սույն որոշման պատճառաբանություններով, </w:t>
      </w:r>
      <w:r w:rsidR="00AE3D25" w:rsidRPr="00130159">
        <w:rPr>
          <w:rFonts w:ascii="GHEA Grapalat" w:hAnsi="GHEA Grapalat"/>
          <w:iCs/>
          <w:sz w:val="24"/>
          <w:szCs w:val="24"/>
          <w:shd w:val="clear" w:color="auto" w:fill="FFFFFF"/>
          <w:lang w:val="hy-AM"/>
        </w:rPr>
        <w:t xml:space="preserve">ուստի Վճռաբեկ դատարանը գտնում է, որ </w:t>
      </w:r>
      <w:r w:rsidR="00031572" w:rsidRPr="00130159">
        <w:rPr>
          <w:rFonts w:ascii="GHEA Grapalat" w:hAnsi="GHEA Grapalat"/>
          <w:iCs/>
          <w:sz w:val="24"/>
          <w:szCs w:val="24"/>
          <w:shd w:val="clear" w:color="auto" w:fill="FFFFFF"/>
          <w:lang w:val="hy-AM"/>
        </w:rPr>
        <w:t xml:space="preserve">Կոմիտեի </w:t>
      </w:r>
      <w:r w:rsidR="00AE3D25" w:rsidRPr="00130159">
        <w:rPr>
          <w:rFonts w:ascii="GHEA Grapalat" w:hAnsi="GHEA Grapalat"/>
          <w:iCs/>
          <w:sz w:val="24"/>
          <w:szCs w:val="24"/>
          <w:shd w:val="clear" w:color="auto" w:fill="FFFFFF"/>
          <w:lang w:val="hy-AM"/>
        </w:rPr>
        <w:t>կողմից նախապես վճարված պետական տուրքի գումարը ենթակա է հատուցման Հասմիկ Խաչատրյանի կողմից:</w:t>
      </w:r>
    </w:p>
    <w:p w14:paraId="54AF509A" w14:textId="77777777" w:rsidR="006E3AAA" w:rsidRPr="00130159" w:rsidRDefault="006E3AAA" w:rsidP="00130159">
      <w:pPr>
        <w:pStyle w:val="BodyText"/>
        <w:widowControl w:val="0"/>
        <w:tabs>
          <w:tab w:val="left" w:pos="0"/>
        </w:tabs>
        <w:ind w:firstLine="567"/>
        <w:contextualSpacing/>
        <w:rPr>
          <w:rFonts w:ascii="GHEA Grapalat" w:hAnsi="GHEA Grapalat"/>
          <w:shd w:val="clear" w:color="auto" w:fill="FFFFFF"/>
          <w:lang w:val="hy-AM"/>
        </w:rPr>
      </w:pPr>
    </w:p>
    <w:p w14:paraId="54D7C59B" w14:textId="290A0998" w:rsidR="005D006F" w:rsidRPr="00130159" w:rsidRDefault="005D006F" w:rsidP="00130159">
      <w:pPr>
        <w:pStyle w:val="BodyText"/>
        <w:widowControl w:val="0"/>
        <w:tabs>
          <w:tab w:val="left" w:pos="0"/>
        </w:tabs>
        <w:ind w:firstLine="567"/>
        <w:contextualSpacing/>
        <w:jc w:val="both"/>
        <w:rPr>
          <w:rFonts w:ascii="GHEA Grapalat" w:hAnsi="GHEA Grapalat"/>
          <w:shd w:val="clear" w:color="auto" w:fill="FFFFFF"/>
          <w:lang w:val="hy-AM"/>
        </w:rPr>
      </w:pPr>
      <w:r w:rsidRPr="00130159">
        <w:rPr>
          <w:rFonts w:ascii="GHEA Grapalat" w:hAnsi="GHEA Grapalat"/>
          <w:shd w:val="clear" w:color="auto" w:fill="FFFFFF"/>
          <w:lang w:val="hy-AM"/>
        </w:rPr>
        <w:t xml:space="preserve">Վճռաբեկ դատարանն արձանագրում է, որ </w:t>
      </w:r>
      <w:r w:rsidR="00130159" w:rsidRPr="00130159">
        <w:rPr>
          <w:rFonts w:ascii="GHEA Grapalat" w:hAnsi="GHEA Grapalat"/>
          <w:shd w:val="clear" w:color="auto" w:fill="FFFFFF"/>
          <w:lang w:val="hy-AM"/>
        </w:rPr>
        <w:t xml:space="preserve">փաստաթղթերով հիմնավորված </w:t>
      </w:r>
      <w:r w:rsidRPr="00130159">
        <w:rPr>
          <w:rFonts w:ascii="GHEA Grapalat" w:hAnsi="GHEA Grapalat"/>
          <w:shd w:val="clear" w:color="auto" w:fill="FFFFFF"/>
          <w:lang w:val="hy-AM"/>
        </w:rPr>
        <w:t xml:space="preserve">այլ դատական ծախսերի </w:t>
      </w:r>
      <w:r w:rsidR="00130159" w:rsidRPr="00130159">
        <w:rPr>
          <w:rFonts w:ascii="GHEA Grapalat" w:hAnsi="GHEA Grapalat"/>
          <w:shd w:val="clear" w:color="auto" w:fill="FFFFFF"/>
          <w:lang w:val="hy-AM"/>
        </w:rPr>
        <w:t xml:space="preserve">փոխհատուցման պահանջ չի ներկայացվել, հետևաբար այլ դատական </w:t>
      </w:r>
      <w:r w:rsidRPr="00130159">
        <w:rPr>
          <w:rFonts w:ascii="GHEA Grapalat" w:hAnsi="GHEA Grapalat"/>
          <w:shd w:val="clear" w:color="auto" w:fill="FFFFFF"/>
          <w:lang w:val="hy-AM"/>
        </w:rPr>
        <w:t xml:space="preserve">ծախսերի </w:t>
      </w:r>
      <w:r w:rsidR="00130159" w:rsidRPr="00130159">
        <w:rPr>
          <w:rFonts w:ascii="GHEA Grapalat" w:hAnsi="GHEA Grapalat"/>
          <w:shd w:val="clear" w:color="auto" w:fill="FFFFFF"/>
          <w:lang w:val="hy-AM"/>
        </w:rPr>
        <w:t xml:space="preserve">բաշխման </w:t>
      </w:r>
      <w:r w:rsidRPr="00130159">
        <w:rPr>
          <w:rFonts w:ascii="GHEA Grapalat" w:hAnsi="GHEA Grapalat"/>
          <w:shd w:val="clear" w:color="auto" w:fill="FFFFFF"/>
          <w:lang w:val="hy-AM"/>
        </w:rPr>
        <w:t>հարցը պետք է համարել լուծված։</w:t>
      </w:r>
    </w:p>
    <w:p w14:paraId="0DBC5A77" w14:textId="77777777" w:rsidR="00AB5027" w:rsidRPr="00130159" w:rsidRDefault="00AB5027" w:rsidP="00130159">
      <w:pPr>
        <w:pStyle w:val="BodyText"/>
        <w:widowControl w:val="0"/>
        <w:tabs>
          <w:tab w:val="left" w:pos="0"/>
        </w:tabs>
        <w:ind w:firstLine="567"/>
        <w:contextualSpacing/>
        <w:rPr>
          <w:rFonts w:ascii="GHEA Grapalat" w:hAnsi="GHEA Grapalat"/>
          <w:shd w:val="clear" w:color="auto" w:fill="FFFFFF"/>
          <w:lang w:val="hy-AM"/>
        </w:rPr>
      </w:pPr>
    </w:p>
    <w:p w14:paraId="6379B4B2" w14:textId="77777777" w:rsidR="00130159" w:rsidRDefault="00130159" w:rsidP="00130159">
      <w:pPr>
        <w:spacing w:after="0" w:line="240" w:lineRule="auto"/>
        <w:ind w:left="-142" w:firstLine="709"/>
        <w:jc w:val="both"/>
        <w:rPr>
          <w:rFonts w:ascii="GHEA Grapalat" w:hAnsi="GHEA Grapalat"/>
          <w:sz w:val="24"/>
          <w:szCs w:val="24"/>
          <w:shd w:val="clear" w:color="auto" w:fill="FFFFFF"/>
          <w:lang w:val="hy-AM"/>
        </w:rPr>
      </w:pPr>
    </w:p>
    <w:p w14:paraId="4A420AC0" w14:textId="4085AE3A" w:rsidR="00555C30" w:rsidRPr="00130159" w:rsidRDefault="00F958EC" w:rsidP="00130159">
      <w:pPr>
        <w:spacing w:after="0" w:line="240" w:lineRule="auto"/>
        <w:ind w:left="-142" w:firstLine="709"/>
        <w:jc w:val="both"/>
        <w:rPr>
          <w:rFonts w:ascii="GHEA Grapalat" w:hAnsi="GHEA Grapalat"/>
          <w:sz w:val="24"/>
          <w:szCs w:val="24"/>
          <w:shd w:val="clear" w:color="auto" w:fill="FFFFFF"/>
          <w:lang w:val="hy-AM"/>
        </w:rPr>
      </w:pPr>
      <w:r w:rsidRPr="00130159">
        <w:rPr>
          <w:rFonts w:ascii="GHEA Grapalat" w:hAnsi="GHEA Grapalat"/>
          <w:sz w:val="24"/>
          <w:szCs w:val="24"/>
          <w:shd w:val="clear" w:color="auto" w:fill="FFFFFF"/>
          <w:lang w:val="hy-AM"/>
        </w:rPr>
        <w:t xml:space="preserve">Ելնելով վերոգրյալից և ղեկավարվելով ՀՀ քաղաքացիական դատավարության օրենսգրքի </w:t>
      </w:r>
      <w:r w:rsidR="00D96A89" w:rsidRPr="00130159">
        <w:rPr>
          <w:rFonts w:ascii="GHEA Grapalat" w:hAnsi="GHEA Grapalat"/>
          <w:sz w:val="24"/>
          <w:szCs w:val="24"/>
          <w:shd w:val="clear" w:color="auto" w:fill="FFFFFF"/>
          <w:lang w:val="hy-AM"/>
        </w:rPr>
        <w:t xml:space="preserve">404-րդ, </w:t>
      </w:r>
      <w:r w:rsidRPr="00130159">
        <w:rPr>
          <w:rFonts w:ascii="GHEA Grapalat" w:hAnsi="GHEA Grapalat"/>
          <w:sz w:val="24"/>
          <w:szCs w:val="24"/>
          <w:shd w:val="clear" w:color="auto" w:fill="FFFFFF"/>
          <w:lang w:val="hy-AM"/>
        </w:rPr>
        <w:t xml:space="preserve">405-րդ, 406-րդ </w:t>
      </w:r>
      <w:r w:rsidR="00115623" w:rsidRPr="00130159">
        <w:rPr>
          <w:rFonts w:ascii="GHEA Grapalat" w:hAnsi="GHEA Grapalat"/>
          <w:sz w:val="24"/>
          <w:szCs w:val="24"/>
          <w:shd w:val="clear" w:color="auto" w:fill="FFFFFF"/>
          <w:lang w:val="hy-AM"/>
        </w:rPr>
        <w:t>ու</w:t>
      </w:r>
      <w:r w:rsidRPr="00130159">
        <w:rPr>
          <w:rFonts w:ascii="GHEA Grapalat" w:hAnsi="GHEA Grapalat"/>
          <w:sz w:val="24"/>
          <w:szCs w:val="24"/>
          <w:shd w:val="clear" w:color="auto" w:fill="FFFFFF"/>
          <w:lang w:val="hy-AM"/>
        </w:rPr>
        <w:t xml:space="preserve"> 408-րդ հոդվածներով` Վճռաբեկ դատարանը</w:t>
      </w:r>
    </w:p>
    <w:p w14:paraId="17DA9CA4" w14:textId="77777777" w:rsidR="00130159" w:rsidRDefault="00130159" w:rsidP="00130159">
      <w:pPr>
        <w:spacing w:after="0" w:line="240" w:lineRule="auto"/>
        <w:ind w:right="-1"/>
        <w:jc w:val="center"/>
        <w:rPr>
          <w:rFonts w:ascii="GHEA Grapalat" w:hAnsi="GHEA Grapalat"/>
          <w:b/>
          <w:sz w:val="24"/>
          <w:szCs w:val="24"/>
          <w:lang w:val="hy-AM"/>
        </w:rPr>
      </w:pPr>
    </w:p>
    <w:p w14:paraId="048F6AC7" w14:textId="77777777" w:rsidR="00130159" w:rsidRDefault="00130159" w:rsidP="00130159">
      <w:pPr>
        <w:spacing w:after="0" w:line="240" w:lineRule="auto"/>
        <w:ind w:right="-1"/>
        <w:jc w:val="center"/>
        <w:rPr>
          <w:rFonts w:ascii="GHEA Grapalat" w:hAnsi="GHEA Grapalat"/>
          <w:b/>
          <w:sz w:val="24"/>
          <w:szCs w:val="24"/>
          <w:lang w:val="hy-AM"/>
        </w:rPr>
      </w:pPr>
    </w:p>
    <w:p w14:paraId="62A33C91" w14:textId="38B7F71A" w:rsidR="00F958EC" w:rsidRPr="00130159" w:rsidRDefault="00F958EC" w:rsidP="00130159">
      <w:pPr>
        <w:spacing w:after="0" w:line="240" w:lineRule="auto"/>
        <w:ind w:right="-1"/>
        <w:jc w:val="center"/>
        <w:rPr>
          <w:rFonts w:ascii="GHEA Grapalat" w:hAnsi="GHEA Grapalat"/>
          <w:b/>
          <w:sz w:val="24"/>
          <w:szCs w:val="24"/>
          <w:lang w:val="hy-AM"/>
        </w:rPr>
      </w:pPr>
      <w:r w:rsidRPr="00130159">
        <w:rPr>
          <w:rFonts w:ascii="GHEA Grapalat" w:hAnsi="GHEA Grapalat"/>
          <w:b/>
          <w:sz w:val="24"/>
          <w:szCs w:val="24"/>
          <w:lang w:val="hy-AM"/>
        </w:rPr>
        <w:t>Ո Ր Ո Շ Ե Ց</w:t>
      </w:r>
    </w:p>
    <w:p w14:paraId="2B577832" w14:textId="77777777" w:rsidR="002C65EE" w:rsidRPr="00130159" w:rsidRDefault="002C65EE" w:rsidP="00130159">
      <w:pPr>
        <w:spacing w:after="0" w:line="240" w:lineRule="auto"/>
        <w:ind w:right="-1" w:firstLine="360"/>
        <w:jc w:val="center"/>
        <w:rPr>
          <w:rFonts w:ascii="GHEA Grapalat" w:hAnsi="GHEA Grapalat"/>
          <w:b/>
          <w:sz w:val="24"/>
          <w:szCs w:val="24"/>
          <w:lang w:val="hy-AM"/>
        </w:rPr>
      </w:pPr>
    </w:p>
    <w:p w14:paraId="55AAD0C2" w14:textId="1ED61765" w:rsidR="002C7D83" w:rsidRPr="00130159" w:rsidRDefault="002C7D83" w:rsidP="00130159">
      <w:pPr>
        <w:spacing w:after="0" w:line="240" w:lineRule="auto"/>
        <w:ind w:left="-90" w:right="-90" w:firstLine="540"/>
        <w:jc w:val="both"/>
        <w:rPr>
          <w:rFonts w:ascii="GHEA Grapalat" w:hAnsi="GHEA Grapalat"/>
          <w:sz w:val="24"/>
          <w:szCs w:val="24"/>
          <w:highlight w:val="yellow"/>
          <w:lang w:val="hy-AM" w:eastAsia="zh-CN"/>
        </w:rPr>
      </w:pPr>
      <w:bookmarkStart w:id="8" w:name="_Hlk106983690"/>
      <w:r w:rsidRPr="00130159">
        <w:rPr>
          <w:rFonts w:ascii="GHEA Grapalat" w:hAnsi="GHEA Grapalat"/>
          <w:sz w:val="24"/>
          <w:szCs w:val="24"/>
          <w:lang w:val="hy-AM" w:eastAsia="zh-CN"/>
        </w:rPr>
        <w:t>1</w:t>
      </w:r>
      <w:r w:rsidRPr="00130159">
        <w:rPr>
          <w:rFonts w:ascii="Cambria Math" w:eastAsia="MS Mincho" w:hAnsi="Cambria Math" w:cs="Cambria Math"/>
          <w:sz w:val="24"/>
          <w:szCs w:val="24"/>
          <w:lang w:val="hy-AM" w:eastAsia="zh-CN"/>
        </w:rPr>
        <w:t>․</w:t>
      </w:r>
      <w:r w:rsidRPr="00130159">
        <w:rPr>
          <w:rFonts w:ascii="GHEA Grapalat" w:hAnsi="GHEA Grapalat"/>
          <w:sz w:val="24"/>
          <w:szCs w:val="24"/>
          <w:lang w:val="hy-AM" w:eastAsia="zh-CN"/>
        </w:rPr>
        <w:t xml:space="preserve"> </w:t>
      </w:r>
      <w:r w:rsidR="00F958EC" w:rsidRPr="00130159">
        <w:rPr>
          <w:rFonts w:ascii="GHEA Grapalat" w:hAnsi="GHEA Grapalat"/>
          <w:sz w:val="24"/>
          <w:szCs w:val="24"/>
          <w:lang w:val="hy-AM" w:eastAsia="zh-CN"/>
        </w:rPr>
        <w:t xml:space="preserve">Վճռաբեկ բողոքը բավարարել։ </w:t>
      </w:r>
      <w:bookmarkEnd w:id="8"/>
      <w:r w:rsidR="00720619" w:rsidRPr="00130159">
        <w:rPr>
          <w:rFonts w:ascii="GHEA Grapalat" w:hAnsi="GHEA Grapalat"/>
          <w:sz w:val="24"/>
          <w:szCs w:val="24"/>
          <w:lang w:val="hy-AM" w:eastAsia="zh-CN"/>
        </w:rPr>
        <w:t>Բ</w:t>
      </w:r>
      <w:r w:rsidR="008E66D5" w:rsidRPr="00130159">
        <w:rPr>
          <w:rFonts w:ascii="GHEA Grapalat" w:hAnsi="GHEA Grapalat"/>
          <w:sz w:val="24"/>
          <w:szCs w:val="24"/>
          <w:lang w:val="hy-AM" w:eastAsia="zh-CN"/>
        </w:rPr>
        <w:t xml:space="preserve">եկանել ՀՀ վերաքննիչ քաղաքացիական դատարանի </w:t>
      </w:r>
      <w:r w:rsidR="00720619" w:rsidRPr="00130159">
        <w:rPr>
          <w:rFonts w:ascii="GHEA Grapalat" w:hAnsi="GHEA Grapalat"/>
          <w:sz w:val="24"/>
          <w:szCs w:val="24"/>
          <w:lang w:val="de-DE"/>
        </w:rPr>
        <w:t xml:space="preserve">15.12.2023 թվականի </w:t>
      </w:r>
      <w:r w:rsidR="008E66D5" w:rsidRPr="00130159">
        <w:rPr>
          <w:rFonts w:ascii="GHEA Grapalat" w:hAnsi="GHEA Grapalat"/>
          <w:sz w:val="24"/>
          <w:szCs w:val="24"/>
          <w:lang w:val="hy-AM" w:eastAsia="zh-CN"/>
        </w:rPr>
        <w:t>որոշում</w:t>
      </w:r>
      <w:r w:rsidR="00720619" w:rsidRPr="00130159">
        <w:rPr>
          <w:rFonts w:ascii="GHEA Grapalat" w:hAnsi="GHEA Grapalat"/>
          <w:sz w:val="24"/>
          <w:szCs w:val="24"/>
          <w:lang w:val="hy-AM" w:eastAsia="zh-CN"/>
        </w:rPr>
        <w:t xml:space="preserve">ն ու </w:t>
      </w:r>
      <w:r w:rsidR="00024A02" w:rsidRPr="00130159">
        <w:rPr>
          <w:rFonts w:ascii="GHEA Grapalat" w:hAnsi="GHEA Grapalat"/>
          <w:sz w:val="24"/>
          <w:szCs w:val="24"/>
          <w:lang w:val="hy-AM" w:eastAsia="zh-CN"/>
        </w:rPr>
        <w:t xml:space="preserve">օրինական ուժ տալ </w:t>
      </w:r>
      <w:r w:rsidR="00720619" w:rsidRPr="00130159">
        <w:rPr>
          <w:rFonts w:ascii="GHEA Grapalat" w:hAnsi="GHEA Grapalat"/>
          <w:sz w:val="24"/>
          <w:szCs w:val="24"/>
          <w:lang w:val="hy-AM" w:eastAsia="zh-CN"/>
        </w:rPr>
        <w:t xml:space="preserve">Արարատի և Վայոց ձորի առաջին ատյանի ընդհանուր իրավասության դատարանի </w:t>
      </w:r>
      <w:r w:rsidR="00720619" w:rsidRPr="00130159">
        <w:rPr>
          <w:rFonts w:ascii="GHEA Grapalat" w:hAnsi="GHEA Grapalat"/>
          <w:sz w:val="24"/>
          <w:szCs w:val="24"/>
          <w:lang w:val="de-DE"/>
        </w:rPr>
        <w:t xml:space="preserve">29.05.2023 </w:t>
      </w:r>
      <w:r w:rsidRPr="00130159">
        <w:rPr>
          <w:rFonts w:ascii="GHEA Grapalat" w:hAnsi="GHEA Grapalat"/>
          <w:sz w:val="24"/>
          <w:szCs w:val="24"/>
          <w:lang w:val="hy-AM" w:eastAsia="zh-CN"/>
        </w:rPr>
        <w:t>թվականի որոշ</w:t>
      </w:r>
      <w:r w:rsidR="00024A02" w:rsidRPr="00130159">
        <w:rPr>
          <w:rFonts w:ascii="GHEA Grapalat" w:hAnsi="GHEA Grapalat"/>
          <w:sz w:val="24"/>
          <w:szCs w:val="24"/>
          <w:lang w:val="hy-AM" w:eastAsia="zh-CN"/>
        </w:rPr>
        <w:t>մանը</w:t>
      </w:r>
      <w:r w:rsidR="00E93F2B" w:rsidRPr="00130159">
        <w:rPr>
          <w:rFonts w:ascii="GHEA Grapalat" w:hAnsi="GHEA Grapalat"/>
          <w:sz w:val="24"/>
          <w:szCs w:val="24"/>
          <w:lang w:val="hy-AM" w:eastAsia="zh-CN"/>
        </w:rPr>
        <w:t>՝</w:t>
      </w:r>
      <w:r w:rsidR="00096300" w:rsidRPr="00130159">
        <w:rPr>
          <w:rFonts w:ascii="GHEA Grapalat" w:hAnsi="GHEA Grapalat"/>
          <w:sz w:val="24"/>
          <w:szCs w:val="24"/>
          <w:lang w:val="hy-AM" w:eastAsia="zh-CN"/>
        </w:rPr>
        <w:t xml:space="preserve"> սույն որոշման պատճառաբանություններով</w:t>
      </w:r>
      <w:r w:rsidRPr="00130159">
        <w:rPr>
          <w:rFonts w:ascii="GHEA Grapalat" w:hAnsi="GHEA Grapalat"/>
          <w:sz w:val="24"/>
          <w:szCs w:val="24"/>
          <w:lang w:val="hy-AM" w:eastAsia="zh-CN"/>
        </w:rPr>
        <w:t>:</w:t>
      </w:r>
    </w:p>
    <w:p w14:paraId="15177DF8" w14:textId="6B80DAF4" w:rsidR="001E5ED8" w:rsidRPr="00130159" w:rsidRDefault="008E66D5" w:rsidP="00130159">
      <w:pPr>
        <w:spacing w:after="0" w:line="240" w:lineRule="auto"/>
        <w:ind w:left="-90" w:right="-90" w:firstLine="540"/>
        <w:jc w:val="both"/>
        <w:rPr>
          <w:rFonts w:ascii="GHEA Grapalat" w:hAnsi="GHEA Grapalat"/>
          <w:sz w:val="24"/>
          <w:szCs w:val="24"/>
          <w:lang w:val="hy-AM" w:eastAsia="zh-CN"/>
        </w:rPr>
      </w:pPr>
      <w:r w:rsidRPr="00130159">
        <w:rPr>
          <w:rFonts w:ascii="GHEA Grapalat" w:hAnsi="GHEA Grapalat"/>
          <w:sz w:val="24"/>
          <w:szCs w:val="24"/>
          <w:lang w:val="hy-AM" w:eastAsia="zh-CN"/>
        </w:rPr>
        <w:t xml:space="preserve">2. </w:t>
      </w:r>
      <w:r w:rsidR="00AE3D25" w:rsidRPr="00130159">
        <w:rPr>
          <w:rFonts w:ascii="GHEA Grapalat" w:hAnsi="GHEA Grapalat"/>
          <w:sz w:val="24"/>
          <w:szCs w:val="24"/>
          <w:lang w:val="hy-AM" w:eastAsia="zh-CN"/>
        </w:rPr>
        <w:t>Հասմիկ Խաչատրյանից</w:t>
      </w:r>
      <w:r w:rsidR="001E5ED8" w:rsidRPr="00130159">
        <w:rPr>
          <w:rFonts w:ascii="GHEA Grapalat" w:hAnsi="GHEA Grapalat"/>
          <w:sz w:val="24"/>
          <w:szCs w:val="24"/>
          <w:lang w:val="hy-AM" w:eastAsia="zh-CN"/>
        </w:rPr>
        <w:t xml:space="preserve"> հօգուտ </w:t>
      </w:r>
      <w:r w:rsidR="00AE3D25" w:rsidRPr="00130159">
        <w:rPr>
          <w:rFonts w:ascii="GHEA Grapalat" w:hAnsi="GHEA Grapalat"/>
          <w:sz w:val="24"/>
          <w:szCs w:val="24"/>
          <w:lang w:val="hy-AM" w:eastAsia="zh-CN"/>
        </w:rPr>
        <w:t xml:space="preserve">Քննչական կոմիտեի </w:t>
      </w:r>
      <w:r w:rsidR="001E5ED8" w:rsidRPr="00130159">
        <w:rPr>
          <w:rFonts w:ascii="GHEA Grapalat" w:hAnsi="GHEA Grapalat"/>
          <w:sz w:val="24"/>
          <w:szCs w:val="24"/>
          <w:lang w:val="hy-AM" w:eastAsia="zh-CN"/>
        </w:rPr>
        <w:t xml:space="preserve">բռնագանձել </w:t>
      </w:r>
      <w:r w:rsidR="00AE3D25" w:rsidRPr="00130159">
        <w:rPr>
          <w:rFonts w:ascii="GHEA Grapalat" w:hAnsi="GHEA Grapalat"/>
          <w:sz w:val="24"/>
          <w:szCs w:val="24"/>
          <w:lang w:val="hy-AM" w:eastAsia="zh-CN"/>
        </w:rPr>
        <w:t>4</w:t>
      </w:r>
      <w:r w:rsidR="001E5ED8" w:rsidRPr="00130159">
        <w:rPr>
          <w:rFonts w:ascii="GHEA Grapalat" w:hAnsi="GHEA Grapalat"/>
          <w:sz w:val="24"/>
          <w:szCs w:val="24"/>
          <w:lang w:val="hy-AM" w:eastAsia="zh-CN"/>
        </w:rPr>
        <w:t>0</w:t>
      </w:r>
      <w:r w:rsidR="001E5ED8" w:rsidRPr="00130159">
        <w:rPr>
          <w:rFonts w:ascii="Cambria Math" w:hAnsi="Cambria Math" w:cs="Cambria Math"/>
          <w:sz w:val="24"/>
          <w:szCs w:val="24"/>
          <w:lang w:val="hy-AM" w:eastAsia="zh-CN"/>
        </w:rPr>
        <w:t>․</w:t>
      </w:r>
      <w:r w:rsidR="001E5ED8" w:rsidRPr="00130159">
        <w:rPr>
          <w:rFonts w:ascii="GHEA Grapalat" w:hAnsi="GHEA Grapalat"/>
          <w:sz w:val="24"/>
          <w:szCs w:val="24"/>
          <w:lang w:val="hy-AM" w:eastAsia="zh-CN"/>
        </w:rPr>
        <w:t xml:space="preserve">000 ՀՀ դրամ՝ որպես </w:t>
      </w:r>
      <w:r w:rsidR="00AE3D25" w:rsidRPr="00130159">
        <w:rPr>
          <w:rFonts w:ascii="GHEA Grapalat" w:hAnsi="GHEA Grapalat"/>
          <w:sz w:val="24"/>
          <w:szCs w:val="24"/>
          <w:lang w:val="hy-AM" w:eastAsia="zh-CN"/>
        </w:rPr>
        <w:t>վճռաբեկ</w:t>
      </w:r>
      <w:r w:rsidR="001E5ED8" w:rsidRPr="00130159">
        <w:rPr>
          <w:rFonts w:ascii="GHEA Grapalat" w:hAnsi="GHEA Grapalat"/>
          <w:sz w:val="24"/>
          <w:szCs w:val="24"/>
          <w:lang w:val="hy-AM" w:eastAsia="zh-CN"/>
        </w:rPr>
        <w:t xml:space="preserve"> բողոք ներկայացնելու համար </w:t>
      </w:r>
      <w:r w:rsidR="00AE3D25" w:rsidRPr="00130159">
        <w:rPr>
          <w:rFonts w:ascii="GHEA Grapalat" w:hAnsi="GHEA Grapalat"/>
          <w:sz w:val="24"/>
          <w:szCs w:val="24"/>
          <w:lang w:val="hy-AM" w:eastAsia="zh-CN"/>
        </w:rPr>
        <w:t xml:space="preserve">Քննչական </w:t>
      </w:r>
      <w:r w:rsidR="00802BB5" w:rsidRPr="00130159">
        <w:rPr>
          <w:rFonts w:ascii="GHEA Grapalat" w:hAnsi="GHEA Grapalat"/>
          <w:sz w:val="24"/>
          <w:szCs w:val="24"/>
          <w:lang w:val="hy-AM" w:eastAsia="zh-CN"/>
        </w:rPr>
        <w:t xml:space="preserve">կոմիտեի </w:t>
      </w:r>
      <w:r w:rsidR="001E5ED8" w:rsidRPr="00130159">
        <w:rPr>
          <w:rFonts w:ascii="GHEA Grapalat" w:hAnsi="GHEA Grapalat"/>
          <w:sz w:val="24"/>
          <w:szCs w:val="24"/>
          <w:lang w:val="hy-AM" w:eastAsia="zh-CN"/>
        </w:rPr>
        <w:t xml:space="preserve">կողմից վճարված պետական տուրքի գումար։ </w:t>
      </w:r>
    </w:p>
    <w:p w14:paraId="41483E41" w14:textId="77777777" w:rsidR="00F70CBC" w:rsidRPr="00130159" w:rsidRDefault="008E66D5" w:rsidP="00130159">
      <w:pPr>
        <w:spacing w:after="0" w:line="240" w:lineRule="auto"/>
        <w:ind w:left="-90" w:right="-90" w:firstLine="540"/>
        <w:jc w:val="both"/>
        <w:rPr>
          <w:rFonts w:ascii="GHEA Grapalat" w:hAnsi="GHEA Grapalat"/>
          <w:sz w:val="24"/>
          <w:szCs w:val="24"/>
          <w:shd w:val="clear" w:color="auto" w:fill="FFFFFF"/>
          <w:lang w:val="hy-AM"/>
        </w:rPr>
      </w:pPr>
      <w:r w:rsidRPr="00130159">
        <w:rPr>
          <w:rFonts w:ascii="GHEA Grapalat" w:hAnsi="GHEA Grapalat"/>
          <w:sz w:val="24"/>
          <w:szCs w:val="24"/>
          <w:lang w:val="hy-AM" w:eastAsia="zh-CN"/>
        </w:rPr>
        <w:t>3</w:t>
      </w:r>
      <w:r w:rsidR="00F958EC" w:rsidRPr="00130159">
        <w:rPr>
          <w:rFonts w:ascii="GHEA Grapalat" w:hAnsi="GHEA Grapalat"/>
          <w:sz w:val="24"/>
          <w:szCs w:val="24"/>
          <w:lang w:val="hy-AM" w:eastAsia="zh-CN"/>
        </w:rPr>
        <w:t xml:space="preserve">. Որոշումն օրինական ուժի մեջ է </w:t>
      </w:r>
      <w:r w:rsidR="00F958EC" w:rsidRPr="00130159">
        <w:rPr>
          <w:rFonts w:ascii="GHEA Grapalat" w:hAnsi="GHEA Grapalat"/>
          <w:sz w:val="24"/>
          <w:szCs w:val="24"/>
          <w:shd w:val="clear" w:color="auto" w:fill="FFFFFF"/>
          <w:lang w:val="hy-AM"/>
        </w:rPr>
        <w:t>մտնում կայացման պահից, վերջնական է և ենթակա չէ բողոքարկման։</w:t>
      </w:r>
      <w:r w:rsidR="00794001" w:rsidRPr="00130159">
        <w:rPr>
          <w:rFonts w:ascii="GHEA Grapalat" w:hAnsi="GHEA Grapalat"/>
          <w:sz w:val="24"/>
          <w:szCs w:val="24"/>
          <w:lang w:val="hy-AM"/>
        </w:rPr>
        <w:t xml:space="preserve">          </w:t>
      </w:r>
    </w:p>
    <w:tbl>
      <w:tblPr>
        <w:tblW w:w="0" w:type="auto"/>
        <w:jc w:val="right"/>
        <w:tblLook w:val="04A0" w:firstRow="1" w:lastRow="0" w:firstColumn="1" w:lastColumn="0" w:noHBand="0" w:noVBand="1"/>
      </w:tblPr>
      <w:tblGrid>
        <w:gridCol w:w="2280"/>
        <w:gridCol w:w="3000"/>
        <w:gridCol w:w="2319"/>
      </w:tblGrid>
      <w:tr w:rsidR="00A26448" w:rsidRPr="00130159" w14:paraId="70159ECF" w14:textId="77777777" w:rsidTr="000C2B7F">
        <w:trPr>
          <w:jc w:val="right"/>
        </w:trPr>
        <w:tc>
          <w:tcPr>
            <w:tcW w:w="2280" w:type="dxa"/>
            <w:shd w:val="clear" w:color="auto" w:fill="auto"/>
            <w:vAlign w:val="center"/>
          </w:tcPr>
          <w:bookmarkEnd w:id="0"/>
          <w:p w14:paraId="02F658AD" w14:textId="77777777" w:rsidR="00A26448" w:rsidRPr="00130159" w:rsidRDefault="00A26448" w:rsidP="00130159">
            <w:pPr>
              <w:widowControl w:val="0"/>
              <w:tabs>
                <w:tab w:val="left" w:pos="6946"/>
                <w:tab w:val="left" w:pos="7088"/>
              </w:tabs>
              <w:spacing w:before="480" w:line="240" w:lineRule="auto"/>
              <w:rPr>
                <w:rFonts w:ascii="GHEA Grapalat" w:hAnsi="GHEA Grapalat"/>
                <w:b/>
                <w:i/>
                <w:u w:val="single"/>
              </w:rPr>
            </w:pPr>
            <w:r w:rsidRPr="00130159">
              <w:rPr>
                <w:rFonts w:ascii="GHEA Grapalat" w:hAnsi="GHEA Grapalat" w:cs="Sylfaen"/>
                <w:i/>
                <w:spacing w:val="40"/>
              </w:rPr>
              <w:t>Նախագահող</w:t>
            </w:r>
          </w:p>
        </w:tc>
        <w:tc>
          <w:tcPr>
            <w:tcW w:w="3000" w:type="dxa"/>
            <w:tcBorders>
              <w:bottom w:val="single" w:sz="4" w:space="0" w:color="auto"/>
            </w:tcBorders>
            <w:shd w:val="clear" w:color="auto" w:fill="auto"/>
          </w:tcPr>
          <w:p w14:paraId="3FB497CD" w14:textId="77777777" w:rsidR="00A26448" w:rsidRPr="00130159" w:rsidRDefault="00A26448" w:rsidP="00130159">
            <w:pPr>
              <w:widowControl w:val="0"/>
              <w:tabs>
                <w:tab w:val="left" w:pos="6946"/>
                <w:tab w:val="left" w:pos="7088"/>
              </w:tabs>
              <w:spacing w:before="480" w:line="240" w:lineRule="auto"/>
              <w:rPr>
                <w:rFonts w:ascii="GHEA Grapalat" w:hAnsi="GHEA Grapalat"/>
                <w:b/>
                <w:i/>
                <w:u w:val="single"/>
              </w:rPr>
            </w:pPr>
          </w:p>
        </w:tc>
        <w:tc>
          <w:tcPr>
            <w:tcW w:w="2319" w:type="dxa"/>
            <w:shd w:val="clear" w:color="auto" w:fill="auto"/>
            <w:vAlign w:val="bottom"/>
          </w:tcPr>
          <w:p w14:paraId="0E305ABC" w14:textId="2372AB01" w:rsidR="00A26448" w:rsidRPr="00130159" w:rsidRDefault="009751B2" w:rsidP="00130159">
            <w:pPr>
              <w:widowControl w:val="0"/>
              <w:tabs>
                <w:tab w:val="left" w:pos="6946"/>
                <w:tab w:val="left" w:pos="7088"/>
              </w:tabs>
              <w:spacing w:before="480" w:line="240" w:lineRule="auto"/>
              <w:rPr>
                <w:rFonts w:ascii="GHEA Grapalat" w:hAnsi="GHEA Grapalat"/>
                <w:b/>
                <w:i/>
              </w:rPr>
            </w:pPr>
            <w:r w:rsidRPr="00130159">
              <w:rPr>
                <w:rFonts w:ascii="GHEA Grapalat" w:hAnsi="GHEA Grapalat" w:cs="Sylfaen"/>
                <w:b/>
                <w:i/>
                <w:lang w:val="hy-AM"/>
              </w:rPr>
              <w:t>Ա</w:t>
            </w:r>
            <w:r w:rsidR="00A26448" w:rsidRPr="00130159">
              <w:rPr>
                <w:rFonts w:ascii="GHEA Grapalat" w:hAnsi="GHEA Grapalat" w:cs="Sylfaen"/>
                <w:b/>
                <w:i/>
              </w:rPr>
              <w:t xml:space="preserve">. </w:t>
            </w:r>
            <w:r w:rsidRPr="00130159">
              <w:rPr>
                <w:rFonts w:ascii="GHEA Grapalat" w:hAnsi="GHEA Grapalat" w:cs="Sylfaen"/>
                <w:b/>
                <w:i/>
                <w:lang w:val="hy-AM"/>
              </w:rPr>
              <w:t>ՄԿՐՏՉ</w:t>
            </w:r>
            <w:r w:rsidR="00A26448" w:rsidRPr="00130159">
              <w:rPr>
                <w:rFonts w:ascii="GHEA Grapalat" w:hAnsi="GHEA Grapalat" w:cs="Sylfaen"/>
                <w:b/>
                <w:i/>
              </w:rPr>
              <w:t>ՅԱՆ</w:t>
            </w:r>
          </w:p>
        </w:tc>
      </w:tr>
      <w:tr w:rsidR="00A26448" w:rsidRPr="00130159" w14:paraId="7CA95D8C" w14:textId="77777777" w:rsidTr="000C2B7F">
        <w:trPr>
          <w:jc w:val="right"/>
        </w:trPr>
        <w:tc>
          <w:tcPr>
            <w:tcW w:w="2280" w:type="dxa"/>
            <w:shd w:val="clear" w:color="auto" w:fill="auto"/>
            <w:vAlign w:val="bottom"/>
          </w:tcPr>
          <w:p w14:paraId="087A541A" w14:textId="77777777" w:rsidR="00A26448" w:rsidRPr="00130159" w:rsidRDefault="00A26448" w:rsidP="00130159">
            <w:pPr>
              <w:widowControl w:val="0"/>
              <w:tabs>
                <w:tab w:val="left" w:pos="6946"/>
                <w:tab w:val="left" w:pos="7088"/>
              </w:tabs>
              <w:spacing w:before="480" w:line="240" w:lineRule="auto"/>
              <w:rPr>
                <w:rFonts w:ascii="GHEA Grapalat" w:hAnsi="GHEA Grapalat"/>
                <w:b/>
                <w:i/>
                <w:u w:val="single"/>
              </w:rPr>
            </w:pPr>
            <w:r w:rsidRPr="00130159">
              <w:rPr>
                <w:rFonts w:ascii="GHEA Grapalat" w:hAnsi="GHEA Grapalat" w:cs="Sylfaen"/>
                <w:i/>
                <w:spacing w:val="40"/>
              </w:rPr>
              <w:t>Զեկուցող</w:t>
            </w:r>
          </w:p>
        </w:tc>
        <w:tc>
          <w:tcPr>
            <w:tcW w:w="3000" w:type="dxa"/>
            <w:tcBorders>
              <w:top w:val="single" w:sz="4" w:space="0" w:color="auto"/>
              <w:bottom w:val="single" w:sz="4" w:space="0" w:color="auto"/>
            </w:tcBorders>
            <w:shd w:val="clear" w:color="auto" w:fill="auto"/>
          </w:tcPr>
          <w:p w14:paraId="57F9284F" w14:textId="77777777" w:rsidR="00A26448" w:rsidRPr="00130159" w:rsidRDefault="00A26448" w:rsidP="00130159">
            <w:pPr>
              <w:widowControl w:val="0"/>
              <w:tabs>
                <w:tab w:val="left" w:pos="6946"/>
                <w:tab w:val="left" w:pos="7088"/>
              </w:tabs>
              <w:spacing w:before="480" w:line="240" w:lineRule="auto"/>
              <w:rPr>
                <w:rFonts w:ascii="GHEA Grapalat" w:hAnsi="GHEA Grapalat"/>
                <w:b/>
                <w:i/>
                <w:u w:val="single"/>
              </w:rPr>
            </w:pPr>
          </w:p>
        </w:tc>
        <w:tc>
          <w:tcPr>
            <w:tcW w:w="2319" w:type="dxa"/>
            <w:shd w:val="clear" w:color="auto" w:fill="auto"/>
            <w:vAlign w:val="bottom"/>
          </w:tcPr>
          <w:p w14:paraId="0C8C47C1" w14:textId="77777777" w:rsidR="00A26448" w:rsidRPr="00130159" w:rsidRDefault="00A26448" w:rsidP="00130159">
            <w:pPr>
              <w:widowControl w:val="0"/>
              <w:tabs>
                <w:tab w:val="left" w:pos="6946"/>
                <w:tab w:val="left" w:pos="7088"/>
              </w:tabs>
              <w:spacing w:before="480" w:line="240" w:lineRule="auto"/>
              <w:rPr>
                <w:rFonts w:ascii="GHEA Grapalat" w:hAnsi="GHEA Grapalat"/>
                <w:b/>
                <w:i/>
              </w:rPr>
            </w:pPr>
            <w:r w:rsidRPr="00130159">
              <w:rPr>
                <w:rFonts w:ascii="GHEA Grapalat" w:hAnsi="GHEA Grapalat" w:cs="Sylfaen"/>
                <w:b/>
                <w:i/>
              </w:rPr>
              <w:t>Ս. ՄԵՂՐՅԱՆ</w:t>
            </w:r>
          </w:p>
        </w:tc>
      </w:tr>
      <w:tr w:rsidR="00A26448" w:rsidRPr="00130159" w14:paraId="0EE10492" w14:textId="77777777" w:rsidTr="000C2B7F">
        <w:trPr>
          <w:jc w:val="right"/>
        </w:trPr>
        <w:tc>
          <w:tcPr>
            <w:tcW w:w="2280" w:type="dxa"/>
            <w:shd w:val="clear" w:color="auto" w:fill="auto"/>
            <w:vAlign w:val="bottom"/>
          </w:tcPr>
          <w:p w14:paraId="449B0D14" w14:textId="77777777" w:rsidR="00A26448" w:rsidRPr="00130159" w:rsidRDefault="00A26448" w:rsidP="00130159">
            <w:pPr>
              <w:widowControl w:val="0"/>
              <w:tabs>
                <w:tab w:val="left" w:pos="6946"/>
                <w:tab w:val="left" w:pos="7088"/>
              </w:tabs>
              <w:spacing w:before="480" w:line="240" w:lineRule="auto"/>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0B51861F" w14:textId="77777777" w:rsidR="00A26448" w:rsidRPr="00130159" w:rsidRDefault="00A26448" w:rsidP="00130159">
            <w:pPr>
              <w:widowControl w:val="0"/>
              <w:tabs>
                <w:tab w:val="left" w:pos="6946"/>
                <w:tab w:val="left" w:pos="7088"/>
              </w:tabs>
              <w:spacing w:before="480" w:line="240" w:lineRule="auto"/>
              <w:rPr>
                <w:rFonts w:ascii="GHEA Grapalat" w:hAnsi="GHEA Grapalat"/>
                <w:b/>
                <w:i/>
                <w:u w:val="single"/>
              </w:rPr>
            </w:pPr>
          </w:p>
        </w:tc>
        <w:tc>
          <w:tcPr>
            <w:tcW w:w="2319" w:type="dxa"/>
            <w:shd w:val="clear" w:color="auto" w:fill="auto"/>
            <w:vAlign w:val="bottom"/>
          </w:tcPr>
          <w:p w14:paraId="5192FC2C" w14:textId="77777777" w:rsidR="00A26448" w:rsidRPr="00130159" w:rsidRDefault="00A26448" w:rsidP="00130159">
            <w:pPr>
              <w:widowControl w:val="0"/>
              <w:tabs>
                <w:tab w:val="left" w:pos="6946"/>
                <w:tab w:val="left" w:pos="7088"/>
              </w:tabs>
              <w:spacing w:before="480" w:line="240" w:lineRule="auto"/>
              <w:rPr>
                <w:rFonts w:ascii="GHEA Grapalat" w:hAnsi="GHEA Grapalat" w:cs="Sylfaen"/>
                <w:b/>
                <w:i/>
              </w:rPr>
            </w:pPr>
            <w:r w:rsidRPr="00130159">
              <w:rPr>
                <w:rFonts w:ascii="GHEA Grapalat" w:hAnsi="GHEA Grapalat" w:cs="Sylfaen"/>
                <w:b/>
                <w:i/>
                <w:lang w:val="hy-AM"/>
              </w:rPr>
              <w:t>Ն</w:t>
            </w:r>
            <w:r w:rsidRPr="00130159">
              <w:rPr>
                <w:rFonts w:ascii="GHEA Grapalat" w:hAnsi="GHEA Grapalat" w:cs="Sylfaen"/>
                <w:b/>
                <w:i/>
              </w:rPr>
              <w:t>.</w:t>
            </w:r>
            <w:r w:rsidRPr="00130159">
              <w:rPr>
                <w:rFonts w:ascii="GHEA Grapalat" w:hAnsi="GHEA Grapalat" w:cs="Sylfaen"/>
                <w:b/>
                <w:i/>
                <w:lang w:val="hy-AM"/>
              </w:rPr>
              <w:t xml:space="preserve"> ՀՈՎՍԵՓՅԱՆ</w:t>
            </w:r>
          </w:p>
        </w:tc>
      </w:tr>
      <w:tr w:rsidR="00A26448" w:rsidRPr="00130159" w14:paraId="7BB837ED" w14:textId="77777777" w:rsidTr="000C2B7F">
        <w:trPr>
          <w:jc w:val="right"/>
        </w:trPr>
        <w:tc>
          <w:tcPr>
            <w:tcW w:w="2280" w:type="dxa"/>
            <w:shd w:val="clear" w:color="auto" w:fill="auto"/>
          </w:tcPr>
          <w:p w14:paraId="6A6B6AEC" w14:textId="77777777" w:rsidR="00A26448" w:rsidRPr="00130159" w:rsidRDefault="00A26448" w:rsidP="00130159">
            <w:pPr>
              <w:widowControl w:val="0"/>
              <w:tabs>
                <w:tab w:val="left" w:pos="6946"/>
                <w:tab w:val="left" w:pos="7088"/>
              </w:tabs>
              <w:spacing w:before="480" w:line="240" w:lineRule="auto"/>
              <w:rPr>
                <w:rFonts w:ascii="GHEA Grapalat" w:hAnsi="GHEA Grapalat"/>
                <w:b/>
                <w:i/>
                <w:u w:val="single"/>
              </w:rPr>
            </w:pPr>
          </w:p>
        </w:tc>
        <w:tc>
          <w:tcPr>
            <w:tcW w:w="3000" w:type="dxa"/>
            <w:tcBorders>
              <w:top w:val="single" w:sz="4" w:space="0" w:color="auto"/>
              <w:bottom w:val="single" w:sz="4" w:space="0" w:color="auto"/>
            </w:tcBorders>
            <w:shd w:val="clear" w:color="auto" w:fill="auto"/>
          </w:tcPr>
          <w:p w14:paraId="35F1CFC1" w14:textId="77777777" w:rsidR="00A26448" w:rsidRPr="00130159" w:rsidRDefault="00A26448" w:rsidP="00130159">
            <w:pPr>
              <w:widowControl w:val="0"/>
              <w:tabs>
                <w:tab w:val="left" w:pos="6946"/>
                <w:tab w:val="left" w:pos="7088"/>
              </w:tabs>
              <w:spacing w:before="480" w:line="240" w:lineRule="auto"/>
              <w:rPr>
                <w:rFonts w:ascii="GHEA Grapalat" w:hAnsi="GHEA Grapalat"/>
                <w:b/>
                <w:i/>
                <w:u w:val="single"/>
              </w:rPr>
            </w:pPr>
          </w:p>
        </w:tc>
        <w:tc>
          <w:tcPr>
            <w:tcW w:w="2319" w:type="dxa"/>
            <w:shd w:val="clear" w:color="auto" w:fill="auto"/>
            <w:vAlign w:val="bottom"/>
          </w:tcPr>
          <w:p w14:paraId="18BBE7CC" w14:textId="77777777" w:rsidR="00A26448" w:rsidRPr="00130159" w:rsidRDefault="00A26448" w:rsidP="00130159">
            <w:pPr>
              <w:widowControl w:val="0"/>
              <w:tabs>
                <w:tab w:val="left" w:pos="6946"/>
                <w:tab w:val="left" w:pos="7088"/>
              </w:tabs>
              <w:spacing w:before="480" w:line="240" w:lineRule="auto"/>
              <w:rPr>
                <w:rFonts w:ascii="GHEA Grapalat" w:hAnsi="GHEA Grapalat"/>
                <w:b/>
                <w:i/>
              </w:rPr>
            </w:pPr>
            <w:r w:rsidRPr="00130159">
              <w:rPr>
                <w:rFonts w:ascii="GHEA Grapalat" w:hAnsi="GHEA Grapalat"/>
                <w:b/>
                <w:i/>
              </w:rPr>
              <w:t>Է</w:t>
            </w:r>
            <w:r w:rsidRPr="00130159">
              <w:rPr>
                <w:rFonts w:ascii="GHEA Grapalat" w:hAnsi="GHEA Grapalat" w:cs="Sylfaen"/>
                <w:b/>
                <w:i/>
              </w:rPr>
              <w:t>. ՍԵԴՐԱԿՅԱՆ</w:t>
            </w:r>
          </w:p>
        </w:tc>
      </w:tr>
      <w:tr w:rsidR="00A26448" w:rsidRPr="00130159" w14:paraId="3492C552" w14:textId="77777777" w:rsidTr="000C2B7F">
        <w:trPr>
          <w:jc w:val="right"/>
        </w:trPr>
        <w:tc>
          <w:tcPr>
            <w:tcW w:w="2280" w:type="dxa"/>
            <w:shd w:val="clear" w:color="auto" w:fill="auto"/>
          </w:tcPr>
          <w:p w14:paraId="65466F7D" w14:textId="77777777" w:rsidR="00A26448" w:rsidRPr="00130159" w:rsidRDefault="00A26448" w:rsidP="00130159">
            <w:pPr>
              <w:widowControl w:val="0"/>
              <w:tabs>
                <w:tab w:val="left" w:pos="6946"/>
                <w:tab w:val="left" w:pos="7088"/>
              </w:tabs>
              <w:spacing w:before="480" w:line="240" w:lineRule="auto"/>
              <w:rPr>
                <w:rFonts w:ascii="GHEA Grapalat" w:hAnsi="GHEA Grapalat"/>
                <w:b/>
                <w:i/>
                <w:u w:val="single"/>
              </w:rPr>
            </w:pPr>
          </w:p>
        </w:tc>
        <w:tc>
          <w:tcPr>
            <w:tcW w:w="3000" w:type="dxa"/>
            <w:tcBorders>
              <w:top w:val="single" w:sz="4" w:space="0" w:color="auto"/>
              <w:bottom w:val="single" w:sz="4" w:space="0" w:color="auto"/>
            </w:tcBorders>
            <w:shd w:val="clear" w:color="auto" w:fill="auto"/>
          </w:tcPr>
          <w:p w14:paraId="5A2FF9EE" w14:textId="77777777" w:rsidR="00A26448" w:rsidRPr="00130159" w:rsidRDefault="00A26448" w:rsidP="00130159">
            <w:pPr>
              <w:widowControl w:val="0"/>
              <w:tabs>
                <w:tab w:val="left" w:pos="6946"/>
                <w:tab w:val="left" w:pos="7088"/>
              </w:tabs>
              <w:spacing w:before="480" w:line="240" w:lineRule="auto"/>
              <w:rPr>
                <w:rFonts w:ascii="GHEA Grapalat" w:hAnsi="GHEA Grapalat"/>
                <w:b/>
                <w:i/>
                <w:u w:val="single"/>
              </w:rPr>
            </w:pPr>
          </w:p>
        </w:tc>
        <w:tc>
          <w:tcPr>
            <w:tcW w:w="2319" w:type="dxa"/>
            <w:shd w:val="clear" w:color="auto" w:fill="auto"/>
            <w:vAlign w:val="bottom"/>
          </w:tcPr>
          <w:p w14:paraId="7D941266" w14:textId="77777777" w:rsidR="00A26448" w:rsidRPr="00130159" w:rsidRDefault="00A26448" w:rsidP="00130159">
            <w:pPr>
              <w:widowControl w:val="0"/>
              <w:tabs>
                <w:tab w:val="left" w:pos="6946"/>
                <w:tab w:val="left" w:pos="7088"/>
              </w:tabs>
              <w:spacing w:before="480" w:line="240" w:lineRule="auto"/>
              <w:rPr>
                <w:rFonts w:ascii="GHEA Grapalat" w:hAnsi="GHEA Grapalat"/>
                <w:b/>
                <w:i/>
                <w:lang w:val="hy-AM"/>
              </w:rPr>
            </w:pPr>
            <w:r w:rsidRPr="00130159">
              <w:rPr>
                <w:rFonts w:ascii="GHEA Grapalat" w:hAnsi="GHEA Grapalat" w:cs="Sylfaen"/>
                <w:b/>
                <w:i/>
                <w:lang w:val="hy-AM"/>
              </w:rPr>
              <w:t>Վ</w:t>
            </w:r>
            <w:r w:rsidRPr="00130159">
              <w:rPr>
                <w:rFonts w:ascii="Cambria Math" w:hAnsi="Cambria Math" w:cs="Cambria Math"/>
                <w:b/>
                <w:i/>
                <w:lang w:val="hy-AM"/>
              </w:rPr>
              <w:t>․</w:t>
            </w:r>
            <w:r w:rsidRPr="00130159">
              <w:rPr>
                <w:rFonts w:ascii="GHEA Grapalat" w:hAnsi="GHEA Grapalat" w:cs="Sylfaen"/>
                <w:b/>
                <w:i/>
                <w:lang w:val="hy-AM"/>
              </w:rPr>
              <w:t xml:space="preserve"> ՔՈՉԱՐՅԱՆ</w:t>
            </w:r>
          </w:p>
        </w:tc>
      </w:tr>
    </w:tbl>
    <w:p w14:paraId="1328F158" w14:textId="4C9C1153" w:rsidR="00013953" w:rsidRPr="00130159" w:rsidRDefault="00013953" w:rsidP="00130159">
      <w:pPr>
        <w:tabs>
          <w:tab w:val="left" w:pos="9639"/>
        </w:tabs>
        <w:spacing w:after="0" w:line="240" w:lineRule="auto"/>
        <w:ind w:right="-1" w:firstLine="567"/>
        <w:contextualSpacing/>
        <w:jc w:val="both"/>
        <w:rPr>
          <w:rFonts w:ascii="GHEA Grapalat" w:hAnsi="GHEA Grapalat"/>
          <w:lang w:val="hy-AM"/>
        </w:rPr>
      </w:pPr>
    </w:p>
    <w:p w14:paraId="1A518515" w14:textId="77777777" w:rsidR="00236640" w:rsidRPr="00130159" w:rsidRDefault="00236640" w:rsidP="00130159">
      <w:pPr>
        <w:tabs>
          <w:tab w:val="left" w:pos="9639"/>
        </w:tabs>
        <w:spacing w:after="0" w:line="240" w:lineRule="auto"/>
        <w:ind w:right="-1" w:firstLine="567"/>
        <w:contextualSpacing/>
        <w:jc w:val="both"/>
        <w:rPr>
          <w:rFonts w:ascii="GHEA Grapalat" w:hAnsi="GHEA Grapalat"/>
          <w:lang w:val="hy-AM"/>
        </w:rPr>
      </w:pPr>
    </w:p>
    <w:sectPr w:rsidR="00236640" w:rsidRPr="00130159" w:rsidSect="00F93781">
      <w:headerReference w:type="default" r:id="rId9"/>
      <w:headerReference w:type="first" r:id="rId10"/>
      <w:pgSz w:w="11906" w:h="16838"/>
      <w:pgMar w:top="1530" w:right="926" w:bottom="720" w:left="117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2EB10" w14:textId="77777777" w:rsidR="005C64A8" w:rsidRDefault="005C64A8" w:rsidP="005D3290">
      <w:pPr>
        <w:spacing w:after="0" w:line="240" w:lineRule="auto"/>
      </w:pPr>
      <w:r>
        <w:separator/>
      </w:r>
    </w:p>
  </w:endnote>
  <w:endnote w:type="continuationSeparator" w:id="0">
    <w:p w14:paraId="77027B7E" w14:textId="77777777" w:rsidR="005C64A8" w:rsidRDefault="005C64A8" w:rsidP="005D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M">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53220" w14:textId="77777777" w:rsidR="005C64A8" w:rsidRDefault="005C64A8" w:rsidP="005D3290">
      <w:pPr>
        <w:spacing w:after="0" w:line="240" w:lineRule="auto"/>
      </w:pPr>
      <w:r>
        <w:separator/>
      </w:r>
    </w:p>
  </w:footnote>
  <w:footnote w:type="continuationSeparator" w:id="0">
    <w:p w14:paraId="0E639370" w14:textId="77777777" w:rsidR="005C64A8" w:rsidRDefault="005C64A8" w:rsidP="005D3290">
      <w:pPr>
        <w:spacing w:after="0" w:line="240" w:lineRule="auto"/>
      </w:pPr>
      <w:r>
        <w:continuationSeparator/>
      </w:r>
    </w:p>
  </w:footnote>
  <w:footnote w:id="1">
    <w:p w14:paraId="6DAFC72F" w14:textId="26847555" w:rsidR="006E76D0" w:rsidRPr="006E76D0" w:rsidRDefault="006E76D0">
      <w:pPr>
        <w:pStyle w:val="FootnoteText"/>
        <w:rPr>
          <w:rFonts w:asciiTheme="minorHAnsi" w:hAnsiTheme="minorHAnsi"/>
          <w:lang w:val="hy-AM"/>
        </w:rPr>
      </w:pPr>
      <w:r>
        <w:rPr>
          <w:rStyle w:val="FootnoteReference"/>
        </w:rPr>
        <w:footnoteRef/>
      </w:r>
      <w:r>
        <w:t xml:space="preserve"> </w:t>
      </w:r>
      <w:r>
        <w:rPr>
          <w:rFonts w:asciiTheme="minorHAnsi" w:hAnsiTheme="minorHAnsi"/>
          <w:lang w:val="hy-AM"/>
        </w:rPr>
        <w:t>Առկա է անձնական տվյալ</w:t>
      </w:r>
    </w:p>
  </w:footnote>
  <w:footnote w:id="2">
    <w:p w14:paraId="79B99818" w14:textId="69AAAFC0" w:rsidR="006E76D0" w:rsidRPr="006E76D0" w:rsidRDefault="006E76D0">
      <w:pPr>
        <w:pStyle w:val="FootnoteText"/>
        <w:rPr>
          <w:rFonts w:asciiTheme="minorHAnsi" w:hAnsiTheme="minorHAnsi"/>
          <w:lang w:val="hy-AM"/>
        </w:rPr>
      </w:pPr>
      <w:r>
        <w:rPr>
          <w:rStyle w:val="FootnoteReference"/>
        </w:rPr>
        <w:footnoteRef/>
      </w:r>
      <w:r>
        <w:t xml:space="preserve"> </w:t>
      </w:r>
      <w:r>
        <w:rPr>
          <w:rFonts w:asciiTheme="minorHAnsi" w:hAnsiTheme="minorHAnsi"/>
          <w:lang w:val="hy-AM"/>
        </w:rPr>
        <w:t>Առկա է անձնական տվյալ</w:t>
      </w:r>
    </w:p>
  </w:footnote>
  <w:footnote w:id="3">
    <w:p w14:paraId="29584B6E" w14:textId="638CD598" w:rsidR="006E76D0" w:rsidRPr="006E76D0" w:rsidRDefault="006E76D0">
      <w:pPr>
        <w:pStyle w:val="FootnoteText"/>
        <w:rPr>
          <w:rFonts w:asciiTheme="minorHAnsi" w:hAnsiTheme="minorHAnsi"/>
          <w:lang w:val="hy-AM"/>
        </w:rPr>
      </w:pPr>
      <w:r>
        <w:rPr>
          <w:rStyle w:val="FootnoteReference"/>
        </w:rPr>
        <w:footnoteRef/>
      </w:r>
      <w:r>
        <w:t xml:space="preserve"> </w:t>
      </w:r>
      <w:r>
        <w:rPr>
          <w:rFonts w:asciiTheme="minorHAnsi" w:hAnsiTheme="minorHAnsi"/>
          <w:lang w:val="hy-AM"/>
        </w:rPr>
        <w:t>Առկա է անձնական տվյալ</w:t>
      </w:r>
    </w:p>
  </w:footnote>
  <w:footnote w:id="4">
    <w:p w14:paraId="1C7953F8" w14:textId="07D7DC14" w:rsidR="006E76D0" w:rsidRPr="006E76D0" w:rsidRDefault="006E76D0">
      <w:pPr>
        <w:pStyle w:val="FootnoteText"/>
        <w:rPr>
          <w:rFonts w:asciiTheme="minorHAnsi" w:hAnsiTheme="minorHAnsi"/>
          <w:lang w:val="hy-AM"/>
        </w:rPr>
      </w:pPr>
      <w:r>
        <w:rPr>
          <w:rStyle w:val="FootnoteReference"/>
        </w:rPr>
        <w:footnoteRef/>
      </w:r>
      <w:r>
        <w:t xml:space="preserve"> </w:t>
      </w:r>
      <w:r>
        <w:rPr>
          <w:rFonts w:asciiTheme="minorHAnsi" w:hAnsiTheme="minorHAnsi"/>
          <w:lang w:val="hy-AM"/>
        </w:rPr>
        <w:t>Առկա է անձնական տվյալ</w:t>
      </w:r>
    </w:p>
  </w:footnote>
  <w:footnote w:id="5">
    <w:p w14:paraId="08EA6D5A" w14:textId="1D92A1A5" w:rsidR="006E76D0" w:rsidRPr="006E76D0" w:rsidRDefault="006E76D0">
      <w:pPr>
        <w:pStyle w:val="FootnoteText"/>
        <w:rPr>
          <w:rFonts w:asciiTheme="minorHAnsi" w:hAnsiTheme="minorHAnsi"/>
          <w:lang w:val="hy-AM"/>
        </w:rPr>
      </w:pPr>
      <w:r>
        <w:rPr>
          <w:rStyle w:val="FootnoteReference"/>
        </w:rPr>
        <w:footnoteRef/>
      </w:r>
      <w:r>
        <w:t xml:space="preserve"> </w:t>
      </w:r>
      <w:r>
        <w:rPr>
          <w:rFonts w:asciiTheme="minorHAnsi" w:hAnsiTheme="minorHAnsi"/>
          <w:lang w:val="hy-AM"/>
        </w:rPr>
        <w:t>Առկա է անձնական տվյալ</w:t>
      </w:r>
    </w:p>
  </w:footnote>
  <w:footnote w:id="6">
    <w:p w14:paraId="5D41209C" w14:textId="4BBDE054" w:rsidR="006E76D0" w:rsidRPr="006E76D0" w:rsidRDefault="006E76D0">
      <w:pPr>
        <w:pStyle w:val="FootnoteText"/>
        <w:rPr>
          <w:rFonts w:asciiTheme="minorHAnsi" w:hAnsiTheme="minorHAnsi"/>
          <w:lang w:val="hy-AM"/>
        </w:rPr>
      </w:pPr>
      <w:r>
        <w:rPr>
          <w:rStyle w:val="FootnoteReference"/>
        </w:rPr>
        <w:footnoteRef/>
      </w:r>
      <w:r>
        <w:t xml:space="preserve"> </w:t>
      </w:r>
      <w:r>
        <w:rPr>
          <w:rFonts w:asciiTheme="minorHAnsi" w:hAnsiTheme="minorHAnsi"/>
          <w:lang w:val="hy-AM"/>
        </w:rPr>
        <w:t>Առկա է անձնական տվյալ</w:t>
      </w:r>
    </w:p>
  </w:footnote>
  <w:footnote w:id="7">
    <w:p w14:paraId="322E1706" w14:textId="0348C89D" w:rsidR="006E76D0" w:rsidRPr="006E76D0" w:rsidRDefault="006E76D0">
      <w:pPr>
        <w:pStyle w:val="FootnoteText"/>
        <w:rPr>
          <w:rFonts w:asciiTheme="minorHAnsi" w:hAnsiTheme="minorHAnsi"/>
          <w:lang w:val="hy-AM"/>
        </w:rPr>
      </w:pPr>
      <w:r>
        <w:rPr>
          <w:rStyle w:val="FootnoteReference"/>
        </w:rPr>
        <w:footnoteRef/>
      </w:r>
      <w:r>
        <w:t xml:space="preserve"> </w:t>
      </w:r>
      <w:r>
        <w:rPr>
          <w:rFonts w:asciiTheme="minorHAnsi" w:hAnsiTheme="minorHAnsi"/>
          <w:lang w:val="hy-AM"/>
        </w:rPr>
        <w:t>Առկա է անձնական տվյալ</w:t>
      </w:r>
    </w:p>
  </w:footnote>
  <w:footnote w:id="8">
    <w:p w14:paraId="5A617F60" w14:textId="58C8A374" w:rsidR="006E76D0" w:rsidRPr="006E76D0" w:rsidRDefault="006E76D0">
      <w:pPr>
        <w:pStyle w:val="FootnoteText"/>
        <w:rPr>
          <w:rFonts w:asciiTheme="minorHAnsi" w:hAnsiTheme="minorHAnsi"/>
          <w:lang w:val="hy-AM"/>
        </w:rPr>
      </w:pPr>
      <w:r>
        <w:rPr>
          <w:rStyle w:val="FootnoteReference"/>
        </w:rPr>
        <w:footnoteRef/>
      </w:r>
      <w:r>
        <w:t xml:space="preserve"> </w:t>
      </w:r>
      <w:r>
        <w:rPr>
          <w:rFonts w:asciiTheme="minorHAnsi" w:hAnsiTheme="minorHAnsi"/>
          <w:lang w:val="hy-AM"/>
        </w:rPr>
        <w:t>Առկա է անձնական տվյալ</w:t>
      </w:r>
    </w:p>
  </w:footnote>
  <w:footnote w:id="9">
    <w:p w14:paraId="356786E8" w14:textId="204C05A8" w:rsidR="006E76D0" w:rsidRPr="006E76D0" w:rsidRDefault="006E76D0">
      <w:pPr>
        <w:pStyle w:val="FootnoteText"/>
        <w:rPr>
          <w:rFonts w:asciiTheme="minorHAnsi" w:hAnsiTheme="minorHAnsi"/>
          <w:lang w:val="hy-AM"/>
        </w:rPr>
      </w:pPr>
      <w:r>
        <w:rPr>
          <w:rStyle w:val="FootnoteReference"/>
        </w:rPr>
        <w:footnoteRef/>
      </w:r>
      <w:r>
        <w:t xml:space="preserve"> </w:t>
      </w:r>
      <w:r>
        <w:rPr>
          <w:rFonts w:asciiTheme="minorHAnsi" w:hAnsiTheme="minorHAnsi"/>
          <w:lang w:val="hy-AM"/>
        </w:rPr>
        <w:t>Առկա է անձնական տվյալ</w:t>
      </w:r>
    </w:p>
  </w:footnote>
  <w:footnote w:id="10">
    <w:p w14:paraId="71F8D5DE" w14:textId="51F23C50" w:rsidR="006E76D0" w:rsidRPr="006E76D0" w:rsidRDefault="006E76D0">
      <w:pPr>
        <w:pStyle w:val="FootnoteText"/>
        <w:rPr>
          <w:rFonts w:asciiTheme="minorHAnsi" w:hAnsiTheme="minorHAnsi"/>
          <w:lang w:val="hy-AM"/>
        </w:rPr>
      </w:pPr>
      <w:r>
        <w:rPr>
          <w:rStyle w:val="FootnoteReference"/>
        </w:rPr>
        <w:footnoteRef/>
      </w:r>
      <w:r>
        <w:t xml:space="preserve"> </w:t>
      </w:r>
      <w:r>
        <w:rPr>
          <w:rFonts w:asciiTheme="minorHAnsi" w:hAnsiTheme="minorHAnsi"/>
          <w:lang w:val="hy-AM"/>
        </w:rPr>
        <w:t>Առկա է անձնական տվյալ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EF1F" w14:textId="77777777" w:rsidR="000C2B7F" w:rsidRDefault="000C2B7F">
    <w:pPr>
      <w:pStyle w:val="Header"/>
      <w:jc w:val="right"/>
    </w:pPr>
    <w:r>
      <w:fldChar w:fldCharType="begin"/>
    </w:r>
    <w:r>
      <w:instrText xml:space="preserve"> PAGE   \* MERGEFORMAT </w:instrText>
    </w:r>
    <w:r>
      <w:fldChar w:fldCharType="separate"/>
    </w:r>
    <w:r w:rsidR="007B2854">
      <w:t>18</w:t>
    </w:r>
    <w:r>
      <w:fldChar w:fldCharType="end"/>
    </w:r>
  </w:p>
  <w:p w14:paraId="5DCB3AA6" w14:textId="77777777" w:rsidR="000C2B7F" w:rsidRDefault="000C2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BD84" w14:textId="77777777" w:rsidR="000C2B7F" w:rsidRDefault="000C2B7F">
    <w:pPr>
      <w:pStyle w:val="Header"/>
      <w:jc w:val="right"/>
    </w:pPr>
  </w:p>
  <w:p w14:paraId="5E6A16A4" w14:textId="77777777" w:rsidR="000C2B7F" w:rsidRDefault="000C2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F7F"/>
    <w:multiLevelType w:val="hybridMultilevel"/>
    <w:tmpl w:val="7A0A52D0"/>
    <w:lvl w:ilvl="0" w:tplc="7DB405FA">
      <w:start w:val="1"/>
      <w:numFmt w:val="bullet"/>
      <w:lvlText w:val="-"/>
      <w:lvlJc w:val="left"/>
      <w:pPr>
        <w:ind w:left="1287" w:hanging="360"/>
      </w:pPr>
      <w:rPr>
        <w:rFonts w:ascii="Sylfaen" w:hAnsi="Sylfae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3E92183"/>
    <w:multiLevelType w:val="hybridMultilevel"/>
    <w:tmpl w:val="7D185EB0"/>
    <w:lvl w:ilvl="0" w:tplc="9252D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1D64AE"/>
    <w:multiLevelType w:val="hybridMultilevel"/>
    <w:tmpl w:val="56CC67D8"/>
    <w:lvl w:ilvl="0" w:tplc="4CF842F6">
      <w:start w:val="1"/>
      <w:numFmt w:val="decimal"/>
      <w:lvlText w:val="%1."/>
      <w:lvlJc w:val="left"/>
      <w:pPr>
        <w:ind w:left="1050" w:hanging="6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9E7A5A"/>
    <w:multiLevelType w:val="singleLevel"/>
    <w:tmpl w:val="4EDA947C"/>
    <w:lvl w:ilvl="0">
      <w:start w:val="1"/>
      <w:numFmt w:val="decimal"/>
      <w:pStyle w:val="a"/>
      <w:lvlText w:val="%1."/>
      <w:lvlJc w:val="left"/>
      <w:pPr>
        <w:tabs>
          <w:tab w:val="num" w:pos="360"/>
        </w:tabs>
        <w:ind w:left="360" w:hanging="360"/>
      </w:pPr>
      <w:rPr>
        <w:rFonts w:cs="Times New Roman" w:hint="default"/>
      </w:rPr>
    </w:lvl>
  </w:abstractNum>
  <w:abstractNum w:abstractNumId="4" w15:restartNumberingAfterBreak="0">
    <w:nsid w:val="186210D2"/>
    <w:multiLevelType w:val="hybridMultilevel"/>
    <w:tmpl w:val="12D4CF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FBE3611"/>
    <w:multiLevelType w:val="hybridMultilevel"/>
    <w:tmpl w:val="8CA05B0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41151655"/>
    <w:multiLevelType w:val="hybridMultilevel"/>
    <w:tmpl w:val="5D1A098A"/>
    <w:lvl w:ilvl="0" w:tplc="313C5B2E">
      <w:numFmt w:val="bullet"/>
      <w:lvlText w:val="-"/>
      <w:lvlJc w:val="left"/>
      <w:pPr>
        <w:ind w:left="927" w:hanging="360"/>
      </w:pPr>
      <w:rPr>
        <w:rFonts w:ascii="Sylfaen" w:eastAsia="Times New Roman" w:hAnsi="Sylfae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8510B98"/>
    <w:multiLevelType w:val="multilevel"/>
    <w:tmpl w:val="A476DD6E"/>
    <w:lvl w:ilvl="0">
      <w:start w:val="1"/>
      <w:numFmt w:val="decimal"/>
      <w:lvlText w:val="%1."/>
      <w:lvlJc w:val="left"/>
      <w:pPr>
        <w:ind w:left="810" w:hanging="36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970" w:hanging="1800"/>
      </w:pPr>
      <w:rPr>
        <w:rFonts w:hint="default"/>
      </w:rPr>
    </w:lvl>
  </w:abstractNum>
  <w:abstractNum w:abstractNumId="8" w15:restartNumberingAfterBreak="0">
    <w:nsid w:val="4A782520"/>
    <w:multiLevelType w:val="hybridMultilevel"/>
    <w:tmpl w:val="16B8D28C"/>
    <w:lvl w:ilvl="0" w:tplc="C0D2E656">
      <w:start w:val="1"/>
      <w:numFmt w:val="decimal"/>
      <w:lvlText w:val="%1."/>
      <w:lvlJc w:val="left"/>
      <w:pPr>
        <w:ind w:left="1065" w:hanging="360"/>
      </w:pPr>
      <w:rPr>
        <w:rFonts w:hint="default"/>
        <w:color w:val="00000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4C1F0DFF"/>
    <w:multiLevelType w:val="hybridMultilevel"/>
    <w:tmpl w:val="F3942488"/>
    <w:lvl w:ilvl="0" w:tplc="8B723D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5AF729F"/>
    <w:multiLevelType w:val="hybridMultilevel"/>
    <w:tmpl w:val="4DBE06D0"/>
    <w:lvl w:ilvl="0" w:tplc="4406F6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1041E70"/>
    <w:multiLevelType w:val="hybridMultilevel"/>
    <w:tmpl w:val="9FE6E824"/>
    <w:lvl w:ilvl="0" w:tplc="5AA2659E">
      <w:start w:val="2"/>
      <w:numFmt w:val="decimal"/>
      <w:lvlText w:val="%1."/>
      <w:lvlJc w:val="left"/>
      <w:pPr>
        <w:ind w:left="153" w:hanging="360"/>
      </w:pPr>
      <w:rPr>
        <w:rFonts w:hint="default"/>
        <w:b/>
        <w:bCs w:val="0"/>
        <w:i/>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275369"/>
    <w:multiLevelType w:val="hybridMultilevel"/>
    <w:tmpl w:val="2BACB6C0"/>
    <w:lvl w:ilvl="0" w:tplc="FA5AD724">
      <w:start w:val="1"/>
      <w:numFmt w:val="decimal"/>
      <w:lvlText w:val="%1."/>
      <w:lvlJc w:val="left"/>
      <w:pPr>
        <w:ind w:left="810" w:hanging="360"/>
      </w:pPr>
      <w:rPr>
        <w:rFonts w:cs="Sylfaen" w:hint="default"/>
        <w:color w:val="auto"/>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CD4222B"/>
    <w:multiLevelType w:val="hybridMultilevel"/>
    <w:tmpl w:val="F1E0A188"/>
    <w:lvl w:ilvl="0" w:tplc="C0065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9"/>
  </w:num>
  <w:num w:numId="3">
    <w:abstractNumId w:val="0"/>
  </w:num>
  <w:num w:numId="4">
    <w:abstractNumId w:val="6"/>
  </w:num>
  <w:num w:numId="5">
    <w:abstractNumId w:val="4"/>
  </w:num>
  <w:num w:numId="6">
    <w:abstractNumId w:val="10"/>
  </w:num>
  <w:num w:numId="7">
    <w:abstractNumId w:val="3"/>
  </w:num>
  <w:num w:numId="8">
    <w:abstractNumId w:val="11"/>
  </w:num>
  <w:num w:numId="9">
    <w:abstractNumId w:val="5"/>
  </w:num>
  <w:num w:numId="10">
    <w:abstractNumId w:val="7"/>
  </w:num>
  <w:num w:numId="11">
    <w:abstractNumId w:val="2"/>
  </w:num>
  <w:num w:numId="12">
    <w:abstractNumId w:val="8"/>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4B1"/>
    <w:rsid w:val="00001C59"/>
    <w:rsid w:val="00001C87"/>
    <w:rsid w:val="000027E4"/>
    <w:rsid w:val="00002D03"/>
    <w:rsid w:val="000032DE"/>
    <w:rsid w:val="00005EC2"/>
    <w:rsid w:val="00006320"/>
    <w:rsid w:val="00007CD0"/>
    <w:rsid w:val="00013202"/>
    <w:rsid w:val="000138AA"/>
    <w:rsid w:val="00013953"/>
    <w:rsid w:val="00016B1F"/>
    <w:rsid w:val="000176AD"/>
    <w:rsid w:val="000176B3"/>
    <w:rsid w:val="00017EA5"/>
    <w:rsid w:val="00020452"/>
    <w:rsid w:val="000204E5"/>
    <w:rsid w:val="00021A86"/>
    <w:rsid w:val="000245B9"/>
    <w:rsid w:val="00024836"/>
    <w:rsid w:val="00024A02"/>
    <w:rsid w:val="00024BC5"/>
    <w:rsid w:val="000257C3"/>
    <w:rsid w:val="000262B6"/>
    <w:rsid w:val="00026709"/>
    <w:rsid w:val="00027060"/>
    <w:rsid w:val="000305A5"/>
    <w:rsid w:val="000308BE"/>
    <w:rsid w:val="00030A72"/>
    <w:rsid w:val="00031572"/>
    <w:rsid w:val="000320C5"/>
    <w:rsid w:val="000326E4"/>
    <w:rsid w:val="000332EB"/>
    <w:rsid w:val="0003345A"/>
    <w:rsid w:val="000357E2"/>
    <w:rsid w:val="000377D9"/>
    <w:rsid w:val="00037F58"/>
    <w:rsid w:val="000405C1"/>
    <w:rsid w:val="00042727"/>
    <w:rsid w:val="00042B33"/>
    <w:rsid w:val="00042E71"/>
    <w:rsid w:val="000454AE"/>
    <w:rsid w:val="000460E6"/>
    <w:rsid w:val="00046BAB"/>
    <w:rsid w:val="00046F74"/>
    <w:rsid w:val="0005182F"/>
    <w:rsid w:val="000528ED"/>
    <w:rsid w:val="00052B15"/>
    <w:rsid w:val="00053F06"/>
    <w:rsid w:val="00054359"/>
    <w:rsid w:val="00054874"/>
    <w:rsid w:val="00054A43"/>
    <w:rsid w:val="000554BC"/>
    <w:rsid w:val="000562DF"/>
    <w:rsid w:val="00057E6C"/>
    <w:rsid w:val="0006057C"/>
    <w:rsid w:val="000617F1"/>
    <w:rsid w:val="00062D0B"/>
    <w:rsid w:val="000631A0"/>
    <w:rsid w:val="00063E14"/>
    <w:rsid w:val="0006437C"/>
    <w:rsid w:val="00065472"/>
    <w:rsid w:val="00065C64"/>
    <w:rsid w:val="00066282"/>
    <w:rsid w:val="0006738C"/>
    <w:rsid w:val="00067A6A"/>
    <w:rsid w:val="00071C92"/>
    <w:rsid w:val="00071D9B"/>
    <w:rsid w:val="000724CE"/>
    <w:rsid w:val="000733F7"/>
    <w:rsid w:val="00074F2B"/>
    <w:rsid w:val="00076EDD"/>
    <w:rsid w:val="00077B85"/>
    <w:rsid w:val="00081596"/>
    <w:rsid w:val="000817E5"/>
    <w:rsid w:val="0008186E"/>
    <w:rsid w:val="00081955"/>
    <w:rsid w:val="00081BB6"/>
    <w:rsid w:val="00081C21"/>
    <w:rsid w:val="00081F45"/>
    <w:rsid w:val="00084352"/>
    <w:rsid w:val="00084BC4"/>
    <w:rsid w:val="00084C66"/>
    <w:rsid w:val="000851B0"/>
    <w:rsid w:val="0008583F"/>
    <w:rsid w:val="00085DB3"/>
    <w:rsid w:val="00086D8D"/>
    <w:rsid w:val="00087270"/>
    <w:rsid w:val="0008747D"/>
    <w:rsid w:val="00087D2A"/>
    <w:rsid w:val="000904C1"/>
    <w:rsid w:val="0009062B"/>
    <w:rsid w:val="00094933"/>
    <w:rsid w:val="00094A62"/>
    <w:rsid w:val="000951C2"/>
    <w:rsid w:val="000961F0"/>
    <w:rsid w:val="00096300"/>
    <w:rsid w:val="00097639"/>
    <w:rsid w:val="000976C9"/>
    <w:rsid w:val="000A06E8"/>
    <w:rsid w:val="000A2C7D"/>
    <w:rsid w:val="000A2E21"/>
    <w:rsid w:val="000A35F7"/>
    <w:rsid w:val="000A4FB4"/>
    <w:rsid w:val="000A5EC8"/>
    <w:rsid w:val="000A60CA"/>
    <w:rsid w:val="000A69DD"/>
    <w:rsid w:val="000A7F19"/>
    <w:rsid w:val="000B0AB0"/>
    <w:rsid w:val="000B21DB"/>
    <w:rsid w:val="000B2984"/>
    <w:rsid w:val="000B3509"/>
    <w:rsid w:val="000B4C4C"/>
    <w:rsid w:val="000B5848"/>
    <w:rsid w:val="000B7CFF"/>
    <w:rsid w:val="000C211B"/>
    <w:rsid w:val="000C2B7F"/>
    <w:rsid w:val="000C3C98"/>
    <w:rsid w:val="000C5277"/>
    <w:rsid w:val="000C53FA"/>
    <w:rsid w:val="000D00D0"/>
    <w:rsid w:val="000D121F"/>
    <w:rsid w:val="000D153F"/>
    <w:rsid w:val="000D2035"/>
    <w:rsid w:val="000D515D"/>
    <w:rsid w:val="000D5E5A"/>
    <w:rsid w:val="000D6A41"/>
    <w:rsid w:val="000D6EDA"/>
    <w:rsid w:val="000E081D"/>
    <w:rsid w:val="000E15E2"/>
    <w:rsid w:val="000E248E"/>
    <w:rsid w:val="000E27EB"/>
    <w:rsid w:val="000E4161"/>
    <w:rsid w:val="000E4254"/>
    <w:rsid w:val="000E42C8"/>
    <w:rsid w:val="000E4674"/>
    <w:rsid w:val="000E5842"/>
    <w:rsid w:val="000E5FFA"/>
    <w:rsid w:val="000E6437"/>
    <w:rsid w:val="000E6811"/>
    <w:rsid w:val="000E685F"/>
    <w:rsid w:val="000E7DAD"/>
    <w:rsid w:val="000E7FF7"/>
    <w:rsid w:val="000F043D"/>
    <w:rsid w:val="000F0580"/>
    <w:rsid w:val="000F1006"/>
    <w:rsid w:val="000F1EB5"/>
    <w:rsid w:val="000F25AB"/>
    <w:rsid w:val="000F3088"/>
    <w:rsid w:val="000F3891"/>
    <w:rsid w:val="000F479B"/>
    <w:rsid w:val="000F4C50"/>
    <w:rsid w:val="000F4ED7"/>
    <w:rsid w:val="000F5969"/>
    <w:rsid w:val="0010132A"/>
    <w:rsid w:val="00102247"/>
    <w:rsid w:val="0010297D"/>
    <w:rsid w:val="001035BB"/>
    <w:rsid w:val="0010762E"/>
    <w:rsid w:val="00107F5C"/>
    <w:rsid w:val="001107C8"/>
    <w:rsid w:val="001117D5"/>
    <w:rsid w:val="0011244A"/>
    <w:rsid w:val="00112834"/>
    <w:rsid w:val="001132E5"/>
    <w:rsid w:val="00115623"/>
    <w:rsid w:val="00115D4C"/>
    <w:rsid w:val="00116577"/>
    <w:rsid w:val="00116796"/>
    <w:rsid w:val="00116DA6"/>
    <w:rsid w:val="0011761E"/>
    <w:rsid w:val="00117C81"/>
    <w:rsid w:val="001217C6"/>
    <w:rsid w:val="00121856"/>
    <w:rsid w:val="00121D36"/>
    <w:rsid w:val="001221D5"/>
    <w:rsid w:val="00122515"/>
    <w:rsid w:val="00122893"/>
    <w:rsid w:val="001228E0"/>
    <w:rsid w:val="00124590"/>
    <w:rsid w:val="00124761"/>
    <w:rsid w:val="0012480C"/>
    <w:rsid w:val="00125208"/>
    <w:rsid w:val="00126DCB"/>
    <w:rsid w:val="00127A3F"/>
    <w:rsid w:val="00130159"/>
    <w:rsid w:val="00131FC7"/>
    <w:rsid w:val="0013295C"/>
    <w:rsid w:val="00133865"/>
    <w:rsid w:val="0013404C"/>
    <w:rsid w:val="001350E4"/>
    <w:rsid w:val="00135C83"/>
    <w:rsid w:val="0014017F"/>
    <w:rsid w:val="001404F3"/>
    <w:rsid w:val="00140C69"/>
    <w:rsid w:val="00140D5A"/>
    <w:rsid w:val="00140F36"/>
    <w:rsid w:val="001429A4"/>
    <w:rsid w:val="00142CD7"/>
    <w:rsid w:val="00143693"/>
    <w:rsid w:val="0014395D"/>
    <w:rsid w:val="00143DE4"/>
    <w:rsid w:val="00144836"/>
    <w:rsid w:val="00146096"/>
    <w:rsid w:val="00146923"/>
    <w:rsid w:val="00147631"/>
    <w:rsid w:val="00147FB5"/>
    <w:rsid w:val="00150602"/>
    <w:rsid w:val="00151288"/>
    <w:rsid w:val="00151900"/>
    <w:rsid w:val="00151F14"/>
    <w:rsid w:val="00153B32"/>
    <w:rsid w:val="00154997"/>
    <w:rsid w:val="001570D2"/>
    <w:rsid w:val="001628B8"/>
    <w:rsid w:val="00162944"/>
    <w:rsid w:val="00165963"/>
    <w:rsid w:val="001667DB"/>
    <w:rsid w:val="00170FB4"/>
    <w:rsid w:val="00171705"/>
    <w:rsid w:val="0017179D"/>
    <w:rsid w:val="001723A1"/>
    <w:rsid w:val="0017291A"/>
    <w:rsid w:val="00172A78"/>
    <w:rsid w:val="00173EA4"/>
    <w:rsid w:val="00175521"/>
    <w:rsid w:val="00175E11"/>
    <w:rsid w:val="00177AFA"/>
    <w:rsid w:val="00177E01"/>
    <w:rsid w:val="00180ADD"/>
    <w:rsid w:val="00181AA8"/>
    <w:rsid w:val="001820BD"/>
    <w:rsid w:val="00182CFD"/>
    <w:rsid w:val="0018348E"/>
    <w:rsid w:val="001841FA"/>
    <w:rsid w:val="00184AF4"/>
    <w:rsid w:val="00184EBD"/>
    <w:rsid w:val="001850BA"/>
    <w:rsid w:val="0019320A"/>
    <w:rsid w:val="00193558"/>
    <w:rsid w:val="00193F6C"/>
    <w:rsid w:val="00194DD6"/>
    <w:rsid w:val="00195042"/>
    <w:rsid w:val="00196322"/>
    <w:rsid w:val="00196489"/>
    <w:rsid w:val="0019662C"/>
    <w:rsid w:val="00197096"/>
    <w:rsid w:val="001A3CCD"/>
    <w:rsid w:val="001A4A02"/>
    <w:rsid w:val="001A53BD"/>
    <w:rsid w:val="001A67C7"/>
    <w:rsid w:val="001A7956"/>
    <w:rsid w:val="001A7F1D"/>
    <w:rsid w:val="001B084C"/>
    <w:rsid w:val="001B1CEB"/>
    <w:rsid w:val="001B1F75"/>
    <w:rsid w:val="001B40DE"/>
    <w:rsid w:val="001B4113"/>
    <w:rsid w:val="001B4151"/>
    <w:rsid w:val="001B647A"/>
    <w:rsid w:val="001B6594"/>
    <w:rsid w:val="001B6CCA"/>
    <w:rsid w:val="001C1A94"/>
    <w:rsid w:val="001C4197"/>
    <w:rsid w:val="001C4204"/>
    <w:rsid w:val="001C4B66"/>
    <w:rsid w:val="001C58CD"/>
    <w:rsid w:val="001C7544"/>
    <w:rsid w:val="001C75F1"/>
    <w:rsid w:val="001C7D2A"/>
    <w:rsid w:val="001D09B3"/>
    <w:rsid w:val="001D1F22"/>
    <w:rsid w:val="001D1FF6"/>
    <w:rsid w:val="001D3426"/>
    <w:rsid w:val="001D4360"/>
    <w:rsid w:val="001D4722"/>
    <w:rsid w:val="001D5114"/>
    <w:rsid w:val="001D574D"/>
    <w:rsid w:val="001D62F7"/>
    <w:rsid w:val="001E0038"/>
    <w:rsid w:val="001E028A"/>
    <w:rsid w:val="001E06B5"/>
    <w:rsid w:val="001E0AF8"/>
    <w:rsid w:val="001E0DCD"/>
    <w:rsid w:val="001E1E24"/>
    <w:rsid w:val="001E2081"/>
    <w:rsid w:val="001E3395"/>
    <w:rsid w:val="001E354B"/>
    <w:rsid w:val="001E4276"/>
    <w:rsid w:val="001E4BF0"/>
    <w:rsid w:val="001E5417"/>
    <w:rsid w:val="001E5CB0"/>
    <w:rsid w:val="001E5ED8"/>
    <w:rsid w:val="001E748D"/>
    <w:rsid w:val="001E7D4A"/>
    <w:rsid w:val="001F02CC"/>
    <w:rsid w:val="001F1B92"/>
    <w:rsid w:val="001F1F59"/>
    <w:rsid w:val="001F22F2"/>
    <w:rsid w:val="001F380A"/>
    <w:rsid w:val="001F4028"/>
    <w:rsid w:val="001F460A"/>
    <w:rsid w:val="001F4683"/>
    <w:rsid w:val="001F5000"/>
    <w:rsid w:val="001F57C4"/>
    <w:rsid w:val="001F66A0"/>
    <w:rsid w:val="001F66BC"/>
    <w:rsid w:val="001F6F3F"/>
    <w:rsid w:val="002002DF"/>
    <w:rsid w:val="00200A73"/>
    <w:rsid w:val="002020F4"/>
    <w:rsid w:val="0020262A"/>
    <w:rsid w:val="00202741"/>
    <w:rsid w:val="00202CCB"/>
    <w:rsid w:val="00204774"/>
    <w:rsid w:val="00206010"/>
    <w:rsid w:val="002061FB"/>
    <w:rsid w:val="002064A0"/>
    <w:rsid w:val="00207B6C"/>
    <w:rsid w:val="002103E4"/>
    <w:rsid w:val="002115DB"/>
    <w:rsid w:val="00212B22"/>
    <w:rsid w:val="0021396A"/>
    <w:rsid w:val="00214D0D"/>
    <w:rsid w:val="00214EC5"/>
    <w:rsid w:val="00215335"/>
    <w:rsid w:val="00221E42"/>
    <w:rsid w:val="00222825"/>
    <w:rsid w:val="00222BE2"/>
    <w:rsid w:val="00223EA8"/>
    <w:rsid w:val="002242F4"/>
    <w:rsid w:val="00224C29"/>
    <w:rsid w:val="00227087"/>
    <w:rsid w:val="002275DA"/>
    <w:rsid w:val="00230195"/>
    <w:rsid w:val="00230252"/>
    <w:rsid w:val="0023097C"/>
    <w:rsid w:val="00231E99"/>
    <w:rsid w:val="00232FE1"/>
    <w:rsid w:val="002334FF"/>
    <w:rsid w:val="00233C8D"/>
    <w:rsid w:val="0023471E"/>
    <w:rsid w:val="00234ECD"/>
    <w:rsid w:val="00236154"/>
    <w:rsid w:val="00236640"/>
    <w:rsid w:val="0024068A"/>
    <w:rsid w:val="002418E3"/>
    <w:rsid w:val="00242345"/>
    <w:rsid w:val="002444BE"/>
    <w:rsid w:val="00244515"/>
    <w:rsid w:val="0024480B"/>
    <w:rsid w:val="00244D26"/>
    <w:rsid w:val="002462F8"/>
    <w:rsid w:val="002466F5"/>
    <w:rsid w:val="0024777C"/>
    <w:rsid w:val="0025028B"/>
    <w:rsid w:val="0025180C"/>
    <w:rsid w:val="00252C57"/>
    <w:rsid w:val="0025309F"/>
    <w:rsid w:val="00254384"/>
    <w:rsid w:val="0025487F"/>
    <w:rsid w:val="0026239D"/>
    <w:rsid w:val="002624CF"/>
    <w:rsid w:val="0026309C"/>
    <w:rsid w:val="002640F3"/>
    <w:rsid w:val="00264FF9"/>
    <w:rsid w:val="00265392"/>
    <w:rsid w:val="00265B4C"/>
    <w:rsid w:val="00265EAD"/>
    <w:rsid w:val="00266511"/>
    <w:rsid w:val="002668BD"/>
    <w:rsid w:val="0026728C"/>
    <w:rsid w:val="00270F09"/>
    <w:rsid w:val="002716C4"/>
    <w:rsid w:val="00272651"/>
    <w:rsid w:val="0027351A"/>
    <w:rsid w:val="00273622"/>
    <w:rsid w:val="00273A14"/>
    <w:rsid w:val="00273AF2"/>
    <w:rsid w:val="00273DC4"/>
    <w:rsid w:val="002748EB"/>
    <w:rsid w:val="00276AFA"/>
    <w:rsid w:val="00276D2A"/>
    <w:rsid w:val="0027719D"/>
    <w:rsid w:val="0028016A"/>
    <w:rsid w:val="0028107A"/>
    <w:rsid w:val="002848B1"/>
    <w:rsid w:val="00285254"/>
    <w:rsid w:val="002876F0"/>
    <w:rsid w:val="00287EDC"/>
    <w:rsid w:val="0029059B"/>
    <w:rsid w:val="00291437"/>
    <w:rsid w:val="00292515"/>
    <w:rsid w:val="002942D1"/>
    <w:rsid w:val="00295264"/>
    <w:rsid w:val="00295BBA"/>
    <w:rsid w:val="00296374"/>
    <w:rsid w:val="002963FC"/>
    <w:rsid w:val="002A1AC8"/>
    <w:rsid w:val="002A1F73"/>
    <w:rsid w:val="002A2D15"/>
    <w:rsid w:val="002A2ECE"/>
    <w:rsid w:val="002A41BE"/>
    <w:rsid w:val="002A426A"/>
    <w:rsid w:val="002A4463"/>
    <w:rsid w:val="002A4D4D"/>
    <w:rsid w:val="002A5846"/>
    <w:rsid w:val="002A6B97"/>
    <w:rsid w:val="002A6D6D"/>
    <w:rsid w:val="002A72BE"/>
    <w:rsid w:val="002A784D"/>
    <w:rsid w:val="002A7E4E"/>
    <w:rsid w:val="002B14A6"/>
    <w:rsid w:val="002B1A6D"/>
    <w:rsid w:val="002B393C"/>
    <w:rsid w:val="002B4822"/>
    <w:rsid w:val="002B5A58"/>
    <w:rsid w:val="002B5AC8"/>
    <w:rsid w:val="002B6061"/>
    <w:rsid w:val="002B6624"/>
    <w:rsid w:val="002B6DF9"/>
    <w:rsid w:val="002B73B4"/>
    <w:rsid w:val="002B76AC"/>
    <w:rsid w:val="002C05AD"/>
    <w:rsid w:val="002C0EBC"/>
    <w:rsid w:val="002C1E42"/>
    <w:rsid w:val="002C24BA"/>
    <w:rsid w:val="002C39C6"/>
    <w:rsid w:val="002C3E00"/>
    <w:rsid w:val="002C450D"/>
    <w:rsid w:val="002C4A61"/>
    <w:rsid w:val="002C52FF"/>
    <w:rsid w:val="002C5390"/>
    <w:rsid w:val="002C65EE"/>
    <w:rsid w:val="002C7D83"/>
    <w:rsid w:val="002D0CCA"/>
    <w:rsid w:val="002D11FA"/>
    <w:rsid w:val="002D291F"/>
    <w:rsid w:val="002D2947"/>
    <w:rsid w:val="002D3206"/>
    <w:rsid w:val="002D3849"/>
    <w:rsid w:val="002D3C94"/>
    <w:rsid w:val="002D44EE"/>
    <w:rsid w:val="002D5A74"/>
    <w:rsid w:val="002D6285"/>
    <w:rsid w:val="002E0A94"/>
    <w:rsid w:val="002E0FBE"/>
    <w:rsid w:val="002E2C08"/>
    <w:rsid w:val="002E6863"/>
    <w:rsid w:val="002E7973"/>
    <w:rsid w:val="002F0B8E"/>
    <w:rsid w:val="002F124F"/>
    <w:rsid w:val="002F233A"/>
    <w:rsid w:val="002F276C"/>
    <w:rsid w:val="002F28D0"/>
    <w:rsid w:val="002F318D"/>
    <w:rsid w:val="002F349D"/>
    <w:rsid w:val="002F3635"/>
    <w:rsid w:val="002F3D47"/>
    <w:rsid w:val="002F4118"/>
    <w:rsid w:val="002F427E"/>
    <w:rsid w:val="002F5F53"/>
    <w:rsid w:val="002F6FE2"/>
    <w:rsid w:val="002F723E"/>
    <w:rsid w:val="002F7B90"/>
    <w:rsid w:val="003017B8"/>
    <w:rsid w:val="00302D0F"/>
    <w:rsid w:val="00303F66"/>
    <w:rsid w:val="00303FC7"/>
    <w:rsid w:val="00304496"/>
    <w:rsid w:val="00305D21"/>
    <w:rsid w:val="00305F02"/>
    <w:rsid w:val="00305FEA"/>
    <w:rsid w:val="0030697A"/>
    <w:rsid w:val="00306D2F"/>
    <w:rsid w:val="003072C8"/>
    <w:rsid w:val="00310F0B"/>
    <w:rsid w:val="0031222D"/>
    <w:rsid w:val="00312828"/>
    <w:rsid w:val="00312B8C"/>
    <w:rsid w:val="003137BC"/>
    <w:rsid w:val="00313BA3"/>
    <w:rsid w:val="00313C58"/>
    <w:rsid w:val="00313CCE"/>
    <w:rsid w:val="00314263"/>
    <w:rsid w:val="003153FD"/>
    <w:rsid w:val="003171FB"/>
    <w:rsid w:val="00317A87"/>
    <w:rsid w:val="003216C9"/>
    <w:rsid w:val="00321910"/>
    <w:rsid w:val="00322188"/>
    <w:rsid w:val="0032251F"/>
    <w:rsid w:val="00323AC4"/>
    <w:rsid w:val="00323B2F"/>
    <w:rsid w:val="00324DEF"/>
    <w:rsid w:val="00325D7D"/>
    <w:rsid w:val="00326054"/>
    <w:rsid w:val="00327EAC"/>
    <w:rsid w:val="00327F13"/>
    <w:rsid w:val="0033197B"/>
    <w:rsid w:val="003319BF"/>
    <w:rsid w:val="003320F9"/>
    <w:rsid w:val="00332345"/>
    <w:rsid w:val="0033266B"/>
    <w:rsid w:val="00334549"/>
    <w:rsid w:val="00341115"/>
    <w:rsid w:val="00341285"/>
    <w:rsid w:val="003416D8"/>
    <w:rsid w:val="003427B4"/>
    <w:rsid w:val="00343BBB"/>
    <w:rsid w:val="00343F0B"/>
    <w:rsid w:val="00345EE4"/>
    <w:rsid w:val="003461E3"/>
    <w:rsid w:val="00346DC3"/>
    <w:rsid w:val="00347084"/>
    <w:rsid w:val="0034742C"/>
    <w:rsid w:val="00350E52"/>
    <w:rsid w:val="003514C8"/>
    <w:rsid w:val="00351D88"/>
    <w:rsid w:val="00351F90"/>
    <w:rsid w:val="0036055D"/>
    <w:rsid w:val="00360885"/>
    <w:rsid w:val="003608BB"/>
    <w:rsid w:val="00362C06"/>
    <w:rsid w:val="003636D9"/>
    <w:rsid w:val="00363E88"/>
    <w:rsid w:val="0036487B"/>
    <w:rsid w:val="00364D0D"/>
    <w:rsid w:val="003656CA"/>
    <w:rsid w:val="0036666D"/>
    <w:rsid w:val="0036780F"/>
    <w:rsid w:val="00372A3A"/>
    <w:rsid w:val="00373E2A"/>
    <w:rsid w:val="003741D3"/>
    <w:rsid w:val="003754CF"/>
    <w:rsid w:val="0037562F"/>
    <w:rsid w:val="003758B2"/>
    <w:rsid w:val="003812A7"/>
    <w:rsid w:val="003823D2"/>
    <w:rsid w:val="003845BC"/>
    <w:rsid w:val="003859DD"/>
    <w:rsid w:val="00385CE2"/>
    <w:rsid w:val="00385CE3"/>
    <w:rsid w:val="0038612A"/>
    <w:rsid w:val="00386BEA"/>
    <w:rsid w:val="00387AC6"/>
    <w:rsid w:val="0039065C"/>
    <w:rsid w:val="00390FB8"/>
    <w:rsid w:val="0039115B"/>
    <w:rsid w:val="00391622"/>
    <w:rsid w:val="003923D6"/>
    <w:rsid w:val="00393202"/>
    <w:rsid w:val="0039321F"/>
    <w:rsid w:val="003947C0"/>
    <w:rsid w:val="003974F7"/>
    <w:rsid w:val="0039771B"/>
    <w:rsid w:val="003A1DCE"/>
    <w:rsid w:val="003A2421"/>
    <w:rsid w:val="003A2D49"/>
    <w:rsid w:val="003A42EF"/>
    <w:rsid w:val="003A54FE"/>
    <w:rsid w:val="003A612A"/>
    <w:rsid w:val="003A6349"/>
    <w:rsid w:val="003A72B0"/>
    <w:rsid w:val="003A7CED"/>
    <w:rsid w:val="003B1247"/>
    <w:rsid w:val="003B162C"/>
    <w:rsid w:val="003B265D"/>
    <w:rsid w:val="003B2B92"/>
    <w:rsid w:val="003B3DFC"/>
    <w:rsid w:val="003B652B"/>
    <w:rsid w:val="003B70B0"/>
    <w:rsid w:val="003C002C"/>
    <w:rsid w:val="003C5478"/>
    <w:rsid w:val="003C7427"/>
    <w:rsid w:val="003D013F"/>
    <w:rsid w:val="003D16A0"/>
    <w:rsid w:val="003D2F9C"/>
    <w:rsid w:val="003D3158"/>
    <w:rsid w:val="003D3823"/>
    <w:rsid w:val="003D48DE"/>
    <w:rsid w:val="003D58C2"/>
    <w:rsid w:val="003D7A0D"/>
    <w:rsid w:val="003E11D4"/>
    <w:rsid w:val="003E1366"/>
    <w:rsid w:val="003E164F"/>
    <w:rsid w:val="003E31FA"/>
    <w:rsid w:val="003E3B01"/>
    <w:rsid w:val="003E5A57"/>
    <w:rsid w:val="003E68F1"/>
    <w:rsid w:val="003F0177"/>
    <w:rsid w:val="003F0CD8"/>
    <w:rsid w:val="003F276B"/>
    <w:rsid w:val="003F2B96"/>
    <w:rsid w:val="003F3E90"/>
    <w:rsid w:val="003F5294"/>
    <w:rsid w:val="003F580B"/>
    <w:rsid w:val="003F5EDE"/>
    <w:rsid w:val="003F6378"/>
    <w:rsid w:val="003F7F2A"/>
    <w:rsid w:val="00400C21"/>
    <w:rsid w:val="00400EB9"/>
    <w:rsid w:val="00402A45"/>
    <w:rsid w:val="00404BBD"/>
    <w:rsid w:val="00405211"/>
    <w:rsid w:val="004100E3"/>
    <w:rsid w:val="00410CC8"/>
    <w:rsid w:val="00410E65"/>
    <w:rsid w:val="00411832"/>
    <w:rsid w:val="004119F0"/>
    <w:rsid w:val="004128CE"/>
    <w:rsid w:val="00413943"/>
    <w:rsid w:val="0041700F"/>
    <w:rsid w:val="00417987"/>
    <w:rsid w:val="00417DBF"/>
    <w:rsid w:val="0042221A"/>
    <w:rsid w:val="00422696"/>
    <w:rsid w:val="00423B9D"/>
    <w:rsid w:val="004248B8"/>
    <w:rsid w:val="004252A1"/>
    <w:rsid w:val="004267C7"/>
    <w:rsid w:val="004304AF"/>
    <w:rsid w:val="004334E3"/>
    <w:rsid w:val="00433D0E"/>
    <w:rsid w:val="00434322"/>
    <w:rsid w:val="00436657"/>
    <w:rsid w:val="00440DE8"/>
    <w:rsid w:val="00441024"/>
    <w:rsid w:val="0044122B"/>
    <w:rsid w:val="0044144D"/>
    <w:rsid w:val="0044222B"/>
    <w:rsid w:val="004423D3"/>
    <w:rsid w:val="004423DC"/>
    <w:rsid w:val="00442C92"/>
    <w:rsid w:val="00443B1B"/>
    <w:rsid w:val="004448E9"/>
    <w:rsid w:val="00444B6E"/>
    <w:rsid w:val="00445B0F"/>
    <w:rsid w:val="00446C85"/>
    <w:rsid w:val="004509BA"/>
    <w:rsid w:val="00451560"/>
    <w:rsid w:val="00451DBF"/>
    <w:rsid w:val="00451EAD"/>
    <w:rsid w:val="0045210E"/>
    <w:rsid w:val="00452299"/>
    <w:rsid w:val="00452FEF"/>
    <w:rsid w:val="00453017"/>
    <w:rsid w:val="0045373E"/>
    <w:rsid w:val="004554FD"/>
    <w:rsid w:val="004565C6"/>
    <w:rsid w:val="00456E3D"/>
    <w:rsid w:val="00461666"/>
    <w:rsid w:val="0046523E"/>
    <w:rsid w:val="00465268"/>
    <w:rsid w:val="004661C6"/>
    <w:rsid w:val="004661E3"/>
    <w:rsid w:val="004667FF"/>
    <w:rsid w:val="00467704"/>
    <w:rsid w:val="00467A68"/>
    <w:rsid w:val="00470D59"/>
    <w:rsid w:val="004712E7"/>
    <w:rsid w:val="00472059"/>
    <w:rsid w:val="00472232"/>
    <w:rsid w:val="0047319A"/>
    <w:rsid w:val="0047330A"/>
    <w:rsid w:val="00473645"/>
    <w:rsid w:val="00473852"/>
    <w:rsid w:val="00475DC8"/>
    <w:rsid w:val="00476577"/>
    <w:rsid w:val="0047689E"/>
    <w:rsid w:val="00476D88"/>
    <w:rsid w:val="004774D8"/>
    <w:rsid w:val="0048061B"/>
    <w:rsid w:val="004806BF"/>
    <w:rsid w:val="004816AA"/>
    <w:rsid w:val="0048269C"/>
    <w:rsid w:val="00483071"/>
    <w:rsid w:val="004838E4"/>
    <w:rsid w:val="004839C3"/>
    <w:rsid w:val="00483E07"/>
    <w:rsid w:val="00484635"/>
    <w:rsid w:val="00484A1E"/>
    <w:rsid w:val="00486299"/>
    <w:rsid w:val="00486A18"/>
    <w:rsid w:val="004876BD"/>
    <w:rsid w:val="00490A3E"/>
    <w:rsid w:val="0049102C"/>
    <w:rsid w:val="004925F9"/>
    <w:rsid w:val="00492A28"/>
    <w:rsid w:val="00493164"/>
    <w:rsid w:val="0049323F"/>
    <w:rsid w:val="0049329D"/>
    <w:rsid w:val="00493859"/>
    <w:rsid w:val="00494FDD"/>
    <w:rsid w:val="00495589"/>
    <w:rsid w:val="00496099"/>
    <w:rsid w:val="00496AFE"/>
    <w:rsid w:val="00497046"/>
    <w:rsid w:val="004A0445"/>
    <w:rsid w:val="004A1AD6"/>
    <w:rsid w:val="004A2047"/>
    <w:rsid w:val="004A2AE0"/>
    <w:rsid w:val="004A2CD2"/>
    <w:rsid w:val="004A38D5"/>
    <w:rsid w:val="004A4A93"/>
    <w:rsid w:val="004A4AD7"/>
    <w:rsid w:val="004A54FB"/>
    <w:rsid w:val="004A583C"/>
    <w:rsid w:val="004A6B43"/>
    <w:rsid w:val="004A73EC"/>
    <w:rsid w:val="004A7766"/>
    <w:rsid w:val="004A79B6"/>
    <w:rsid w:val="004A7DAC"/>
    <w:rsid w:val="004A7F3C"/>
    <w:rsid w:val="004B0229"/>
    <w:rsid w:val="004B1C28"/>
    <w:rsid w:val="004B252C"/>
    <w:rsid w:val="004B58AF"/>
    <w:rsid w:val="004B5C79"/>
    <w:rsid w:val="004B5CB9"/>
    <w:rsid w:val="004B6741"/>
    <w:rsid w:val="004B6E62"/>
    <w:rsid w:val="004C0FED"/>
    <w:rsid w:val="004C1E51"/>
    <w:rsid w:val="004C253D"/>
    <w:rsid w:val="004C4FCC"/>
    <w:rsid w:val="004C62C6"/>
    <w:rsid w:val="004D122D"/>
    <w:rsid w:val="004D13F6"/>
    <w:rsid w:val="004D261E"/>
    <w:rsid w:val="004D2D2C"/>
    <w:rsid w:val="004D30ED"/>
    <w:rsid w:val="004D3575"/>
    <w:rsid w:val="004D4085"/>
    <w:rsid w:val="004D4FB1"/>
    <w:rsid w:val="004D5010"/>
    <w:rsid w:val="004D5161"/>
    <w:rsid w:val="004D5846"/>
    <w:rsid w:val="004D585E"/>
    <w:rsid w:val="004D6946"/>
    <w:rsid w:val="004D6BAD"/>
    <w:rsid w:val="004D6FDF"/>
    <w:rsid w:val="004E148D"/>
    <w:rsid w:val="004E3057"/>
    <w:rsid w:val="004E3922"/>
    <w:rsid w:val="004E4EB8"/>
    <w:rsid w:val="004E6E13"/>
    <w:rsid w:val="004E76FE"/>
    <w:rsid w:val="004E7A6A"/>
    <w:rsid w:val="004E7D02"/>
    <w:rsid w:val="004E7FEE"/>
    <w:rsid w:val="004F0119"/>
    <w:rsid w:val="004F0FE3"/>
    <w:rsid w:val="004F1FE1"/>
    <w:rsid w:val="004F38AC"/>
    <w:rsid w:val="004F487A"/>
    <w:rsid w:val="004F57BB"/>
    <w:rsid w:val="004F6A0D"/>
    <w:rsid w:val="004F6BCB"/>
    <w:rsid w:val="004F6EC6"/>
    <w:rsid w:val="004F7731"/>
    <w:rsid w:val="00500C9E"/>
    <w:rsid w:val="00501AC8"/>
    <w:rsid w:val="00503C26"/>
    <w:rsid w:val="00505CD3"/>
    <w:rsid w:val="00505EB3"/>
    <w:rsid w:val="00506518"/>
    <w:rsid w:val="0050736F"/>
    <w:rsid w:val="00507496"/>
    <w:rsid w:val="00510A8D"/>
    <w:rsid w:val="00510F52"/>
    <w:rsid w:val="00511103"/>
    <w:rsid w:val="0051168E"/>
    <w:rsid w:val="005132D2"/>
    <w:rsid w:val="005163A8"/>
    <w:rsid w:val="00516442"/>
    <w:rsid w:val="005169E5"/>
    <w:rsid w:val="0051720B"/>
    <w:rsid w:val="005172F7"/>
    <w:rsid w:val="00520B2C"/>
    <w:rsid w:val="00521AA2"/>
    <w:rsid w:val="00521BCA"/>
    <w:rsid w:val="00521EF5"/>
    <w:rsid w:val="00522F5E"/>
    <w:rsid w:val="00523233"/>
    <w:rsid w:val="005242E5"/>
    <w:rsid w:val="00524415"/>
    <w:rsid w:val="00524765"/>
    <w:rsid w:val="0052670D"/>
    <w:rsid w:val="00526D9A"/>
    <w:rsid w:val="005272DF"/>
    <w:rsid w:val="005274DE"/>
    <w:rsid w:val="00527823"/>
    <w:rsid w:val="0052796F"/>
    <w:rsid w:val="00527B56"/>
    <w:rsid w:val="00530D15"/>
    <w:rsid w:val="005329AD"/>
    <w:rsid w:val="00534AEC"/>
    <w:rsid w:val="00535D79"/>
    <w:rsid w:val="00536A3D"/>
    <w:rsid w:val="0053739D"/>
    <w:rsid w:val="005373B1"/>
    <w:rsid w:val="00540416"/>
    <w:rsid w:val="005409FE"/>
    <w:rsid w:val="005414A3"/>
    <w:rsid w:val="00541704"/>
    <w:rsid w:val="0054180F"/>
    <w:rsid w:val="00544CBC"/>
    <w:rsid w:val="00545C79"/>
    <w:rsid w:val="00545FA0"/>
    <w:rsid w:val="00546B64"/>
    <w:rsid w:val="00550839"/>
    <w:rsid w:val="005523D2"/>
    <w:rsid w:val="00554234"/>
    <w:rsid w:val="005542B6"/>
    <w:rsid w:val="005548B0"/>
    <w:rsid w:val="0055495B"/>
    <w:rsid w:val="005552F9"/>
    <w:rsid w:val="0055559D"/>
    <w:rsid w:val="00555773"/>
    <w:rsid w:val="00555C30"/>
    <w:rsid w:val="005570C8"/>
    <w:rsid w:val="00557A1C"/>
    <w:rsid w:val="00560A1D"/>
    <w:rsid w:val="00560B7C"/>
    <w:rsid w:val="00561B37"/>
    <w:rsid w:val="00561F3F"/>
    <w:rsid w:val="0056389C"/>
    <w:rsid w:val="00563BC0"/>
    <w:rsid w:val="00564867"/>
    <w:rsid w:val="005648EF"/>
    <w:rsid w:val="00564BE8"/>
    <w:rsid w:val="00565088"/>
    <w:rsid w:val="00566004"/>
    <w:rsid w:val="005663B1"/>
    <w:rsid w:val="005718D7"/>
    <w:rsid w:val="005735D3"/>
    <w:rsid w:val="005800E2"/>
    <w:rsid w:val="00580A18"/>
    <w:rsid w:val="00580E86"/>
    <w:rsid w:val="005815E8"/>
    <w:rsid w:val="00582A01"/>
    <w:rsid w:val="00582B84"/>
    <w:rsid w:val="00582FD0"/>
    <w:rsid w:val="00583B7B"/>
    <w:rsid w:val="00584C8D"/>
    <w:rsid w:val="0058552B"/>
    <w:rsid w:val="00585C3A"/>
    <w:rsid w:val="00591108"/>
    <w:rsid w:val="00591451"/>
    <w:rsid w:val="0059287A"/>
    <w:rsid w:val="00592FB9"/>
    <w:rsid w:val="005932E0"/>
    <w:rsid w:val="005933E8"/>
    <w:rsid w:val="005934F9"/>
    <w:rsid w:val="00593C59"/>
    <w:rsid w:val="00594476"/>
    <w:rsid w:val="00595AEC"/>
    <w:rsid w:val="00596B04"/>
    <w:rsid w:val="005A0DD3"/>
    <w:rsid w:val="005A362E"/>
    <w:rsid w:val="005A37F6"/>
    <w:rsid w:val="005A43DC"/>
    <w:rsid w:val="005A46EA"/>
    <w:rsid w:val="005A4F3F"/>
    <w:rsid w:val="005A563C"/>
    <w:rsid w:val="005A6D20"/>
    <w:rsid w:val="005A7029"/>
    <w:rsid w:val="005A79E2"/>
    <w:rsid w:val="005A7F4B"/>
    <w:rsid w:val="005B0D3C"/>
    <w:rsid w:val="005B13D1"/>
    <w:rsid w:val="005B157D"/>
    <w:rsid w:val="005B33FA"/>
    <w:rsid w:val="005B3C56"/>
    <w:rsid w:val="005B455C"/>
    <w:rsid w:val="005B4FE8"/>
    <w:rsid w:val="005B5B09"/>
    <w:rsid w:val="005B7169"/>
    <w:rsid w:val="005C1A44"/>
    <w:rsid w:val="005C2B76"/>
    <w:rsid w:val="005C4314"/>
    <w:rsid w:val="005C5085"/>
    <w:rsid w:val="005C5C5C"/>
    <w:rsid w:val="005C5F69"/>
    <w:rsid w:val="005C64A8"/>
    <w:rsid w:val="005C6B7A"/>
    <w:rsid w:val="005D006F"/>
    <w:rsid w:val="005D00B4"/>
    <w:rsid w:val="005D040B"/>
    <w:rsid w:val="005D0C58"/>
    <w:rsid w:val="005D2596"/>
    <w:rsid w:val="005D2EE2"/>
    <w:rsid w:val="005D2F45"/>
    <w:rsid w:val="005D3290"/>
    <w:rsid w:val="005D34E7"/>
    <w:rsid w:val="005D38EF"/>
    <w:rsid w:val="005D418D"/>
    <w:rsid w:val="005D5439"/>
    <w:rsid w:val="005D6B3F"/>
    <w:rsid w:val="005E0011"/>
    <w:rsid w:val="005E0186"/>
    <w:rsid w:val="005E0AB9"/>
    <w:rsid w:val="005E0FC1"/>
    <w:rsid w:val="005E1B54"/>
    <w:rsid w:val="005E6934"/>
    <w:rsid w:val="005F0F4E"/>
    <w:rsid w:val="005F376F"/>
    <w:rsid w:val="005F44CA"/>
    <w:rsid w:val="005F475B"/>
    <w:rsid w:val="005F6931"/>
    <w:rsid w:val="005F70EB"/>
    <w:rsid w:val="005F795B"/>
    <w:rsid w:val="00600902"/>
    <w:rsid w:val="00606695"/>
    <w:rsid w:val="0061080F"/>
    <w:rsid w:val="00610BF1"/>
    <w:rsid w:val="00611EA0"/>
    <w:rsid w:val="00613F7D"/>
    <w:rsid w:val="00614A0C"/>
    <w:rsid w:val="00614FBC"/>
    <w:rsid w:val="00615980"/>
    <w:rsid w:val="0061693A"/>
    <w:rsid w:val="00616C49"/>
    <w:rsid w:val="0061728A"/>
    <w:rsid w:val="00617299"/>
    <w:rsid w:val="00617B0B"/>
    <w:rsid w:val="0062034E"/>
    <w:rsid w:val="006225AD"/>
    <w:rsid w:val="006239A7"/>
    <w:rsid w:val="006241EA"/>
    <w:rsid w:val="00624D09"/>
    <w:rsid w:val="00624D70"/>
    <w:rsid w:val="00624F64"/>
    <w:rsid w:val="0062545B"/>
    <w:rsid w:val="00631C7D"/>
    <w:rsid w:val="006345F4"/>
    <w:rsid w:val="00636276"/>
    <w:rsid w:val="0063683D"/>
    <w:rsid w:val="0064104D"/>
    <w:rsid w:val="00642FF2"/>
    <w:rsid w:val="00643FC4"/>
    <w:rsid w:val="006447B9"/>
    <w:rsid w:val="00644A20"/>
    <w:rsid w:val="00646136"/>
    <w:rsid w:val="00646D95"/>
    <w:rsid w:val="00650A61"/>
    <w:rsid w:val="0065188A"/>
    <w:rsid w:val="00651DBD"/>
    <w:rsid w:val="00653D3E"/>
    <w:rsid w:val="00653DFD"/>
    <w:rsid w:val="006540BC"/>
    <w:rsid w:val="006544D2"/>
    <w:rsid w:val="00655736"/>
    <w:rsid w:val="00655904"/>
    <w:rsid w:val="0065652E"/>
    <w:rsid w:val="00657913"/>
    <w:rsid w:val="00657E59"/>
    <w:rsid w:val="00660DDE"/>
    <w:rsid w:val="006629C2"/>
    <w:rsid w:val="006639C7"/>
    <w:rsid w:val="00664464"/>
    <w:rsid w:val="0066560D"/>
    <w:rsid w:val="00665E5D"/>
    <w:rsid w:val="0066670C"/>
    <w:rsid w:val="00666FA0"/>
    <w:rsid w:val="00667B5C"/>
    <w:rsid w:val="00667F62"/>
    <w:rsid w:val="006701E3"/>
    <w:rsid w:val="00670F9D"/>
    <w:rsid w:val="00672261"/>
    <w:rsid w:val="0067248A"/>
    <w:rsid w:val="0067263F"/>
    <w:rsid w:val="00673B31"/>
    <w:rsid w:val="00675A21"/>
    <w:rsid w:val="00675E32"/>
    <w:rsid w:val="00677371"/>
    <w:rsid w:val="0068024A"/>
    <w:rsid w:val="006803C7"/>
    <w:rsid w:val="00680714"/>
    <w:rsid w:val="00680AB7"/>
    <w:rsid w:val="00680D76"/>
    <w:rsid w:val="0068117F"/>
    <w:rsid w:val="00682D3B"/>
    <w:rsid w:val="00683615"/>
    <w:rsid w:val="00683A2F"/>
    <w:rsid w:val="00683C9F"/>
    <w:rsid w:val="00684554"/>
    <w:rsid w:val="006852DA"/>
    <w:rsid w:val="006855CD"/>
    <w:rsid w:val="00685FF7"/>
    <w:rsid w:val="006863B6"/>
    <w:rsid w:val="00686DE9"/>
    <w:rsid w:val="00686E92"/>
    <w:rsid w:val="0068734B"/>
    <w:rsid w:val="00690976"/>
    <w:rsid w:val="006919A4"/>
    <w:rsid w:val="00692C3E"/>
    <w:rsid w:val="00692F77"/>
    <w:rsid w:val="0069305C"/>
    <w:rsid w:val="00693DE1"/>
    <w:rsid w:val="00694E69"/>
    <w:rsid w:val="00695917"/>
    <w:rsid w:val="00695C5C"/>
    <w:rsid w:val="00697075"/>
    <w:rsid w:val="006970B1"/>
    <w:rsid w:val="006A0FE0"/>
    <w:rsid w:val="006A2582"/>
    <w:rsid w:val="006A2810"/>
    <w:rsid w:val="006A44DA"/>
    <w:rsid w:val="006A4E9C"/>
    <w:rsid w:val="006A5AD9"/>
    <w:rsid w:val="006A6370"/>
    <w:rsid w:val="006A6504"/>
    <w:rsid w:val="006A71C4"/>
    <w:rsid w:val="006B0D0B"/>
    <w:rsid w:val="006B3472"/>
    <w:rsid w:val="006B3F2D"/>
    <w:rsid w:val="006B4C0B"/>
    <w:rsid w:val="006B5148"/>
    <w:rsid w:val="006B5635"/>
    <w:rsid w:val="006B7D7D"/>
    <w:rsid w:val="006C2985"/>
    <w:rsid w:val="006C2E93"/>
    <w:rsid w:val="006C3169"/>
    <w:rsid w:val="006C3676"/>
    <w:rsid w:val="006C369A"/>
    <w:rsid w:val="006C38F3"/>
    <w:rsid w:val="006C3CDC"/>
    <w:rsid w:val="006C40AF"/>
    <w:rsid w:val="006C4319"/>
    <w:rsid w:val="006C4C3A"/>
    <w:rsid w:val="006C60ED"/>
    <w:rsid w:val="006C6797"/>
    <w:rsid w:val="006C78C3"/>
    <w:rsid w:val="006C7A69"/>
    <w:rsid w:val="006D186E"/>
    <w:rsid w:val="006D241F"/>
    <w:rsid w:val="006D28B9"/>
    <w:rsid w:val="006D29AE"/>
    <w:rsid w:val="006D2DBF"/>
    <w:rsid w:val="006D3118"/>
    <w:rsid w:val="006D3816"/>
    <w:rsid w:val="006D3F74"/>
    <w:rsid w:val="006D515F"/>
    <w:rsid w:val="006D7438"/>
    <w:rsid w:val="006D7EF7"/>
    <w:rsid w:val="006E0E39"/>
    <w:rsid w:val="006E0F59"/>
    <w:rsid w:val="006E3AAA"/>
    <w:rsid w:val="006E43B6"/>
    <w:rsid w:val="006E4666"/>
    <w:rsid w:val="006E76D0"/>
    <w:rsid w:val="006E79A5"/>
    <w:rsid w:val="006E7E54"/>
    <w:rsid w:val="006F1F30"/>
    <w:rsid w:val="006F24E8"/>
    <w:rsid w:val="006F3C87"/>
    <w:rsid w:val="006F402C"/>
    <w:rsid w:val="006F4B40"/>
    <w:rsid w:val="006F612E"/>
    <w:rsid w:val="006F7356"/>
    <w:rsid w:val="006F7B4A"/>
    <w:rsid w:val="006F7BC4"/>
    <w:rsid w:val="007005B7"/>
    <w:rsid w:val="007018D3"/>
    <w:rsid w:val="007038A7"/>
    <w:rsid w:val="00703FB9"/>
    <w:rsid w:val="0070690F"/>
    <w:rsid w:val="00706A5A"/>
    <w:rsid w:val="0070707C"/>
    <w:rsid w:val="007107DF"/>
    <w:rsid w:val="00710BB8"/>
    <w:rsid w:val="0071199B"/>
    <w:rsid w:val="00711CA6"/>
    <w:rsid w:val="00711F3B"/>
    <w:rsid w:val="007127A7"/>
    <w:rsid w:val="0071383E"/>
    <w:rsid w:val="007142EE"/>
    <w:rsid w:val="00715422"/>
    <w:rsid w:val="00716AF2"/>
    <w:rsid w:val="00717AEB"/>
    <w:rsid w:val="007203ED"/>
    <w:rsid w:val="00720619"/>
    <w:rsid w:val="00721757"/>
    <w:rsid w:val="007217CD"/>
    <w:rsid w:val="00721C98"/>
    <w:rsid w:val="00722DAD"/>
    <w:rsid w:val="00725B0D"/>
    <w:rsid w:val="00726CF4"/>
    <w:rsid w:val="00727A3A"/>
    <w:rsid w:val="007305CE"/>
    <w:rsid w:val="0073082E"/>
    <w:rsid w:val="007333B8"/>
    <w:rsid w:val="007343C4"/>
    <w:rsid w:val="007376FA"/>
    <w:rsid w:val="00740C04"/>
    <w:rsid w:val="00741FF0"/>
    <w:rsid w:val="007425CD"/>
    <w:rsid w:val="0074263C"/>
    <w:rsid w:val="00743011"/>
    <w:rsid w:val="007431F1"/>
    <w:rsid w:val="007433B2"/>
    <w:rsid w:val="00743B5F"/>
    <w:rsid w:val="007445C9"/>
    <w:rsid w:val="00745D0F"/>
    <w:rsid w:val="007465E7"/>
    <w:rsid w:val="00746B33"/>
    <w:rsid w:val="00746D1E"/>
    <w:rsid w:val="007471DC"/>
    <w:rsid w:val="007474D3"/>
    <w:rsid w:val="0075078E"/>
    <w:rsid w:val="00751973"/>
    <w:rsid w:val="00754CA5"/>
    <w:rsid w:val="00755078"/>
    <w:rsid w:val="00755A65"/>
    <w:rsid w:val="0075665A"/>
    <w:rsid w:val="007618DE"/>
    <w:rsid w:val="0076282D"/>
    <w:rsid w:val="007641AA"/>
    <w:rsid w:val="0076561E"/>
    <w:rsid w:val="00766026"/>
    <w:rsid w:val="007665A1"/>
    <w:rsid w:val="00766A37"/>
    <w:rsid w:val="00770E53"/>
    <w:rsid w:val="00771771"/>
    <w:rsid w:val="00771C48"/>
    <w:rsid w:val="0077223A"/>
    <w:rsid w:val="00774CD4"/>
    <w:rsid w:val="00774D94"/>
    <w:rsid w:val="00775606"/>
    <w:rsid w:val="00780E8C"/>
    <w:rsid w:val="00781E82"/>
    <w:rsid w:val="00782971"/>
    <w:rsid w:val="00782BDC"/>
    <w:rsid w:val="007831D5"/>
    <w:rsid w:val="007844FE"/>
    <w:rsid w:val="007847C5"/>
    <w:rsid w:val="007876FF"/>
    <w:rsid w:val="00787B1E"/>
    <w:rsid w:val="00790546"/>
    <w:rsid w:val="00790F43"/>
    <w:rsid w:val="007920F1"/>
    <w:rsid w:val="00792601"/>
    <w:rsid w:val="00792870"/>
    <w:rsid w:val="00792E8F"/>
    <w:rsid w:val="00793D19"/>
    <w:rsid w:val="00794001"/>
    <w:rsid w:val="0079406D"/>
    <w:rsid w:val="00795F79"/>
    <w:rsid w:val="0079604E"/>
    <w:rsid w:val="00796C7E"/>
    <w:rsid w:val="007A10DD"/>
    <w:rsid w:val="007A3416"/>
    <w:rsid w:val="007A447E"/>
    <w:rsid w:val="007A4C9D"/>
    <w:rsid w:val="007A6555"/>
    <w:rsid w:val="007A7BF9"/>
    <w:rsid w:val="007B0622"/>
    <w:rsid w:val="007B0FA3"/>
    <w:rsid w:val="007B14AC"/>
    <w:rsid w:val="007B204B"/>
    <w:rsid w:val="007B2854"/>
    <w:rsid w:val="007B2B31"/>
    <w:rsid w:val="007B3C89"/>
    <w:rsid w:val="007B4462"/>
    <w:rsid w:val="007B4D1B"/>
    <w:rsid w:val="007B6E1B"/>
    <w:rsid w:val="007C03C9"/>
    <w:rsid w:val="007C03CA"/>
    <w:rsid w:val="007C234E"/>
    <w:rsid w:val="007C23A8"/>
    <w:rsid w:val="007C3FA4"/>
    <w:rsid w:val="007C60BB"/>
    <w:rsid w:val="007C6E42"/>
    <w:rsid w:val="007C7926"/>
    <w:rsid w:val="007D1B5A"/>
    <w:rsid w:val="007D23C9"/>
    <w:rsid w:val="007D2F6E"/>
    <w:rsid w:val="007D31C3"/>
    <w:rsid w:val="007D4B63"/>
    <w:rsid w:val="007D5577"/>
    <w:rsid w:val="007D731C"/>
    <w:rsid w:val="007D7809"/>
    <w:rsid w:val="007E0609"/>
    <w:rsid w:val="007E2DC3"/>
    <w:rsid w:val="007E3CDD"/>
    <w:rsid w:val="007F0048"/>
    <w:rsid w:val="007F0D57"/>
    <w:rsid w:val="007F0EA4"/>
    <w:rsid w:val="007F23A5"/>
    <w:rsid w:val="007F4C39"/>
    <w:rsid w:val="007F57E0"/>
    <w:rsid w:val="007F6541"/>
    <w:rsid w:val="008005C8"/>
    <w:rsid w:val="0080116A"/>
    <w:rsid w:val="00802BB5"/>
    <w:rsid w:val="00803D89"/>
    <w:rsid w:val="00804875"/>
    <w:rsid w:val="00804DC6"/>
    <w:rsid w:val="00805604"/>
    <w:rsid w:val="00805B66"/>
    <w:rsid w:val="008069B8"/>
    <w:rsid w:val="0080706D"/>
    <w:rsid w:val="008071D4"/>
    <w:rsid w:val="0080747E"/>
    <w:rsid w:val="00807637"/>
    <w:rsid w:val="008123DD"/>
    <w:rsid w:val="008130C0"/>
    <w:rsid w:val="008134EA"/>
    <w:rsid w:val="008145BA"/>
    <w:rsid w:val="00815908"/>
    <w:rsid w:val="00815FD1"/>
    <w:rsid w:val="00817FAD"/>
    <w:rsid w:val="00820E29"/>
    <w:rsid w:val="0082140F"/>
    <w:rsid w:val="008219F0"/>
    <w:rsid w:val="00821E87"/>
    <w:rsid w:val="00822AC9"/>
    <w:rsid w:val="00823F41"/>
    <w:rsid w:val="008241F7"/>
    <w:rsid w:val="00824497"/>
    <w:rsid w:val="00824BE5"/>
    <w:rsid w:val="00824D9D"/>
    <w:rsid w:val="00825711"/>
    <w:rsid w:val="0082583C"/>
    <w:rsid w:val="008262B1"/>
    <w:rsid w:val="00826671"/>
    <w:rsid w:val="00827AA1"/>
    <w:rsid w:val="00833102"/>
    <w:rsid w:val="00833D99"/>
    <w:rsid w:val="00833F92"/>
    <w:rsid w:val="0083412D"/>
    <w:rsid w:val="00834259"/>
    <w:rsid w:val="008354EB"/>
    <w:rsid w:val="0083559F"/>
    <w:rsid w:val="0084068F"/>
    <w:rsid w:val="00841F7A"/>
    <w:rsid w:val="00844980"/>
    <w:rsid w:val="00845A63"/>
    <w:rsid w:val="00845AA4"/>
    <w:rsid w:val="00846E5C"/>
    <w:rsid w:val="0084717C"/>
    <w:rsid w:val="00847338"/>
    <w:rsid w:val="00847DAD"/>
    <w:rsid w:val="00850798"/>
    <w:rsid w:val="00850AC9"/>
    <w:rsid w:val="0085149D"/>
    <w:rsid w:val="0085186F"/>
    <w:rsid w:val="00851D5F"/>
    <w:rsid w:val="00852FAF"/>
    <w:rsid w:val="008534BF"/>
    <w:rsid w:val="00854C0B"/>
    <w:rsid w:val="00855123"/>
    <w:rsid w:val="0085582A"/>
    <w:rsid w:val="00855AC2"/>
    <w:rsid w:val="00855FB4"/>
    <w:rsid w:val="008566D6"/>
    <w:rsid w:val="00856D33"/>
    <w:rsid w:val="008574FB"/>
    <w:rsid w:val="00860338"/>
    <w:rsid w:val="008605C1"/>
    <w:rsid w:val="0086192B"/>
    <w:rsid w:val="00861CDB"/>
    <w:rsid w:val="00863EB3"/>
    <w:rsid w:val="008646C7"/>
    <w:rsid w:val="00864704"/>
    <w:rsid w:val="00865B9B"/>
    <w:rsid w:val="00867068"/>
    <w:rsid w:val="0087062B"/>
    <w:rsid w:val="00871887"/>
    <w:rsid w:val="008728CE"/>
    <w:rsid w:val="00872BEC"/>
    <w:rsid w:val="00874A74"/>
    <w:rsid w:val="00876133"/>
    <w:rsid w:val="00877200"/>
    <w:rsid w:val="008772C8"/>
    <w:rsid w:val="00877CB1"/>
    <w:rsid w:val="00880076"/>
    <w:rsid w:val="008806C2"/>
    <w:rsid w:val="008810DD"/>
    <w:rsid w:val="008815A3"/>
    <w:rsid w:val="0088228B"/>
    <w:rsid w:val="008835FE"/>
    <w:rsid w:val="00883D57"/>
    <w:rsid w:val="00884B0D"/>
    <w:rsid w:val="00884FC9"/>
    <w:rsid w:val="00885043"/>
    <w:rsid w:val="008859AF"/>
    <w:rsid w:val="0089128B"/>
    <w:rsid w:val="00892803"/>
    <w:rsid w:val="00892B01"/>
    <w:rsid w:val="00892E66"/>
    <w:rsid w:val="00893080"/>
    <w:rsid w:val="0089382A"/>
    <w:rsid w:val="008946D6"/>
    <w:rsid w:val="00894D59"/>
    <w:rsid w:val="00896729"/>
    <w:rsid w:val="008A16DA"/>
    <w:rsid w:val="008A25FE"/>
    <w:rsid w:val="008A26CB"/>
    <w:rsid w:val="008A2F1A"/>
    <w:rsid w:val="008A35CB"/>
    <w:rsid w:val="008A3AA7"/>
    <w:rsid w:val="008A50D6"/>
    <w:rsid w:val="008A5799"/>
    <w:rsid w:val="008A62FC"/>
    <w:rsid w:val="008A642D"/>
    <w:rsid w:val="008A6588"/>
    <w:rsid w:val="008A6DB5"/>
    <w:rsid w:val="008A74E6"/>
    <w:rsid w:val="008B066C"/>
    <w:rsid w:val="008B0E43"/>
    <w:rsid w:val="008B157B"/>
    <w:rsid w:val="008B3384"/>
    <w:rsid w:val="008B45A5"/>
    <w:rsid w:val="008B510C"/>
    <w:rsid w:val="008B56F2"/>
    <w:rsid w:val="008B5786"/>
    <w:rsid w:val="008B64F5"/>
    <w:rsid w:val="008C09E3"/>
    <w:rsid w:val="008C1DD7"/>
    <w:rsid w:val="008C2598"/>
    <w:rsid w:val="008C266F"/>
    <w:rsid w:val="008C30B2"/>
    <w:rsid w:val="008C34F3"/>
    <w:rsid w:val="008C3850"/>
    <w:rsid w:val="008C4857"/>
    <w:rsid w:val="008C4B0F"/>
    <w:rsid w:val="008C6B54"/>
    <w:rsid w:val="008C7381"/>
    <w:rsid w:val="008D0647"/>
    <w:rsid w:val="008D11A7"/>
    <w:rsid w:val="008D140E"/>
    <w:rsid w:val="008D2482"/>
    <w:rsid w:val="008D288B"/>
    <w:rsid w:val="008D2B3B"/>
    <w:rsid w:val="008D5951"/>
    <w:rsid w:val="008D6312"/>
    <w:rsid w:val="008D655B"/>
    <w:rsid w:val="008D658D"/>
    <w:rsid w:val="008D75EE"/>
    <w:rsid w:val="008E1664"/>
    <w:rsid w:val="008E2DA4"/>
    <w:rsid w:val="008E2DB4"/>
    <w:rsid w:val="008E2F70"/>
    <w:rsid w:val="008E326C"/>
    <w:rsid w:val="008E3964"/>
    <w:rsid w:val="008E3C85"/>
    <w:rsid w:val="008E4323"/>
    <w:rsid w:val="008E66D5"/>
    <w:rsid w:val="008E6E6C"/>
    <w:rsid w:val="008E725F"/>
    <w:rsid w:val="008F05F3"/>
    <w:rsid w:val="008F0E05"/>
    <w:rsid w:val="008F287E"/>
    <w:rsid w:val="008F4F51"/>
    <w:rsid w:val="008F5EEF"/>
    <w:rsid w:val="008F688B"/>
    <w:rsid w:val="00900358"/>
    <w:rsid w:val="0090041B"/>
    <w:rsid w:val="00900907"/>
    <w:rsid w:val="00903408"/>
    <w:rsid w:val="009037B7"/>
    <w:rsid w:val="00904346"/>
    <w:rsid w:val="009060B1"/>
    <w:rsid w:val="0090771F"/>
    <w:rsid w:val="0090776A"/>
    <w:rsid w:val="009077BF"/>
    <w:rsid w:val="009113D9"/>
    <w:rsid w:val="00911AD1"/>
    <w:rsid w:val="0091250E"/>
    <w:rsid w:val="00914D79"/>
    <w:rsid w:val="0091612B"/>
    <w:rsid w:val="0091721B"/>
    <w:rsid w:val="00920333"/>
    <w:rsid w:val="0092215A"/>
    <w:rsid w:val="00922C95"/>
    <w:rsid w:val="009233DD"/>
    <w:rsid w:val="00923E6F"/>
    <w:rsid w:val="00924A32"/>
    <w:rsid w:val="00927824"/>
    <w:rsid w:val="00927FC0"/>
    <w:rsid w:val="009307EA"/>
    <w:rsid w:val="0093158C"/>
    <w:rsid w:val="009347E0"/>
    <w:rsid w:val="00934C5E"/>
    <w:rsid w:val="00936292"/>
    <w:rsid w:val="00936CEE"/>
    <w:rsid w:val="00940238"/>
    <w:rsid w:val="009426BE"/>
    <w:rsid w:val="009438A4"/>
    <w:rsid w:val="00945EC0"/>
    <w:rsid w:val="00947F08"/>
    <w:rsid w:val="00951948"/>
    <w:rsid w:val="009519C0"/>
    <w:rsid w:val="00953777"/>
    <w:rsid w:val="009545DE"/>
    <w:rsid w:val="00954A46"/>
    <w:rsid w:val="00954E95"/>
    <w:rsid w:val="00955D64"/>
    <w:rsid w:val="00956D3E"/>
    <w:rsid w:val="00957733"/>
    <w:rsid w:val="009679CE"/>
    <w:rsid w:val="00971797"/>
    <w:rsid w:val="00971EE0"/>
    <w:rsid w:val="0097439C"/>
    <w:rsid w:val="0097447A"/>
    <w:rsid w:val="009745F2"/>
    <w:rsid w:val="00974674"/>
    <w:rsid w:val="009751B2"/>
    <w:rsid w:val="009757FC"/>
    <w:rsid w:val="00976077"/>
    <w:rsid w:val="009761B1"/>
    <w:rsid w:val="00977751"/>
    <w:rsid w:val="00980B03"/>
    <w:rsid w:val="00981A98"/>
    <w:rsid w:val="00981EFE"/>
    <w:rsid w:val="00982534"/>
    <w:rsid w:val="00984264"/>
    <w:rsid w:val="00984481"/>
    <w:rsid w:val="009851C0"/>
    <w:rsid w:val="009874FD"/>
    <w:rsid w:val="0098755A"/>
    <w:rsid w:val="00987780"/>
    <w:rsid w:val="00990381"/>
    <w:rsid w:val="00990661"/>
    <w:rsid w:val="00990845"/>
    <w:rsid w:val="00991A02"/>
    <w:rsid w:val="009929D1"/>
    <w:rsid w:val="0099389C"/>
    <w:rsid w:val="009941F6"/>
    <w:rsid w:val="009952E9"/>
    <w:rsid w:val="00996D3B"/>
    <w:rsid w:val="009971E3"/>
    <w:rsid w:val="00997A1E"/>
    <w:rsid w:val="00997ABF"/>
    <w:rsid w:val="00997E77"/>
    <w:rsid w:val="009A06D7"/>
    <w:rsid w:val="009A1175"/>
    <w:rsid w:val="009A17BB"/>
    <w:rsid w:val="009A1923"/>
    <w:rsid w:val="009A30E2"/>
    <w:rsid w:val="009A4D69"/>
    <w:rsid w:val="009A6397"/>
    <w:rsid w:val="009A660D"/>
    <w:rsid w:val="009A7C00"/>
    <w:rsid w:val="009B0080"/>
    <w:rsid w:val="009B008F"/>
    <w:rsid w:val="009B0B59"/>
    <w:rsid w:val="009B1315"/>
    <w:rsid w:val="009B2CD0"/>
    <w:rsid w:val="009B3D16"/>
    <w:rsid w:val="009B518A"/>
    <w:rsid w:val="009B624B"/>
    <w:rsid w:val="009B62BB"/>
    <w:rsid w:val="009B6F2B"/>
    <w:rsid w:val="009B7784"/>
    <w:rsid w:val="009B784C"/>
    <w:rsid w:val="009B7A8E"/>
    <w:rsid w:val="009C0CAF"/>
    <w:rsid w:val="009C0CFB"/>
    <w:rsid w:val="009C1F84"/>
    <w:rsid w:val="009C2513"/>
    <w:rsid w:val="009C2CAA"/>
    <w:rsid w:val="009C301F"/>
    <w:rsid w:val="009C4ABC"/>
    <w:rsid w:val="009C4B74"/>
    <w:rsid w:val="009C519E"/>
    <w:rsid w:val="009C6044"/>
    <w:rsid w:val="009C6B77"/>
    <w:rsid w:val="009C6D26"/>
    <w:rsid w:val="009D06F5"/>
    <w:rsid w:val="009D0CC9"/>
    <w:rsid w:val="009D242B"/>
    <w:rsid w:val="009D40EB"/>
    <w:rsid w:val="009D484E"/>
    <w:rsid w:val="009D492E"/>
    <w:rsid w:val="009D4D07"/>
    <w:rsid w:val="009D58A5"/>
    <w:rsid w:val="009D6CC3"/>
    <w:rsid w:val="009D721D"/>
    <w:rsid w:val="009D7460"/>
    <w:rsid w:val="009D77B5"/>
    <w:rsid w:val="009E05F3"/>
    <w:rsid w:val="009E1AA5"/>
    <w:rsid w:val="009E2532"/>
    <w:rsid w:val="009E2C30"/>
    <w:rsid w:val="009E3996"/>
    <w:rsid w:val="009E5F0B"/>
    <w:rsid w:val="009E7556"/>
    <w:rsid w:val="009F03A5"/>
    <w:rsid w:val="009F3800"/>
    <w:rsid w:val="009F516F"/>
    <w:rsid w:val="009F567F"/>
    <w:rsid w:val="009F594C"/>
    <w:rsid w:val="009F5BEB"/>
    <w:rsid w:val="009F5E45"/>
    <w:rsid w:val="009F7DB1"/>
    <w:rsid w:val="00A00349"/>
    <w:rsid w:val="00A00CE9"/>
    <w:rsid w:val="00A01228"/>
    <w:rsid w:val="00A02970"/>
    <w:rsid w:val="00A02BD4"/>
    <w:rsid w:val="00A02C8A"/>
    <w:rsid w:val="00A02F68"/>
    <w:rsid w:val="00A036C1"/>
    <w:rsid w:val="00A0419D"/>
    <w:rsid w:val="00A04849"/>
    <w:rsid w:val="00A04B68"/>
    <w:rsid w:val="00A05DE4"/>
    <w:rsid w:val="00A05E6A"/>
    <w:rsid w:val="00A069CF"/>
    <w:rsid w:val="00A12410"/>
    <w:rsid w:val="00A137BA"/>
    <w:rsid w:val="00A13B54"/>
    <w:rsid w:val="00A13F0E"/>
    <w:rsid w:val="00A15A97"/>
    <w:rsid w:val="00A15E9B"/>
    <w:rsid w:val="00A16918"/>
    <w:rsid w:val="00A16969"/>
    <w:rsid w:val="00A16C8B"/>
    <w:rsid w:val="00A20C08"/>
    <w:rsid w:val="00A21C9B"/>
    <w:rsid w:val="00A253AF"/>
    <w:rsid w:val="00A2575A"/>
    <w:rsid w:val="00A25DD3"/>
    <w:rsid w:val="00A26435"/>
    <w:rsid w:val="00A26448"/>
    <w:rsid w:val="00A267E1"/>
    <w:rsid w:val="00A27091"/>
    <w:rsid w:val="00A30427"/>
    <w:rsid w:val="00A317D2"/>
    <w:rsid w:val="00A31C8E"/>
    <w:rsid w:val="00A3378D"/>
    <w:rsid w:val="00A33A1D"/>
    <w:rsid w:val="00A33B8B"/>
    <w:rsid w:val="00A34A9F"/>
    <w:rsid w:val="00A35331"/>
    <w:rsid w:val="00A35C2C"/>
    <w:rsid w:val="00A400D9"/>
    <w:rsid w:val="00A40F72"/>
    <w:rsid w:val="00A4100D"/>
    <w:rsid w:val="00A41AA7"/>
    <w:rsid w:val="00A41EFB"/>
    <w:rsid w:val="00A4273C"/>
    <w:rsid w:val="00A4390A"/>
    <w:rsid w:val="00A4417F"/>
    <w:rsid w:val="00A44812"/>
    <w:rsid w:val="00A448CD"/>
    <w:rsid w:val="00A44E19"/>
    <w:rsid w:val="00A46623"/>
    <w:rsid w:val="00A46F52"/>
    <w:rsid w:val="00A47E6D"/>
    <w:rsid w:val="00A5234B"/>
    <w:rsid w:val="00A523CF"/>
    <w:rsid w:val="00A524FF"/>
    <w:rsid w:val="00A52FA7"/>
    <w:rsid w:val="00A53BDD"/>
    <w:rsid w:val="00A542C8"/>
    <w:rsid w:val="00A559DB"/>
    <w:rsid w:val="00A56005"/>
    <w:rsid w:val="00A5624E"/>
    <w:rsid w:val="00A62BBD"/>
    <w:rsid w:val="00A63BE0"/>
    <w:rsid w:val="00A64032"/>
    <w:rsid w:val="00A646BC"/>
    <w:rsid w:val="00A7114A"/>
    <w:rsid w:val="00A71667"/>
    <w:rsid w:val="00A72214"/>
    <w:rsid w:val="00A74D6F"/>
    <w:rsid w:val="00A7504C"/>
    <w:rsid w:val="00A753B8"/>
    <w:rsid w:val="00A75EEC"/>
    <w:rsid w:val="00A77162"/>
    <w:rsid w:val="00A77195"/>
    <w:rsid w:val="00A77926"/>
    <w:rsid w:val="00A77D1A"/>
    <w:rsid w:val="00A80662"/>
    <w:rsid w:val="00A812E7"/>
    <w:rsid w:val="00A8191B"/>
    <w:rsid w:val="00A81C8F"/>
    <w:rsid w:val="00A82142"/>
    <w:rsid w:val="00A82F15"/>
    <w:rsid w:val="00A82FBB"/>
    <w:rsid w:val="00A90E7B"/>
    <w:rsid w:val="00A91BD4"/>
    <w:rsid w:val="00A93C0C"/>
    <w:rsid w:val="00A93D20"/>
    <w:rsid w:val="00A94860"/>
    <w:rsid w:val="00A94DE3"/>
    <w:rsid w:val="00A95414"/>
    <w:rsid w:val="00A95466"/>
    <w:rsid w:val="00A96C3A"/>
    <w:rsid w:val="00A9725A"/>
    <w:rsid w:val="00A97CD5"/>
    <w:rsid w:val="00A97FCE"/>
    <w:rsid w:val="00AA1156"/>
    <w:rsid w:val="00AA1CCA"/>
    <w:rsid w:val="00AA378D"/>
    <w:rsid w:val="00AA3BB8"/>
    <w:rsid w:val="00AA3D16"/>
    <w:rsid w:val="00AA4ED7"/>
    <w:rsid w:val="00AA5332"/>
    <w:rsid w:val="00AA5889"/>
    <w:rsid w:val="00AA60FF"/>
    <w:rsid w:val="00AA6D75"/>
    <w:rsid w:val="00AA7733"/>
    <w:rsid w:val="00AA77D1"/>
    <w:rsid w:val="00AA7AB1"/>
    <w:rsid w:val="00AA7F76"/>
    <w:rsid w:val="00AB1D52"/>
    <w:rsid w:val="00AB243C"/>
    <w:rsid w:val="00AB2599"/>
    <w:rsid w:val="00AB25DE"/>
    <w:rsid w:val="00AB2A47"/>
    <w:rsid w:val="00AB31F7"/>
    <w:rsid w:val="00AB5027"/>
    <w:rsid w:val="00AB5B22"/>
    <w:rsid w:val="00AB65B6"/>
    <w:rsid w:val="00AB7C01"/>
    <w:rsid w:val="00AC2700"/>
    <w:rsid w:val="00AC29BC"/>
    <w:rsid w:val="00AC2AC1"/>
    <w:rsid w:val="00AC316A"/>
    <w:rsid w:val="00AC3F61"/>
    <w:rsid w:val="00AC5246"/>
    <w:rsid w:val="00AC5778"/>
    <w:rsid w:val="00AC5C94"/>
    <w:rsid w:val="00AC6D33"/>
    <w:rsid w:val="00AC6D57"/>
    <w:rsid w:val="00AC73FE"/>
    <w:rsid w:val="00AD32C0"/>
    <w:rsid w:val="00AD38B8"/>
    <w:rsid w:val="00AD466A"/>
    <w:rsid w:val="00AD4DB3"/>
    <w:rsid w:val="00AD5E35"/>
    <w:rsid w:val="00AD60E8"/>
    <w:rsid w:val="00AD6D05"/>
    <w:rsid w:val="00AD74B1"/>
    <w:rsid w:val="00AD7B4E"/>
    <w:rsid w:val="00AE0886"/>
    <w:rsid w:val="00AE2729"/>
    <w:rsid w:val="00AE2D36"/>
    <w:rsid w:val="00AE2F17"/>
    <w:rsid w:val="00AE3D25"/>
    <w:rsid w:val="00AE4979"/>
    <w:rsid w:val="00AE4C3F"/>
    <w:rsid w:val="00AE54EB"/>
    <w:rsid w:val="00AE6530"/>
    <w:rsid w:val="00AF02F2"/>
    <w:rsid w:val="00AF0FE9"/>
    <w:rsid w:val="00AF18C0"/>
    <w:rsid w:val="00AF19F3"/>
    <w:rsid w:val="00AF211A"/>
    <w:rsid w:val="00AF2585"/>
    <w:rsid w:val="00AF29C5"/>
    <w:rsid w:val="00AF3E24"/>
    <w:rsid w:val="00AF41F4"/>
    <w:rsid w:val="00AF5BAE"/>
    <w:rsid w:val="00AF677E"/>
    <w:rsid w:val="00AF71C1"/>
    <w:rsid w:val="00B00D4D"/>
    <w:rsid w:val="00B0105A"/>
    <w:rsid w:val="00B017EE"/>
    <w:rsid w:val="00B01CED"/>
    <w:rsid w:val="00B02F6D"/>
    <w:rsid w:val="00B05E5A"/>
    <w:rsid w:val="00B0619E"/>
    <w:rsid w:val="00B066FE"/>
    <w:rsid w:val="00B068F2"/>
    <w:rsid w:val="00B1067C"/>
    <w:rsid w:val="00B10E06"/>
    <w:rsid w:val="00B12562"/>
    <w:rsid w:val="00B13BF0"/>
    <w:rsid w:val="00B15202"/>
    <w:rsid w:val="00B15B55"/>
    <w:rsid w:val="00B15F67"/>
    <w:rsid w:val="00B1667B"/>
    <w:rsid w:val="00B17902"/>
    <w:rsid w:val="00B218E3"/>
    <w:rsid w:val="00B220D3"/>
    <w:rsid w:val="00B227C4"/>
    <w:rsid w:val="00B2498F"/>
    <w:rsid w:val="00B24E3F"/>
    <w:rsid w:val="00B25872"/>
    <w:rsid w:val="00B31776"/>
    <w:rsid w:val="00B3199B"/>
    <w:rsid w:val="00B359D1"/>
    <w:rsid w:val="00B36091"/>
    <w:rsid w:val="00B41007"/>
    <w:rsid w:val="00B413A7"/>
    <w:rsid w:val="00B4146C"/>
    <w:rsid w:val="00B41A9B"/>
    <w:rsid w:val="00B43CCA"/>
    <w:rsid w:val="00B44788"/>
    <w:rsid w:val="00B45618"/>
    <w:rsid w:val="00B45FDC"/>
    <w:rsid w:val="00B463CA"/>
    <w:rsid w:val="00B46BE2"/>
    <w:rsid w:val="00B470DE"/>
    <w:rsid w:val="00B4760B"/>
    <w:rsid w:val="00B52B43"/>
    <w:rsid w:val="00B55297"/>
    <w:rsid w:val="00B57F4C"/>
    <w:rsid w:val="00B61682"/>
    <w:rsid w:val="00B61D3F"/>
    <w:rsid w:val="00B64461"/>
    <w:rsid w:val="00B652FE"/>
    <w:rsid w:val="00B65905"/>
    <w:rsid w:val="00B6635E"/>
    <w:rsid w:val="00B671EC"/>
    <w:rsid w:val="00B6788F"/>
    <w:rsid w:val="00B74CB0"/>
    <w:rsid w:val="00B751B6"/>
    <w:rsid w:val="00B779A1"/>
    <w:rsid w:val="00B77E01"/>
    <w:rsid w:val="00B80550"/>
    <w:rsid w:val="00B808EC"/>
    <w:rsid w:val="00B80ACC"/>
    <w:rsid w:val="00B81EDB"/>
    <w:rsid w:val="00B82BDA"/>
    <w:rsid w:val="00B83296"/>
    <w:rsid w:val="00B8452F"/>
    <w:rsid w:val="00B84540"/>
    <w:rsid w:val="00B854BE"/>
    <w:rsid w:val="00B863D9"/>
    <w:rsid w:val="00B87574"/>
    <w:rsid w:val="00B876AE"/>
    <w:rsid w:val="00B900E5"/>
    <w:rsid w:val="00B90432"/>
    <w:rsid w:val="00B9113D"/>
    <w:rsid w:val="00B92179"/>
    <w:rsid w:val="00B92668"/>
    <w:rsid w:val="00B927FE"/>
    <w:rsid w:val="00B93130"/>
    <w:rsid w:val="00B94596"/>
    <w:rsid w:val="00B95221"/>
    <w:rsid w:val="00B96357"/>
    <w:rsid w:val="00B96547"/>
    <w:rsid w:val="00B96FA0"/>
    <w:rsid w:val="00BA007E"/>
    <w:rsid w:val="00BA0DB5"/>
    <w:rsid w:val="00BA124C"/>
    <w:rsid w:val="00BA1560"/>
    <w:rsid w:val="00BA24C5"/>
    <w:rsid w:val="00BA388D"/>
    <w:rsid w:val="00BA481B"/>
    <w:rsid w:val="00BA4CD3"/>
    <w:rsid w:val="00BA521B"/>
    <w:rsid w:val="00BA558A"/>
    <w:rsid w:val="00BA5CF5"/>
    <w:rsid w:val="00BA635A"/>
    <w:rsid w:val="00BA6F87"/>
    <w:rsid w:val="00BA712C"/>
    <w:rsid w:val="00BA749F"/>
    <w:rsid w:val="00BB1537"/>
    <w:rsid w:val="00BB17BF"/>
    <w:rsid w:val="00BB267D"/>
    <w:rsid w:val="00BB38D6"/>
    <w:rsid w:val="00BB523D"/>
    <w:rsid w:val="00BB5260"/>
    <w:rsid w:val="00BB59FA"/>
    <w:rsid w:val="00BB6B28"/>
    <w:rsid w:val="00BC04D8"/>
    <w:rsid w:val="00BC0D77"/>
    <w:rsid w:val="00BC1BE5"/>
    <w:rsid w:val="00BC3655"/>
    <w:rsid w:val="00BC3836"/>
    <w:rsid w:val="00BC4C5C"/>
    <w:rsid w:val="00BC5696"/>
    <w:rsid w:val="00BC5936"/>
    <w:rsid w:val="00BC66C6"/>
    <w:rsid w:val="00BC733C"/>
    <w:rsid w:val="00BD0B7B"/>
    <w:rsid w:val="00BD0E82"/>
    <w:rsid w:val="00BD1AD0"/>
    <w:rsid w:val="00BD2692"/>
    <w:rsid w:val="00BD2ABF"/>
    <w:rsid w:val="00BD50F8"/>
    <w:rsid w:val="00BD5135"/>
    <w:rsid w:val="00BD5330"/>
    <w:rsid w:val="00BD5DCA"/>
    <w:rsid w:val="00BD627B"/>
    <w:rsid w:val="00BD715F"/>
    <w:rsid w:val="00BD71CD"/>
    <w:rsid w:val="00BD7B33"/>
    <w:rsid w:val="00BD7B73"/>
    <w:rsid w:val="00BE01DA"/>
    <w:rsid w:val="00BE0500"/>
    <w:rsid w:val="00BE1288"/>
    <w:rsid w:val="00BE347C"/>
    <w:rsid w:val="00BE41F7"/>
    <w:rsid w:val="00BE49F5"/>
    <w:rsid w:val="00BE57D0"/>
    <w:rsid w:val="00BE769D"/>
    <w:rsid w:val="00BE78C4"/>
    <w:rsid w:val="00BE7E46"/>
    <w:rsid w:val="00BF032C"/>
    <w:rsid w:val="00BF07F9"/>
    <w:rsid w:val="00BF1497"/>
    <w:rsid w:val="00BF1B6D"/>
    <w:rsid w:val="00BF1E73"/>
    <w:rsid w:val="00BF2AFB"/>
    <w:rsid w:val="00BF2B65"/>
    <w:rsid w:val="00BF488F"/>
    <w:rsid w:val="00BF5C09"/>
    <w:rsid w:val="00C00DA4"/>
    <w:rsid w:val="00C02C35"/>
    <w:rsid w:val="00C02E8F"/>
    <w:rsid w:val="00C04FB5"/>
    <w:rsid w:val="00C055A7"/>
    <w:rsid w:val="00C0662E"/>
    <w:rsid w:val="00C06DDF"/>
    <w:rsid w:val="00C0740B"/>
    <w:rsid w:val="00C109AA"/>
    <w:rsid w:val="00C10D88"/>
    <w:rsid w:val="00C11A22"/>
    <w:rsid w:val="00C11CC0"/>
    <w:rsid w:val="00C1343B"/>
    <w:rsid w:val="00C144B9"/>
    <w:rsid w:val="00C15593"/>
    <w:rsid w:val="00C15853"/>
    <w:rsid w:val="00C15F70"/>
    <w:rsid w:val="00C16CAA"/>
    <w:rsid w:val="00C171C7"/>
    <w:rsid w:val="00C20C7B"/>
    <w:rsid w:val="00C22538"/>
    <w:rsid w:val="00C22591"/>
    <w:rsid w:val="00C22CF2"/>
    <w:rsid w:val="00C22D71"/>
    <w:rsid w:val="00C23AC8"/>
    <w:rsid w:val="00C24526"/>
    <w:rsid w:val="00C25A72"/>
    <w:rsid w:val="00C25C73"/>
    <w:rsid w:val="00C273C1"/>
    <w:rsid w:val="00C27A77"/>
    <w:rsid w:val="00C30F31"/>
    <w:rsid w:val="00C31BC3"/>
    <w:rsid w:val="00C32B30"/>
    <w:rsid w:val="00C3363C"/>
    <w:rsid w:val="00C34840"/>
    <w:rsid w:val="00C352F8"/>
    <w:rsid w:val="00C353AC"/>
    <w:rsid w:val="00C356A6"/>
    <w:rsid w:val="00C35C61"/>
    <w:rsid w:val="00C40E48"/>
    <w:rsid w:val="00C416BA"/>
    <w:rsid w:val="00C417C2"/>
    <w:rsid w:val="00C4366D"/>
    <w:rsid w:val="00C44DDD"/>
    <w:rsid w:val="00C45027"/>
    <w:rsid w:val="00C464E6"/>
    <w:rsid w:val="00C469F0"/>
    <w:rsid w:val="00C46D98"/>
    <w:rsid w:val="00C4753A"/>
    <w:rsid w:val="00C5314E"/>
    <w:rsid w:val="00C53197"/>
    <w:rsid w:val="00C540D2"/>
    <w:rsid w:val="00C55463"/>
    <w:rsid w:val="00C56BB9"/>
    <w:rsid w:val="00C620F9"/>
    <w:rsid w:val="00C62BF0"/>
    <w:rsid w:val="00C62ECE"/>
    <w:rsid w:val="00C6505B"/>
    <w:rsid w:val="00C669C8"/>
    <w:rsid w:val="00C66DC7"/>
    <w:rsid w:val="00C73FE3"/>
    <w:rsid w:val="00C74684"/>
    <w:rsid w:val="00C753B0"/>
    <w:rsid w:val="00C75A1E"/>
    <w:rsid w:val="00C763B5"/>
    <w:rsid w:val="00C80ED0"/>
    <w:rsid w:val="00C80FF3"/>
    <w:rsid w:val="00C82838"/>
    <w:rsid w:val="00C83112"/>
    <w:rsid w:val="00C83900"/>
    <w:rsid w:val="00C868A3"/>
    <w:rsid w:val="00C907AA"/>
    <w:rsid w:val="00C90E25"/>
    <w:rsid w:val="00C91048"/>
    <w:rsid w:val="00C91726"/>
    <w:rsid w:val="00C92B89"/>
    <w:rsid w:val="00C9405D"/>
    <w:rsid w:val="00C94AE9"/>
    <w:rsid w:val="00C961DD"/>
    <w:rsid w:val="00CA009F"/>
    <w:rsid w:val="00CA2EB1"/>
    <w:rsid w:val="00CA346D"/>
    <w:rsid w:val="00CA6A44"/>
    <w:rsid w:val="00CA6AF2"/>
    <w:rsid w:val="00CB130D"/>
    <w:rsid w:val="00CB13E3"/>
    <w:rsid w:val="00CB14E5"/>
    <w:rsid w:val="00CB2A4B"/>
    <w:rsid w:val="00CB3BB9"/>
    <w:rsid w:val="00CB419E"/>
    <w:rsid w:val="00CC0B2C"/>
    <w:rsid w:val="00CC2F76"/>
    <w:rsid w:val="00CC679E"/>
    <w:rsid w:val="00CC707A"/>
    <w:rsid w:val="00CC7682"/>
    <w:rsid w:val="00CD1A71"/>
    <w:rsid w:val="00CD1AB5"/>
    <w:rsid w:val="00CD31BB"/>
    <w:rsid w:val="00CD3B61"/>
    <w:rsid w:val="00CD4196"/>
    <w:rsid w:val="00CD53F7"/>
    <w:rsid w:val="00CD5908"/>
    <w:rsid w:val="00CE008A"/>
    <w:rsid w:val="00CE1008"/>
    <w:rsid w:val="00CE145C"/>
    <w:rsid w:val="00CE3795"/>
    <w:rsid w:val="00CE4358"/>
    <w:rsid w:val="00CE4729"/>
    <w:rsid w:val="00CF0B9F"/>
    <w:rsid w:val="00CF0C96"/>
    <w:rsid w:val="00CF1495"/>
    <w:rsid w:val="00CF2BCF"/>
    <w:rsid w:val="00CF3AAD"/>
    <w:rsid w:val="00CF5CB9"/>
    <w:rsid w:val="00D003D7"/>
    <w:rsid w:val="00D008B5"/>
    <w:rsid w:val="00D01432"/>
    <w:rsid w:val="00D0210D"/>
    <w:rsid w:val="00D02830"/>
    <w:rsid w:val="00D02D57"/>
    <w:rsid w:val="00D043CC"/>
    <w:rsid w:val="00D044FA"/>
    <w:rsid w:val="00D04ACA"/>
    <w:rsid w:val="00D059DC"/>
    <w:rsid w:val="00D05D88"/>
    <w:rsid w:val="00D06CCB"/>
    <w:rsid w:val="00D07341"/>
    <w:rsid w:val="00D07EFA"/>
    <w:rsid w:val="00D101A3"/>
    <w:rsid w:val="00D1082B"/>
    <w:rsid w:val="00D10F3D"/>
    <w:rsid w:val="00D120F3"/>
    <w:rsid w:val="00D12C88"/>
    <w:rsid w:val="00D13AC4"/>
    <w:rsid w:val="00D1501F"/>
    <w:rsid w:val="00D162CC"/>
    <w:rsid w:val="00D1658C"/>
    <w:rsid w:val="00D16CDA"/>
    <w:rsid w:val="00D17474"/>
    <w:rsid w:val="00D17E2F"/>
    <w:rsid w:val="00D20D7E"/>
    <w:rsid w:val="00D21B47"/>
    <w:rsid w:val="00D2241F"/>
    <w:rsid w:val="00D248C8"/>
    <w:rsid w:val="00D2568C"/>
    <w:rsid w:val="00D258A7"/>
    <w:rsid w:val="00D25F16"/>
    <w:rsid w:val="00D269B0"/>
    <w:rsid w:val="00D27716"/>
    <w:rsid w:val="00D32A3E"/>
    <w:rsid w:val="00D334A7"/>
    <w:rsid w:val="00D347F9"/>
    <w:rsid w:val="00D34923"/>
    <w:rsid w:val="00D36378"/>
    <w:rsid w:val="00D41335"/>
    <w:rsid w:val="00D429B9"/>
    <w:rsid w:val="00D42B9E"/>
    <w:rsid w:val="00D44B6B"/>
    <w:rsid w:val="00D44F52"/>
    <w:rsid w:val="00D4553F"/>
    <w:rsid w:val="00D45B6E"/>
    <w:rsid w:val="00D504B6"/>
    <w:rsid w:val="00D5095C"/>
    <w:rsid w:val="00D50CD2"/>
    <w:rsid w:val="00D527D7"/>
    <w:rsid w:val="00D5311D"/>
    <w:rsid w:val="00D54365"/>
    <w:rsid w:val="00D54C10"/>
    <w:rsid w:val="00D5509F"/>
    <w:rsid w:val="00D56CC7"/>
    <w:rsid w:val="00D61008"/>
    <w:rsid w:val="00D611A5"/>
    <w:rsid w:val="00D61ACB"/>
    <w:rsid w:val="00D628E3"/>
    <w:rsid w:val="00D63DE1"/>
    <w:rsid w:val="00D648D9"/>
    <w:rsid w:val="00D6492E"/>
    <w:rsid w:val="00D65699"/>
    <w:rsid w:val="00D66997"/>
    <w:rsid w:val="00D66F12"/>
    <w:rsid w:val="00D6718C"/>
    <w:rsid w:val="00D67197"/>
    <w:rsid w:val="00D671D2"/>
    <w:rsid w:val="00D67F37"/>
    <w:rsid w:val="00D701D7"/>
    <w:rsid w:val="00D70583"/>
    <w:rsid w:val="00D7092A"/>
    <w:rsid w:val="00D72024"/>
    <w:rsid w:val="00D73F89"/>
    <w:rsid w:val="00D74460"/>
    <w:rsid w:val="00D749B2"/>
    <w:rsid w:val="00D75438"/>
    <w:rsid w:val="00D76DAB"/>
    <w:rsid w:val="00D80A7A"/>
    <w:rsid w:val="00D81120"/>
    <w:rsid w:val="00D831F9"/>
    <w:rsid w:val="00D852D6"/>
    <w:rsid w:val="00D8558B"/>
    <w:rsid w:val="00D8700E"/>
    <w:rsid w:val="00D87159"/>
    <w:rsid w:val="00D9103A"/>
    <w:rsid w:val="00D91B66"/>
    <w:rsid w:val="00D92A84"/>
    <w:rsid w:val="00D95E55"/>
    <w:rsid w:val="00D96351"/>
    <w:rsid w:val="00D96A89"/>
    <w:rsid w:val="00D97B1C"/>
    <w:rsid w:val="00DA17A8"/>
    <w:rsid w:val="00DA3544"/>
    <w:rsid w:val="00DA35B9"/>
    <w:rsid w:val="00DA3F28"/>
    <w:rsid w:val="00DA579D"/>
    <w:rsid w:val="00DA68C0"/>
    <w:rsid w:val="00DA7484"/>
    <w:rsid w:val="00DA748C"/>
    <w:rsid w:val="00DB217F"/>
    <w:rsid w:val="00DB3AD7"/>
    <w:rsid w:val="00DB51E0"/>
    <w:rsid w:val="00DB709A"/>
    <w:rsid w:val="00DB77A5"/>
    <w:rsid w:val="00DC098D"/>
    <w:rsid w:val="00DC0D1C"/>
    <w:rsid w:val="00DC0D5E"/>
    <w:rsid w:val="00DC0FC5"/>
    <w:rsid w:val="00DC11C8"/>
    <w:rsid w:val="00DC30F4"/>
    <w:rsid w:val="00DC4E45"/>
    <w:rsid w:val="00DC5908"/>
    <w:rsid w:val="00DC5D0D"/>
    <w:rsid w:val="00DC60FA"/>
    <w:rsid w:val="00DC6EEE"/>
    <w:rsid w:val="00DC7098"/>
    <w:rsid w:val="00DC76A3"/>
    <w:rsid w:val="00DC7EDB"/>
    <w:rsid w:val="00DD0029"/>
    <w:rsid w:val="00DD0420"/>
    <w:rsid w:val="00DD0E8A"/>
    <w:rsid w:val="00DD106A"/>
    <w:rsid w:val="00DD1196"/>
    <w:rsid w:val="00DD37F9"/>
    <w:rsid w:val="00DD4428"/>
    <w:rsid w:val="00DD5EC1"/>
    <w:rsid w:val="00DD656D"/>
    <w:rsid w:val="00DD73C5"/>
    <w:rsid w:val="00DE0CAC"/>
    <w:rsid w:val="00DE27DB"/>
    <w:rsid w:val="00DE4ADA"/>
    <w:rsid w:val="00DE65F8"/>
    <w:rsid w:val="00DE6DD2"/>
    <w:rsid w:val="00DE6F18"/>
    <w:rsid w:val="00DE72CC"/>
    <w:rsid w:val="00DE792D"/>
    <w:rsid w:val="00DE7A1A"/>
    <w:rsid w:val="00DF0FB7"/>
    <w:rsid w:val="00DF2640"/>
    <w:rsid w:val="00DF30FA"/>
    <w:rsid w:val="00DF3887"/>
    <w:rsid w:val="00DF3F29"/>
    <w:rsid w:val="00DF4363"/>
    <w:rsid w:val="00DF556C"/>
    <w:rsid w:val="00DF7417"/>
    <w:rsid w:val="00E003DA"/>
    <w:rsid w:val="00E02E5A"/>
    <w:rsid w:val="00E0380D"/>
    <w:rsid w:val="00E04651"/>
    <w:rsid w:val="00E04671"/>
    <w:rsid w:val="00E04B03"/>
    <w:rsid w:val="00E04BAA"/>
    <w:rsid w:val="00E05BB7"/>
    <w:rsid w:val="00E05DF8"/>
    <w:rsid w:val="00E06442"/>
    <w:rsid w:val="00E06BB9"/>
    <w:rsid w:val="00E06CC7"/>
    <w:rsid w:val="00E107D7"/>
    <w:rsid w:val="00E10B4A"/>
    <w:rsid w:val="00E12A99"/>
    <w:rsid w:val="00E13BE7"/>
    <w:rsid w:val="00E13C4B"/>
    <w:rsid w:val="00E143C9"/>
    <w:rsid w:val="00E1570C"/>
    <w:rsid w:val="00E16032"/>
    <w:rsid w:val="00E162DF"/>
    <w:rsid w:val="00E16A2B"/>
    <w:rsid w:val="00E174C3"/>
    <w:rsid w:val="00E20A74"/>
    <w:rsid w:val="00E21BD0"/>
    <w:rsid w:val="00E22E63"/>
    <w:rsid w:val="00E25CCD"/>
    <w:rsid w:val="00E26035"/>
    <w:rsid w:val="00E26636"/>
    <w:rsid w:val="00E2703C"/>
    <w:rsid w:val="00E27271"/>
    <w:rsid w:val="00E27AC0"/>
    <w:rsid w:val="00E30E3B"/>
    <w:rsid w:val="00E34339"/>
    <w:rsid w:val="00E345D3"/>
    <w:rsid w:val="00E35B35"/>
    <w:rsid w:val="00E36880"/>
    <w:rsid w:val="00E374B1"/>
    <w:rsid w:val="00E40A1F"/>
    <w:rsid w:val="00E40C15"/>
    <w:rsid w:val="00E40C3C"/>
    <w:rsid w:val="00E40D62"/>
    <w:rsid w:val="00E41844"/>
    <w:rsid w:val="00E428BF"/>
    <w:rsid w:val="00E43767"/>
    <w:rsid w:val="00E43C02"/>
    <w:rsid w:val="00E45BF5"/>
    <w:rsid w:val="00E477F8"/>
    <w:rsid w:val="00E51D8A"/>
    <w:rsid w:val="00E52258"/>
    <w:rsid w:val="00E52ED7"/>
    <w:rsid w:val="00E52F17"/>
    <w:rsid w:val="00E533E2"/>
    <w:rsid w:val="00E54068"/>
    <w:rsid w:val="00E54DDC"/>
    <w:rsid w:val="00E55882"/>
    <w:rsid w:val="00E55888"/>
    <w:rsid w:val="00E5604E"/>
    <w:rsid w:val="00E568E1"/>
    <w:rsid w:val="00E56A97"/>
    <w:rsid w:val="00E56BD7"/>
    <w:rsid w:val="00E60651"/>
    <w:rsid w:val="00E60667"/>
    <w:rsid w:val="00E619D7"/>
    <w:rsid w:val="00E662D9"/>
    <w:rsid w:val="00E703F9"/>
    <w:rsid w:val="00E70753"/>
    <w:rsid w:val="00E71350"/>
    <w:rsid w:val="00E71A0D"/>
    <w:rsid w:val="00E72469"/>
    <w:rsid w:val="00E724E9"/>
    <w:rsid w:val="00E73ECB"/>
    <w:rsid w:val="00E75278"/>
    <w:rsid w:val="00E801EA"/>
    <w:rsid w:val="00E8064F"/>
    <w:rsid w:val="00E81529"/>
    <w:rsid w:val="00E8171E"/>
    <w:rsid w:val="00E8206F"/>
    <w:rsid w:val="00E82D75"/>
    <w:rsid w:val="00E832BE"/>
    <w:rsid w:val="00E83512"/>
    <w:rsid w:val="00E83CC2"/>
    <w:rsid w:val="00E8413D"/>
    <w:rsid w:val="00E85F7B"/>
    <w:rsid w:val="00E86446"/>
    <w:rsid w:val="00E87499"/>
    <w:rsid w:val="00E90995"/>
    <w:rsid w:val="00E913CC"/>
    <w:rsid w:val="00E93F2B"/>
    <w:rsid w:val="00E943BA"/>
    <w:rsid w:val="00E953F6"/>
    <w:rsid w:val="00E955FF"/>
    <w:rsid w:val="00E95ABA"/>
    <w:rsid w:val="00E97132"/>
    <w:rsid w:val="00E976BE"/>
    <w:rsid w:val="00E97CDA"/>
    <w:rsid w:val="00EA01DD"/>
    <w:rsid w:val="00EA0957"/>
    <w:rsid w:val="00EA13DB"/>
    <w:rsid w:val="00EA2362"/>
    <w:rsid w:val="00EA2810"/>
    <w:rsid w:val="00EA2F7A"/>
    <w:rsid w:val="00EA3232"/>
    <w:rsid w:val="00EA4567"/>
    <w:rsid w:val="00EA4932"/>
    <w:rsid w:val="00EA58D2"/>
    <w:rsid w:val="00EA624C"/>
    <w:rsid w:val="00EA6A20"/>
    <w:rsid w:val="00EA7617"/>
    <w:rsid w:val="00EA79B4"/>
    <w:rsid w:val="00EA7D10"/>
    <w:rsid w:val="00EA7E2B"/>
    <w:rsid w:val="00EA7E7C"/>
    <w:rsid w:val="00EB1EB7"/>
    <w:rsid w:val="00EB5E34"/>
    <w:rsid w:val="00EB5F56"/>
    <w:rsid w:val="00EB6402"/>
    <w:rsid w:val="00EB64CB"/>
    <w:rsid w:val="00EB7911"/>
    <w:rsid w:val="00EC07B3"/>
    <w:rsid w:val="00EC07EE"/>
    <w:rsid w:val="00EC0B10"/>
    <w:rsid w:val="00EC0FA5"/>
    <w:rsid w:val="00EC1782"/>
    <w:rsid w:val="00EC2ED0"/>
    <w:rsid w:val="00EC2FAA"/>
    <w:rsid w:val="00EC30A7"/>
    <w:rsid w:val="00EC3323"/>
    <w:rsid w:val="00EC3BAB"/>
    <w:rsid w:val="00EC5D8A"/>
    <w:rsid w:val="00EC5DBA"/>
    <w:rsid w:val="00ED00B6"/>
    <w:rsid w:val="00ED235F"/>
    <w:rsid w:val="00ED27BC"/>
    <w:rsid w:val="00ED2CAD"/>
    <w:rsid w:val="00ED36D3"/>
    <w:rsid w:val="00ED3757"/>
    <w:rsid w:val="00ED443E"/>
    <w:rsid w:val="00ED471A"/>
    <w:rsid w:val="00ED47EB"/>
    <w:rsid w:val="00ED5174"/>
    <w:rsid w:val="00ED6C35"/>
    <w:rsid w:val="00ED7143"/>
    <w:rsid w:val="00ED743E"/>
    <w:rsid w:val="00EE48F7"/>
    <w:rsid w:val="00EE548E"/>
    <w:rsid w:val="00EE568E"/>
    <w:rsid w:val="00EE6857"/>
    <w:rsid w:val="00EE6DEA"/>
    <w:rsid w:val="00EF025F"/>
    <w:rsid w:val="00EF0DD3"/>
    <w:rsid w:val="00EF0F0E"/>
    <w:rsid w:val="00EF144B"/>
    <w:rsid w:val="00EF2F22"/>
    <w:rsid w:val="00EF47EE"/>
    <w:rsid w:val="00EF4D5B"/>
    <w:rsid w:val="00EF523B"/>
    <w:rsid w:val="00EF57E3"/>
    <w:rsid w:val="00EF5F2D"/>
    <w:rsid w:val="00EF73E9"/>
    <w:rsid w:val="00EF755A"/>
    <w:rsid w:val="00F01568"/>
    <w:rsid w:val="00F02C8D"/>
    <w:rsid w:val="00F02C96"/>
    <w:rsid w:val="00F0342E"/>
    <w:rsid w:val="00F05529"/>
    <w:rsid w:val="00F0790C"/>
    <w:rsid w:val="00F1039D"/>
    <w:rsid w:val="00F129B7"/>
    <w:rsid w:val="00F15793"/>
    <w:rsid w:val="00F158E7"/>
    <w:rsid w:val="00F15D8F"/>
    <w:rsid w:val="00F16902"/>
    <w:rsid w:val="00F17499"/>
    <w:rsid w:val="00F218B7"/>
    <w:rsid w:val="00F21F0E"/>
    <w:rsid w:val="00F24ADE"/>
    <w:rsid w:val="00F25754"/>
    <w:rsid w:val="00F264DA"/>
    <w:rsid w:val="00F270AA"/>
    <w:rsid w:val="00F27C74"/>
    <w:rsid w:val="00F3069B"/>
    <w:rsid w:val="00F31638"/>
    <w:rsid w:val="00F31726"/>
    <w:rsid w:val="00F3252D"/>
    <w:rsid w:val="00F34416"/>
    <w:rsid w:val="00F36E06"/>
    <w:rsid w:val="00F375B9"/>
    <w:rsid w:val="00F37942"/>
    <w:rsid w:val="00F37E89"/>
    <w:rsid w:val="00F37FCC"/>
    <w:rsid w:val="00F4303C"/>
    <w:rsid w:val="00F45843"/>
    <w:rsid w:val="00F45C00"/>
    <w:rsid w:val="00F46FD3"/>
    <w:rsid w:val="00F47138"/>
    <w:rsid w:val="00F4721A"/>
    <w:rsid w:val="00F476A8"/>
    <w:rsid w:val="00F47F6F"/>
    <w:rsid w:val="00F50216"/>
    <w:rsid w:val="00F52850"/>
    <w:rsid w:val="00F53108"/>
    <w:rsid w:val="00F531CC"/>
    <w:rsid w:val="00F5371C"/>
    <w:rsid w:val="00F549E1"/>
    <w:rsid w:val="00F55479"/>
    <w:rsid w:val="00F56781"/>
    <w:rsid w:val="00F56998"/>
    <w:rsid w:val="00F570A4"/>
    <w:rsid w:val="00F61254"/>
    <w:rsid w:val="00F62548"/>
    <w:rsid w:val="00F62E3D"/>
    <w:rsid w:val="00F636CE"/>
    <w:rsid w:val="00F63ECF"/>
    <w:rsid w:val="00F63FDD"/>
    <w:rsid w:val="00F64A4B"/>
    <w:rsid w:val="00F64F67"/>
    <w:rsid w:val="00F654EB"/>
    <w:rsid w:val="00F66245"/>
    <w:rsid w:val="00F66CCE"/>
    <w:rsid w:val="00F70CBC"/>
    <w:rsid w:val="00F71BA8"/>
    <w:rsid w:val="00F71DA4"/>
    <w:rsid w:val="00F73922"/>
    <w:rsid w:val="00F73A98"/>
    <w:rsid w:val="00F74D74"/>
    <w:rsid w:val="00F74DB2"/>
    <w:rsid w:val="00F7559C"/>
    <w:rsid w:val="00F778C7"/>
    <w:rsid w:val="00F77C28"/>
    <w:rsid w:val="00F81094"/>
    <w:rsid w:val="00F81678"/>
    <w:rsid w:val="00F8188F"/>
    <w:rsid w:val="00F8224D"/>
    <w:rsid w:val="00F8275B"/>
    <w:rsid w:val="00F831F4"/>
    <w:rsid w:val="00F8434B"/>
    <w:rsid w:val="00F8458F"/>
    <w:rsid w:val="00F845EE"/>
    <w:rsid w:val="00F84600"/>
    <w:rsid w:val="00F85DF7"/>
    <w:rsid w:val="00F8619F"/>
    <w:rsid w:val="00F877C1"/>
    <w:rsid w:val="00F90827"/>
    <w:rsid w:val="00F90852"/>
    <w:rsid w:val="00F93781"/>
    <w:rsid w:val="00F9430B"/>
    <w:rsid w:val="00F94869"/>
    <w:rsid w:val="00F958EC"/>
    <w:rsid w:val="00F96877"/>
    <w:rsid w:val="00FA0D53"/>
    <w:rsid w:val="00FA1419"/>
    <w:rsid w:val="00FA205D"/>
    <w:rsid w:val="00FA3126"/>
    <w:rsid w:val="00FA5562"/>
    <w:rsid w:val="00FA5E6D"/>
    <w:rsid w:val="00FA61DF"/>
    <w:rsid w:val="00FA624D"/>
    <w:rsid w:val="00FA7A3B"/>
    <w:rsid w:val="00FB0680"/>
    <w:rsid w:val="00FB0F37"/>
    <w:rsid w:val="00FB1282"/>
    <w:rsid w:val="00FB4FE5"/>
    <w:rsid w:val="00FB558D"/>
    <w:rsid w:val="00FB5FDF"/>
    <w:rsid w:val="00FB6123"/>
    <w:rsid w:val="00FB6EAF"/>
    <w:rsid w:val="00FB7E00"/>
    <w:rsid w:val="00FB7F49"/>
    <w:rsid w:val="00FC003B"/>
    <w:rsid w:val="00FC05F3"/>
    <w:rsid w:val="00FC3FC3"/>
    <w:rsid w:val="00FC41F1"/>
    <w:rsid w:val="00FC66CC"/>
    <w:rsid w:val="00FC6978"/>
    <w:rsid w:val="00FD4C9F"/>
    <w:rsid w:val="00FD4D15"/>
    <w:rsid w:val="00FD676D"/>
    <w:rsid w:val="00FD6A2D"/>
    <w:rsid w:val="00FD7084"/>
    <w:rsid w:val="00FE0887"/>
    <w:rsid w:val="00FE0A4D"/>
    <w:rsid w:val="00FE1992"/>
    <w:rsid w:val="00FE2A16"/>
    <w:rsid w:val="00FE3969"/>
    <w:rsid w:val="00FE5BBC"/>
    <w:rsid w:val="00FE5DEE"/>
    <w:rsid w:val="00FE6C41"/>
    <w:rsid w:val="00FE745A"/>
    <w:rsid w:val="00FE74EF"/>
    <w:rsid w:val="00FE76B1"/>
    <w:rsid w:val="00FE7DAF"/>
    <w:rsid w:val="00FF0FFC"/>
    <w:rsid w:val="00FF220C"/>
    <w:rsid w:val="00FF2A6D"/>
    <w:rsid w:val="00FF37AE"/>
    <w:rsid w:val="00FF3B2F"/>
    <w:rsid w:val="00FF4506"/>
    <w:rsid w:val="00FF4D20"/>
    <w:rsid w:val="00FF5121"/>
    <w:rsid w:val="00FF5610"/>
    <w:rsid w:val="00FF5C1D"/>
    <w:rsid w:val="00FF601F"/>
    <w:rsid w:val="00FF65DD"/>
    <w:rsid w:val="00FF6750"/>
    <w:rsid w:val="00FF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829C"/>
  <w15:chartTrackingRefBased/>
  <w15:docId w15:val="{2712354C-689B-44C8-86C5-83878232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22B"/>
    <w:pPr>
      <w:spacing w:after="200" w:line="276" w:lineRule="auto"/>
    </w:pPr>
    <w:rPr>
      <w:sz w:val="22"/>
      <w:szCs w:val="22"/>
      <w:lang w:val="ru-RU" w:eastAsia="ru-RU"/>
    </w:rPr>
  </w:style>
  <w:style w:type="paragraph" w:styleId="Heading1">
    <w:name w:val="heading 1"/>
    <w:basedOn w:val="Normal"/>
    <w:next w:val="Normal"/>
    <w:link w:val="Heading1Char"/>
    <w:qFormat/>
    <w:rsid w:val="00AD74B1"/>
    <w:pPr>
      <w:keepNext/>
      <w:spacing w:before="240" w:after="60" w:line="240" w:lineRule="auto"/>
      <w:outlineLvl w:val="0"/>
    </w:pPr>
    <w:rPr>
      <w:rFonts w:ascii="Cambria" w:hAnsi="Cambria"/>
      <w:b/>
      <w:bCs/>
      <w:noProof/>
      <w:kern w:val="32"/>
      <w:sz w:val="32"/>
      <w:szCs w:val="32"/>
      <w:lang w:val="en-US" w:eastAsia="x-none"/>
    </w:rPr>
  </w:style>
  <w:style w:type="paragraph" w:styleId="Heading2">
    <w:name w:val="heading 2"/>
    <w:basedOn w:val="Normal"/>
    <w:next w:val="Normal"/>
    <w:link w:val="Heading2Char"/>
    <w:qFormat/>
    <w:rsid w:val="00646D95"/>
    <w:pPr>
      <w:keepNext/>
      <w:spacing w:before="240" w:after="60" w:line="240" w:lineRule="auto"/>
      <w:outlineLvl w:val="1"/>
    </w:pPr>
    <w:rPr>
      <w:rFonts w:ascii="Arial" w:hAnsi="Arial"/>
      <w:b/>
      <w:bCs/>
      <w:i/>
      <w:iCs/>
      <w:sz w:val="28"/>
      <w:szCs w:val="28"/>
      <w:lang w:val="x-none"/>
    </w:rPr>
  </w:style>
  <w:style w:type="paragraph" w:styleId="Heading3">
    <w:name w:val="heading 3"/>
    <w:basedOn w:val="Normal"/>
    <w:next w:val="Normal"/>
    <w:link w:val="Heading3Char"/>
    <w:uiPriority w:val="99"/>
    <w:unhideWhenUsed/>
    <w:qFormat/>
    <w:rsid w:val="00AD74B1"/>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74B1"/>
    <w:rPr>
      <w:rFonts w:ascii="Cambria" w:eastAsia="Times New Roman" w:hAnsi="Cambria" w:cs="Times New Roman"/>
      <w:b/>
      <w:bCs/>
      <w:noProof/>
      <w:kern w:val="32"/>
      <w:sz w:val="32"/>
      <w:szCs w:val="32"/>
      <w:lang w:val="en-US"/>
    </w:rPr>
  </w:style>
  <w:style w:type="character" w:customStyle="1" w:styleId="Heading3Char">
    <w:name w:val="Heading 3 Char"/>
    <w:link w:val="Heading3"/>
    <w:uiPriority w:val="99"/>
    <w:rsid w:val="00AD74B1"/>
    <w:rPr>
      <w:rFonts w:ascii="Cambria" w:eastAsia="Times New Roman" w:hAnsi="Cambria" w:cs="Times New Roman"/>
      <w:b/>
      <w:bCs/>
      <w:sz w:val="26"/>
      <w:szCs w:val="26"/>
    </w:rPr>
  </w:style>
  <w:style w:type="paragraph" w:styleId="Header">
    <w:name w:val="header"/>
    <w:basedOn w:val="Normal"/>
    <w:link w:val="HeaderChar"/>
    <w:uiPriority w:val="99"/>
    <w:rsid w:val="00AD74B1"/>
    <w:pPr>
      <w:tabs>
        <w:tab w:val="center" w:pos="4677"/>
        <w:tab w:val="right" w:pos="9355"/>
      </w:tabs>
      <w:spacing w:after="0" w:line="240" w:lineRule="auto"/>
    </w:pPr>
    <w:rPr>
      <w:rFonts w:ascii="Times New Roman" w:hAnsi="Times New Roman"/>
      <w:noProof/>
      <w:sz w:val="24"/>
      <w:szCs w:val="24"/>
      <w:lang w:val="en-US" w:eastAsia="x-none"/>
    </w:rPr>
  </w:style>
  <w:style w:type="character" w:customStyle="1" w:styleId="HeaderChar">
    <w:name w:val="Header Char"/>
    <w:link w:val="Header"/>
    <w:uiPriority w:val="99"/>
    <w:rsid w:val="00AD74B1"/>
    <w:rPr>
      <w:rFonts w:ascii="Times New Roman" w:eastAsia="Times New Roman" w:hAnsi="Times New Roman" w:cs="Times New Roman"/>
      <w:noProof/>
      <w:sz w:val="24"/>
      <w:szCs w:val="24"/>
      <w:lang w:val="en-US"/>
    </w:rPr>
  </w:style>
  <w:style w:type="character" w:styleId="PageNumber">
    <w:name w:val="page number"/>
    <w:basedOn w:val="DefaultParagraphFont"/>
    <w:rsid w:val="00AD74B1"/>
  </w:style>
  <w:style w:type="paragraph" w:styleId="BodyTextIndent">
    <w:name w:val="Body Text Indent"/>
    <w:basedOn w:val="Normal"/>
    <w:link w:val="BodyTextIndentChar"/>
    <w:rsid w:val="00AD74B1"/>
    <w:pPr>
      <w:spacing w:after="120" w:line="240" w:lineRule="auto"/>
      <w:ind w:left="283"/>
    </w:pPr>
    <w:rPr>
      <w:rFonts w:ascii="Times New Roman" w:hAnsi="Times New Roman"/>
      <w:noProof/>
      <w:sz w:val="24"/>
      <w:szCs w:val="24"/>
      <w:lang w:val="en-US" w:eastAsia="x-none"/>
    </w:rPr>
  </w:style>
  <w:style w:type="character" w:customStyle="1" w:styleId="BodyTextIndentChar">
    <w:name w:val="Body Text Indent Char"/>
    <w:link w:val="BodyTextIndent"/>
    <w:rsid w:val="00AD74B1"/>
    <w:rPr>
      <w:rFonts w:ascii="Times New Roman" w:eastAsia="Times New Roman" w:hAnsi="Times New Roman" w:cs="Times New Roman"/>
      <w:noProof/>
      <w:sz w:val="24"/>
      <w:szCs w:val="24"/>
      <w:lang w:val="en-US"/>
    </w:rPr>
  </w:style>
  <w:style w:type="paragraph" w:styleId="BalloonText">
    <w:name w:val="Balloon Text"/>
    <w:basedOn w:val="Normal"/>
    <w:link w:val="BalloonTextChar"/>
    <w:uiPriority w:val="99"/>
    <w:semiHidden/>
    <w:unhideWhenUsed/>
    <w:rsid w:val="00AD74B1"/>
    <w:pPr>
      <w:spacing w:after="0" w:line="240" w:lineRule="auto"/>
    </w:pPr>
    <w:rPr>
      <w:rFonts w:ascii="Tahoma" w:hAnsi="Tahoma"/>
      <w:sz w:val="16"/>
      <w:szCs w:val="16"/>
      <w:lang w:val="en-US" w:eastAsia="zh-CN"/>
    </w:rPr>
  </w:style>
  <w:style w:type="character" w:customStyle="1" w:styleId="BalloonTextChar">
    <w:name w:val="Balloon Text Char"/>
    <w:link w:val="BalloonText"/>
    <w:uiPriority w:val="99"/>
    <w:semiHidden/>
    <w:rsid w:val="00AD74B1"/>
    <w:rPr>
      <w:rFonts w:ascii="Tahoma" w:eastAsia="SimSun" w:hAnsi="Tahoma" w:cs="Times New Roman"/>
      <w:sz w:val="16"/>
      <w:szCs w:val="16"/>
      <w:lang w:val="en-US" w:eastAsia="zh-CN"/>
    </w:rPr>
  </w:style>
  <w:style w:type="paragraph" w:styleId="BodyText">
    <w:name w:val="Body Text"/>
    <w:aliases w:val=" Char Char, Char,Char Char,Char"/>
    <w:basedOn w:val="Normal"/>
    <w:link w:val="BodyTextChar"/>
    <w:rsid w:val="00AD74B1"/>
    <w:pPr>
      <w:spacing w:after="120" w:line="240" w:lineRule="auto"/>
    </w:pPr>
    <w:rPr>
      <w:rFonts w:ascii="Times New Roman" w:hAnsi="Times New Roman"/>
      <w:noProof/>
      <w:sz w:val="24"/>
      <w:szCs w:val="24"/>
      <w:lang w:val="en-US" w:eastAsia="x-none"/>
    </w:rPr>
  </w:style>
  <w:style w:type="character" w:customStyle="1" w:styleId="BodyTextChar">
    <w:name w:val="Body Text Char"/>
    <w:aliases w:val=" Char Char Char, Char Char1,Char Char Char,Char Char1"/>
    <w:link w:val="BodyText"/>
    <w:rsid w:val="00AD74B1"/>
    <w:rPr>
      <w:rFonts w:ascii="Times New Roman" w:eastAsia="Times New Roman" w:hAnsi="Times New Roman" w:cs="Times New Roman"/>
      <w:noProof/>
      <w:sz w:val="24"/>
      <w:szCs w:val="24"/>
      <w:lang w:val="en-U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Char11,Normal (Web) Char Char1,Char11 Char1,Char11 Char1 Char1,Char Char Char1"/>
    <w:basedOn w:val="Normal"/>
    <w:link w:val="NormalWebChar"/>
    <w:uiPriority w:val="99"/>
    <w:qFormat/>
    <w:rsid w:val="00AD74B1"/>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uiPriority w:val="22"/>
    <w:qFormat/>
    <w:rsid w:val="00AD74B1"/>
    <w:rPr>
      <w:b/>
      <w:bCs/>
    </w:rPr>
  </w:style>
  <w:style w:type="paragraph" w:styleId="Footer">
    <w:name w:val="footer"/>
    <w:basedOn w:val="Normal"/>
    <w:link w:val="FooterChar"/>
    <w:uiPriority w:val="99"/>
    <w:unhideWhenUsed/>
    <w:rsid w:val="00AD74B1"/>
    <w:pPr>
      <w:tabs>
        <w:tab w:val="center" w:pos="4844"/>
        <w:tab w:val="right" w:pos="9689"/>
      </w:tabs>
      <w:spacing w:after="0" w:line="240" w:lineRule="auto"/>
    </w:pPr>
    <w:rPr>
      <w:rFonts w:ascii="Times New Roman" w:hAnsi="Times New Roman"/>
      <w:sz w:val="24"/>
      <w:szCs w:val="24"/>
      <w:lang w:val="x-none" w:eastAsia="zh-CN"/>
    </w:rPr>
  </w:style>
  <w:style w:type="character" w:customStyle="1" w:styleId="FooterChar">
    <w:name w:val="Footer Char"/>
    <w:link w:val="Footer"/>
    <w:uiPriority w:val="99"/>
    <w:rsid w:val="00AD74B1"/>
    <w:rPr>
      <w:rFonts w:ascii="Times New Roman" w:eastAsia="SimSun" w:hAnsi="Times New Roman" w:cs="Times New Roman"/>
      <w:sz w:val="24"/>
      <w:szCs w:val="24"/>
      <w:lang w:eastAsia="zh-CN"/>
    </w:rPr>
  </w:style>
  <w:style w:type="paragraph" w:styleId="ListParagraph">
    <w:name w:val="List Paragraph"/>
    <w:basedOn w:val="Normal"/>
    <w:uiPriority w:val="34"/>
    <w:qFormat/>
    <w:rsid w:val="00AD74B1"/>
    <w:pPr>
      <w:spacing w:after="0" w:line="240" w:lineRule="auto"/>
      <w:ind w:left="720"/>
      <w:contextualSpacing/>
    </w:pPr>
    <w:rPr>
      <w:rFonts w:ascii="Times New Roman" w:hAnsi="Times New Roman"/>
      <w:sz w:val="24"/>
      <w:szCs w:val="24"/>
      <w:lang w:val="en-US" w:eastAsia="zh-CN"/>
    </w:rPr>
  </w:style>
  <w:style w:type="paragraph" w:styleId="NoSpacing">
    <w:name w:val="No Spacing"/>
    <w:link w:val="NoSpacingChar"/>
    <w:uiPriority w:val="1"/>
    <w:qFormat/>
    <w:rsid w:val="00AD74B1"/>
  </w:style>
  <w:style w:type="paragraph" w:customStyle="1" w:styleId="JuPara">
    <w:name w:val="Ju_Para"/>
    <w:basedOn w:val="Normal"/>
    <w:link w:val="JuParaChar"/>
    <w:rsid w:val="00AD74B1"/>
    <w:pPr>
      <w:suppressAutoHyphens/>
      <w:spacing w:after="0" w:line="240" w:lineRule="auto"/>
      <w:ind w:firstLine="284"/>
      <w:jc w:val="both"/>
    </w:pPr>
    <w:rPr>
      <w:rFonts w:ascii="Times New Roman" w:hAnsi="Times New Roman"/>
      <w:sz w:val="24"/>
      <w:szCs w:val="20"/>
      <w:lang w:val="fr-FR" w:eastAsia="fr-FR"/>
    </w:rPr>
  </w:style>
  <w:style w:type="character" w:customStyle="1" w:styleId="JuParaChar">
    <w:name w:val="Ju_Para Char"/>
    <w:link w:val="JuPara"/>
    <w:rsid w:val="00AD74B1"/>
    <w:rPr>
      <w:rFonts w:ascii="Times New Roman" w:eastAsia="Times New Roman" w:hAnsi="Times New Roman" w:cs="Times New Roman"/>
      <w:sz w:val="24"/>
      <w:szCs w:val="20"/>
      <w:lang w:val="fr-FR" w:eastAsia="fr-FR"/>
    </w:rPr>
  </w:style>
  <w:style w:type="character" w:styleId="Hyperlink">
    <w:name w:val="Hyperlink"/>
    <w:unhideWhenUsed/>
    <w:rsid w:val="00AD74B1"/>
    <w:rPr>
      <w:color w:val="0000FF"/>
      <w:u w:val="single"/>
    </w:rPr>
  </w:style>
  <w:style w:type="character" w:customStyle="1" w:styleId="a0">
    <w:name w:val="Основной текст_"/>
    <w:link w:val="3"/>
    <w:locked/>
    <w:rsid w:val="00AD74B1"/>
    <w:rPr>
      <w:rFonts w:ascii="Sylfaen" w:eastAsia="Sylfaen" w:hAnsi="Sylfaen" w:cs="Sylfaen"/>
      <w:sz w:val="25"/>
      <w:szCs w:val="25"/>
      <w:shd w:val="clear" w:color="auto" w:fill="FFFFFF"/>
    </w:rPr>
  </w:style>
  <w:style w:type="paragraph" w:customStyle="1" w:styleId="3">
    <w:name w:val="Основной текст3"/>
    <w:basedOn w:val="Normal"/>
    <w:link w:val="a0"/>
    <w:rsid w:val="00AD74B1"/>
    <w:pPr>
      <w:widowControl w:val="0"/>
      <w:shd w:val="clear" w:color="auto" w:fill="FFFFFF"/>
      <w:spacing w:after="0" w:line="314" w:lineRule="exact"/>
    </w:pPr>
    <w:rPr>
      <w:rFonts w:ascii="Sylfaen" w:eastAsia="Sylfaen" w:hAnsi="Sylfaen"/>
      <w:sz w:val="25"/>
      <w:szCs w:val="25"/>
      <w:lang w:val="x-none" w:eastAsia="x-none"/>
    </w:rPr>
  </w:style>
  <w:style w:type="character" w:customStyle="1" w:styleId="a1">
    <w:name w:val="Основной текст + Полужирный"/>
    <w:aliases w:val="Курсив,Интервал -1 pt,Основной текст + 11.5 pt,Интервал 0 pt,Основной текст (7) + 9.5 pt,Не курсив"/>
    <w:rsid w:val="00AD74B1"/>
    <w:rPr>
      <w:rFonts w:ascii="Sylfaen" w:eastAsia="Sylfaen" w:hAnsi="Sylfaen" w:cs="Sylfaen" w:hint="default"/>
      <w:b/>
      <w:bCs/>
      <w:i/>
      <w:iCs/>
      <w:color w:val="000000"/>
      <w:spacing w:val="-20"/>
      <w:w w:val="100"/>
      <w:position w:val="0"/>
      <w:sz w:val="25"/>
      <w:szCs w:val="25"/>
      <w:shd w:val="clear" w:color="auto" w:fill="FFFFFF"/>
      <w:lang w:val="hy-AM"/>
    </w:rPr>
  </w:style>
  <w:style w:type="character" w:customStyle="1" w:styleId="apple-converted-space">
    <w:name w:val="apple-converted-space"/>
    <w:basedOn w:val="DefaultParagraphFont"/>
    <w:rsid w:val="00AD74B1"/>
  </w:style>
  <w:style w:type="character" w:styleId="Emphasis">
    <w:name w:val="Emphasis"/>
    <w:uiPriority w:val="20"/>
    <w:qFormat/>
    <w:rsid w:val="00AD74B1"/>
    <w:rPr>
      <w:i/>
      <w:iCs/>
    </w:rPr>
  </w:style>
  <w:style w:type="character" w:customStyle="1" w:styleId="6">
    <w:name w:val="Основной текст (6)_"/>
    <w:link w:val="60"/>
    <w:rsid w:val="00AD74B1"/>
    <w:rPr>
      <w:rFonts w:ascii="Sylfaen" w:eastAsia="Sylfaen" w:hAnsi="Sylfaen" w:cs="Sylfaen"/>
      <w:i/>
      <w:iCs/>
      <w:spacing w:val="-18"/>
      <w:sz w:val="23"/>
      <w:szCs w:val="23"/>
      <w:shd w:val="clear" w:color="auto" w:fill="FFFFFF"/>
    </w:rPr>
  </w:style>
  <w:style w:type="character" w:customStyle="1" w:styleId="60pt">
    <w:name w:val="Основной текст (6) + Интервал 0 pt"/>
    <w:rsid w:val="00AD74B1"/>
    <w:rPr>
      <w:rFonts w:ascii="Sylfaen" w:eastAsia="Sylfaen" w:hAnsi="Sylfaen" w:cs="Sylfaen"/>
      <w:i/>
      <w:iCs/>
      <w:color w:val="000000"/>
      <w:spacing w:val="-16"/>
      <w:w w:val="100"/>
      <w:position w:val="0"/>
      <w:sz w:val="23"/>
      <w:szCs w:val="23"/>
      <w:shd w:val="clear" w:color="auto" w:fill="FFFFFF"/>
      <w:lang w:val="hy-AM"/>
    </w:rPr>
  </w:style>
  <w:style w:type="paragraph" w:customStyle="1" w:styleId="60">
    <w:name w:val="Основной текст (6)"/>
    <w:basedOn w:val="Normal"/>
    <w:link w:val="6"/>
    <w:rsid w:val="00AD74B1"/>
    <w:pPr>
      <w:widowControl w:val="0"/>
      <w:shd w:val="clear" w:color="auto" w:fill="FFFFFF"/>
      <w:spacing w:after="0" w:line="302" w:lineRule="exact"/>
      <w:ind w:firstLine="680"/>
      <w:jc w:val="both"/>
    </w:pPr>
    <w:rPr>
      <w:rFonts w:ascii="Sylfaen" w:eastAsia="Sylfaen" w:hAnsi="Sylfaen"/>
      <w:i/>
      <w:iCs/>
      <w:spacing w:val="-18"/>
      <w:sz w:val="23"/>
      <w:szCs w:val="23"/>
      <w:lang w:val="x-none" w:eastAsia="x-none"/>
    </w:rPr>
  </w:style>
  <w:style w:type="character" w:customStyle="1" w:styleId="0pt">
    <w:name w:val="Основной текст + Интервал 0 pt"/>
    <w:rsid w:val="00AD74B1"/>
    <w:rPr>
      <w:rFonts w:ascii="Sylfaen" w:eastAsia="Sylfaen" w:hAnsi="Sylfaen" w:cs="Sylfaen"/>
      <w:b w:val="0"/>
      <w:bCs w:val="0"/>
      <w:i w:val="0"/>
      <w:iCs w:val="0"/>
      <w:smallCaps w:val="0"/>
      <w:strike w:val="0"/>
      <w:color w:val="000000"/>
      <w:spacing w:val="2"/>
      <w:w w:val="100"/>
      <w:position w:val="0"/>
      <w:sz w:val="19"/>
      <w:szCs w:val="19"/>
      <w:u w:val="none"/>
      <w:shd w:val="clear" w:color="auto" w:fill="FFFFFF"/>
      <w:lang w:val="hy-AM"/>
    </w:rPr>
  </w:style>
  <w:style w:type="paragraph" w:customStyle="1" w:styleId="1">
    <w:name w:val="Основной текст1"/>
    <w:basedOn w:val="Normal"/>
    <w:rsid w:val="00AD74B1"/>
    <w:pPr>
      <w:widowControl w:val="0"/>
      <w:shd w:val="clear" w:color="auto" w:fill="FFFFFF"/>
      <w:spacing w:after="0" w:line="259" w:lineRule="exact"/>
    </w:pPr>
    <w:rPr>
      <w:rFonts w:ascii="Sylfaen" w:eastAsia="Sylfaen" w:hAnsi="Sylfaen" w:cs="Sylfaen"/>
      <w:color w:val="000000"/>
      <w:spacing w:val="6"/>
      <w:sz w:val="19"/>
      <w:szCs w:val="19"/>
      <w:lang w:val="hy-AM" w:eastAsia="en-US"/>
    </w:rPr>
  </w:style>
  <w:style w:type="character" w:styleId="CommentReference">
    <w:name w:val="annotation reference"/>
    <w:unhideWhenUsed/>
    <w:rsid w:val="00AD74B1"/>
    <w:rPr>
      <w:sz w:val="16"/>
      <w:szCs w:val="16"/>
    </w:rPr>
  </w:style>
  <w:style w:type="paragraph" w:styleId="CommentText">
    <w:name w:val="annotation text"/>
    <w:basedOn w:val="Normal"/>
    <w:link w:val="CommentTextChar"/>
    <w:unhideWhenUsed/>
    <w:rsid w:val="00AD74B1"/>
    <w:rPr>
      <w:sz w:val="20"/>
      <w:szCs w:val="20"/>
      <w:lang w:val="en-US" w:eastAsia="en-US"/>
    </w:rPr>
  </w:style>
  <w:style w:type="character" w:customStyle="1" w:styleId="CommentTextChar">
    <w:name w:val="Comment Text Char"/>
    <w:link w:val="CommentText"/>
    <w:rsid w:val="00AD74B1"/>
    <w:rPr>
      <w:rFonts w:ascii="Calibri" w:eastAsia="Times New Roman" w:hAnsi="Calibri"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AD74B1"/>
    <w:rPr>
      <w:b/>
      <w:bCs/>
    </w:rPr>
  </w:style>
  <w:style w:type="character" w:customStyle="1" w:styleId="CommentSubjectChar">
    <w:name w:val="Comment Subject Char"/>
    <w:link w:val="CommentSubject"/>
    <w:uiPriority w:val="99"/>
    <w:semiHidden/>
    <w:rsid w:val="00AD74B1"/>
    <w:rPr>
      <w:rFonts w:ascii="Calibri" w:eastAsia="Times New Roman" w:hAnsi="Calibri" w:cs="Times New Roman"/>
      <w:b/>
      <w:bCs/>
      <w:sz w:val="20"/>
      <w:szCs w:val="20"/>
      <w:lang w:val="en-US" w:eastAsia="en-US"/>
    </w:rPr>
  </w:style>
  <w:style w:type="paragraph" w:styleId="Revision">
    <w:name w:val="Revision"/>
    <w:hidden/>
    <w:uiPriority w:val="99"/>
    <w:semiHidden/>
    <w:rsid w:val="00AD74B1"/>
    <w:rPr>
      <w:sz w:val="22"/>
      <w:szCs w:val="22"/>
    </w:rPr>
  </w:style>
  <w:style w:type="character" w:customStyle="1" w:styleId="apple-style-span">
    <w:name w:val="apple-style-span"/>
    <w:basedOn w:val="DefaultParagraphFont"/>
    <w:rsid w:val="00AD74B1"/>
  </w:style>
  <w:style w:type="paragraph" w:customStyle="1" w:styleId="NoSpacing1">
    <w:name w:val="No Spacing1"/>
    <w:qFormat/>
    <w:rsid w:val="00AD74B1"/>
    <w:rPr>
      <w:rFonts w:ascii="Times New Roman" w:hAnsi="Times New Roman"/>
      <w:sz w:val="24"/>
      <w:szCs w:val="24"/>
      <w:lang w:val="ru-RU" w:eastAsia="ru-RU"/>
    </w:rPr>
  </w:style>
  <w:style w:type="paragraph" w:customStyle="1" w:styleId="10">
    <w:name w:val="Абзац списка1"/>
    <w:basedOn w:val="Normal"/>
    <w:qFormat/>
    <w:rsid w:val="00AD74B1"/>
    <w:pPr>
      <w:ind w:left="720"/>
      <w:contextualSpacing/>
    </w:pPr>
    <w:rPr>
      <w:rFonts w:eastAsia="Times New Roman"/>
    </w:rPr>
  </w:style>
  <w:style w:type="paragraph" w:styleId="FootnoteText">
    <w:name w:val="footnote text"/>
    <w:basedOn w:val="Normal"/>
    <w:link w:val="FootnoteTextChar"/>
    <w:unhideWhenUsed/>
    <w:rsid w:val="00AD74B1"/>
    <w:pPr>
      <w:spacing w:after="0" w:line="240" w:lineRule="auto"/>
    </w:pPr>
    <w:rPr>
      <w:rFonts w:ascii="Arial Armenian" w:eastAsia="Calibri" w:hAnsi="Arial Armenian"/>
      <w:sz w:val="20"/>
      <w:szCs w:val="20"/>
      <w:lang w:val="x-none" w:eastAsia="x-none"/>
    </w:rPr>
  </w:style>
  <w:style w:type="character" w:customStyle="1" w:styleId="FootnoteTextChar">
    <w:name w:val="Footnote Text Char"/>
    <w:link w:val="FootnoteText"/>
    <w:rsid w:val="00AD74B1"/>
    <w:rPr>
      <w:rFonts w:ascii="Arial Armenian" w:eastAsia="Calibri" w:hAnsi="Arial Armenian" w:cs="Times New Roman"/>
      <w:sz w:val="20"/>
      <w:szCs w:val="20"/>
    </w:rPr>
  </w:style>
  <w:style w:type="character" w:styleId="FootnoteReference">
    <w:name w:val="footnote reference"/>
    <w:unhideWhenUsed/>
    <w:rsid w:val="00AD74B1"/>
    <w:rPr>
      <w:vertAlign w:val="superscript"/>
    </w:rPr>
  </w:style>
  <w:style w:type="character" w:styleId="FollowedHyperlink">
    <w:name w:val="FollowedHyperlink"/>
    <w:uiPriority w:val="99"/>
    <w:semiHidden/>
    <w:unhideWhenUsed/>
    <w:rsid w:val="00AD74B1"/>
    <w:rPr>
      <w:color w:val="800080"/>
      <w:u w:val="single"/>
    </w:rPr>
  </w:style>
  <w:style w:type="character" w:customStyle="1" w:styleId="Bodytext75ptItalicSpacing0pt">
    <w:name w:val="Body text + 7;5 pt;Italic;Spacing 0 pt"/>
    <w:rsid w:val="00AD74B1"/>
    <w:rPr>
      <w:rFonts w:ascii="Sylfaen" w:eastAsia="Sylfaen" w:hAnsi="Sylfaen" w:cs="Sylfaen"/>
      <w:b/>
      <w:bCs w:val="0"/>
      <w:i/>
      <w:iCs/>
      <w:smallCaps w:val="0"/>
      <w:strike w:val="0"/>
      <w:color w:val="000000"/>
      <w:spacing w:val="-10"/>
      <w:w w:val="100"/>
      <w:position w:val="0"/>
      <w:sz w:val="15"/>
      <w:szCs w:val="15"/>
      <w:u w:val="none"/>
      <w:lang w:val="hy-AM"/>
    </w:rPr>
  </w:style>
  <w:style w:type="numbering" w:customStyle="1" w:styleId="NoList1">
    <w:name w:val="No List1"/>
    <w:next w:val="NoList"/>
    <w:uiPriority w:val="99"/>
    <w:semiHidden/>
    <w:unhideWhenUsed/>
    <w:rsid w:val="00AD74B1"/>
  </w:style>
  <w:style w:type="character" w:customStyle="1" w:styleId="BodytextItalicSpacing0pt">
    <w:name w:val="Body text + Italic;Spacing 0 pt"/>
    <w:rsid w:val="00AD74B1"/>
    <w:rPr>
      <w:rFonts w:ascii="Sylfaen" w:eastAsia="Sylfaen" w:hAnsi="Sylfaen" w:cs="Sylfaen"/>
      <w:b/>
      <w:bCs w:val="0"/>
      <w:i/>
      <w:iCs/>
      <w:smallCaps w:val="0"/>
      <w:strike w:val="0"/>
      <w:color w:val="000000"/>
      <w:spacing w:val="-10"/>
      <w:w w:val="100"/>
      <w:position w:val="0"/>
      <w:sz w:val="14"/>
      <w:szCs w:val="14"/>
      <w:u w:val="none"/>
      <w:lang w:val="hy-AM"/>
    </w:rPr>
  </w:style>
  <w:style w:type="table" w:styleId="TableGrid">
    <w:name w:val="Table Grid"/>
    <w:basedOn w:val="TableNormal"/>
    <w:uiPriority w:val="39"/>
    <w:rsid w:val="00AD74B1"/>
    <w:rPr>
      <w:rFonts w:ascii="Times New Roman" w:eastAsia="Times New Roman" w:hAnsi="Times New Roman"/>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Char11 Char,Normal (Web) Char Char1 Char"/>
    <w:link w:val="NormalWeb"/>
    <w:uiPriority w:val="99"/>
    <w:locked/>
    <w:rsid w:val="00AD74B1"/>
    <w:rPr>
      <w:rFonts w:ascii="Times New Roman" w:eastAsia="Times New Roman" w:hAnsi="Times New Roman" w:cs="Times New Roman"/>
      <w:sz w:val="24"/>
      <w:szCs w:val="24"/>
      <w:lang w:val="en-US" w:eastAsia="en-US"/>
    </w:rPr>
  </w:style>
  <w:style w:type="paragraph" w:customStyle="1" w:styleId="11">
    <w:name w:val="Обычный1"/>
    <w:rsid w:val="00AD74B1"/>
    <w:pPr>
      <w:suppressAutoHyphens/>
      <w:spacing w:after="200" w:line="276" w:lineRule="auto"/>
      <w:textAlignment w:val="baseline"/>
    </w:pPr>
    <w:rPr>
      <w:sz w:val="22"/>
      <w:szCs w:val="22"/>
      <w:lang w:val="ru-RU" w:eastAsia="ar-SA"/>
    </w:rPr>
  </w:style>
  <w:style w:type="paragraph" w:styleId="BodyTextIndent2">
    <w:name w:val="Body Text Indent 2"/>
    <w:basedOn w:val="Normal"/>
    <w:link w:val="BodyTextIndent2Char"/>
    <w:uiPriority w:val="99"/>
    <w:unhideWhenUsed/>
    <w:rsid w:val="00AD74B1"/>
    <w:pPr>
      <w:spacing w:after="120" w:line="480" w:lineRule="auto"/>
      <w:ind w:left="283"/>
    </w:pPr>
    <w:rPr>
      <w:sz w:val="20"/>
      <w:szCs w:val="20"/>
      <w:lang w:val="en-US" w:eastAsia="en-US"/>
    </w:rPr>
  </w:style>
  <w:style w:type="character" w:customStyle="1" w:styleId="BodyTextIndent2Char">
    <w:name w:val="Body Text Indent 2 Char"/>
    <w:link w:val="BodyTextIndent2"/>
    <w:uiPriority w:val="99"/>
    <w:rsid w:val="00AD74B1"/>
    <w:rPr>
      <w:rFonts w:ascii="Calibri" w:eastAsia="Times New Roman" w:hAnsi="Calibri" w:cs="Times New Roman"/>
      <w:lang w:val="en-US" w:eastAsia="en-US"/>
    </w:rPr>
  </w:style>
  <w:style w:type="character" w:customStyle="1" w:styleId="0pt0">
    <w:name w:val="Основной текст + Курсив;Интервал 0 pt"/>
    <w:rsid w:val="00AD74B1"/>
    <w:rPr>
      <w:rFonts w:ascii="Sylfaen" w:eastAsia="Sylfaen" w:hAnsi="Sylfaen" w:cs="Sylfaen"/>
      <w:b w:val="0"/>
      <w:bCs w:val="0"/>
      <w:i/>
      <w:iCs/>
      <w:smallCaps w:val="0"/>
      <w:strike w:val="0"/>
      <w:spacing w:val="0"/>
      <w:sz w:val="20"/>
      <w:szCs w:val="20"/>
      <w:shd w:val="clear" w:color="auto" w:fill="FFFFFF"/>
    </w:rPr>
  </w:style>
  <w:style w:type="character" w:customStyle="1" w:styleId="12">
    <w:name w:val="Основной шрифт абзаца1"/>
    <w:rsid w:val="00AD74B1"/>
  </w:style>
  <w:style w:type="character" w:customStyle="1" w:styleId="wikidata-claim">
    <w:name w:val="wikidata-claim"/>
    <w:basedOn w:val="DefaultParagraphFont"/>
    <w:rsid w:val="00AD74B1"/>
  </w:style>
  <w:style w:type="character" w:customStyle="1" w:styleId="wikidata-snak">
    <w:name w:val="wikidata-snak"/>
    <w:basedOn w:val="DefaultParagraphFont"/>
    <w:rsid w:val="00AD74B1"/>
  </w:style>
  <w:style w:type="paragraph" w:styleId="Title">
    <w:name w:val="Title"/>
    <w:basedOn w:val="Normal"/>
    <w:link w:val="TitleChar"/>
    <w:qFormat/>
    <w:rsid w:val="00AD74B1"/>
    <w:pPr>
      <w:spacing w:after="0" w:line="240" w:lineRule="auto"/>
      <w:jc w:val="center"/>
    </w:pPr>
    <w:rPr>
      <w:rFonts w:ascii="Times LatArm" w:hAnsi="Times LatArm"/>
      <w:sz w:val="24"/>
      <w:szCs w:val="24"/>
      <w:lang w:val="en-US" w:eastAsia="en-US"/>
    </w:rPr>
  </w:style>
  <w:style w:type="character" w:customStyle="1" w:styleId="TitleChar">
    <w:name w:val="Title Char"/>
    <w:link w:val="Title"/>
    <w:rsid w:val="00AD74B1"/>
    <w:rPr>
      <w:rFonts w:ascii="Times LatArm" w:eastAsia="Times New Roman" w:hAnsi="Times LatArm" w:cs="Times New Roman"/>
      <w:sz w:val="24"/>
      <w:szCs w:val="24"/>
      <w:lang w:val="en-US" w:eastAsia="en-US"/>
    </w:rPr>
  </w:style>
  <w:style w:type="character" w:customStyle="1" w:styleId="highlight-class">
    <w:name w:val="highlight-class"/>
    <w:basedOn w:val="DefaultParagraphFont"/>
    <w:rsid w:val="00AD74B1"/>
  </w:style>
  <w:style w:type="character" w:customStyle="1" w:styleId="30">
    <w:name w:val="Основной текст (3)_"/>
    <w:link w:val="31"/>
    <w:rsid w:val="00AD74B1"/>
    <w:rPr>
      <w:rFonts w:ascii="Sylfaen" w:eastAsia="Sylfaen" w:hAnsi="Sylfaen" w:cs="Sylfaen"/>
      <w:i/>
      <w:iCs/>
      <w:spacing w:val="-20"/>
      <w:shd w:val="clear" w:color="auto" w:fill="FFFFFF"/>
    </w:rPr>
  </w:style>
  <w:style w:type="character" w:customStyle="1" w:styleId="30pt">
    <w:name w:val="Основной текст (3) + Не курсив;Интервал 0 pt"/>
    <w:rsid w:val="00AD74B1"/>
    <w:rPr>
      <w:rFonts w:ascii="Sylfaen" w:eastAsia="Sylfaen" w:hAnsi="Sylfaen" w:cs="Sylfaen"/>
      <w:i/>
      <w:iCs/>
      <w:color w:val="000000"/>
      <w:spacing w:val="0"/>
      <w:w w:val="100"/>
      <w:position w:val="0"/>
      <w:shd w:val="clear" w:color="auto" w:fill="FFFFFF"/>
      <w:lang w:val="hy-AM" w:eastAsia="hy-AM" w:bidi="hy-AM"/>
    </w:rPr>
  </w:style>
  <w:style w:type="character" w:customStyle="1" w:styleId="3-2pt">
    <w:name w:val="Основной текст (3) + Интервал -2 pt"/>
    <w:rsid w:val="00AD74B1"/>
    <w:rPr>
      <w:rFonts w:ascii="Sylfaen" w:eastAsia="Sylfaen" w:hAnsi="Sylfaen" w:cs="Sylfaen"/>
      <w:i/>
      <w:iCs/>
      <w:color w:val="000000"/>
      <w:spacing w:val="-40"/>
      <w:w w:val="100"/>
      <w:position w:val="0"/>
      <w:shd w:val="clear" w:color="auto" w:fill="FFFFFF"/>
      <w:lang w:val="hy-AM" w:eastAsia="hy-AM" w:bidi="hy-AM"/>
    </w:rPr>
  </w:style>
  <w:style w:type="paragraph" w:customStyle="1" w:styleId="31">
    <w:name w:val="Основной текст (3)"/>
    <w:basedOn w:val="Normal"/>
    <w:link w:val="30"/>
    <w:rsid w:val="00AD74B1"/>
    <w:pPr>
      <w:widowControl w:val="0"/>
      <w:shd w:val="clear" w:color="auto" w:fill="FFFFFF"/>
      <w:spacing w:after="0" w:line="288" w:lineRule="exact"/>
      <w:ind w:firstLine="760"/>
      <w:jc w:val="both"/>
    </w:pPr>
    <w:rPr>
      <w:rFonts w:ascii="Sylfaen" w:eastAsia="Sylfaen" w:hAnsi="Sylfaen"/>
      <w:i/>
      <w:iCs/>
      <w:spacing w:val="-20"/>
      <w:sz w:val="20"/>
      <w:szCs w:val="20"/>
      <w:lang w:val="x-none" w:eastAsia="x-none"/>
    </w:rPr>
  </w:style>
  <w:style w:type="paragraph" w:customStyle="1" w:styleId="NoSpacing2">
    <w:name w:val="No Spacing2"/>
    <w:qFormat/>
    <w:rsid w:val="00AD74B1"/>
    <w:rPr>
      <w:sz w:val="22"/>
      <w:szCs w:val="22"/>
      <w:lang w:val="ru-RU" w:eastAsia="ru-RU"/>
    </w:rPr>
  </w:style>
  <w:style w:type="character" w:styleId="LineNumber">
    <w:name w:val="line number"/>
    <w:basedOn w:val="DefaultParagraphFont"/>
    <w:uiPriority w:val="99"/>
    <w:semiHidden/>
    <w:unhideWhenUsed/>
    <w:rsid w:val="005D3290"/>
  </w:style>
  <w:style w:type="character" w:customStyle="1" w:styleId="NoSpacingChar">
    <w:name w:val="No Spacing Char"/>
    <w:link w:val="NoSpacing"/>
    <w:uiPriority w:val="1"/>
    <w:rsid w:val="005D3290"/>
    <w:rPr>
      <w:lang w:val="en-US" w:eastAsia="en-US" w:bidi="ar-SA"/>
    </w:rPr>
  </w:style>
  <w:style w:type="character" w:customStyle="1" w:styleId="a2">
    <w:name w:val="Обычный (веб) Знак"/>
    <w:uiPriority w:val="99"/>
    <w:locked/>
    <w:rsid w:val="00AB25DE"/>
    <w:rPr>
      <w:rFonts w:ascii="Times New Roman" w:eastAsia="Times New Roman" w:hAnsi="Times New Roman" w:cs="Times New Roman"/>
      <w:sz w:val="24"/>
      <w:szCs w:val="24"/>
      <w:lang w:val="x-none" w:eastAsia="x-none"/>
    </w:rPr>
  </w:style>
  <w:style w:type="paragraph" w:customStyle="1" w:styleId="msonormalbullet2gif">
    <w:name w:val="msonormalbullet2.gif"/>
    <w:basedOn w:val="Normal"/>
    <w:uiPriority w:val="99"/>
    <w:rsid w:val="00AB25DE"/>
    <w:pPr>
      <w:spacing w:before="100" w:beforeAutospacing="1" w:after="100" w:afterAutospacing="1" w:line="240" w:lineRule="auto"/>
    </w:pPr>
    <w:rPr>
      <w:rFonts w:ascii="Times New Roman" w:hAnsi="Times New Roman"/>
      <w:sz w:val="24"/>
      <w:szCs w:val="24"/>
    </w:rPr>
  </w:style>
  <w:style w:type="paragraph" w:customStyle="1" w:styleId="2">
    <w:name w:val="Обычный2"/>
    <w:rsid w:val="00F1039D"/>
    <w:pPr>
      <w:spacing w:after="200" w:line="276" w:lineRule="auto"/>
    </w:pPr>
    <w:rPr>
      <w:rFonts w:eastAsia="Calibri" w:cs="Calibri"/>
      <w:sz w:val="22"/>
      <w:szCs w:val="22"/>
      <w:lang w:val="hy-AM" w:eastAsia="ru-RU"/>
    </w:rPr>
  </w:style>
  <w:style w:type="character" w:customStyle="1" w:styleId="Heading2Char">
    <w:name w:val="Heading 2 Char"/>
    <w:link w:val="Heading2"/>
    <w:rsid w:val="00646D95"/>
    <w:rPr>
      <w:rFonts w:ascii="Arial" w:hAnsi="Arial"/>
      <w:b/>
      <w:bCs/>
      <w:i/>
      <w:iCs/>
      <w:sz w:val="28"/>
      <w:szCs w:val="28"/>
      <w:lang w:val="x-none" w:eastAsia="ru-RU"/>
    </w:rPr>
  </w:style>
  <w:style w:type="paragraph" w:customStyle="1" w:styleId="Normal1">
    <w:name w:val="Normal1"/>
    <w:basedOn w:val="NormalWeb"/>
    <w:next w:val="Normal"/>
    <w:autoRedefine/>
    <w:rsid w:val="00646D95"/>
    <w:pPr>
      <w:jc w:val="both"/>
    </w:pPr>
    <w:rPr>
      <w:rFonts w:ascii="Arial AM" w:hAnsi="Arial AM"/>
      <w:b/>
      <w:bCs/>
      <w:lang w:val="x-none" w:eastAsia="x-none"/>
    </w:rPr>
  </w:style>
  <w:style w:type="paragraph" w:styleId="BodyTextIndent3">
    <w:name w:val="Body Text Indent 3"/>
    <w:basedOn w:val="Normal"/>
    <w:link w:val="BodyTextIndent3Char"/>
    <w:unhideWhenUsed/>
    <w:rsid w:val="00646D95"/>
    <w:pPr>
      <w:spacing w:after="120" w:line="240" w:lineRule="auto"/>
      <w:ind w:left="360"/>
    </w:pPr>
    <w:rPr>
      <w:rFonts w:ascii="Times New Roman" w:hAnsi="Times New Roman"/>
      <w:sz w:val="16"/>
      <w:szCs w:val="16"/>
      <w:lang w:val="x-none"/>
    </w:rPr>
  </w:style>
  <w:style w:type="character" w:customStyle="1" w:styleId="BodyTextIndent3Char">
    <w:name w:val="Body Text Indent 3 Char"/>
    <w:link w:val="BodyTextIndent3"/>
    <w:rsid w:val="00646D95"/>
    <w:rPr>
      <w:rFonts w:ascii="Times New Roman" w:hAnsi="Times New Roman"/>
      <w:sz w:val="16"/>
      <w:szCs w:val="16"/>
      <w:lang w:val="x-none" w:eastAsia="ru-RU"/>
    </w:rPr>
  </w:style>
  <w:style w:type="character" w:customStyle="1" w:styleId="t101">
    <w:name w:val="t101"/>
    <w:rsid w:val="00646D95"/>
    <w:rPr>
      <w:b/>
      <w:bCs/>
      <w:color w:val="0000FF"/>
    </w:rPr>
  </w:style>
  <w:style w:type="character" w:customStyle="1" w:styleId="t161">
    <w:name w:val="t161"/>
    <w:rsid w:val="00646D95"/>
    <w:rPr>
      <w:b/>
      <w:bCs/>
      <w:color w:val="006400"/>
    </w:rPr>
  </w:style>
  <w:style w:type="paragraph" w:styleId="BlockText">
    <w:name w:val="Block Text"/>
    <w:basedOn w:val="Normal"/>
    <w:rsid w:val="00646D95"/>
    <w:pPr>
      <w:spacing w:after="0" w:line="240" w:lineRule="auto"/>
      <w:ind w:left="3960" w:right="-850"/>
    </w:pPr>
    <w:rPr>
      <w:rFonts w:ascii="Arial LatArm" w:hAnsi="Arial LatArm"/>
      <w:sz w:val="24"/>
      <w:szCs w:val="24"/>
      <w:lang w:val="en-US" w:eastAsia="en-US"/>
    </w:rPr>
  </w:style>
  <w:style w:type="character" w:customStyle="1" w:styleId="t231">
    <w:name w:val="t231"/>
    <w:rsid w:val="00646D95"/>
    <w:rPr>
      <w:color w:val="000080"/>
    </w:rPr>
  </w:style>
  <w:style w:type="character" w:customStyle="1" w:styleId="t181">
    <w:name w:val="t181"/>
    <w:rsid w:val="00646D95"/>
    <w:rPr>
      <w:b/>
      <w:bCs/>
      <w:color w:val="0000CD"/>
    </w:rPr>
  </w:style>
  <w:style w:type="paragraph" w:styleId="HTMLPreformatted">
    <w:name w:val="HTML Preformatted"/>
    <w:basedOn w:val="Normal"/>
    <w:link w:val="HTMLPreformattedChar"/>
    <w:rsid w:val="00646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rPr>
  </w:style>
  <w:style w:type="character" w:customStyle="1" w:styleId="HTMLPreformattedChar">
    <w:name w:val="HTML Preformatted Char"/>
    <w:link w:val="HTMLPreformatted"/>
    <w:rsid w:val="00646D95"/>
    <w:rPr>
      <w:rFonts w:ascii="Courier New" w:hAnsi="Courier New"/>
      <w:lang w:val="x-none" w:eastAsia="ru-RU"/>
    </w:rPr>
  </w:style>
  <w:style w:type="paragraph" w:styleId="List">
    <w:name w:val="List"/>
    <w:basedOn w:val="Normal"/>
    <w:rsid w:val="00646D95"/>
    <w:pPr>
      <w:spacing w:after="0" w:line="240" w:lineRule="auto"/>
      <w:ind w:left="360" w:hanging="360"/>
    </w:pPr>
    <w:rPr>
      <w:rFonts w:ascii="Times New Roman" w:hAnsi="Times New Roman"/>
      <w:sz w:val="24"/>
      <w:szCs w:val="24"/>
    </w:rPr>
  </w:style>
  <w:style w:type="paragraph" w:customStyle="1" w:styleId="a">
    <w:name w:val="Ամփոփոթերթ"/>
    <w:basedOn w:val="Normal"/>
    <w:uiPriority w:val="99"/>
    <w:rsid w:val="00646D95"/>
    <w:pPr>
      <w:framePr w:wrap="around" w:vAnchor="text" w:hAnchor="text" w:y="1"/>
      <w:numPr>
        <w:numId w:val="7"/>
      </w:numPr>
      <w:spacing w:after="0" w:line="240" w:lineRule="auto"/>
    </w:pPr>
    <w:rPr>
      <w:rFonts w:ascii="Sylfaen" w:hAnsi="Sylfaen" w:cs="Sylfaen"/>
      <w:sz w:val="20"/>
      <w:lang w:val="en-US" w:eastAsia="en-US"/>
    </w:rPr>
  </w:style>
  <w:style w:type="character" w:customStyle="1" w:styleId="BodyTextChar1">
    <w:name w:val="Body Text Char1"/>
    <w:uiPriority w:val="99"/>
    <w:locked/>
    <w:rsid w:val="00646D95"/>
    <w:rPr>
      <w:sz w:val="24"/>
      <w:lang w:val="en-US" w:eastAsia="en-US"/>
    </w:rPr>
  </w:style>
  <w:style w:type="paragraph" w:customStyle="1" w:styleId="DefaultParagraphFontParaChar">
    <w:name w:val="Default Paragraph Font Para Char"/>
    <w:basedOn w:val="Normal"/>
    <w:locked/>
    <w:rsid w:val="00646D95"/>
    <w:pPr>
      <w:spacing w:after="160" w:line="240" w:lineRule="auto"/>
    </w:pPr>
    <w:rPr>
      <w:rFonts w:ascii="Verdana" w:eastAsia="Batang" w:hAnsi="Verdana" w:cs="Verdana"/>
      <w:sz w:val="24"/>
      <w:szCs w:val="24"/>
      <w:lang w:val="en-GB" w:eastAsia="en-US"/>
    </w:rPr>
  </w:style>
  <w:style w:type="paragraph" w:customStyle="1" w:styleId="a3">
    <w:name w:val="Առանց բացատի"/>
    <w:uiPriority w:val="99"/>
    <w:rsid w:val="00646D95"/>
    <w:rPr>
      <w:lang w:val="ru-RU"/>
    </w:rPr>
  </w:style>
  <w:style w:type="character" w:customStyle="1" w:styleId="CharChar2">
    <w:name w:val="Char Char2"/>
    <w:uiPriority w:val="99"/>
    <w:rsid w:val="00646D95"/>
    <w:rPr>
      <w:sz w:val="24"/>
      <w:lang w:val="en-US" w:eastAsia="en-US"/>
    </w:rPr>
  </w:style>
  <w:style w:type="paragraph" w:customStyle="1" w:styleId="Default">
    <w:name w:val="Default"/>
    <w:uiPriority w:val="99"/>
    <w:rsid w:val="00646D95"/>
    <w:pPr>
      <w:autoSpaceDE w:val="0"/>
      <w:autoSpaceDN w:val="0"/>
      <w:adjustRightInd w:val="0"/>
    </w:pPr>
    <w:rPr>
      <w:rFonts w:ascii="Times Armenian" w:eastAsia="Calibri" w:hAnsi="Times Armenian"/>
      <w:color w:val="000000"/>
      <w:sz w:val="24"/>
      <w:szCs w:val="24"/>
    </w:rPr>
  </w:style>
  <w:style w:type="paragraph" w:customStyle="1" w:styleId="norm">
    <w:name w:val="norm"/>
    <w:basedOn w:val="Normal"/>
    <w:link w:val="normChar"/>
    <w:rsid w:val="00646D95"/>
    <w:pPr>
      <w:spacing w:after="0" w:line="480" w:lineRule="auto"/>
      <w:ind w:firstLine="709"/>
      <w:jc w:val="both"/>
    </w:pPr>
    <w:rPr>
      <w:rFonts w:ascii="Arial Armenian" w:eastAsia="Calibri" w:hAnsi="Arial Armenian"/>
      <w:sz w:val="20"/>
      <w:szCs w:val="20"/>
      <w:lang w:val="x-none"/>
    </w:rPr>
  </w:style>
  <w:style w:type="character" w:customStyle="1" w:styleId="normChar">
    <w:name w:val="norm Char"/>
    <w:link w:val="norm"/>
    <w:rsid w:val="00646D95"/>
    <w:rPr>
      <w:rFonts w:ascii="Arial Armenian" w:eastAsia="Calibri" w:hAnsi="Arial Armenian"/>
      <w:lang w:val="x-none" w:eastAsia="ru-RU"/>
    </w:rPr>
  </w:style>
  <w:style w:type="paragraph" w:customStyle="1" w:styleId="gmail-msonormalcxspfirstmrcssattr">
    <w:name w:val="gmail-msonormalcxspfirst_mr_css_attr"/>
    <w:basedOn w:val="Normal"/>
    <w:rsid w:val="00646D95"/>
    <w:pPr>
      <w:spacing w:before="100" w:beforeAutospacing="1" w:after="100" w:afterAutospacing="1" w:line="240" w:lineRule="auto"/>
    </w:pPr>
    <w:rPr>
      <w:rFonts w:ascii="Times New Roman" w:hAnsi="Times New Roman"/>
      <w:sz w:val="24"/>
      <w:szCs w:val="24"/>
    </w:rPr>
  </w:style>
  <w:style w:type="paragraph" w:customStyle="1" w:styleId="gmail-msonormalcxspmiddlemrcssattr">
    <w:name w:val="gmail-msonormalcxspmiddle_mr_css_attr"/>
    <w:basedOn w:val="Normal"/>
    <w:rsid w:val="00646D95"/>
    <w:pPr>
      <w:spacing w:before="100" w:beforeAutospacing="1" w:after="100" w:afterAutospacing="1" w:line="240" w:lineRule="auto"/>
    </w:pPr>
    <w:rPr>
      <w:rFonts w:ascii="Times New Roman" w:hAnsi="Times New Roman"/>
      <w:sz w:val="24"/>
      <w:szCs w:val="24"/>
    </w:rPr>
  </w:style>
  <w:style w:type="character" w:customStyle="1" w:styleId="UnresolvedMention1">
    <w:name w:val="Unresolved Mention1"/>
    <w:uiPriority w:val="99"/>
    <w:semiHidden/>
    <w:unhideWhenUsed/>
    <w:rsid w:val="00646D95"/>
    <w:rPr>
      <w:color w:val="605E5C"/>
      <w:shd w:val="clear" w:color="auto" w:fill="E1DFDD"/>
    </w:rPr>
  </w:style>
  <w:style w:type="paragraph" w:customStyle="1" w:styleId="paragraph">
    <w:name w:val="paragraph"/>
    <w:basedOn w:val="Normal"/>
    <w:rsid w:val="00646D95"/>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DefaultParagraphFont"/>
    <w:rsid w:val="00646D95"/>
  </w:style>
  <w:style w:type="character" w:customStyle="1" w:styleId="eop">
    <w:name w:val="eop"/>
    <w:basedOn w:val="DefaultParagraphFont"/>
    <w:rsid w:val="00646D95"/>
  </w:style>
  <w:style w:type="character" w:customStyle="1" w:styleId="4">
    <w:name w:val="Основной текст (4)_"/>
    <w:link w:val="40"/>
    <w:rsid w:val="00347084"/>
    <w:rPr>
      <w:rFonts w:ascii="Segoe UI" w:eastAsia="Segoe UI" w:hAnsi="Segoe UI" w:cs="Segoe UI"/>
      <w:sz w:val="19"/>
      <w:szCs w:val="19"/>
      <w:shd w:val="clear" w:color="auto" w:fill="FFFFFF"/>
    </w:rPr>
  </w:style>
  <w:style w:type="paragraph" w:customStyle="1" w:styleId="40">
    <w:name w:val="Основной текст (4)"/>
    <w:basedOn w:val="Normal"/>
    <w:link w:val="4"/>
    <w:rsid w:val="00347084"/>
    <w:pPr>
      <w:widowControl w:val="0"/>
      <w:shd w:val="clear" w:color="auto" w:fill="FFFFFF"/>
      <w:spacing w:after="0" w:line="331" w:lineRule="exact"/>
      <w:jc w:val="both"/>
    </w:pPr>
    <w:rPr>
      <w:rFonts w:ascii="Segoe UI" w:eastAsia="Segoe UI" w:hAnsi="Segoe UI" w:cs="Segoe U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0107">
      <w:bodyDiv w:val="1"/>
      <w:marLeft w:val="0"/>
      <w:marRight w:val="0"/>
      <w:marTop w:val="0"/>
      <w:marBottom w:val="0"/>
      <w:divBdr>
        <w:top w:val="none" w:sz="0" w:space="0" w:color="auto"/>
        <w:left w:val="none" w:sz="0" w:space="0" w:color="auto"/>
        <w:bottom w:val="none" w:sz="0" w:space="0" w:color="auto"/>
        <w:right w:val="none" w:sz="0" w:space="0" w:color="auto"/>
      </w:divBdr>
    </w:div>
    <w:div w:id="161162454">
      <w:bodyDiv w:val="1"/>
      <w:marLeft w:val="0"/>
      <w:marRight w:val="0"/>
      <w:marTop w:val="0"/>
      <w:marBottom w:val="0"/>
      <w:divBdr>
        <w:top w:val="none" w:sz="0" w:space="0" w:color="auto"/>
        <w:left w:val="none" w:sz="0" w:space="0" w:color="auto"/>
        <w:bottom w:val="none" w:sz="0" w:space="0" w:color="auto"/>
        <w:right w:val="none" w:sz="0" w:space="0" w:color="auto"/>
      </w:divBdr>
    </w:div>
    <w:div w:id="164319589">
      <w:bodyDiv w:val="1"/>
      <w:marLeft w:val="0"/>
      <w:marRight w:val="0"/>
      <w:marTop w:val="0"/>
      <w:marBottom w:val="0"/>
      <w:divBdr>
        <w:top w:val="none" w:sz="0" w:space="0" w:color="auto"/>
        <w:left w:val="none" w:sz="0" w:space="0" w:color="auto"/>
        <w:bottom w:val="none" w:sz="0" w:space="0" w:color="auto"/>
        <w:right w:val="none" w:sz="0" w:space="0" w:color="auto"/>
      </w:divBdr>
    </w:div>
    <w:div w:id="177668473">
      <w:bodyDiv w:val="1"/>
      <w:marLeft w:val="0"/>
      <w:marRight w:val="0"/>
      <w:marTop w:val="0"/>
      <w:marBottom w:val="0"/>
      <w:divBdr>
        <w:top w:val="none" w:sz="0" w:space="0" w:color="auto"/>
        <w:left w:val="none" w:sz="0" w:space="0" w:color="auto"/>
        <w:bottom w:val="none" w:sz="0" w:space="0" w:color="auto"/>
        <w:right w:val="none" w:sz="0" w:space="0" w:color="auto"/>
      </w:divBdr>
    </w:div>
    <w:div w:id="195627596">
      <w:bodyDiv w:val="1"/>
      <w:marLeft w:val="0"/>
      <w:marRight w:val="0"/>
      <w:marTop w:val="0"/>
      <w:marBottom w:val="0"/>
      <w:divBdr>
        <w:top w:val="none" w:sz="0" w:space="0" w:color="auto"/>
        <w:left w:val="none" w:sz="0" w:space="0" w:color="auto"/>
        <w:bottom w:val="none" w:sz="0" w:space="0" w:color="auto"/>
        <w:right w:val="none" w:sz="0" w:space="0" w:color="auto"/>
      </w:divBdr>
    </w:div>
    <w:div w:id="201985109">
      <w:bodyDiv w:val="1"/>
      <w:marLeft w:val="0"/>
      <w:marRight w:val="0"/>
      <w:marTop w:val="0"/>
      <w:marBottom w:val="0"/>
      <w:divBdr>
        <w:top w:val="none" w:sz="0" w:space="0" w:color="auto"/>
        <w:left w:val="none" w:sz="0" w:space="0" w:color="auto"/>
        <w:bottom w:val="none" w:sz="0" w:space="0" w:color="auto"/>
        <w:right w:val="none" w:sz="0" w:space="0" w:color="auto"/>
      </w:divBdr>
    </w:div>
    <w:div w:id="243609547">
      <w:bodyDiv w:val="1"/>
      <w:marLeft w:val="0"/>
      <w:marRight w:val="0"/>
      <w:marTop w:val="0"/>
      <w:marBottom w:val="0"/>
      <w:divBdr>
        <w:top w:val="none" w:sz="0" w:space="0" w:color="auto"/>
        <w:left w:val="none" w:sz="0" w:space="0" w:color="auto"/>
        <w:bottom w:val="none" w:sz="0" w:space="0" w:color="auto"/>
        <w:right w:val="none" w:sz="0" w:space="0" w:color="auto"/>
      </w:divBdr>
    </w:div>
    <w:div w:id="261694479">
      <w:bodyDiv w:val="1"/>
      <w:marLeft w:val="0"/>
      <w:marRight w:val="0"/>
      <w:marTop w:val="0"/>
      <w:marBottom w:val="0"/>
      <w:divBdr>
        <w:top w:val="none" w:sz="0" w:space="0" w:color="auto"/>
        <w:left w:val="none" w:sz="0" w:space="0" w:color="auto"/>
        <w:bottom w:val="none" w:sz="0" w:space="0" w:color="auto"/>
        <w:right w:val="none" w:sz="0" w:space="0" w:color="auto"/>
      </w:divBdr>
    </w:div>
    <w:div w:id="332294000">
      <w:bodyDiv w:val="1"/>
      <w:marLeft w:val="0"/>
      <w:marRight w:val="0"/>
      <w:marTop w:val="0"/>
      <w:marBottom w:val="0"/>
      <w:divBdr>
        <w:top w:val="none" w:sz="0" w:space="0" w:color="auto"/>
        <w:left w:val="none" w:sz="0" w:space="0" w:color="auto"/>
        <w:bottom w:val="none" w:sz="0" w:space="0" w:color="auto"/>
        <w:right w:val="none" w:sz="0" w:space="0" w:color="auto"/>
      </w:divBdr>
    </w:div>
    <w:div w:id="436601040">
      <w:bodyDiv w:val="1"/>
      <w:marLeft w:val="0"/>
      <w:marRight w:val="0"/>
      <w:marTop w:val="0"/>
      <w:marBottom w:val="0"/>
      <w:divBdr>
        <w:top w:val="none" w:sz="0" w:space="0" w:color="auto"/>
        <w:left w:val="none" w:sz="0" w:space="0" w:color="auto"/>
        <w:bottom w:val="none" w:sz="0" w:space="0" w:color="auto"/>
        <w:right w:val="none" w:sz="0" w:space="0" w:color="auto"/>
      </w:divBdr>
    </w:div>
    <w:div w:id="489516459">
      <w:bodyDiv w:val="1"/>
      <w:marLeft w:val="0"/>
      <w:marRight w:val="0"/>
      <w:marTop w:val="0"/>
      <w:marBottom w:val="0"/>
      <w:divBdr>
        <w:top w:val="none" w:sz="0" w:space="0" w:color="auto"/>
        <w:left w:val="none" w:sz="0" w:space="0" w:color="auto"/>
        <w:bottom w:val="none" w:sz="0" w:space="0" w:color="auto"/>
        <w:right w:val="none" w:sz="0" w:space="0" w:color="auto"/>
      </w:divBdr>
    </w:div>
    <w:div w:id="502623681">
      <w:bodyDiv w:val="1"/>
      <w:marLeft w:val="0"/>
      <w:marRight w:val="0"/>
      <w:marTop w:val="0"/>
      <w:marBottom w:val="0"/>
      <w:divBdr>
        <w:top w:val="none" w:sz="0" w:space="0" w:color="auto"/>
        <w:left w:val="none" w:sz="0" w:space="0" w:color="auto"/>
        <w:bottom w:val="none" w:sz="0" w:space="0" w:color="auto"/>
        <w:right w:val="none" w:sz="0" w:space="0" w:color="auto"/>
      </w:divBdr>
    </w:div>
    <w:div w:id="554044170">
      <w:bodyDiv w:val="1"/>
      <w:marLeft w:val="0"/>
      <w:marRight w:val="0"/>
      <w:marTop w:val="0"/>
      <w:marBottom w:val="0"/>
      <w:divBdr>
        <w:top w:val="none" w:sz="0" w:space="0" w:color="auto"/>
        <w:left w:val="none" w:sz="0" w:space="0" w:color="auto"/>
        <w:bottom w:val="none" w:sz="0" w:space="0" w:color="auto"/>
        <w:right w:val="none" w:sz="0" w:space="0" w:color="auto"/>
      </w:divBdr>
    </w:div>
    <w:div w:id="671833560">
      <w:bodyDiv w:val="1"/>
      <w:marLeft w:val="0"/>
      <w:marRight w:val="0"/>
      <w:marTop w:val="0"/>
      <w:marBottom w:val="0"/>
      <w:divBdr>
        <w:top w:val="none" w:sz="0" w:space="0" w:color="auto"/>
        <w:left w:val="none" w:sz="0" w:space="0" w:color="auto"/>
        <w:bottom w:val="none" w:sz="0" w:space="0" w:color="auto"/>
        <w:right w:val="none" w:sz="0" w:space="0" w:color="auto"/>
      </w:divBdr>
    </w:div>
    <w:div w:id="740565936">
      <w:bodyDiv w:val="1"/>
      <w:marLeft w:val="0"/>
      <w:marRight w:val="0"/>
      <w:marTop w:val="0"/>
      <w:marBottom w:val="0"/>
      <w:divBdr>
        <w:top w:val="none" w:sz="0" w:space="0" w:color="auto"/>
        <w:left w:val="none" w:sz="0" w:space="0" w:color="auto"/>
        <w:bottom w:val="none" w:sz="0" w:space="0" w:color="auto"/>
        <w:right w:val="none" w:sz="0" w:space="0" w:color="auto"/>
      </w:divBdr>
    </w:div>
    <w:div w:id="794521690">
      <w:bodyDiv w:val="1"/>
      <w:marLeft w:val="0"/>
      <w:marRight w:val="0"/>
      <w:marTop w:val="0"/>
      <w:marBottom w:val="0"/>
      <w:divBdr>
        <w:top w:val="none" w:sz="0" w:space="0" w:color="auto"/>
        <w:left w:val="none" w:sz="0" w:space="0" w:color="auto"/>
        <w:bottom w:val="none" w:sz="0" w:space="0" w:color="auto"/>
        <w:right w:val="none" w:sz="0" w:space="0" w:color="auto"/>
      </w:divBdr>
    </w:div>
    <w:div w:id="816141375">
      <w:bodyDiv w:val="1"/>
      <w:marLeft w:val="0"/>
      <w:marRight w:val="0"/>
      <w:marTop w:val="0"/>
      <w:marBottom w:val="0"/>
      <w:divBdr>
        <w:top w:val="none" w:sz="0" w:space="0" w:color="auto"/>
        <w:left w:val="none" w:sz="0" w:space="0" w:color="auto"/>
        <w:bottom w:val="none" w:sz="0" w:space="0" w:color="auto"/>
        <w:right w:val="none" w:sz="0" w:space="0" w:color="auto"/>
      </w:divBdr>
    </w:div>
    <w:div w:id="873424778">
      <w:bodyDiv w:val="1"/>
      <w:marLeft w:val="0"/>
      <w:marRight w:val="0"/>
      <w:marTop w:val="0"/>
      <w:marBottom w:val="0"/>
      <w:divBdr>
        <w:top w:val="none" w:sz="0" w:space="0" w:color="auto"/>
        <w:left w:val="none" w:sz="0" w:space="0" w:color="auto"/>
        <w:bottom w:val="none" w:sz="0" w:space="0" w:color="auto"/>
        <w:right w:val="none" w:sz="0" w:space="0" w:color="auto"/>
      </w:divBdr>
    </w:div>
    <w:div w:id="910771959">
      <w:bodyDiv w:val="1"/>
      <w:marLeft w:val="0"/>
      <w:marRight w:val="0"/>
      <w:marTop w:val="0"/>
      <w:marBottom w:val="0"/>
      <w:divBdr>
        <w:top w:val="none" w:sz="0" w:space="0" w:color="auto"/>
        <w:left w:val="none" w:sz="0" w:space="0" w:color="auto"/>
        <w:bottom w:val="none" w:sz="0" w:space="0" w:color="auto"/>
        <w:right w:val="none" w:sz="0" w:space="0" w:color="auto"/>
      </w:divBdr>
    </w:div>
    <w:div w:id="911961907">
      <w:bodyDiv w:val="1"/>
      <w:marLeft w:val="0"/>
      <w:marRight w:val="0"/>
      <w:marTop w:val="0"/>
      <w:marBottom w:val="0"/>
      <w:divBdr>
        <w:top w:val="none" w:sz="0" w:space="0" w:color="auto"/>
        <w:left w:val="none" w:sz="0" w:space="0" w:color="auto"/>
        <w:bottom w:val="none" w:sz="0" w:space="0" w:color="auto"/>
        <w:right w:val="none" w:sz="0" w:space="0" w:color="auto"/>
      </w:divBdr>
    </w:div>
    <w:div w:id="1024748292">
      <w:bodyDiv w:val="1"/>
      <w:marLeft w:val="0"/>
      <w:marRight w:val="0"/>
      <w:marTop w:val="0"/>
      <w:marBottom w:val="0"/>
      <w:divBdr>
        <w:top w:val="none" w:sz="0" w:space="0" w:color="auto"/>
        <w:left w:val="none" w:sz="0" w:space="0" w:color="auto"/>
        <w:bottom w:val="none" w:sz="0" w:space="0" w:color="auto"/>
        <w:right w:val="none" w:sz="0" w:space="0" w:color="auto"/>
      </w:divBdr>
    </w:div>
    <w:div w:id="1041244352">
      <w:bodyDiv w:val="1"/>
      <w:marLeft w:val="0"/>
      <w:marRight w:val="0"/>
      <w:marTop w:val="0"/>
      <w:marBottom w:val="0"/>
      <w:divBdr>
        <w:top w:val="none" w:sz="0" w:space="0" w:color="auto"/>
        <w:left w:val="none" w:sz="0" w:space="0" w:color="auto"/>
        <w:bottom w:val="none" w:sz="0" w:space="0" w:color="auto"/>
        <w:right w:val="none" w:sz="0" w:space="0" w:color="auto"/>
      </w:divBdr>
    </w:div>
    <w:div w:id="1055471793">
      <w:bodyDiv w:val="1"/>
      <w:marLeft w:val="0"/>
      <w:marRight w:val="0"/>
      <w:marTop w:val="0"/>
      <w:marBottom w:val="0"/>
      <w:divBdr>
        <w:top w:val="none" w:sz="0" w:space="0" w:color="auto"/>
        <w:left w:val="none" w:sz="0" w:space="0" w:color="auto"/>
        <w:bottom w:val="none" w:sz="0" w:space="0" w:color="auto"/>
        <w:right w:val="none" w:sz="0" w:space="0" w:color="auto"/>
      </w:divBdr>
    </w:div>
    <w:div w:id="1056507896">
      <w:bodyDiv w:val="1"/>
      <w:marLeft w:val="0"/>
      <w:marRight w:val="0"/>
      <w:marTop w:val="0"/>
      <w:marBottom w:val="0"/>
      <w:divBdr>
        <w:top w:val="none" w:sz="0" w:space="0" w:color="auto"/>
        <w:left w:val="none" w:sz="0" w:space="0" w:color="auto"/>
        <w:bottom w:val="none" w:sz="0" w:space="0" w:color="auto"/>
        <w:right w:val="none" w:sz="0" w:space="0" w:color="auto"/>
      </w:divBdr>
    </w:div>
    <w:div w:id="1153596703">
      <w:bodyDiv w:val="1"/>
      <w:marLeft w:val="0"/>
      <w:marRight w:val="0"/>
      <w:marTop w:val="0"/>
      <w:marBottom w:val="0"/>
      <w:divBdr>
        <w:top w:val="none" w:sz="0" w:space="0" w:color="auto"/>
        <w:left w:val="none" w:sz="0" w:space="0" w:color="auto"/>
        <w:bottom w:val="none" w:sz="0" w:space="0" w:color="auto"/>
        <w:right w:val="none" w:sz="0" w:space="0" w:color="auto"/>
      </w:divBdr>
    </w:div>
    <w:div w:id="1262297170">
      <w:bodyDiv w:val="1"/>
      <w:marLeft w:val="0"/>
      <w:marRight w:val="0"/>
      <w:marTop w:val="0"/>
      <w:marBottom w:val="0"/>
      <w:divBdr>
        <w:top w:val="none" w:sz="0" w:space="0" w:color="auto"/>
        <w:left w:val="none" w:sz="0" w:space="0" w:color="auto"/>
        <w:bottom w:val="none" w:sz="0" w:space="0" w:color="auto"/>
        <w:right w:val="none" w:sz="0" w:space="0" w:color="auto"/>
      </w:divBdr>
    </w:div>
    <w:div w:id="1266958891">
      <w:bodyDiv w:val="1"/>
      <w:marLeft w:val="0"/>
      <w:marRight w:val="0"/>
      <w:marTop w:val="0"/>
      <w:marBottom w:val="0"/>
      <w:divBdr>
        <w:top w:val="none" w:sz="0" w:space="0" w:color="auto"/>
        <w:left w:val="none" w:sz="0" w:space="0" w:color="auto"/>
        <w:bottom w:val="none" w:sz="0" w:space="0" w:color="auto"/>
        <w:right w:val="none" w:sz="0" w:space="0" w:color="auto"/>
      </w:divBdr>
    </w:div>
    <w:div w:id="1369989910">
      <w:bodyDiv w:val="1"/>
      <w:marLeft w:val="0"/>
      <w:marRight w:val="0"/>
      <w:marTop w:val="0"/>
      <w:marBottom w:val="0"/>
      <w:divBdr>
        <w:top w:val="none" w:sz="0" w:space="0" w:color="auto"/>
        <w:left w:val="none" w:sz="0" w:space="0" w:color="auto"/>
        <w:bottom w:val="none" w:sz="0" w:space="0" w:color="auto"/>
        <w:right w:val="none" w:sz="0" w:space="0" w:color="auto"/>
      </w:divBdr>
    </w:div>
    <w:div w:id="1395396475">
      <w:bodyDiv w:val="1"/>
      <w:marLeft w:val="0"/>
      <w:marRight w:val="0"/>
      <w:marTop w:val="0"/>
      <w:marBottom w:val="0"/>
      <w:divBdr>
        <w:top w:val="none" w:sz="0" w:space="0" w:color="auto"/>
        <w:left w:val="none" w:sz="0" w:space="0" w:color="auto"/>
        <w:bottom w:val="none" w:sz="0" w:space="0" w:color="auto"/>
        <w:right w:val="none" w:sz="0" w:space="0" w:color="auto"/>
      </w:divBdr>
    </w:div>
    <w:div w:id="1509640132">
      <w:bodyDiv w:val="1"/>
      <w:marLeft w:val="0"/>
      <w:marRight w:val="0"/>
      <w:marTop w:val="0"/>
      <w:marBottom w:val="0"/>
      <w:divBdr>
        <w:top w:val="none" w:sz="0" w:space="0" w:color="auto"/>
        <w:left w:val="none" w:sz="0" w:space="0" w:color="auto"/>
        <w:bottom w:val="none" w:sz="0" w:space="0" w:color="auto"/>
        <w:right w:val="none" w:sz="0" w:space="0" w:color="auto"/>
      </w:divBdr>
    </w:div>
    <w:div w:id="1538273574">
      <w:bodyDiv w:val="1"/>
      <w:marLeft w:val="0"/>
      <w:marRight w:val="0"/>
      <w:marTop w:val="0"/>
      <w:marBottom w:val="0"/>
      <w:divBdr>
        <w:top w:val="none" w:sz="0" w:space="0" w:color="auto"/>
        <w:left w:val="none" w:sz="0" w:space="0" w:color="auto"/>
        <w:bottom w:val="none" w:sz="0" w:space="0" w:color="auto"/>
        <w:right w:val="none" w:sz="0" w:space="0" w:color="auto"/>
      </w:divBdr>
    </w:div>
    <w:div w:id="1593470617">
      <w:bodyDiv w:val="1"/>
      <w:marLeft w:val="0"/>
      <w:marRight w:val="0"/>
      <w:marTop w:val="0"/>
      <w:marBottom w:val="0"/>
      <w:divBdr>
        <w:top w:val="none" w:sz="0" w:space="0" w:color="auto"/>
        <w:left w:val="none" w:sz="0" w:space="0" w:color="auto"/>
        <w:bottom w:val="none" w:sz="0" w:space="0" w:color="auto"/>
        <w:right w:val="none" w:sz="0" w:space="0" w:color="auto"/>
      </w:divBdr>
    </w:div>
    <w:div w:id="1691881799">
      <w:bodyDiv w:val="1"/>
      <w:marLeft w:val="0"/>
      <w:marRight w:val="0"/>
      <w:marTop w:val="0"/>
      <w:marBottom w:val="0"/>
      <w:divBdr>
        <w:top w:val="none" w:sz="0" w:space="0" w:color="auto"/>
        <w:left w:val="none" w:sz="0" w:space="0" w:color="auto"/>
        <w:bottom w:val="none" w:sz="0" w:space="0" w:color="auto"/>
        <w:right w:val="none" w:sz="0" w:space="0" w:color="auto"/>
      </w:divBdr>
    </w:div>
    <w:div w:id="1784106977">
      <w:bodyDiv w:val="1"/>
      <w:marLeft w:val="0"/>
      <w:marRight w:val="0"/>
      <w:marTop w:val="0"/>
      <w:marBottom w:val="0"/>
      <w:divBdr>
        <w:top w:val="none" w:sz="0" w:space="0" w:color="auto"/>
        <w:left w:val="none" w:sz="0" w:space="0" w:color="auto"/>
        <w:bottom w:val="none" w:sz="0" w:space="0" w:color="auto"/>
        <w:right w:val="none" w:sz="0" w:space="0" w:color="auto"/>
      </w:divBdr>
    </w:div>
    <w:div w:id="1893955272">
      <w:bodyDiv w:val="1"/>
      <w:marLeft w:val="0"/>
      <w:marRight w:val="0"/>
      <w:marTop w:val="0"/>
      <w:marBottom w:val="0"/>
      <w:divBdr>
        <w:top w:val="none" w:sz="0" w:space="0" w:color="auto"/>
        <w:left w:val="none" w:sz="0" w:space="0" w:color="auto"/>
        <w:bottom w:val="none" w:sz="0" w:space="0" w:color="auto"/>
        <w:right w:val="none" w:sz="0" w:space="0" w:color="auto"/>
      </w:divBdr>
    </w:div>
    <w:div w:id="1896773150">
      <w:bodyDiv w:val="1"/>
      <w:marLeft w:val="0"/>
      <w:marRight w:val="0"/>
      <w:marTop w:val="0"/>
      <w:marBottom w:val="0"/>
      <w:divBdr>
        <w:top w:val="none" w:sz="0" w:space="0" w:color="auto"/>
        <w:left w:val="none" w:sz="0" w:space="0" w:color="auto"/>
        <w:bottom w:val="none" w:sz="0" w:space="0" w:color="auto"/>
        <w:right w:val="none" w:sz="0" w:space="0" w:color="auto"/>
      </w:divBdr>
    </w:div>
    <w:div w:id="1908568232">
      <w:bodyDiv w:val="1"/>
      <w:marLeft w:val="0"/>
      <w:marRight w:val="0"/>
      <w:marTop w:val="0"/>
      <w:marBottom w:val="0"/>
      <w:divBdr>
        <w:top w:val="none" w:sz="0" w:space="0" w:color="auto"/>
        <w:left w:val="none" w:sz="0" w:space="0" w:color="auto"/>
        <w:bottom w:val="none" w:sz="0" w:space="0" w:color="auto"/>
        <w:right w:val="none" w:sz="0" w:space="0" w:color="auto"/>
      </w:divBdr>
    </w:div>
    <w:div w:id="1977295377">
      <w:bodyDiv w:val="1"/>
      <w:marLeft w:val="0"/>
      <w:marRight w:val="0"/>
      <w:marTop w:val="0"/>
      <w:marBottom w:val="0"/>
      <w:divBdr>
        <w:top w:val="none" w:sz="0" w:space="0" w:color="auto"/>
        <w:left w:val="none" w:sz="0" w:space="0" w:color="auto"/>
        <w:bottom w:val="none" w:sz="0" w:space="0" w:color="auto"/>
        <w:right w:val="none" w:sz="0" w:space="0" w:color="auto"/>
      </w:divBdr>
    </w:div>
    <w:div w:id="2004969222">
      <w:bodyDiv w:val="1"/>
      <w:marLeft w:val="0"/>
      <w:marRight w:val="0"/>
      <w:marTop w:val="0"/>
      <w:marBottom w:val="0"/>
      <w:divBdr>
        <w:top w:val="none" w:sz="0" w:space="0" w:color="auto"/>
        <w:left w:val="none" w:sz="0" w:space="0" w:color="auto"/>
        <w:bottom w:val="none" w:sz="0" w:space="0" w:color="auto"/>
        <w:right w:val="none" w:sz="0" w:space="0" w:color="auto"/>
      </w:divBdr>
    </w:div>
    <w:div w:id="2010131183">
      <w:bodyDiv w:val="1"/>
      <w:marLeft w:val="0"/>
      <w:marRight w:val="0"/>
      <w:marTop w:val="0"/>
      <w:marBottom w:val="0"/>
      <w:divBdr>
        <w:top w:val="none" w:sz="0" w:space="0" w:color="auto"/>
        <w:left w:val="none" w:sz="0" w:space="0" w:color="auto"/>
        <w:bottom w:val="none" w:sz="0" w:space="0" w:color="auto"/>
        <w:right w:val="none" w:sz="0" w:space="0" w:color="auto"/>
      </w:divBdr>
    </w:div>
    <w:div w:id="2055805366">
      <w:bodyDiv w:val="1"/>
      <w:marLeft w:val="0"/>
      <w:marRight w:val="0"/>
      <w:marTop w:val="0"/>
      <w:marBottom w:val="0"/>
      <w:divBdr>
        <w:top w:val="none" w:sz="0" w:space="0" w:color="auto"/>
        <w:left w:val="none" w:sz="0" w:space="0" w:color="auto"/>
        <w:bottom w:val="none" w:sz="0" w:space="0" w:color="auto"/>
        <w:right w:val="none" w:sz="0" w:space="0" w:color="auto"/>
      </w:divBdr>
    </w:div>
    <w:div w:id="2063214251">
      <w:bodyDiv w:val="1"/>
      <w:marLeft w:val="0"/>
      <w:marRight w:val="0"/>
      <w:marTop w:val="0"/>
      <w:marBottom w:val="0"/>
      <w:divBdr>
        <w:top w:val="none" w:sz="0" w:space="0" w:color="auto"/>
        <w:left w:val="none" w:sz="0" w:space="0" w:color="auto"/>
        <w:bottom w:val="none" w:sz="0" w:space="0" w:color="auto"/>
        <w:right w:val="none" w:sz="0" w:space="0" w:color="auto"/>
      </w:divBdr>
    </w:div>
    <w:div w:id="2073044244">
      <w:bodyDiv w:val="1"/>
      <w:marLeft w:val="0"/>
      <w:marRight w:val="0"/>
      <w:marTop w:val="0"/>
      <w:marBottom w:val="0"/>
      <w:divBdr>
        <w:top w:val="none" w:sz="0" w:space="0" w:color="auto"/>
        <w:left w:val="none" w:sz="0" w:space="0" w:color="auto"/>
        <w:bottom w:val="none" w:sz="0" w:space="0" w:color="auto"/>
        <w:right w:val="none" w:sz="0" w:space="0" w:color="auto"/>
      </w:divBdr>
    </w:div>
    <w:div w:id="210869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526CB-8689-4E58-B0CC-E3131B53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6967</Words>
  <Characters>39715</Characters>
  <Application>Microsoft Office Word</Application>
  <DocSecurity>0</DocSecurity>
  <Lines>330</Lines>
  <Paragraphs>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IP</Company>
  <LinksUpToDate>false</LinksUpToDate>
  <CharactersWithSpaces>46589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Qrist</dc:creator>
  <cp:keywords/>
  <dc:description/>
  <cp:lastModifiedBy>HP</cp:lastModifiedBy>
  <cp:revision>22</cp:revision>
  <cp:lastPrinted>2025-11-12T08:39:00Z</cp:lastPrinted>
  <dcterms:created xsi:type="dcterms:W3CDTF">2025-11-07T10:14:00Z</dcterms:created>
  <dcterms:modified xsi:type="dcterms:W3CDTF">2025-11-13T12:55:00Z</dcterms:modified>
</cp:coreProperties>
</file>