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56D22" w14:textId="1AA6F5F5" w:rsidR="00326AFB" w:rsidRPr="00C93B2F" w:rsidRDefault="001A4DE1" w:rsidP="00326AFB">
      <w:pPr>
        <w:tabs>
          <w:tab w:val="left" w:pos="1620"/>
          <w:tab w:val="left" w:pos="5040"/>
          <w:tab w:val="left" w:pos="5130"/>
          <w:tab w:val="center" w:pos="5265"/>
        </w:tabs>
        <w:spacing w:line="276" w:lineRule="auto"/>
        <w:rPr>
          <w:rFonts w:ascii="GHEA Grapalat" w:hAnsi="GHEA Grapalat"/>
          <w:lang w:val="hy-AM"/>
        </w:rPr>
      </w:pPr>
      <w:r w:rsidRPr="00C93B2F">
        <w:rPr>
          <w:rFonts w:ascii="GHEA Grapalat" w:hAnsi="GHEA Grapalat"/>
          <w:noProof/>
        </w:rPr>
        <w:drawing>
          <wp:anchor distT="0" distB="0" distL="114300" distR="114300" simplePos="0" relativeHeight="251659264" behindDoc="0" locked="0" layoutInCell="1" allowOverlap="1" wp14:anchorId="29F55B1F" wp14:editId="12367CB7">
            <wp:simplePos x="0" y="0"/>
            <wp:positionH relativeFrom="margin">
              <wp:posOffset>3007910</wp:posOffset>
            </wp:positionH>
            <wp:positionV relativeFrom="paragraph">
              <wp:posOffset>-681384</wp:posOffset>
            </wp:positionV>
            <wp:extent cx="1269365" cy="1214120"/>
            <wp:effectExtent l="0" t="0" r="698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FB" w:rsidRPr="00C93B2F">
        <w:rPr>
          <w:rFonts w:ascii="GHEA Grapalat" w:hAnsi="GHEA Grapalat"/>
          <w:lang w:val="hy-AM"/>
        </w:rPr>
        <w:t xml:space="preserve">         </w:t>
      </w:r>
      <w:r w:rsidR="00326AFB" w:rsidRPr="00C93B2F">
        <w:rPr>
          <w:rFonts w:ascii="GHEA Grapalat" w:hAnsi="GHEA Grapalat"/>
        </w:rPr>
        <w:t xml:space="preserve">      </w:t>
      </w:r>
      <w:r w:rsidR="00326AFB" w:rsidRPr="00C93B2F">
        <w:rPr>
          <w:rFonts w:ascii="GHEA Grapalat" w:hAnsi="GHEA Grapalat"/>
          <w:lang w:val="hy-AM"/>
        </w:rPr>
        <w:t xml:space="preserve">    </w:t>
      </w:r>
    </w:p>
    <w:p w14:paraId="7F288604" w14:textId="22EB6CBE" w:rsidR="00326AFB" w:rsidRPr="00C93B2F" w:rsidRDefault="00326AFB" w:rsidP="00326AFB">
      <w:pPr>
        <w:tabs>
          <w:tab w:val="left" w:pos="1620"/>
          <w:tab w:val="left" w:pos="5040"/>
          <w:tab w:val="left" w:pos="5130"/>
          <w:tab w:val="center" w:pos="5265"/>
        </w:tabs>
        <w:spacing w:line="276" w:lineRule="auto"/>
        <w:rPr>
          <w:rFonts w:ascii="GHEA Grapalat" w:hAnsi="GHEA Grapalat"/>
          <w:lang w:val="hy-AM"/>
        </w:rPr>
      </w:pPr>
    </w:p>
    <w:p w14:paraId="208A7D70" w14:textId="2194E6D6" w:rsidR="00326AFB" w:rsidRPr="00C93B2F" w:rsidRDefault="00326AFB" w:rsidP="00326AFB">
      <w:pPr>
        <w:tabs>
          <w:tab w:val="left" w:pos="1620"/>
          <w:tab w:val="left" w:pos="5040"/>
          <w:tab w:val="left" w:pos="5130"/>
          <w:tab w:val="center" w:pos="5265"/>
        </w:tabs>
        <w:spacing w:line="276" w:lineRule="auto"/>
        <w:rPr>
          <w:rFonts w:ascii="GHEA Grapalat" w:hAnsi="GHEA Grapalat"/>
          <w:sz w:val="10"/>
          <w:szCs w:val="10"/>
          <w:lang w:val="hy-AM"/>
        </w:rPr>
      </w:pPr>
    </w:p>
    <w:p w14:paraId="7BFB0621" w14:textId="77777777" w:rsidR="00326AFB" w:rsidRPr="00C93B2F" w:rsidRDefault="00326AFB" w:rsidP="00326AFB">
      <w:pPr>
        <w:tabs>
          <w:tab w:val="left" w:pos="1620"/>
          <w:tab w:val="left" w:pos="5040"/>
          <w:tab w:val="left" w:pos="5130"/>
          <w:tab w:val="center" w:pos="5265"/>
        </w:tabs>
        <w:spacing w:line="276" w:lineRule="auto"/>
        <w:rPr>
          <w:rFonts w:ascii="GHEA Grapalat" w:hAnsi="GHEA Grapalat"/>
          <w:sz w:val="2"/>
          <w:szCs w:val="2"/>
          <w:lang w:val="hy-AM"/>
        </w:rPr>
      </w:pPr>
    </w:p>
    <w:p w14:paraId="68271506" w14:textId="77777777" w:rsidR="00326AFB" w:rsidRPr="00C93B2F" w:rsidRDefault="00326AFB" w:rsidP="00326AFB">
      <w:pPr>
        <w:tabs>
          <w:tab w:val="left" w:pos="1620"/>
          <w:tab w:val="left" w:pos="5040"/>
          <w:tab w:val="center" w:pos="5265"/>
        </w:tabs>
        <w:spacing w:line="276" w:lineRule="auto"/>
        <w:rPr>
          <w:rFonts w:ascii="GHEA Grapalat" w:hAnsi="GHEA Grapalat"/>
          <w:sz w:val="2"/>
          <w:szCs w:val="2"/>
          <w:lang w:val="hy-AM"/>
        </w:rPr>
      </w:pPr>
    </w:p>
    <w:p w14:paraId="3E5E7CE4" w14:textId="77777777" w:rsidR="00326AFB" w:rsidRPr="00C93B2F" w:rsidRDefault="00326AFB" w:rsidP="00326AFB">
      <w:pPr>
        <w:tabs>
          <w:tab w:val="left" w:pos="1620"/>
        </w:tabs>
        <w:spacing w:line="276" w:lineRule="auto"/>
        <w:rPr>
          <w:rFonts w:ascii="GHEA Grapalat" w:hAnsi="GHEA Grapalat"/>
          <w:sz w:val="4"/>
          <w:szCs w:val="4"/>
          <w:lang w:val="hy-AM"/>
        </w:rPr>
      </w:pPr>
    </w:p>
    <w:p w14:paraId="49EA1E61" w14:textId="77777777" w:rsidR="00326AFB" w:rsidRPr="00C93B2F" w:rsidRDefault="00326AFB" w:rsidP="00326AFB">
      <w:pPr>
        <w:tabs>
          <w:tab w:val="left" w:pos="1276"/>
        </w:tabs>
        <w:spacing w:line="276" w:lineRule="auto"/>
        <w:ind w:right="338"/>
        <w:rPr>
          <w:rFonts w:ascii="GHEA Grapalat" w:hAnsi="GHEA Grapalat" w:cs="Arial"/>
          <w:b/>
          <w:bCs/>
          <w:sz w:val="2"/>
          <w:szCs w:val="2"/>
          <w:lang w:val="hy-AM"/>
        </w:rPr>
      </w:pPr>
      <w:r w:rsidRPr="00C93B2F">
        <w:rPr>
          <w:rFonts w:ascii="GHEA Grapalat" w:hAnsi="GHEA Grapalat" w:cs="Arial"/>
          <w:b/>
          <w:bCs/>
          <w:sz w:val="32"/>
          <w:szCs w:val="32"/>
          <w:lang w:val="hy-AM"/>
        </w:rPr>
        <w:t xml:space="preserve">                       </w:t>
      </w:r>
    </w:p>
    <w:p w14:paraId="359C4A21" w14:textId="7A708983" w:rsidR="00326AFB" w:rsidRPr="00C93B2F" w:rsidRDefault="00326AFB" w:rsidP="00326AFB">
      <w:pPr>
        <w:tabs>
          <w:tab w:val="left" w:pos="1276"/>
        </w:tabs>
        <w:spacing w:line="276" w:lineRule="auto"/>
        <w:ind w:right="338"/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 w:rsidRPr="00C93B2F">
        <w:rPr>
          <w:rFonts w:ascii="GHEA Grapalat" w:hAnsi="GHEA Grapalat" w:cs="Arial"/>
          <w:b/>
          <w:bCs/>
          <w:sz w:val="32"/>
          <w:szCs w:val="32"/>
          <w:lang w:val="hy-AM"/>
        </w:rPr>
        <w:t xml:space="preserve">           ՀԱՅԱՍՏԱՆԻ</w:t>
      </w:r>
      <w:r w:rsidRPr="00C93B2F">
        <w:rPr>
          <w:rFonts w:ascii="GHEA Grapalat" w:hAnsi="GHEA Grapalat" w:cs="Sylfaen"/>
          <w:b/>
          <w:bCs/>
          <w:sz w:val="32"/>
          <w:szCs w:val="32"/>
          <w:lang w:val="hy-AM"/>
        </w:rPr>
        <w:t xml:space="preserve"> </w:t>
      </w:r>
      <w:r w:rsidRPr="00C93B2F">
        <w:rPr>
          <w:rFonts w:ascii="GHEA Grapalat" w:hAnsi="GHEA Grapalat" w:cs="Arial"/>
          <w:b/>
          <w:bCs/>
          <w:sz w:val="32"/>
          <w:szCs w:val="32"/>
          <w:lang w:val="hy-AM"/>
        </w:rPr>
        <w:t>ՀԱՆՐԱՊԵՏՈՒԹՅՈՒՆ</w:t>
      </w:r>
    </w:p>
    <w:p w14:paraId="47D49420" w14:textId="0DEBAE07" w:rsidR="00326AFB" w:rsidRPr="00C93B2F" w:rsidRDefault="00326AFB" w:rsidP="00326AFB">
      <w:pPr>
        <w:tabs>
          <w:tab w:val="left" w:pos="1276"/>
        </w:tabs>
        <w:spacing w:line="276" w:lineRule="auto"/>
        <w:ind w:firstLine="567"/>
        <w:jc w:val="center"/>
        <w:rPr>
          <w:rFonts w:ascii="GHEA Grapalat" w:hAnsi="GHEA Grapalat" w:cs="Arial"/>
          <w:b/>
          <w:bCs/>
          <w:sz w:val="32"/>
          <w:szCs w:val="32"/>
          <w:lang w:val="hy-AM"/>
        </w:rPr>
      </w:pPr>
      <w:r w:rsidRPr="00C93B2F">
        <w:rPr>
          <w:rFonts w:ascii="GHEA Grapalat" w:hAnsi="GHEA Grapalat" w:cs="Arial"/>
          <w:b/>
          <w:bCs/>
          <w:sz w:val="32"/>
          <w:szCs w:val="32"/>
          <w:lang w:val="hy-AM"/>
        </w:rPr>
        <w:t>ՎՃՌԱԲԵԿ</w:t>
      </w:r>
      <w:r w:rsidRPr="00C93B2F">
        <w:rPr>
          <w:rFonts w:ascii="GHEA Grapalat" w:hAnsi="GHEA Grapalat" w:cs="Sylfaen"/>
          <w:b/>
          <w:bCs/>
          <w:sz w:val="32"/>
          <w:szCs w:val="32"/>
          <w:lang w:val="hy-AM"/>
        </w:rPr>
        <w:t xml:space="preserve"> </w:t>
      </w:r>
      <w:r w:rsidRPr="00C93B2F">
        <w:rPr>
          <w:rFonts w:ascii="GHEA Grapalat" w:hAnsi="GHEA Grapalat" w:cs="Arial"/>
          <w:b/>
          <w:bCs/>
          <w:sz w:val="32"/>
          <w:szCs w:val="32"/>
          <w:lang w:val="hy-AM"/>
        </w:rPr>
        <w:t>ԴԱՏԱՐԱՆ</w:t>
      </w:r>
      <w:r w:rsidR="00E133BB">
        <w:rPr>
          <w:rFonts w:ascii="GHEA Grapalat" w:hAnsi="GHEA Grapalat" w:cs="Arial"/>
          <w:b/>
          <w:bCs/>
          <w:sz w:val="32"/>
          <w:szCs w:val="32"/>
          <w:lang w:val="hy-AM"/>
        </w:rPr>
        <w:t xml:space="preserve">         </w:t>
      </w:r>
    </w:p>
    <w:p w14:paraId="41437C0C" w14:textId="77777777" w:rsidR="00326AFB" w:rsidRPr="00E332AE" w:rsidRDefault="00326AFB" w:rsidP="00326AFB">
      <w:pPr>
        <w:tabs>
          <w:tab w:val="left" w:pos="1276"/>
          <w:tab w:val="left" w:pos="5040"/>
        </w:tabs>
        <w:spacing w:line="276" w:lineRule="auto"/>
        <w:rPr>
          <w:rFonts w:ascii="GHEA Grapalat" w:hAnsi="GHEA Grapalat"/>
          <w:sz w:val="32"/>
          <w:szCs w:val="32"/>
          <w:lang w:val="hy-AM"/>
        </w:rPr>
      </w:pPr>
      <w:r w:rsidRPr="00C93B2F">
        <w:rPr>
          <w:rFonts w:ascii="GHEA Grapalat" w:hAnsi="GHEA Grapalat"/>
          <w:lang w:val="hy-AM"/>
        </w:rPr>
        <w:t xml:space="preserve"> </w:t>
      </w:r>
    </w:p>
    <w:p w14:paraId="54FAABD4" w14:textId="79C837C7" w:rsidR="00326AFB" w:rsidRPr="00C93B2F" w:rsidRDefault="00326AFB" w:rsidP="00326AFB">
      <w:pPr>
        <w:spacing w:line="276" w:lineRule="auto"/>
        <w:contextualSpacing/>
        <w:jc w:val="both"/>
        <w:rPr>
          <w:rFonts w:ascii="GHEA Grapalat" w:eastAsia="SimSun" w:hAnsi="GHEA Grapalat" w:cs="Sylfaen"/>
          <w:lang w:val="hy-AM"/>
        </w:rPr>
      </w:pPr>
      <w:r w:rsidRPr="00C93B2F">
        <w:rPr>
          <w:rFonts w:ascii="GHEA Grapalat" w:eastAsia="SimSun" w:hAnsi="GHEA Grapalat" w:cs="Sylfaen"/>
          <w:lang w:val="hy-AM"/>
        </w:rPr>
        <w:t xml:space="preserve">ՀՀ վերաքննիչ քաղաքացիական                         Քաղաքացիական գործ թիվ </w:t>
      </w:r>
      <w:r w:rsidRPr="00C93B2F">
        <w:rPr>
          <w:rFonts w:ascii="GHEA Grapalat" w:eastAsia="SimSun" w:hAnsi="GHEA Grapalat" w:cs="Sylfaen"/>
          <w:b/>
          <w:bCs/>
          <w:u w:val="single"/>
          <w:lang w:val="hy-AM"/>
        </w:rPr>
        <w:t>ԵԴ/35748/02/20</w:t>
      </w:r>
    </w:p>
    <w:p w14:paraId="2F9ECB31" w14:textId="1110C495" w:rsidR="00326AFB" w:rsidRPr="00C93B2F" w:rsidRDefault="00326AFB" w:rsidP="00326AFB">
      <w:pPr>
        <w:spacing w:line="276" w:lineRule="auto"/>
        <w:ind w:right="-426"/>
        <w:contextualSpacing/>
        <w:jc w:val="both"/>
        <w:rPr>
          <w:rFonts w:ascii="GHEA Grapalat" w:eastAsia="SimSun" w:hAnsi="GHEA Grapalat" w:cs="Sylfaen"/>
          <w:lang w:val="hy-AM"/>
        </w:rPr>
      </w:pPr>
      <w:r w:rsidRPr="00C93B2F">
        <w:rPr>
          <w:rFonts w:ascii="GHEA Grapalat" w:eastAsia="SimSun" w:hAnsi="GHEA Grapalat" w:cs="Sylfaen"/>
          <w:lang w:val="hy-AM"/>
        </w:rPr>
        <w:t xml:space="preserve">դատարանի որոշում                                                                                             </w:t>
      </w:r>
      <w:r w:rsidRPr="00C93B2F">
        <w:rPr>
          <w:rFonts w:ascii="GHEA Grapalat" w:eastAsia="SimSun" w:hAnsi="GHEA Grapalat" w:cs="Sylfaen"/>
          <w:b/>
          <w:bCs/>
          <w:lang w:val="hy-AM"/>
        </w:rPr>
        <w:t>2025թ.</w:t>
      </w:r>
    </w:p>
    <w:p w14:paraId="79E5F535" w14:textId="7DDBCBB3" w:rsidR="00326AFB" w:rsidRPr="00C93B2F" w:rsidRDefault="00326AFB" w:rsidP="00326AFB">
      <w:pPr>
        <w:tabs>
          <w:tab w:val="left" w:pos="5040"/>
        </w:tabs>
        <w:spacing w:line="276" w:lineRule="auto"/>
        <w:ind w:right="-426"/>
        <w:contextualSpacing/>
        <w:jc w:val="both"/>
        <w:rPr>
          <w:rFonts w:ascii="GHEA Grapalat" w:eastAsia="SimSun" w:hAnsi="GHEA Grapalat" w:cs="Sylfaen"/>
          <w:lang w:val="hy-AM"/>
        </w:rPr>
      </w:pPr>
      <w:r w:rsidRPr="00C93B2F">
        <w:rPr>
          <w:rFonts w:ascii="GHEA Grapalat" w:eastAsia="SimSun" w:hAnsi="GHEA Grapalat" w:cs="Sylfaen"/>
          <w:lang w:val="hy-AM"/>
        </w:rPr>
        <w:t>Քաղաքացիական գործ թիվ ԵԴ/35748/02/20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3330"/>
      </w:tblGrid>
      <w:tr w:rsidR="00C93B2F" w:rsidRPr="00761C61" w14:paraId="7693690D" w14:textId="77777777" w:rsidTr="00A65B6E">
        <w:tc>
          <w:tcPr>
            <w:tcW w:w="2988" w:type="dxa"/>
            <w:shd w:val="clear" w:color="auto" w:fill="auto"/>
          </w:tcPr>
          <w:p w14:paraId="05FCED5D" w14:textId="77777777" w:rsidR="00326AFB" w:rsidRPr="00C93B2F" w:rsidRDefault="00326AFB" w:rsidP="00805379">
            <w:pPr>
              <w:spacing w:line="276" w:lineRule="auto"/>
              <w:ind w:left="-109" w:right="-426"/>
              <w:contextualSpacing/>
              <w:jc w:val="both"/>
              <w:rPr>
                <w:rFonts w:ascii="GHEA Grapalat" w:eastAsia="SimSun" w:hAnsi="GHEA Grapalat" w:cs="Sylfaen"/>
                <w:lang w:val="hy-AM"/>
              </w:rPr>
            </w:pPr>
            <w:r w:rsidRPr="00C93B2F">
              <w:rPr>
                <w:rFonts w:ascii="GHEA Grapalat" w:eastAsia="SimSun" w:hAnsi="GHEA Grapalat" w:cs="Sylfaen"/>
                <w:lang w:val="hy-AM"/>
              </w:rPr>
              <w:t xml:space="preserve">Նախագահող դատավոր` </w:t>
            </w:r>
          </w:p>
          <w:p w14:paraId="532ACD0B" w14:textId="77777777" w:rsidR="00326AFB" w:rsidRPr="00C93B2F" w:rsidRDefault="00326AFB" w:rsidP="00805379">
            <w:pPr>
              <w:spacing w:line="276" w:lineRule="auto"/>
              <w:ind w:right="-426" w:hanging="109"/>
              <w:contextualSpacing/>
              <w:jc w:val="both"/>
              <w:rPr>
                <w:rFonts w:ascii="GHEA Grapalat" w:eastAsia="SimSun" w:hAnsi="GHEA Grapalat" w:cs="Sylfaen"/>
                <w:lang w:val="hy-AM"/>
              </w:rPr>
            </w:pPr>
            <w:r w:rsidRPr="00C93B2F">
              <w:rPr>
                <w:rFonts w:ascii="GHEA Grapalat" w:eastAsia="SimSun" w:hAnsi="GHEA Grapalat" w:cs="Sylfaen"/>
                <w:lang w:val="hy-AM"/>
              </w:rPr>
              <w:t>Դատավորներ՝</w:t>
            </w:r>
          </w:p>
        </w:tc>
        <w:tc>
          <w:tcPr>
            <w:tcW w:w="3330" w:type="dxa"/>
            <w:shd w:val="clear" w:color="auto" w:fill="auto"/>
          </w:tcPr>
          <w:p w14:paraId="2C090B0B" w14:textId="40071395" w:rsidR="00326AFB" w:rsidRPr="00C93B2F" w:rsidRDefault="00326AFB" w:rsidP="00A65B6E">
            <w:pPr>
              <w:spacing w:line="276" w:lineRule="auto"/>
              <w:ind w:right="-426"/>
              <w:contextualSpacing/>
              <w:jc w:val="both"/>
              <w:rPr>
                <w:rFonts w:ascii="GHEA Grapalat" w:eastAsia="SimSun" w:hAnsi="GHEA Grapalat" w:cs="Sylfaen"/>
                <w:lang w:val="hy-AM"/>
              </w:rPr>
            </w:pPr>
            <w:r w:rsidRPr="00C93B2F">
              <w:rPr>
                <w:rFonts w:ascii="GHEA Grapalat" w:eastAsia="SimSun" w:hAnsi="GHEA Grapalat" w:cs="Sylfaen"/>
                <w:lang w:val="hy-AM"/>
              </w:rPr>
              <w:t>Լ. Հովհաննիսյան</w:t>
            </w:r>
          </w:p>
          <w:p w14:paraId="71F97BFC" w14:textId="6D3AE554" w:rsidR="00326AFB" w:rsidRPr="00C93B2F" w:rsidRDefault="00326AFB" w:rsidP="00A65B6E">
            <w:pPr>
              <w:spacing w:line="276" w:lineRule="auto"/>
              <w:ind w:right="-426"/>
              <w:contextualSpacing/>
              <w:jc w:val="both"/>
              <w:rPr>
                <w:rFonts w:ascii="GHEA Grapalat" w:eastAsia="SimSun" w:hAnsi="GHEA Grapalat" w:cs="Sylfaen"/>
                <w:lang w:val="hy-AM"/>
              </w:rPr>
            </w:pPr>
            <w:r w:rsidRPr="00C93B2F">
              <w:rPr>
                <w:rFonts w:ascii="GHEA Grapalat" w:eastAsia="SimSun" w:hAnsi="GHEA Grapalat" w:cs="Cambria Math"/>
                <w:lang w:val="hy-AM"/>
              </w:rPr>
              <w:t>Լ.</w:t>
            </w:r>
            <w:r w:rsidRPr="00C93B2F">
              <w:rPr>
                <w:rFonts w:ascii="GHEA Grapalat" w:eastAsia="SimSun" w:hAnsi="GHEA Grapalat" w:cs="Sylfaen"/>
                <w:lang w:val="hy-AM"/>
              </w:rPr>
              <w:t xml:space="preserve"> Սարգսյան</w:t>
            </w:r>
          </w:p>
          <w:p w14:paraId="0B166E55" w14:textId="77B97F39" w:rsidR="00326AFB" w:rsidRPr="00C93B2F" w:rsidRDefault="00326AFB" w:rsidP="00A65B6E">
            <w:pPr>
              <w:spacing w:line="276" w:lineRule="auto"/>
              <w:ind w:right="-426"/>
              <w:contextualSpacing/>
              <w:jc w:val="both"/>
              <w:rPr>
                <w:rFonts w:ascii="GHEA Grapalat" w:eastAsia="SimSun" w:hAnsi="GHEA Grapalat" w:cs="Sylfaen"/>
                <w:lang w:val="hy-AM"/>
              </w:rPr>
            </w:pPr>
            <w:r w:rsidRPr="00C93B2F">
              <w:rPr>
                <w:rFonts w:ascii="GHEA Grapalat" w:eastAsia="SimSun" w:hAnsi="GHEA Grapalat" w:cs="Cambria Math"/>
                <w:lang w:val="hy-AM"/>
              </w:rPr>
              <w:t>Ի.</w:t>
            </w:r>
            <w:r w:rsidRPr="00C93B2F">
              <w:rPr>
                <w:rFonts w:ascii="GHEA Grapalat" w:eastAsia="SimSun" w:hAnsi="GHEA Grapalat" w:cs="Sylfaen"/>
                <w:lang w:val="hy-AM"/>
              </w:rPr>
              <w:t xml:space="preserve"> Բաղմանյան</w:t>
            </w:r>
          </w:p>
        </w:tc>
      </w:tr>
    </w:tbl>
    <w:p w14:paraId="1031FE14" w14:textId="77777777" w:rsidR="00326AFB" w:rsidRPr="00C93B2F" w:rsidRDefault="00326AFB" w:rsidP="00326AFB">
      <w:pPr>
        <w:spacing w:line="276" w:lineRule="auto"/>
        <w:ind w:right="-426"/>
        <w:contextualSpacing/>
        <w:jc w:val="both"/>
        <w:rPr>
          <w:rFonts w:ascii="GHEA Grapalat" w:eastAsia="SimSun" w:hAnsi="GHEA Grapalat" w:cs="Sylfaen"/>
          <w:sz w:val="2"/>
          <w:szCs w:val="2"/>
          <w:lang w:val="hy-AM"/>
        </w:rPr>
      </w:pPr>
      <w:r w:rsidRPr="00C93B2F">
        <w:rPr>
          <w:rFonts w:ascii="GHEA Grapalat" w:eastAsia="SimSun" w:hAnsi="GHEA Grapalat" w:cs="Sylfaen"/>
          <w:lang w:val="hy-AM"/>
        </w:rPr>
        <w:t xml:space="preserve">                                                              </w:t>
      </w:r>
    </w:p>
    <w:p w14:paraId="68ECFD89" w14:textId="4A15AED1" w:rsidR="00326AFB" w:rsidRDefault="00326AFB" w:rsidP="00326AFB">
      <w:pPr>
        <w:tabs>
          <w:tab w:val="left" w:pos="1276"/>
          <w:tab w:val="left" w:pos="5040"/>
          <w:tab w:val="center" w:pos="5265"/>
          <w:tab w:val="left" w:pos="7500"/>
        </w:tabs>
        <w:spacing w:line="276" w:lineRule="auto"/>
        <w:ind w:firstLine="567"/>
        <w:rPr>
          <w:rFonts w:ascii="GHEA Grapalat" w:eastAsia="SimSun" w:hAnsi="GHEA Grapalat" w:cs="Sylfaen"/>
          <w:sz w:val="16"/>
          <w:szCs w:val="16"/>
          <w:lang w:val="hy-AM"/>
        </w:rPr>
      </w:pPr>
      <w:r w:rsidRPr="00C93B2F">
        <w:rPr>
          <w:rFonts w:ascii="GHEA Grapalat" w:eastAsia="SimSun" w:hAnsi="GHEA Grapalat" w:cs="Sylfaen"/>
          <w:sz w:val="16"/>
          <w:szCs w:val="16"/>
          <w:lang w:val="hy-AM"/>
        </w:rPr>
        <w:t xml:space="preserve"> </w:t>
      </w:r>
    </w:p>
    <w:p w14:paraId="3CE0540E" w14:textId="7906B71C" w:rsidR="00DD46D9" w:rsidRDefault="00DD46D9" w:rsidP="00326AFB">
      <w:pPr>
        <w:tabs>
          <w:tab w:val="left" w:pos="1276"/>
          <w:tab w:val="left" w:pos="5040"/>
          <w:tab w:val="center" w:pos="5265"/>
          <w:tab w:val="left" w:pos="7500"/>
        </w:tabs>
        <w:spacing w:line="276" w:lineRule="auto"/>
        <w:ind w:firstLine="567"/>
        <w:rPr>
          <w:rFonts w:ascii="GHEA Grapalat" w:eastAsia="SimSun" w:hAnsi="GHEA Grapalat" w:cs="Sylfaen"/>
          <w:sz w:val="16"/>
          <w:szCs w:val="16"/>
          <w:lang w:val="hy-AM"/>
        </w:rPr>
      </w:pPr>
    </w:p>
    <w:p w14:paraId="11ABA92E" w14:textId="10890224" w:rsidR="00DD46D9" w:rsidRDefault="00DD46D9" w:rsidP="00326AFB">
      <w:pPr>
        <w:tabs>
          <w:tab w:val="left" w:pos="1276"/>
          <w:tab w:val="left" w:pos="5040"/>
          <w:tab w:val="center" w:pos="5265"/>
          <w:tab w:val="left" w:pos="7500"/>
        </w:tabs>
        <w:spacing w:line="276" w:lineRule="auto"/>
        <w:ind w:firstLine="567"/>
        <w:rPr>
          <w:rFonts w:ascii="GHEA Grapalat" w:eastAsia="SimSun" w:hAnsi="GHEA Grapalat" w:cs="Sylfaen"/>
          <w:sz w:val="16"/>
          <w:szCs w:val="16"/>
          <w:lang w:val="hy-AM"/>
        </w:rPr>
      </w:pPr>
    </w:p>
    <w:p w14:paraId="7323E32F" w14:textId="77777777" w:rsidR="00C71BA8" w:rsidRDefault="00C71BA8" w:rsidP="00326AFB">
      <w:pPr>
        <w:tabs>
          <w:tab w:val="left" w:pos="1276"/>
          <w:tab w:val="left" w:pos="5040"/>
          <w:tab w:val="center" w:pos="5265"/>
          <w:tab w:val="left" w:pos="7500"/>
        </w:tabs>
        <w:spacing w:line="276" w:lineRule="auto"/>
        <w:ind w:firstLine="567"/>
        <w:rPr>
          <w:rFonts w:ascii="GHEA Grapalat" w:eastAsia="SimSun" w:hAnsi="GHEA Grapalat" w:cs="Sylfaen"/>
          <w:sz w:val="16"/>
          <w:szCs w:val="16"/>
          <w:lang w:val="hy-AM"/>
        </w:rPr>
      </w:pPr>
    </w:p>
    <w:p w14:paraId="3F0E7C7C" w14:textId="7EE2AD61" w:rsidR="00C71BA8" w:rsidRDefault="00C71BA8" w:rsidP="00E332AE">
      <w:pPr>
        <w:tabs>
          <w:tab w:val="left" w:pos="1276"/>
          <w:tab w:val="left" w:pos="5040"/>
          <w:tab w:val="center" w:pos="5265"/>
          <w:tab w:val="left" w:pos="7500"/>
        </w:tabs>
        <w:spacing w:line="276" w:lineRule="auto"/>
        <w:rPr>
          <w:rFonts w:ascii="GHEA Grapalat" w:eastAsia="SimSun" w:hAnsi="GHEA Grapalat" w:cs="Sylfaen"/>
          <w:sz w:val="20"/>
          <w:szCs w:val="20"/>
          <w:lang w:val="hy-AM"/>
        </w:rPr>
      </w:pPr>
    </w:p>
    <w:p w14:paraId="63C92C2C" w14:textId="37B07578" w:rsidR="00E332AE" w:rsidRDefault="00E332AE" w:rsidP="00E332AE">
      <w:pPr>
        <w:tabs>
          <w:tab w:val="left" w:pos="1276"/>
          <w:tab w:val="left" w:pos="5040"/>
          <w:tab w:val="center" w:pos="5265"/>
          <w:tab w:val="left" w:pos="7500"/>
        </w:tabs>
        <w:spacing w:line="276" w:lineRule="auto"/>
        <w:rPr>
          <w:rFonts w:ascii="GHEA Grapalat" w:eastAsia="SimSun" w:hAnsi="GHEA Grapalat" w:cs="Sylfaen"/>
          <w:sz w:val="20"/>
          <w:szCs w:val="20"/>
          <w:lang w:val="hy-AM"/>
        </w:rPr>
      </w:pPr>
    </w:p>
    <w:p w14:paraId="07973C23" w14:textId="77777777" w:rsidR="00E332AE" w:rsidRPr="00C93B2F" w:rsidRDefault="00E332AE" w:rsidP="00E332AE">
      <w:pPr>
        <w:tabs>
          <w:tab w:val="left" w:pos="1276"/>
          <w:tab w:val="left" w:pos="5040"/>
          <w:tab w:val="center" w:pos="5265"/>
          <w:tab w:val="left" w:pos="7500"/>
        </w:tabs>
        <w:spacing w:line="276" w:lineRule="auto"/>
        <w:rPr>
          <w:rFonts w:ascii="GHEA Grapalat" w:eastAsia="SimSun" w:hAnsi="GHEA Grapalat" w:cs="Sylfaen"/>
          <w:sz w:val="20"/>
          <w:szCs w:val="20"/>
          <w:lang w:val="hy-AM"/>
        </w:rPr>
      </w:pPr>
    </w:p>
    <w:p w14:paraId="66C75A6B" w14:textId="7A63C6DC" w:rsidR="00326AFB" w:rsidRPr="00C93B2F" w:rsidRDefault="00326AFB" w:rsidP="00C71BA8">
      <w:pPr>
        <w:tabs>
          <w:tab w:val="left" w:pos="1276"/>
          <w:tab w:val="left" w:pos="5040"/>
          <w:tab w:val="left" w:pos="5130"/>
          <w:tab w:val="center" w:pos="5265"/>
          <w:tab w:val="left" w:pos="7500"/>
        </w:tabs>
        <w:spacing w:line="276" w:lineRule="auto"/>
        <w:ind w:firstLine="567"/>
        <w:jc w:val="center"/>
        <w:rPr>
          <w:rFonts w:ascii="GHEA Grapalat" w:hAnsi="GHEA Grapalat" w:cs="Arial"/>
          <w:b/>
          <w:bCs/>
          <w:sz w:val="28"/>
          <w:szCs w:val="28"/>
          <w:lang w:val="hy-AM"/>
        </w:rPr>
      </w:pPr>
      <w:r w:rsidRPr="00C93B2F">
        <w:rPr>
          <w:rFonts w:ascii="GHEA Grapalat" w:hAnsi="GHEA Grapalat" w:cs="Arial"/>
          <w:b/>
          <w:bCs/>
          <w:sz w:val="28"/>
          <w:szCs w:val="28"/>
          <w:lang w:val="hy-AM"/>
        </w:rPr>
        <w:t>Ո</w:t>
      </w:r>
      <w:r w:rsidRPr="00C93B2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C93B2F">
        <w:rPr>
          <w:rFonts w:ascii="GHEA Grapalat" w:hAnsi="GHEA Grapalat" w:cs="Arial"/>
          <w:b/>
          <w:bCs/>
          <w:sz w:val="28"/>
          <w:szCs w:val="28"/>
          <w:lang w:val="hy-AM"/>
        </w:rPr>
        <w:t>Ր</w:t>
      </w:r>
      <w:r w:rsidRPr="00C93B2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C93B2F">
        <w:rPr>
          <w:rFonts w:ascii="GHEA Grapalat" w:hAnsi="GHEA Grapalat" w:cs="Arial"/>
          <w:b/>
          <w:bCs/>
          <w:sz w:val="28"/>
          <w:szCs w:val="28"/>
          <w:lang w:val="hy-AM"/>
        </w:rPr>
        <w:t>Ո</w:t>
      </w:r>
      <w:r w:rsidRPr="00C93B2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C93B2F">
        <w:rPr>
          <w:rFonts w:ascii="GHEA Grapalat" w:hAnsi="GHEA Grapalat" w:cs="Arial"/>
          <w:b/>
          <w:bCs/>
          <w:sz w:val="28"/>
          <w:szCs w:val="28"/>
          <w:lang w:val="hy-AM"/>
        </w:rPr>
        <w:t>Շ</w:t>
      </w:r>
      <w:r w:rsidRPr="00C93B2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C93B2F">
        <w:rPr>
          <w:rFonts w:ascii="GHEA Grapalat" w:hAnsi="GHEA Grapalat" w:cs="Arial"/>
          <w:b/>
          <w:bCs/>
          <w:sz w:val="28"/>
          <w:szCs w:val="28"/>
          <w:lang w:val="hy-AM"/>
        </w:rPr>
        <w:t>ՈՒ</w:t>
      </w:r>
      <w:r w:rsidRPr="00C93B2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C93B2F">
        <w:rPr>
          <w:rFonts w:ascii="GHEA Grapalat" w:hAnsi="GHEA Grapalat" w:cs="Arial"/>
          <w:b/>
          <w:bCs/>
          <w:sz w:val="28"/>
          <w:szCs w:val="28"/>
          <w:lang w:val="hy-AM"/>
        </w:rPr>
        <w:t>Մ</w:t>
      </w:r>
    </w:p>
    <w:p w14:paraId="08E4990F" w14:textId="77777777" w:rsidR="00326AFB" w:rsidRPr="00C93B2F" w:rsidRDefault="00326AFB" w:rsidP="00C71BA8">
      <w:pPr>
        <w:tabs>
          <w:tab w:val="left" w:pos="1276"/>
          <w:tab w:val="left" w:pos="5040"/>
          <w:tab w:val="center" w:pos="5265"/>
          <w:tab w:val="left" w:pos="7500"/>
        </w:tabs>
        <w:spacing w:line="276" w:lineRule="auto"/>
        <w:ind w:firstLine="567"/>
        <w:jc w:val="center"/>
        <w:rPr>
          <w:rFonts w:ascii="GHEA Grapalat" w:hAnsi="GHEA Grapalat" w:cs="Sylfaen"/>
          <w:b/>
          <w:bCs/>
          <w:sz w:val="12"/>
          <w:szCs w:val="12"/>
          <w:lang w:val="hy-AM"/>
        </w:rPr>
      </w:pPr>
    </w:p>
    <w:p w14:paraId="44D0944A" w14:textId="77777777" w:rsidR="00326AFB" w:rsidRPr="00C93B2F" w:rsidRDefault="00326AFB" w:rsidP="00C71BA8">
      <w:pPr>
        <w:pStyle w:val="Heading1"/>
        <w:tabs>
          <w:tab w:val="left" w:pos="1276"/>
        </w:tabs>
        <w:spacing w:line="276" w:lineRule="auto"/>
        <w:ind w:firstLine="567"/>
        <w:rPr>
          <w:rFonts w:ascii="GHEA Grapalat" w:hAnsi="GHEA Grapalat" w:cs="Sylfaen"/>
          <w:bCs/>
          <w:szCs w:val="28"/>
          <w:lang w:val="hy-AM"/>
        </w:rPr>
      </w:pPr>
      <w:r w:rsidRPr="00C93B2F">
        <w:rPr>
          <w:rFonts w:ascii="GHEA Grapalat" w:hAnsi="GHEA Grapalat" w:cs="Arial"/>
          <w:bCs/>
          <w:szCs w:val="28"/>
          <w:lang w:val="hy-AM"/>
        </w:rPr>
        <w:t>ՀԱՅԱՍՏԱՆԻ</w:t>
      </w:r>
      <w:r w:rsidRPr="00C93B2F">
        <w:rPr>
          <w:rFonts w:ascii="GHEA Grapalat" w:hAnsi="GHEA Grapalat" w:cs="Sylfaen"/>
          <w:bCs/>
          <w:szCs w:val="28"/>
          <w:lang w:val="hy-AM"/>
        </w:rPr>
        <w:t xml:space="preserve"> </w:t>
      </w:r>
      <w:r w:rsidRPr="00C93B2F">
        <w:rPr>
          <w:rFonts w:ascii="GHEA Grapalat" w:hAnsi="GHEA Grapalat" w:cs="Arial"/>
          <w:bCs/>
          <w:szCs w:val="28"/>
          <w:lang w:val="hy-AM"/>
        </w:rPr>
        <w:t>ՀԱՆՐԱՊԵՏՈՒԹՅԱՆ ԱՆՈՒՆԻՑ</w:t>
      </w:r>
    </w:p>
    <w:p w14:paraId="10D5AB6F" w14:textId="77777777" w:rsidR="00326AFB" w:rsidRPr="00C93B2F" w:rsidRDefault="00326AFB" w:rsidP="00326AFB">
      <w:pPr>
        <w:tabs>
          <w:tab w:val="left" w:pos="1276"/>
        </w:tabs>
        <w:spacing w:line="276" w:lineRule="auto"/>
        <w:ind w:firstLine="567"/>
        <w:rPr>
          <w:rFonts w:ascii="GHEA Grapalat" w:hAnsi="GHEA Grapalat"/>
          <w:sz w:val="16"/>
          <w:szCs w:val="16"/>
          <w:lang w:val="hy-AM" w:eastAsia="en-US"/>
        </w:rPr>
      </w:pPr>
    </w:p>
    <w:p w14:paraId="701E7EEA" w14:textId="77777777" w:rsidR="00326AFB" w:rsidRPr="00C93B2F" w:rsidRDefault="00326AFB" w:rsidP="00326AFB">
      <w:pPr>
        <w:tabs>
          <w:tab w:val="left" w:pos="1276"/>
        </w:tabs>
        <w:spacing w:line="276" w:lineRule="auto"/>
        <w:ind w:firstLine="567"/>
        <w:jc w:val="center"/>
        <w:rPr>
          <w:rFonts w:ascii="GHEA Grapalat" w:hAnsi="GHEA Grapalat"/>
          <w:lang w:val="hy-AM"/>
        </w:rPr>
      </w:pPr>
      <w:r w:rsidRPr="00C93B2F">
        <w:rPr>
          <w:rFonts w:ascii="GHEA Grapalat" w:hAnsi="GHEA Grapalat" w:cs="Arial"/>
          <w:lang w:val="hy-AM"/>
        </w:rPr>
        <w:t>Հայաստանի</w:t>
      </w:r>
      <w:r w:rsidRPr="00C93B2F">
        <w:rPr>
          <w:rFonts w:ascii="GHEA Grapalat" w:hAnsi="GHEA Grapalat" w:cs="Sylfaen"/>
          <w:lang w:val="hy-AM"/>
        </w:rPr>
        <w:t xml:space="preserve"> </w:t>
      </w:r>
      <w:r w:rsidRPr="00C93B2F">
        <w:rPr>
          <w:rFonts w:ascii="GHEA Grapalat" w:hAnsi="GHEA Grapalat" w:cs="Arial"/>
          <w:lang w:val="hy-AM"/>
        </w:rPr>
        <w:t>Հանրապետության</w:t>
      </w:r>
      <w:r w:rsidRPr="00C93B2F">
        <w:rPr>
          <w:rFonts w:ascii="GHEA Grapalat" w:hAnsi="GHEA Grapalat" w:cs="Sylfaen"/>
          <w:lang w:val="hy-AM"/>
        </w:rPr>
        <w:t xml:space="preserve"> </w:t>
      </w:r>
      <w:r w:rsidRPr="00C93B2F">
        <w:rPr>
          <w:rFonts w:ascii="GHEA Grapalat" w:hAnsi="GHEA Grapalat" w:cs="Arial"/>
          <w:lang w:val="hy-AM"/>
        </w:rPr>
        <w:t>վճռաբեկ</w:t>
      </w:r>
      <w:r w:rsidRPr="00C93B2F">
        <w:rPr>
          <w:rFonts w:ascii="GHEA Grapalat" w:hAnsi="GHEA Grapalat" w:cs="Sylfaen"/>
          <w:lang w:val="hy-AM"/>
        </w:rPr>
        <w:t xml:space="preserve"> </w:t>
      </w:r>
      <w:r w:rsidRPr="00C93B2F">
        <w:rPr>
          <w:rFonts w:ascii="GHEA Grapalat" w:hAnsi="GHEA Grapalat" w:cs="Arial"/>
          <w:lang w:val="hy-AM"/>
        </w:rPr>
        <w:t>դատարանի</w:t>
      </w:r>
      <w:r w:rsidRPr="00C93B2F">
        <w:rPr>
          <w:rFonts w:ascii="GHEA Grapalat" w:hAnsi="GHEA Grapalat" w:cs="Sylfaen"/>
          <w:lang w:val="hy-AM"/>
        </w:rPr>
        <w:t xml:space="preserve"> </w:t>
      </w:r>
      <w:r w:rsidRPr="00C93B2F">
        <w:rPr>
          <w:rFonts w:ascii="GHEA Grapalat" w:hAnsi="GHEA Grapalat" w:cs="Arial"/>
          <w:lang w:val="hy-AM"/>
        </w:rPr>
        <w:t>քաղաքացիական</w:t>
      </w:r>
    </w:p>
    <w:p w14:paraId="5CF7BCAF" w14:textId="77777777" w:rsidR="00326AFB" w:rsidRPr="00C93B2F" w:rsidRDefault="00326AFB" w:rsidP="00326AFB">
      <w:pPr>
        <w:tabs>
          <w:tab w:val="left" w:pos="1276"/>
        </w:tabs>
        <w:spacing w:line="276" w:lineRule="auto"/>
        <w:ind w:firstLine="567"/>
        <w:jc w:val="center"/>
        <w:rPr>
          <w:rFonts w:ascii="GHEA Grapalat" w:hAnsi="GHEA Grapalat"/>
          <w:lang w:val="hy-AM"/>
        </w:rPr>
      </w:pPr>
      <w:r w:rsidRPr="00C93B2F">
        <w:rPr>
          <w:rFonts w:ascii="GHEA Grapalat" w:hAnsi="GHEA Grapalat" w:cs="Arial"/>
          <w:lang w:val="hy-AM"/>
        </w:rPr>
        <w:t>պալատը</w:t>
      </w:r>
      <w:r w:rsidRPr="00C93B2F">
        <w:rPr>
          <w:rFonts w:ascii="GHEA Grapalat" w:hAnsi="GHEA Grapalat"/>
          <w:lang w:val="hy-AM"/>
        </w:rPr>
        <w:t xml:space="preserve"> (</w:t>
      </w:r>
      <w:r w:rsidRPr="00C93B2F">
        <w:rPr>
          <w:rFonts w:ascii="GHEA Grapalat" w:hAnsi="GHEA Grapalat" w:cs="Arial"/>
          <w:lang w:val="hy-AM"/>
        </w:rPr>
        <w:t>այսուհետ՝</w:t>
      </w:r>
      <w:r w:rsidRPr="00C93B2F">
        <w:rPr>
          <w:rFonts w:ascii="GHEA Grapalat" w:hAnsi="GHEA Grapalat" w:cs="Sylfaen"/>
          <w:lang w:val="hy-AM"/>
        </w:rPr>
        <w:t xml:space="preserve"> </w:t>
      </w:r>
      <w:r w:rsidRPr="00C93B2F">
        <w:rPr>
          <w:rFonts w:ascii="GHEA Grapalat" w:hAnsi="GHEA Grapalat" w:cs="Arial"/>
          <w:lang w:val="hy-AM"/>
        </w:rPr>
        <w:t>Վճռաբեկ</w:t>
      </w:r>
      <w:r w:rsidRPr="00C93B2F">
        <w:rPr>
          <w:rFonts w:ascii="GHEA Grapalat" w:hAnsi="GHEA Grapalat" w:cs="Sylfaen"/>
          <w:lang w:val="hy-AM"/>
        </w:rPr>
        <w:t xml:space="preserve"> </w:t>
      </w:r>
      <w:r w:rsidRPr="00C93B2F">
        <w:rPr>
          <w:rFonts w:ascii="GHEA Grapalat" w:hAnsi="GHEA Grapalat" w:cs="Arial"/>
          <w:lang w:val="hy-AM"/>
        </w:rPr>
        <w:t>դատարան</w:t>
      </w:r>
      <w:r w:rsidRPr="00C93B2F">
        <w:rPr>
          <w:rFonts w:ascii="GHEA Grapalat" w:hAnsi="GHEA Grapalat"/>
          <w:lang w:val="hy-AM"/>
        </w:rPr>
        <w:t>) հետևյալ կազմով՝</w:t>
      </w:r>
    </w:p>
    <w:p w14:paraId="270E7226" w14:textId="77777777" w:rsidR="00326AFB" w:rsidRPr="00C93B2F" w:rsidRDefault="00326AFB" w:rsidP="00326AFB">
      <w:pPr>
        <w:spacing w:line="276" w:lineRule="auto"/>
        <w:ind w:firstLine="567"/>
        <w:jc w:val="center"/>
        <w:rPr>
          <w:rFonts w:ascii="GHEA Grapalat" w:hAnsi="GHEA Grapalat"/>
          <w:sz w:val="10"/>
          <w:szCs w:val="10"/>
          <w:lang w:val="de-DE"/>
        </w:rPr>
      </w:pPr>
    </w:p>
    <w:tbl>
      <w:tblPr>
        <w:tblpPr w:leftFromText="180" w:rightFromText="180" w:vertAnchor="text" w:horzAnchor="page" w:tblpX="2093" w:tblpY="51"/>
        <w:tblW w:w="0" w:type="auto"/>
        <w:tblLook w:val="04A0" w:firstRow="1" w:lastRow="0" w:firstColumn="1" w:lastColumn="0" w:noHBand="0" w:noVBand="1"/>
      </w:tblPr>
      <w:tblGrid>
        <w:gridCol w:w="5058"/>
        <w:gridCol w:w="3190"/>
      </w:tblGrid>
      <w:tr w:rsidR="00C93B2F" w:rsidRPr="00C93B2F" w14:paraId="0B924A72" w14:textId="77777777" w:rsidTr="00A65B6E">
        <w:trPr>
          <w:trHeight w:val="1340"/>
        </w:trPr>
        <w:tc>
          <w:tcPr>
            <w:tcW w:w="5058" w:type="dxa"/>
          </w:tcPr>
          <w:p w14:paraId="703DD6D8" w14:textId="77777777" w:rsidR="00326AFB" w:rsidRPr="00C93B2F" w:rsidRDefault="00326AFB" w:rsidP="00A65B6E">
            <w:pPr>
              <w:spacing w:line="276" w:lineRule="auto"/>
              <w:ind w:firstLine="567"/>
              <w:jc w:val="center"/>
              <w:rPr>
                <w:rFonts w:ascii="GHEA Grapalat" w:eastAsia="SimSun" w:hAnsi="GHEA Grapalat"/>
                <w:bCs/>
                <w:i/>
                <w:lang w:val="fr-FR"/>
              </w:rPr>
            </w:pPr>
            <w:r w:rsidRPr="00C93B2F">
              <w:rPr>
                <w:rFonts w:ascii="GHEA Grapalat" w:eastAsia="SimSun" w:hAnsi="GHEA Grapalat"/>
                <w:bCs/>
                <w:i/>
                <w:lang w:val="fr-FR"/>
              </w:rPr>
              <w:t xml:space="preserve">           </w:t>
            </w:r>
            <w:r w:rsidRPr="00C93B2F">
              <w:rPr>
                <w:rFonts w:ascii="GHEA Grapalat" w:eastAsia="SimSun" w:hAnsi="GHEA Grapalat"/>
                <w:bCs/>
                <w:i/>
                <w:lang w:val="hy-AM"/>
              </w:rPr>
              <w:t xml:space="preserve">         </w:t>
            </w:r>
            <w:r w:rsidRPr="00C93B2F">
              <w:rPr>
                <w:rFonts w:ascii="GHEA Grapalat" w:eastAsia="SimSun" w:hAnsi="GHEA Grapalat"/>
                <w:bCs/>
                <w:i/>
                <w:lang w:val="fr-FR"/>
              </w:rPr>
              <w:t xml:space="preserve"> ն</w:t>
            </w:r>
            <w:r w:rsidRPr="00C93B2F">
              <w:rPr>
                <w:rFonts w:ascii="GHEA Grapalat" w:eastAsia="SimSun" w:hAnsi="GHEA Grapalat"/>
                <w:bCs/>
                <w:i/>
                <w:lang w:val="hy-AM"/>
              </w:rPr>
              <w:t>ախագահո</w:t>
            </w:r>
            <w:r w:rsidRPr="00C93B2F">
              <w:rPr>
                <w:rFonts w:ascii="GHEA Grapalat" w:eastAsia="SimSun" w:hAnsi="GHEA Grapalat"/>
                <w:bCs/>
                <w:i/>
                <w:lang w:val="ru-RU"/>
              </w:rPr>
              <w:t>ղ</w:t>
            </w:r>
            <w:r w:rsidRPr="00C93B2F">
              <w:rPr>
                <w:rFonts w:ascii="GHEA Grapalat" w:eastAsia="SimSun" w:hAnsi="GHEA Grapalat"/>
                <w:bCs/>
                <w:i/>
              </w:rPr>
              <w:t xml:space="preserve"> </w:t>
            </w:r>
            <w:r w:rsidRPr="00C93B2F">
              <w:rPr>
                <w:rFonts w:ascii="GHEA Grapalat" w:eastAsia="SimSun" w:hAnsi="GHEA Grapalat"/>
                <w:bCs/>
                <w:i/>
                <w:lang w:val="fr-FR"/>
              </w:rPr>
              <w:t xml:space="preserve"> </w:t>
            </w:r>
          </w:p>
          <w:p w14:paraId="0F6821C5" w14:textId="77777777" w:rsidR="00326AFB" w:rsidRPr="00C93B2F" w:rsidRDefault="00326AFB" w:rsidP="00A65B6E">
            <w:pPr>
              <w:spacing w:line="276" w:lineRule="auto"/>
              <w:ind w:firstLine="567"/>
              <w:jc w:val="center"/>
              <w:rPr>
                <w:rFonts w:ascii="GHEA Grapalat" w:eastAsia="SimSun" w:hAnsi="GHEA Grapalat"/>
                <w:bCs/>
                <w:i/>
                <w:lang w:val="hy-AM"/>
              </w:rPr>
            </w:pPr>
            <w:r w:rsidRPr="00C93B2F">
              <w:rPr>
                <w:rFonts w:ascii="GHEA Grapalat" w:eastAsia="SimSun" w:hAnsi="GHEA Grapalat"/>
                <w:bCs/>
                <w:i/>
                <w:lang w:val="hy-AM"/>
              </w:rPr>
              <w:t xml:space="preserve">              </w:t>
            </w:r>
            <w:r w:rsidRPr="00C93B2F">
              <w:rPr>
                <w:rFonts w:ascii="GHEA Grapalat" w:eastAsia="SimSun" w:hAnsi="GHEA Grapalat"/>
                <w:bCs/>
                <w:i/>
                <w:lang w:val="ru-RU"/>
              </w:rPr>
              <w:t>զեկուցող</w:t>
            </w:r>
            <w:r w:rsidRPr="00C93B2F">
              <w:rPr>
                <w:rFonts w:ascii="GHEA Grapalat" w:eastAsia="SimSun" w:hAnsi="GHEA Grapalat"/>
                <w:bCs/>
                <w:i/>
                <w:lang w:val="hy-AM"/>
              </w:rPr>
              <w:t xml:space="preserve"> </w:t>
            </w:r>
          </w:p>
        </w:tc>
        <w:tc>
          <w:tcPr>
            <w:tcW w:w="3190" w:type="dxa"/>
          </w:tcPr>
          <w:p w14:paraId="28E43B70" w14:textId="77777777" w:rsidR="00326AFB" w:rsidRPr="00C93B2F" w:rsidRDefault="00326AFB" w:rsidP="00A65B6E">
            <w:pPr>
              <w:spacing w:line="276" w:lineRule="auto"/>
              <w:jc w:val="both"/>
              <w:rPr>
                <w:rFonts w:ascii="GHEA Grapalat" w:eastAsia="SimSun" w:hAnsi="GHEA Grapalat"/>
                <w:lang w:val="fr-FR"/>
              </w:rPr>
            </w:pPr>
            <w:bookmarkStart w:id="0" w:name="_Hlk87002060"/>
            <w:r w:rsidRPr="00C93B2F">
              <w:rPr>
                <w:rFonts w:ascii="GHEA Grapalat" w:eastAsia="SimSun" w:hAnsi="GHEA Grapalat"/>
                <w:lang w:val="fr-FR"/>
              </w:rPr>
              <w:t>Գ. ՀԱԿՈԲՅԱՆ</w:t>
            </w:r>
          </w:p>
          <w:p w14:paraId="56C90C5B" w14:textId="77777777" w:rsidR="00326AFB" w:rsidRPr="00C93B2F" w:rsidRDefault="00326AFB" w:rsidP="00A65B6E">
            <w:pPr>
              <w:spacing w:line="276" w:lineRule="auto"/>
              <w:jc w:val="both"/>
              <w:rPr>
                <w:rFonts w:ascii="GHEA Grapalat" w:eastAsia="SimSun" w:hAnsi="GHEA Grapalat"/>
                <w:lang w:val="fr-FR"/>
              </w:rPr>
            </w:pPr>
            <w:r w:rsidRPr="00C93B2F">
              <w:rPr>
                <w:rFonts w:ascii="GHEA Grapalat" w:eastAsia="SimSun" w:hAnsi="GHEA Grapalat"/>
                <w:lang w:val="fr-FR"/>
              </w:rPr>
              <w:t>Ա. ՄԿՐՏՉՅԱՆ</w:t>
            </w:r>
          </w:p>
          <w:p w14:paraId="79EBE2A3" w14:textId="77777777" w:rsidR="00326AFB" w:rsidRPr="00C93B2F" w:rsidRDefault="00326AFB" w:rsidP="00A65B6E">
            <w:pPr>
              <w:spacing w:line="276" w:lineRule="auto"/>
              <w:jc w:val="both"/>
              <w:rPr>
                <w:rFonts w:ascii="GHEA Grapalat" w:eastAsia="SimSun" w:hAnsi="GHEA Grapalat"/>
                <w:lang w:val="hy-AM"/>
              </w:rPr>
            </w:pPr>
            <w:r w:rsidRPr="00C93B2F">
              <w:rPr>
                <w:rFonts w:ascii="GHEA Grapalat" w:eastAsia="SimSun" w:hAnsi="GHEA Grapalat"/>
                <w:lang w:val="hy-AM"/>
              </w:rPr>
              <w:t>Ա</w:t>
            </w:r>
            <w:r w:rsidRPr="00C93B2F">
              <w:rPr>
                <w:rFonts w:ascii="GHEA Grapalat" w:eastAsia="SimSun" w:hAnsi="GHEA Grapalat" w:cs="Cambria Math"/>
                <w:lang w:val="fr-FR"/>
              </w:rPr>
              <w:t>.</w:t>
            </w:r>
            <w:r w:rsidRPr="00C93B2F">
              <w:rPr>
                <w:rFonts w:ascii="GHEA Grapalat" w:eastAsia="SimSun" w:hAnsi="GHEA Grapalat"/>
                <w:lang w:val="hy-AM"/>
              </w:rPr>
              <w:t xml:space="preserve"> ԱԹԱԲԵԿՅԱՆ</w:t>
            </w:r>
          </w:p>
          <w:p w14:paraId="69627069" w14:textId="77777777" w:rsidR="00326AFB" w:rsidRPr="00C93B2F" w:rsidRDefault="00326AFB" w:rsidP="00A65B6E">
            <w:pPr>
              <w:spacing w:line="276" w:lineRule="auto"/>
              <w:jc w:val="both"/>
              <w:rPr>
                <w:rFonts w:ascii="GHEA Grapalat" w:eastAsia="SimSun" w:hAnsi="GHEA Grapalat"/>
                <w:lang w:val="hy-AM"/>
              </w:rPr>
            </w:pPr>
            <w:r w:rsidRPr="00C93B2F">
              <w:rPr>
                <w:rFonts w:ascii="GHEA Grapalat" w:eastAsia="SimSun" w:hAnsi="GHEA Grapalat"/>
                <w:lang w:val="hy-AM"/>
              </w:rPr>
              <w:t>Ն</w:t>
            </w:r>
            <w:r w:rsidRPr="00C93B2F">
              <w:rPr>
                <w:rFonts w:ascii="GHEA Grapalat" w:eastAsia="SimSun" w:hAnsi="GHEA Grapalat" w:cs="Cambria Math"/>
                <w:lang w:val="hy-AM"/>
              </w:rPr>
              <w:t>.</w:t>
            </w:r>
            <w:r w:rsidRPr="00C93B2F">
              <w:rPr>
                <w:rFonts w:ascii="GHEA Grapalat" w:eastAsia="SimSun" w:hAnsi="GHEA Grapalat"/>
                <w:lang w:val="hy-AM"/>
              </w:rPr>
              <w:t xml:space="preserve"> ՀՈՎՍԵՓՅԱՆ</w:t>
            </w:r>
          </w:p>
          <w:bookmarkEnd w:id="0"/>
          <w:p w14:paraId="1BFB213D" w14:textId="77777777" w:rsidR="00981E0D" w:rsidRPr="00C93B2F" w:rsidRDefault="00981E0D" w:rsidP="00981E0D">
            <w:pPr>
              <w:tabs>
                <w:tab w:val="left" w:pos="7200"/>
              </w:tabs>
              <w:ind w:right="-5"/>
              <w:contextualSpacing/>
              <w:rPr>
                <w:rFonts w:ascii="GHEA Grapalat" w:hAnsi="GHEA Grapalat" w:cs="Sylfaen"/>
                <w:lang w:val="hy-AM"/>
              </w:rPr>
            </w:pPr>
            <w:r w:rsidRPr="00C93B2F">
              <w:rPr>
                <w:rFonts w:ascii="GHEA Grapalat" w:hAnsi="GHEA Grapalat" w:cs="Sylfaen"/>
                <w:lang w:val="hy-AM"/>
              </w:rPr>
              <w:t>Վ</w:t>
            </w:r>
            <w:r w:rsidRPr="00C93B2F">
              <w:rPr>
                <w:rFonts w:ascii="Cambria Math" w:hAnsi="Cambria Math" w:cs="Cambria Math"/>
                <w:lang w:val="hy-AM"/>
              </w:rPr>
              <w:t>․</w:t>
            </w:r>
            <w:r w:rsidRPr="00C93B2F">
              <w:rPr>
                <w:rFonts w:ascii="GHEA Grapalat" w:hAnsi="GHEA Grapalat" w:cs="Sylfaen"/>
                <w:lang w:val="hy-AM"/>
              </w:rPr>
              <w:t xml:space="preserve"> </w:t>
            </w:r>
            <w:r w:rsidRPr="00C93B2F">
              <w:rPr>
                <w:rFonts w:ascii="GHEA Grapalat" w:hAnsi="GHEA Grapalat" w:cs="GHEA Grapalat"/>
                <w:lang w:val="hy-AM"/>
              </w:rPr>
              <w:t>ՔՈՉԱՐ</w:t>
            </w:r>
            <w:r w:rsidRPr="00C93B2F">
              <w:rPr>
                <w:rFonts w:ascii="GHEA Grapalat" w:hAnsi="GHEA Grapalat" w:cs="Sylfaen"/>
                <w:lang w:val="hy-AM"/>
              </w:rPr>
              <w:t>ՅԱՆ</w:t>
            </w:r>
          </w:p>
          <w:p w14:paraId="338EE274" w14:textId="2D19BE5E" w:rsidR="00981E0D" w:rsidRPr="00C71BA8" w:rsidRDefault="00981E0D" w:rsidP="00A65B6E">
            <w:pPr>
              <w:spacing w:line="276" w:lineRule="auto"/>
              <w:jc w:val="both"/>
              <w:rPr>
                <w:rFonts w:ascii="GHEA Grapalat" w:eastAsia="SimSun" w:hAnsi="GHEA Grapalat"/>
                <w:sz w:val="32"/>
                <w:szCs w:val="32"/>
                <w:lang w:val="hy-AM"/>
              </w:rPr>
            </w:pPr>
          </w:p>
        </w:tc>
      </w:tr>
    </w:tbl>
    <w:p w14:paraId="063EAF47" w14:textId="77777777" w:rsidR="00326AFB" w:rsidRPr="00C93B2F" w:rsidRDefault="00326AFB" w:rsidP="00326AFB">
      <w:pPr>
        <w:tabs>
          <w:tab w:val="left" w:pos="0"/>
          <w:tab w:val="left" w:pos="127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2DD6E6F0" w14:textId="77777777" w:rsidR="00326AFB" w:rsidRPr="00C93B2F" w:rsidRDefault="00326AFB" w:rsidP="00326AFB">
      <w:pPr>
        <w:tabs>
          <w:tab w:val="left" w:pos="0"/>
          <w:tab w:val="left" w:pos="127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2866407F" w14:textId="77777777" w:rsidR="00326AFB" w:rsidRPr="00C93B2F" w:rsidRDefault="00326AFB" w:rsidP="00326AFB">
      <w:pPr>
        <w:tabs>
          <w:tab w:val="left" w:pos="0"/>
          <w:tab w:val="left" w:pos="127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75C505EA" w14:textId="77777777" w:rsidR="00326AFB" w:rsidRPr="00C93B2F" w:rsidRDefault="00326AFB" w:rsidP="00326AFB">
      <w:pPr>
        <w:tabs>
          <w:tab w:val="left" w:pos="0"/>
          <w:tab w:val="left" w:pos="127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2280C5ED" w14:textId="77777777" w:rsidR="00326AFB" w:rsidRPr="00C93B2F" w:rsidRDefault="00326AFB" w:rsidP="00326AFB">
      <w:pPr>
        <w:tabs>
          <w:tab w:val="left" w:pos="0"/>
          <w:tab w:val="left" w:pos="1276"/>
        </w:tabs>
        <w:spacing w:line="276" w:lineRule="auto"/>
        <w:ind w:firstLine="720"/>
        <w:jc w:val="both"/>
        <w:rPr>
          <w:rFonts w:ascii="GHEA Grapalat" w:hAnsi="GHEA Grapalat"/>
          <w:sz w:val="12"/>
          <w:szCs w:val="12"/>
          <w:lang w:val="hy-AM"/>
        </w:rPr>
      </w:pPr>
    </w:p>
    <w:p w14:paraId="4135E426" w14:textId="77777777" w:rsidR="00326AFB" w:rsidRPr="00C93B2F" w:rsidRDefault="00326AFB" w:rsidP="00326AFB">
      <w:pPr>
        <w:tabs>
          <w:tab w:val="left" w:pos="0"/>
          <w:tab w:val="left" w:pos="1276"/>
        </w:tabs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4B7E517B" w14:textId="77777777" w:rsidR="00326AFB" w:rsidRPr="00C93B2F" w:rsidRDefault="00326AFB" w:rsidP="00326AFB">
      <w:pPr>
        <w:tabs>
          <w:tab w:val="left" w:pos="0"/>
          <w:tab w:val="left" w:pos="1276"/>
        </w:tabs>
        <w:spacing w:line="276" w:lineRule="auto"/>
        <w:ind w:firstLine="720"/>
        <w:jc w:val="both"/>
        <w:rPr>
          <w:rFonts w:ascii="GHEA Grapalat" w:hAnsi="GHEA Grapalat"/>
          <w:sz w:val="16"/>
          <w:szCs w:val="16"/>
          <w:lang w:val="hy-AM"/>
        </w:rPr>
      </w:pPr>
    </w:p>
    <w:p w14:paraId="4808C70E" w14:textId="77777777" w:rsidR="00326AFB" w:rsidRPr="00C93B2F" w:rsidRDefault="00326AFB" w:rsidP="00326AFB">
      <w:pPr>
        <w:tabs>
          <w:tab w:val="left" w:pos="0"/>
          <w:tab w:val="left" w:pos="1276"/>
        </w:tabs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13C94918" w14:textId="670C5A32" w:rsidR="00326AFB" w:rsidRPr="00C93B2F" w:rsidRDefault="00326AFB" w:rsidP="00326AFB">
      <w:pPr>
        <w:tabs>
          <w:tab w:val="left" w:pos="0"/>
          <w:tab w:val="left" w:pos="1276"/>
        </w:tabs>
        <w:spacing w:line="276" w:lineRule="auto"/>
        <w:ind w:firstLine="720"/>
        <w:jc w:val="both"/>
        <w:rPr>
          <w:rFonts w:ascii="GHEA Grapalat" w:hAnsi="GHEA Grapalat" w:cs="Arial"/>
          <w:lang w:val="hy-AM"/>
        </w:rPr>
      </w:pPr>
      <w:r w:rsidRPr="00BA54C3">
        <w:rPr>
          <w:rFonts w:ascii="GHEA Grapalat" w:hAnsi="GHEA Grapalat"/>
          <w:lang w:val="hy-AM"/>
        </w:rPr>
        <w:t>202</w:t>
      </w:r>
      <w:r w:rsidR="00981E0D" w:rsidRPr="00BA54C3">
        <w:rPr>
          <w:rFonts w:ascii="GHEA Grapalat" w:hAnsi="GHEA Grapalat"/>
          <w:lang w:val="hy-AM"/>
        </w:rPr>
        <w:t>5</w:t>
      </w:r>
      <w:r w:rsidRPr="00BA54C3">
        <w:rPr>
          <w:rFonts w:ascii="GHEA Grapalat" w:hAnsi="GHEA Grapalat"/>
          <w:lang w:val="hy-AM"/>
        </w:rPr>
        <w:t xml:space="preserve"> </w:t>
      </w:r>
      <w:r w:rsidRPr="00BA54C3">
        <w:rPr>
          <w:rFonts w:ascii="GHEA Grapalat" w:hAnsi="GHEA Grapalat" w:cs="Arial"/>
          <w:lang w:val="hy-AM"/>
        </w:rPr>
        <w:t>թվականի</w:t>
      </w:r>
      <w:r w:rsidRPr="00C93B2F">
        <w:rPr>
          <w:rFonts w:ascii="GHEA Grapalat" w:hAnsi="GHEA Grapalat" w:cs="Arial"/>
          <w:lang w:val="hy-AM"/>
        </w:rPr>
        <w:t xml:space="preserve"> </w:t>
      </w:r>
      <w:r w:rsidR="00BA54C3">
        <w:rPr>
          <w:rFonts w:ascii="GHEA Grapalat" w:hAnsi="GHEA Grapalat" w:cs="Arial"/>
          <w:lang w:val="hy-AM"/>
        </w:rPr>
        <w:t>դեկտեմբերի 5-ին</w:t>
      </w:r>
    </w:p>
    <w:p w14:paraId="3E63E72A" w14:textId="7F3505A4" w:rsidR="00981E0D" w:rsidRPr="00C93B2F" w:rsidRDefault="00326AFB" w:rsidP="00981E0D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C93B2F">
        <w:rPr>
          <w:rFonts w:ascii="GHEA Grapalat" w:hAnsi="GHEA Grapalat" w:cs="Arial"/>
          <w:lang w:val="hy-AM"/>
        </w:rPr>
        <w:t xml:space="preserve">գրավոր ընթացակարգով քննելով </w:t>
      </w:r>
      <w:r w:rsidRPr="00C93B2F">
        <w:rPr>
          <w:rFonts w:ascii="Calibri" w:hAnsi="Calibri" w:cs="Calibri"/>
          <w:lang w:val="hy-AM"/>
        </w:rPr>
        <w:t> </w:t>
      </w:r>
      <w:r w:rsidR="00981E0D" w:rsidRPr="00C93B2F">
        <w:rPr>
          <w:rFonts w:ascii="GHEA Grapalat" w:hAnsi="GHEA Grapalat"/>
          <w:lang w:val="hy-AM"/>
        </w:rPr>
        <w:t>գործին մասնակից չդարձած անձ Երևան համայնքի</w:t>
      </w:r>
      <w:r w:rsidR="00D4556C" w:rsidRPr="00C93B2F">
        <w:rPr>
          <w:rFonts w:ascii="GHEA Grapalat" w:hAnsi="GHEA Grapalat"/>
          <w:lang w:val="hy-AM"/>
        </w:rPr>
        <w:t xml:space="preserve"> </w:t>
      </w:r>
      <w:r w:rsidR="00D4556C" w:rsidRPr="004D09B3">
        <w:rPr>
          <w:rFonts w:ascii="GHEA Grapalat" w:hAnsi="GHEA Grapalat"/>
          <w:lang w:val="hy-AM"/>
        </w:rPr>
        <w:t>(</w:t>
      </w:r>
      <w:r w:rsidR="00D4556C" w:rsidRPr="00C93B2F">
        <w:rPr>
          <w:rFonts w:ascii="GHEA Grapalat" w:hAnsi="GHEA Grapalat"/>
          <w:lang w:val="hy-AM"/>
        </w:rPr>
        <w:t>այսուհետ՝ Համայնք</w:t>
      </w:r>
      <w:r w:rsidR="00D4556C" w:rsidRPr="004D09B3">
        <w:rPr>
          <w:rFonts w:ascii="GHEA Grapalat" w:hAnsi="GHEA Grapalat"/>
          <w:lang w:val="hy-AM"/>
        </w:rPr>
        <w:t>)</w:t>
      </w:r>
      <w:r w:rsidR="00981E0D" w:rsidRPr="00C93B2F">
        <w:rPr>
          <w:rFonts w:ascii="GHEA Grapalat" w:hAnsi="GHEA Grapalat"/>
          <w:lang w:val="hy-AM"/>
        </w:rPr>
        <w:t xml:space="preserve"> </w:t>
      </w:r>
      <w:r w:rsidR="00981E0D" w:rsidRPr="00C93B2F">
        <w:rPr>
          <w:rFonts w:ascii="GHEA Grapalat" w:hAnsi="GHEA Grapalat" w:cs="Sylfaen"/>
          <w:lang w:val="hy-AM"/>
        </w:rPr>
        <w:t xml:space="preserve">վճռաբեկ բողոքը </w:t>
      </w:r>
      <w:r w:rsidRPr="00C93B2F">
        <w:rPr>
          <w:rFonts w:ascii="GHEA Grapalat" w:hAnsi="GHEA Grapalat" w:cs="Arial"/>
          <w:lang w:val="hy-AM"/>
        </w:rPr>
        <w:t xml:space="preserve">ՀՀ վերաքննիչ քաղաքացիական դատարանի </w:t>
      </w:r>
      <w:bookmarkStart w:id="1" w:name="_Hlk170213770"/>
      <w:r w:rsidR="00981E0D" w:rsidRPr="00C93B2F">
        <w:rPr>
          <w:rFonts w:ascii="GHEA Grapalat" w:hAnsi="GHEA Grapalat" w:cs="Arial"/>
          <w:lang w:val="hy-AM"/>
        </w:rPr>
        <w:t>25</w:t>
      </w:r>
      <w:r w:rsidRPr="00C93B2F">
        <w:rPr>
          <w:rFonts w:ascii="Cambria Math" w:hAnsi="Cambria Math" w:cs="Cambria Math"/>
          <w:lang w:val="hy-AM"/>
        </w:rPr>
        <w:t>․</w:t>
      </w:r>
      <w:r w:rsidR="00981E0D" w:rsidRPr="00C93B2F">
        <w:rPr>
          <w:rFonts w:ascii="GHEA Grapalat" w:hAnsi="GHEA Grapalat" w:cs="Arial"/>
          <w:lang w:val="hy-AM"/>
        </w:rPr>
        <w:t>10</w:t>
      </w:r>
      <w:r w:rsidRPr="00C93B2F">
        <w:rPr>
          <w:rFonts w:ascii="Cambria Math" w:hAnsi="Cambria Math" w:cs="Cambria Math"/>
          <w:lang w:val="hy-AM"/>
        </w:rPr>
        <w:t>․</w:t>
      </w:r>
      <w:r w:rsidRPr="00C93B2F">
        <w:rPr>
          <w:rFonts w:ascii="GHEA Grapalat" w:hAnsi="GHEA Grapalat" w:cs="Arial"/>
          <w:lang w:val="hy-AM"/>
        </w:rPr>
        <w:t>202</w:t>
      </w:r>
      <w:r w:rsidR="0032128F">
        <w:rPr>
          <w:rFonts w:ascii="GHEA Grapalat" w:hAnsi="GHEA Grapalat" w:cs="Arial"/>
          <w:lang w:val="hy-AM"/>
        </w:rPr>
        <w:t>4</w:t>
      </w:r>
      <w:r w:rsidRPr="00C93B2F">
        <w:rPr>
          <w:rFonts w:ascii="GHEA Grapalat" w:hAnsi="GHEA Grapalat" w:cs="Arial"/>
          <w:lang w:val="hy-AM"/>
        </w:rPr>
        <w:t xml:space="preserve"> </w:t>
      </w:r>
      <w:bookmarkEnd w:id="1"/>
      <w:r w:rsidRPr="00C93B2F">
        <w:rPr>
          <w:rFonts w:ascii="GHEA Grapalat" w:hAnsi="GHEA Grapalat" w:cs="Arial"/>
          <w:lang w:val="hy-AM"/>
        </w:rPr>
        <w:t xml:space="preserve">թվականի </w:t>
      </w:r>
      <w:r w:rsidR="00AE4C32" w:rsidRPr="00C93B2F">
        <w:rPr>
          <w:rFonts w:ascii="GHEA Grapalat" w:hAnsi="GHEA Grapalat" w:cs="Arial"/>
          <w:lang w:val="hy-AM"/>
        </w:rPr>
        <w:t xml:space="preserve">«Վերաքննիչ բողոքի ընդունումը մերժելու մասին» </w:t>
      </w:r>
      <w:r w:rsidRPr="00C93B2F">
        <w:rPr>
          <w:rFonts w:ascii="GHEA Grapalat" w:hAnsi="GHEA Grapalat" w:cs="Arial"/>
          <w:lang w:val="hy-AM"/>
        </w:rPr>
        <w:t xml:space="preserve">որոշման դեմ՝ </w:t>
      </w:r>
      <w:r w:rsidR="00981E0D" w:rsidRPr="00C93B2F">
        <w:rPr>
          <w:rFonts w:ascii="GHEA Grapalat" w:hAnsi="GHEA Grapalat"/>
          <w:lang w:val="hy-AM"/>
        </w:rPr>
        <w:t xml:space="preserve">ըստ Արման </w:t>
      </w:r>
      <w:r w:rsidR="00981E0D" w:rsidRPr="00C93B2F">
        <w:rPr>
          <w:rFonts w:ascii="GHEA Grapalat" w:hAnsi="GHEA Grapalat"/>
          <w:lang w:val="hy-AM"/>
        </w:rPr>
        <w:lastRenderedPageBreak/>
        <w:t>Գևորգյանի հայցի ընդդեմ Գոռ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և Սևիկ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Սևաչյանների</w:t>
      </w:r>
      <w:r w:rsidR="00981E0D" w:rsidRPr="00C93B2F">
        <w:rPr>
          <w:rFonts w:ascii="GHEA Grapalat" w:hAnsi="GHEA Grapalat"/>
          <w:lang w:val="fr-FR"/>
        </w:rPr>
        <w:t>,</w:t>
      </w:r>
      <w:r w:rsidR="00981E0D" w:rsidRPr="00C93B2F">
        <w:rPr>
          <w:rFonts w:ascii="GHEA Grapalat" w:hAnsi="GHEA Grapalat"/>
          <w:lang w:val="hy-AM"/>
        </w:rPr>
        <w:t xml:space="preserve"> Իրինա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Ճադարյանի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Նորիկ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ու Գագիկ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Պետրոսյանների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Արթուր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և Անդրանիկ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Ավետիսյանների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Էմմա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Սալախյանի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Ռուբեն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Գևորգյանի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Տիգրան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Վարդանյանի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Վաչագան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Վոլիկի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Վազգեն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Սեդրակյանի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Մայոր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Մեժլումյանի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Արման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Ավագյանի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Սահակ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Մուրադյանի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Կարինե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Ջավախյանի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Ռուբեն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Խառատյանի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Ինգա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Գեորգաձեի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Արմինե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Զոհրաբյանի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Սեդա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Միրզոյանի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Յուրա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ու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Ֆլորա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Ուդումյանների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Անահի</w:t>
      </w:r>
      <w:r w:rsidR="00981E0D" w:rsidRPr="003B4199">
        <w:rPr>
          <w:rFonts w:ascii="GHEA Grapalat" w:hAnsi="GHEA Grapalat"/>
          <w:lang w:val="hy-AM"/>
        </w:rPr>
        <w:t>դ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Զեքուջյանի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Դիանա, Աննա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և Արա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Գալստյանների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Արտո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Գյանգիլյանի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Ամալյա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Շահինյանի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Աշոտ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Մադոյանի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Մարիանա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Մխիթարյանի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Հրայր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Միշա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Ալվարդ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ու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Գայանե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Դավթյանների,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Գագիկ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Մարգարյանի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Հայկ և Զարուհի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Գալստյանների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Ջուլիետա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Հովհաննիսյանի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Անրի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Ղազարյանի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Արփենիկ ու Ռուզաննա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Կարապետյանների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Ժորիկ և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Մարիամ Վարդանյանների</w:t>
      </w:r>
      <w:r w:rsidR="00981E0D" w:rsidRPr="00C93B2F">
        <w:rPr>
          <w:rFonts w:ascii="GHEA Grapalat" w:hAnsi="GHEA Grapalat"/>
          <w:lang w:val="fr-FR"/>
        </w:rPr>
        <w:t xml:space="preserve">, </w:t>
      </w:r>
      <w:r w:rsidR="00981E0D" w:rsidRPr="00C93B2F">
        <w:rPr>
          <w:rFonts w:ascii="GHEA Grapalat" w:hAnsi="GHEA Grapalat"/>
          <w:lang w:val="hy-AM"/>
        </w:rPr>
        <w:t>Արևհատ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ու Վարդան</w:t>
      </w:r>
      <w:r w:rsidR="00981E0D" w:rsidRPr="00C93B2F">
        <w:rPr>
          <w:rFonts w:ascii="GHEA Grapalat" w:hAnsi="GHEA Grapalat"/>
          <w:lang w:val="fr-FR"/>
        </w:rPr>
        <w:t xml:space="preserve"> </w:t>
      </w:r>
      <w:r w:rsidR="00981E0D" w:rsidRPr="00C93B2F">
        <w:rPr>
          <w:rFonts w:ascii="GHEA Grapalat" w:hAnsi="GHEA Grapalat"/>
          <w:lang w:val="hy-AM"/>
        </w:rPr>
        <w:t>Հարությունյան</w:t>
      </w:r>
      <w:r w:rsidR="0032128F">
        <w:rPr>
          <w:rFonts w:ascii="GHEA Grapalat" w:hAnsi="GHEA Grapalat"/>
          <w:lang w:val="hy-AM"/>
        </w:rPr>
        <w:t>ներ</w:t>
      </w:r>
      <w:r w:rsidR="00981E0D" w:rsidRPr="00C93B2F">
        <w:rPr>
          <w:rFonts w:ascii="GHEA Grapalat" w:hAnsi="GHEA Grapalat"/>
          <w:lang w:val="hy-AM"/>
        </w:rPr>
        <w:t xml:space="preserve">ի՝ ձեռքբերման վաղեմության ուժով սեփականության իրավունքը ճանաչելու </w:t>
      </w:r>
      <w:r w:rsidR="00981E0D" w:rsidRPr="00C93B2F">
        <w:rPr>
          <w:rFonts w:ascii="GHEA Grapalat" w:hAnsi="GHEA Grapalat"/>
          <w:bCs/>
          <w:lang w:val="hy-AM"/>
        </w:rPr>
        <w:t xml:space="preserve">պահանջի </w:t>
      </w:r>
      <w:r w:rsidR="00981E0D" w:rsidRPr="00C93B2F">
        <w:rPr>
          <w:rFonts w:ascii="GHEA Grapalat" w:hAnsi="GHEA Grapalat" w:cs="Sylfaen"/>
          <w:lang w:val="hy-AM"/>
        </w:rPr>
        <w:t>մասին,</w:t>
      </w:r>
    </w:p>
    <w:p w14:paraId="7168823E" w14:textId="77777777" w:rsidR="00981E0D" w:rsidRPr="00E332AE" w:rsidRDefault="00981E0D" w:rsidP="00981E0D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 w:cs="Sylfaen"/>
          <w:sz w:val="36"/>
          <w:szCs w:val="36"/>
          <w:lang w:val="hy-AM"/>
        </w:rPr>
      </w:pPr>
    </w:p>
    <w:p w14:paraId="033E4772" w14:textId="261E3F20" w:rsidR="00326AFB" w:rsidRPr="00C93B2F" w:rsidRDefault="00326AFB" w:rsidP="00981E0D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 w:cs="Sylfaen"/>
          <w:b/>
          <w:sz w:val="28"/>
          <w:szCs w:val="28"/>
          <w:lang w:val="hy-AM"/>
        </w:rPr>
      </w:pPr>
      <w:r w:rsidRPr="00C93B2F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                        Պ Ա Ր Զ Ե Ց</w:t>
      </w:r>
    </w:p>
    <w:p w14:paraId="0747923F" w14:textId="77777777" w:rsidR="00326AFB" w:rsidRPr="00DD46D9" w:rsidRDefault="00326AFB" w:rsidP="00326AFB">
      <w:pPr>
        <w:tabs>
          <w:tab w:val="left" w:pos="0"/>
          <w:tab w:val="left" w:pos="1276"/>
        </w:tabs>
        <w:spacing w:line="276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14:paraId="5FC22659" w14:textId="77777777" w:rsidR="00326AFB" w:rsidRPr="00C93B2F" w:rsidRDefault="00326AFB" w:rsidP="00326AFB">
      <w:pPr>
        <w:tabs>
          <w:tab w:val="left" w:pos="0"/>
          <w:tab w:val="left" w:pos="1276"/>
        </w:tabs>
        <w:spacing w:line="276" w:lineRule="auto"/>
        <w:ind w:firstLine="720"/>
        <w:jc w:val="both"/>
        <w:rPr>
          <w:rFonts w:ascii="GHEA Grapalat" w:hAnsi="GHEA Grapalat" w:cs="Sylfaen"/>
          <w:b/>
          <w:bCs/>
          <w:iCs/>
          <w:u w:val="single"/>
          <w:lang w:val="hy-AM"/>
        </w:rPr>
      </w:pPr>
      <w:r w:rsidRPr="00C93B2F">
        <w:rPr>
          <w:rFonts w:ascii="GHEA Grapalat" w:hAnsi="GHEA Grapalat" w:cs="Sylfaen"/>
          <w:b/>
          <w:bCs/>
          <w:iCs/>
          <w:u w:val="single"/>
          <w:lang w:val="hy-AM"/>
        </w:rPr>
        <w:t>1. Գործի դատավարական նախապատմությունը</w:t>
      </w:r>
    </w:p>
    <w:p w14:paraId="3645FC4A" w14:textId="78F6BDDA" w:rsidR="00326AFB" w:rsidRPr="004D09B3" w:rsidRDefault="00326AFB" w:rsidP="00326AFB">
      <w:pPr>
        <w:tabs>
          <w:tab w:val="left" w:pos="1985"/>
          <w:tab w:val="left" w:pos="2127"/>
        </w:tabs>
        <w:spacing w:line="276" w:lineRule="auto"/>
        <w:ind w:firstLine="720"/>
        <w:contextualSpacing/>
        <w:jc w:val="both"/>
        <w:rPr>
          <w:rFonts w:ascii="GHEA Grapalat" w:hAnsi="GHEA Grapalat" w:cs="Arial"/>
          <w:lang w:val="hy-AM"/>
        </w:rPr>
      </w:pPr>
      <w:r w:rsidRPr="00C93B2F">
        <w:rPr>
          <w:rFonts w:ascii="GHEA Grapalat" w:hAnsi="GHEA Grapalat"/>
          <w:lang w:val="hy-AM"/>
        </w:rPr>
        <w:t xml:space="preserve">Դիմելով դատարան՝ </w:t>
      </w:r>
      <w:r w:rsidR="00997F9A" w:rsidRPr="00C93B2F">
        <w:rPr>
          <w:rFonts w:ascii="GHEA Grapalat" w:hAnsi="GHEA Grapalat"/>
          <w:lang w:val="hy-AM"/>
        </w:rPr>
        <w:t>Արման Գևորգյանը</w:t>
      </w:r>
      <w:r w:rsidRPr="00C93B2F">
        <w:rPr>
          <w:rFonts w:ascii="GHEA Grapalat" w:hAnsi="GHEA Grapalat"/>
          <w:lang w:val="hy-AM"/>
        </w:rPr>
        <w:t xml:space="preserve"> պահանջել է </w:t>
      </w:r>
      <w:r w:rsidR="00997F9A" w:rsidRPr="00C93B2F">
        <w:rPr>
          <w:rFonts w:ascii="GHEA Grapalat" w:hAnsi="GHEA Grapalat"/>
          <w:lang w:val="hy-AM"/>
        </w:rPr>
        <w:t xml:space="preserve">ձեռքբերման վաղեմության ուժով ճանաչել </w:t>
      </w:r>
      <w:r w:rsidR="00BA54C3">
        <w:rPr>
          <w:rFonts w:ascii="GHEA Grapalat" w:hAnsi="GHEA Grapalat"/>
          <w:lang w:val="hy-AM"/>
        </w:rPr>
        <w:t xml:space="preserve">իր </w:t>
      </w:r>
      <w:r w:rsidR="00997F9A" w:rsidRPr="00C93B2F">
        <w:rPr>
          <w:rFonts w:ascii="GHEA Grapalat" w:hAnsi="GHEA Grapalat"/>
          <w:lang w:val="hy-AM"/>
        </w:rPr>
        <w:t>սեփականության իրավունքը</w:t>
      </w:r>
      <w:r w:rsidR="003F41AD">
        <w:rPr>
          <w:rFonts w:ascii="GHEA Grapalat" w:hAnsi="GHEA Grapalat"/>
          <w:lang w:val="hy-AM"/>
        </w:rPr>
        <w:t>՝</w:t>
      </w:r>
      <w:r w:rsidR="00997F9A" w:rsidRPr="00C93B2F">
        <w:rPr>
          <w:rFonts w:ascii="GHEA Grapalat" w:hAnsi="GHEA Grapalat"/>
          <w:lang w:val="hy-AM"/>
        </w:rPr>
        <w:t xml:space="preserve"> </w:t>
      </w:r>
      <w:r w:rsidR="00FB3DBC">
        <w:rPr>
          <w:rFonts w:ascii="GHEA Grapalat" w:hAnsi="GHEA Grapalat"/>
          <w:lang w:val="hy-AM"/>
        </w:rPr>
        <w:t>*****</w:t>
      </w:r>
      <w:r w:rsidR="00FB3DBC">
        <w:rPr>
          <w:rStyle w:val="FootnoteReference"/>
          <w:rFonts w:ascii="GHEA Grapalat" w:hAnsi="GHEA Grapalat"/>
          <w:lang w:val="hy-AM"/>
        </w:rPr>
        <w:footnoteReference w:id="1"/>
      </w:r>
      <w:r w:rsidR="00997F9A" w:rsidRPr="00C93B2F">
        <w:rPr>
          <w:rFonts w:ascii="GHEA Grapalat" w:hAnsi="GHEA Grapalat"/>
          <w:lang w:val="hy-AM"/>
        </w:rPr>
        <w:t xml:space="preserve"> շենքի՝ չափագրող Ա</w:t>
      </w:r>
      <w:r w:rsidR="00997F9A" w:rsidRPr="00BA54C3">
        <w:rPr>
          <w:rFonts w:ascii="Cambria Math" w:hAnsi="Cambria Math" w:cs="Cambria Math"/>
          <w:lang w:val="hy-AM"/>
        </w:rPr>
        <w:t>․</w:t>
      </w:r>
      <w:r w:rsidR="00997F9A" w:rsidRPr="00C93B2F">
        <w:rPr>
          <w:rFonts w:ascii="GHEA Grapalat" w:hAnsi="GHEA Grapalat"/>
          <w:lang w:val="hy-AM"/>
        </w:rPr>
        <w:t xml:space="preserve"> </w:t>
      </w:r>
      <w:r w:rsidR="00997F9A" w:rsidRPr="00BA54C3">
        <w:rPr>
          <w:rFonts w:ascii="GHEA Grapalat" w:hAnsi="GHEA Grapalat"/>
          <w:lang w:val="hy-AM"/>
        </w:rPr>
        <w:t>Դա</w:t>
      </w:r>
      <w:r w:rsidR="00BA54C3" w:rsidRPr="00BA54C3">
        <w:rPr>
          <w:rFonts w:ascii="GHEA Grapalat" w:hAnsi="GHEA Grapalat"/>
          <w:lang w:val="hy-AM"/>
        </w:rPr>
        <w:t>դ</w:t>
      </w:r>
      <w:r w:rsidR="00997F9A" w:rsidRPr="00C93B2F">
        <w:rPr>
          <w:rFonts w:ascii="GHEA Grapalat" w:hAnsi="GHEA Grapalat"/>
          <w:lang w:val="hy-AM"/>
        </w:rPr>
        <w:t xml:space="preserve">այանի կողմից </w:t>
      </w:r>
      <w:r w:rsidR="00BB0723">
        <w:rPr>
          <w:rFonts w:ascii="GHEA Grapalat" w:hAnsi="GHEA Grapalat"/>
          <w:lang w:val="hy-AM"/>
        </w:rPr>
        <w:t>05</w:t>
      </w:r>
      <w:r w:rsidR="00BB0723" w:rsidRPr="00BA54C3">
        <w:rPr>
          <w:rFonts w:ascii="Cambria Math" w:hAnsi="Cambria Math" w:cs="Cambria Math"/>
          <w:lang w:val="hy-AM"/>
        </w:rPr>
        <w:t>․</w:t>
      </w:r>
      <w:r w:rsidR="00BB0723" w:rsidRPr="00910763">
        <w:rPr>
          <w:rFonts w:ascii="GHEA Grapalat" w:hAnsi="GHEA Grapalat"/>
          <w:lang w:val="hy-AM"/>
        </w:rPr>
        <w:t>06</w:t>
      </w:r>
      <w:r w:rsidR="00BB0723" w:rsidRPr="00BA54C3">
        <w:rPr>
          <w:rFonts w:ascii="Cambria Math" w:hAnsi="Cambria Math" w:cs="Cambria Math"/>
          <w:lang w:val="hy-AM"/>
        </w:rPr>
        <w:t>․</w:t>
      </w:r>
      <w:r w:rsidR="00BB0723" w:rsidRPr="00910763">
        <w:rPr>
          <w:rFonts w:ascii="GHEA Grapalat" w:hAnsi="GHEA Grapalat"/>
          <w:lang w:val="hy-AM"/>
        </w:rPr>
        <w:t>2018</w:t>
      </w:r>
      <w:r w:rsidR="00BA54C3">
        <w:rPr>
          <w:rFonts w:ascii="GHEA Grapalat" w:hAnsi="GHEA Grapalat"/>
          <w:lang w:val="hy-AM"/>
        </w:rPr>
        <w:t xml:space="preserve"> </w:t>
      </w:r>
      <w:r w:rsidR="00BB0723" w:rsidRPr="00BA54C3">
        <w:rPr>
          <w:rFonts w:ascii="GHEA Grapalat" w:hAnsi="GHEA Grapalat"/>
          <w:lang w:val="hy-AM"/>
        </w:rPr>
        <w:t>թ</w:t>
      </w:r>
      <w:r w:rsidR="00BA54C3" w:rsidRPr="00BA54C3">
        <w:rPr>
          <w:rFonts w:ascii="GHEA Grapalat" w:hAnsi="GHEA Grapalat"/>
          <w:lang w:val="hy-AM"/>
        </w:rPr>
        <w:t>վականին</w:t>
      </w:r>
      <w:r w:rsidR="00BB0723" w:rsidRPr="00BA54C3">
        <w:rPr>
          <w:rFonts w:ascii="GHEA Grapalat" w:hAnsi="GHEA Grapalat"/>
          <w:lang w:val="hy-AM"/>
        </w:rPr>
        <w:t xml:space="preserve"> </w:t>
      </w:r>
      <w:r w:rsidR="00997F9A" w:rsidRPr="00C93B2F">
        <w:rPr>
          <w:rFonts w:ascii="GHEA Grapalat" w:hAnsi="GHEA Grapalat"/>
          <w:lang w:val="hy-AM"/>
        </w:rPr>
        <w:t>տրված շինությունների հատակագծում նշված 64,3 քմ մակերեսով նկուղի նկատմամբ</w:t>
      </w:r>
      <w:r w:rsidRPr="00C93B2F">
        <w:rPr>
          <w:rFonts w:ascii="GHEA Grapalat" w:hAnsi="GHEA Grapalat"/>
          <w:lang w:val="hy-AM"/>
        </w:rPr>
        <w:t>։</w:t>
      </w:r>
    </w:p>
    <w:p w14:paraId="35EC76E1" w14:textId="3F179985" w:rsidR="00326AFB" w:rsidRPr="00C93B2F" w:rsidRDefault="006B53D8" w:rsidP="00326AFB">
      <w:pPr>
        <w:tabs>
          <w:tab w:val="left" w:pos="1985"/>
          <w:tab w:val="left" w:pos="2127"/>
        </w:tabs>
        <w:spacing w:line="276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C93B2F">
        <w:rPr>
          <w:rFonts w:ascii="GHEA Grapalat" w:hAnsi="GHEA Grapalat"/>
          <w:lang w:val="hy-AM"/>
        </w:rPr>
        <w:t>Երևան քաղաքի</w:t>
      </w:r>
      <w:r w:rsidR="00326AFB" w:rsidRPr="00C93B2F">
        <w:rPr>
          <w:rFonts w:ascii="GHEA Grapalat" w:hAnsi="GHEA Grapalat"/>
          <w:lang w:val="hy-AM"/>
        </w:rPr>
        <w:t xml:space="preserve"> առաջին ատյանի ընդհանուր իրավասության</w:t>
      </w:r>
      <w:r w:rsidRPr="00C93B2F">
        <w:rPr>
          <w:rFonts w:ascii="GHEA Grapalat" w:hAnsi="GHEA Grapalat"/>
          <w:lang w:val="hy-AM"/>
        </w:rPr>
        <w:t xml:space="preserve"> քաղաքացիական</w:t>
      </w:r>
      <w:r w:rsidR="00326AFB" w:rsidRPr="00C93B2F">
        <w:rPr>
          <w:rFonts w:ascii="GHEA Grapalat" w:hAnsi="GHEA Grapalat"/>
          <w:lang w:val="hy-AM"/>
        </w:rPr>
        <w:t xml:space="preserve"> դատարանի </w:t>
      </w:r>
      <w:r w:rsidR="00194A43" w:rsidRPr="00C93B2F">
        <w:rPr>
          <w:rFonts w:ascii="GHEA Grapalat" w:hAnsi="GHEA Grapalat"/>
          <w:lang w:val="hy-AM"/>
        </w:rPr>
        <w:t xml:space="preserve">(այսուհետ՝ Դատարան) </w:t>
      </w:r>
      <w:r w:rsidR="00326AFB" w:rsidRPr="00C93B2F">
        <w:rPr>
          <w:rFonts w:ascii="GHEA Grapalat" w:hAnsi="GHEA Grapalat"/>
          <w:lang w:val="hy-AM"/>
        </w:rPr>
        <w:t>10.0</w:t>
      </w:r>
      <w:r w:rsidRPr="00C93B2F">
        <w:rPr>
          <w:rFonts w:ascii="GHEA Grapalat" w:hAnsi="GHEA Grapalat"/>
          <w:lang w:val="hy-AM"/>
        </w:rPr>
        <w:t>1</w:t>
      </w:r>
      <w:r w:rsidR="00326AFB" w:rsidRPr="00C93B2F">
        <w:rPr>
          <w:rFonts w:ascii="GHEA Grapalat" w:hAnsi="GHEA Grapalat"/>
          <w:lang w:val="hy-AM"/>
        </w:rPr>
        <w:t>.20</w:t>
      </w:r>
      <w:r w:rsidRPr="00C93B2F">
        <w:rPr>
          <w:rFonts w:ascii="GHEA Grapalat" w:hAnsi="GHEA Grapalat"/>
          <w:lang w:val="hy-AM"/>
        </w:rPr>
        <w:t>23</w:t>
      </w:r>
      <w:r w:rsidR="00326AFB" w:rsidRPr="00C93B2F">
        <w:rPr>
          <w:rFonts w:ascii="GHEA Grapalat" w:hAnsi="GHEA Grapalat"/>
          <w:lang w:val="hy-AM"/>
        </w:rPr>
        <w:t xml:space="preserve"> թվականի վճռով հայցը </w:t>
      </w:r>
      <w:r w:rsidRPr="00C93B2F">
        <w:rPr>
          <w:rFonts w:ascii="GHEA Grapalat" w:hAnsi="GHEA Grapalat"/>
          <w:lang w:val="hy-AM"/>
        </w:rPr>
        <w:t>բավարար</w:t>
      </w:r>
      <w:r w:rsidR="00326AFB" w:rsidRPr="00C93B2F">
        <w:rPr>
          <w:rFonts w:ascii="GHEA Grapalat" w:hAnsi="GHEA Grapalat"/>
          <w:lang w:val="hy-AM"/>
        </w:rPr>
        <w:t>վել է:</w:t>
      </w:r>
    </w:p>
    <w:p w14:paraId="4B9960F7" w14:textId="32636738" w:rsidR="00326AFB" w:rsidRPr="00C93B2F" w:rsidRDefault="00326AFB" w:rsidP="00326AFB">
      <w:pPr>
        <w:tabs>
          <w:tab w:val="left" w:pos="1985"/>
          <w:tab w:val="left" w:pos="2127"/>
        </w:tabs>
        <w:spacing w:line="276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C93B2F">
        <w:rPr>
          <w:rFonts w:ascii="GHEA Grapalat" w:hAnsi="GHEA Grapalat"/>
          <w:lang w:val="hy-AM"/>
        </w:rPr>
        <w:t xml:space="preserve">ՀՀ վերաքննիչ քաղաքացիական դատարանի </w:t>
      </w:r>
      <w:r w:rsidR="00194A43" w:rsidRPr="00C93B2F">
        <w:rPr>
          <w:rFonts w:ascii="GHEA Grapalat" w:hAnsi="GHEA Grapalat" w:cs="Arial"/>
          <w:lang w:val="hy-AM"/>
        </w:rPr>
        <w:t xml:space="preserve">(այսուհետ՝ Վերաքննիչ դատարան) </w:t>
      </w:r>
      <w:r w:rsidRPr="00C93B2F">
        <w:rPr>
          <w:rFonts w:ascii="GHEA Grapalat" w:hAnsi="GHEA Grapalat"/>
          <w:lang w:val="hy-AM"/>
        </w:rPr>
        <w:t>2</w:t>
      </w:r>
      <w:r w:rsidR="00194A43" w:rsidRPr="00C93B2F">
        <w:rPr>
          <w:rFonts w:ascii="GHEA Grapalat" w:hAnsi="GHEA Grapalat"/>
          <w:lang w:val="hy-AM"/>
        </w:rPr>
        <w:t>5</w:t>
      </w:r>
      <w:r w:rsidRPr="00C93B2F">
        <w:rPr>
          <w:rFonts w:ascii="GHEA Grapalat" w:hAnsi="GHEA Grapalat"/>
          <w:lang w:val="hy-AM"/>
        </w:rPr>
        <w:t>.1</w:t>
      </w:r>
      <w:r w:rsidR="00194A43" w:rsidRPr="00C93B2F">
        <w:rPr>
          <w:rFonts w:ascii="GHEA Grapalat" w:hAnsi="GHEA Grapalat"/>
          <w:lang w:val="hy-AM"/>
        </w:rPr>
        <w:t>0</w:t>
      </w:r>
      <w:r w:rsidRPr="00C93B2F">
        <w:rPr>
          <w:rFonts w:ascii="GHEA Grapalat" w:hAnsi="GHEA Grapalat"/>
          <w:lang w:val="hy-AM"/>
        </w:rPr>
        <w:t>.20</w:t>
      </w:r>
      <w:r w:rsidR="00194A43" w:rsidRPr="00C93B2F">
        <w:rPr>
          <w:rFonts w:ascii="GHEA Grapalat" w:hAnsi="GHEA Grapalat"/>
          <w:lang w:val="hy-AM"/>
        </w:rPr>
        <w:t>24</w:t>
      </w:r>
      <w:r w:rsidRPr="00C93B2F">
        <w:rPr>
          <w:rFonts w:ascii="GHEA Grapalat" w:hAnsi="GHEA Grapalat"/>
          <w:lang w:val="hy-AM"/>
        </w:rPr>
        <w:t xml:space="preserve"> թվականի որոշմամբ</w:t>
      </w:r>
      <w:r w:rsidR="00A05D89">
        <w:rPr>
          <w:rFonts w:ascii="GHEA Grapalat" w:hAnsi="GHEA Grapalat"/>
          <w:lang w:val="hy-AM"/>
        </w:rPr>
        <w:t xml:space="preserve"> գործին մասնակից չդարձած անձ</w:t>
      </w:r>
      <w:r w:rsidRPr="00C93B2F">
        <w:rPr>
          <w:rFonts w:ascii="GHEA Grapalat" w:hAnsi="GHEA Grapalat"/>
          <w:lang w:val="hy-AM"/>
        </w:rPr>
        <w:t xml:space="preserve"> </w:t>
      </w:r>
      <w:r w:rsidR="00D4556C" w:rsidRPr="00C93B2F">
        <w:rPr>
          <w:rFonts w:ascii="GHEA Grapalat" w:hAnsi="GHEA Grapalat"/>
          <w:lang w:val="hy-AM"/>
        </w:rPr>
        <w:t>Համայնքի</w:t>
      </w:r>
      <w:r w:rsidR="00194A43" w:rsidRPr="00C93B2F">
        <w:rPr>
          <w:rFonts w:ascii="GHEA Grapalat" w:hAnsi="GHEA Grapalat"/>
          <w:lang w:val="hy-AM"/>
        </w:rPr>
        <w:t xml:space="preserve"> </w:t>
      </w:r>
      <w:r w:rsidRPr="00C93B2F">
        <w:rPr>
          <w:rFonts w:ascii="GHEA Grapalat" w:hAnsi="GHEA Grapalat"/>
          <w:lang w:val="hy-AM"/>
        </w:rPr>
        <w:t>վերաքննիչ բողոք</w:t>
      </w:r>
      <w:r w:rsidR="00194A43" w:rsidRPr="00C93B2F">
        <w:rPr>
          <w:rFonts w:ascii="GHEA Grapalat" w:hAnsi="GHEA Grapalat"/>
          <w:lang w:val="hy-AM"/>
        </w:rPr>
        <w:t>ի ընդունումը մերժվել է</w:t>
      </w:r>
      <w:r w:rsidRPr="00C93B2F">
        <w:rPr>
          <w:rFonts w:ascii="GHEA Grapalat" w:hAnsi="GHEA Grapalat"/>
          <w:lang w:val="hy-AM"/>
        </w:rPr>
        <w:t>։</w:t>
      </w:r>
    </w:p>
    <w:p w14:paraId="1C79C0B1" w14:textId="7AE676F2" w:rsidR="00194A43" w:rsidRPr="00C93B2F" w:rsidRDefault="00AE4C32" w:rsidP="00326AFB">
      <w:pPr>
        <w:tabs>
          <w:tab w:val="left" w:pos="1985"/>
          <w:tab w:val="left" w:pos="2127"/>
        </w:tabs>
        <w:spacing w:line="276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C93B2F">
        <w:rPr>
          <w:rFonts w:ascii="GHEA Grapalat" w:hAnsi="GHEA Grapalat" w:cs="Sylfaen"/>
          <w:lang w:val="hy-AM"/>
        </w:rPr>
        <w:t>Վ</w:t>
      </w:r>
      <w:r w:rsidR="00326AFB" w:rsidRPr="00C93B2F">
        <w:rPr>
          <w:rFonts w:ascii="GHEA Grapalat" w:hAnsi="GHEA Grapalat" w:cs="Sylfaen"/>
          <w:lang w:val="af-ZA"/>
        </w:rPr>
        <w:t xml:space="preserve">ճռաբեկ բողոք </w:t>
      </w:r>
      <w:r w:rsidR="00194A43" w:rsidRPr="00C93B2F">
        <w:rPr>
          <w:rFonts w:ascii="GHEA Grapalat" w:hAnsi="GHEA Grapalat" w:cs="Sylfaen"/>
          <w:lang w:val="hy-AM"/>
        </w:rPr>
        <w:t xml:space="preserve">է </w:t>
      </w:r>
      <w:r w:rsidR="00326AFB" w:rsidRPr="00C93B2F">
        <w:rPr>
          <w:rFonts w:ascii="GHEA Grapalat" w:hAnsi="GHEA Grapalat" w:cs="Sylfaen"/>
          <w:lang w:val="af-ZA"/>
        </w:rPr>
        <w:t>ներկայացրել</w:t>
      </w:r>
      <w:r w:rsidR="00326AFB" w:rsidRPr="00C93B2F">
        <w:rPr>
          <w:rFonts w:ascii="GHEA Grapalat" w:hAnsi="GHEA Grapalat" w:cs="Arial"/>
          <w:lang w:val="hy-AM"/>
        </w:rPr>
        <w:t xml:space="preserve"> </w:t>
      </w:r>
      <w:r w:rsidR="00D4556C" w:rsidRPr="00C93B2F">
        <w:rPr>
          <w:rFonts w:ascii="GHEA Grapalat" w:hAnsi="GHEA Grapalat"/>
          <w:lang w:val="hy-AM"/>
        </w:rPr>
        <w:t>Համայնքը</w:t>
      </w:r>
      <w:r w:rsidR="00194A43" w:rsidRPr="00C93B2F">
        <w:rPr>
          <w:rFonts w:ascii="GHEA Grapalat" w:hAnsi="GHEA Grapalat"/>
          <w:lang w:val="hy-AM"/>
        </w:rPr>
        <w:t>։</w:t>
      </w:r>
    </w:p>
    <w:p w14:paraId="3804488B" w14:textId="5438D683" w:rsidR="00326AFB" w:rsidRPr="00C93B2F" w:rsidRDefault="00326AFB" w:rsidP="00326AFB">
      <w:pPr>
        <w:tabs>
          <w:tab w:val="left" w:pos="1985"/>
          <w:tab w:val="left" w:pos="2127"/>
        </w:tabs>
        <w:spacing w:line="276" w:lineRule="auto"/>
        <w:ind w:firstLine="720"/>
        <w:contextualSpacing/>
        <w:jc w:val="both"/>
        <w:rPr>
          <w:rFonts w:ascii="GHEA Grapalat" w:hAnsi="GHEA Grapalat" w:cs="Arial"/>
          <w:lang w:val="hy-AM"/>
        </w:rPr>
      </w:pPr>
      <w:r w:rsidRPr="00C93B2F">
        <w:rPr>
          <w:rFonts w:ascii="GHEA Grapalat" w:hAnsi="GHEA Grapalat" w:cs="Arial"/>
          <w:lang w:val="hy-AM"/>
        </w:rPr>
        <w:t>Վճռաբեկ բողոքի պատասխան է ներկայա</w:t>
      </w:r>
      <w:r w:rsidR="00DB2289" w:rsidRPr="00C93B2F">
        <w:rPr>
          <w:rFonts w:ascii="GHEA Grapalat" w:hAnsi="GHEA Grapalat" w:cs="Arial"/>
          <w:lang w:val="hy-AM"/>
        </w:rPr>
        <w:t>ց</w:t>
      </w:r>
      <w:r w:rsidR="006B2DBB" w:rsidRPr="00C93B2F">
        <w:rPr>
          <w:rFonts w:ascii="GHEA Grapalat" w:hAnsi="GHEA Grapalat" w:cs="Arial"/>
          <w:lang w:val="hy-AM"/>
        </w:rPr>
        <w:t>ր</w:t>
      </w:r>
      <w:r w:rsidRPr="00C93B2F">
        <w:rPr>
          <w:rFonts w:ascii="GHEA Grapalat" w:hAnsi="GHEA Grapalat" w:cs="Arial"/>
          <w:lang w:val="hy-AM"/>
        </w:rPr>
        <w:t xml:space="preserve">ել </w:t>
      </w:r>
      <w:r w:rsidR="00194A43" w:rsidRPr="00C93B2F">
        <w:rPr>
          <w:rFonts w:ascii="GHEA Grapalat" w:hAnsi="GHEA Grapalat"/>
          <w:lang w:val="hy-AM"/>
        </w:rPr>
        <w:t>Արման Գևորգյան</w:t>
      </w:r>
      <w:r w:rsidR="006B2DBB" w:rsidRPr="00C93B2F">
        <w:rPr>
          <w:rFonts w:ascii="GHEA Grapalat" w:hAnsi="GHEA Grapalat"/>
          <w:lang w:val="hy-AM"/>
        </w:rPr>
        <w:t xml:space="preserve">ը </w:t>
      </w:r>
      <w:r w:rsidR="006B2DBB" w:rsidRPr="004D09B3">
        <w:rPr>
          <w:rFonts w:ascii="GHEA Grapalat" w:hAnsi="GHEA Grapalat"/>
          <w:lang w:val="hy-AM"/>
        </w:rPr>
        <w:t>(</w:t>
      </w:r>
      <w:r w:rsidR="006B2DBB" w:rsidRPr="00C93B2F">
        <w:rPr>
          <w:rFonts w:ascii="GHEA Grapalat" w:hAnsi="GHEA Grapalat"/>
          <w:lang w:val="hy-AM"/>
        </w:rPr>
        <w:t>ներկայացուցիչ Արմեն Օհանյան</w:t>
      </w:r>
      <w:r w:rsidR="006B2DBB" w:rsidRPr="004D09B3">
        <w:rPr>
          <w:rFonts w:ascii="GHEA Grapalat" w:hAnsi="GHEA Grapalat"/>
          <w:lang w:val="hy-AM"/>
        </w:rPr>
        <w:t>)</w:t>
      </w:r>
      <w:r w:rsidR="00BE31E7" w:rsidRPr="00C93B2F">
        <w:rPr>
          <w:rFonts w:ascii="GHEA Grapalat" w:hAnsi="GHEA Grapalat" w:cs="Arial"/>
          <w:lang w:val="hy-AM"/>
        </w:rPr>
        <w:t>։</w:t>
      </w:r>
      <w:r w:rsidR="006B2DBB" w:rsidRPr="00C93B2F">
        <w:rPr>
          <w:rFonts w:ascii="GHEA Grapalat" w:hAnsi="GHEA Grapalat" w:cs="Arial"/>
          <w:lang w:val="hy-AM"/>
        </w:rPr>
        <w:t xml:space="preserve"> </w:t>
      </w:r>
    </w:p>
    <w:p w14:paraId="5038EF3C" w14:textId="77777777" w:rsidR="00326AFB" w:rsidRPr="00E332AE" w:rsidRDefault="00326AFB" w:rsidP="001A4DE1">
      <w:pPr>
        <w:tabs>
          <w:tab w:val="left" w:pos="1985"/>
          <w:tab w:val="left" w:pos="2127"/>
        </w:tabs>
        <w:spacing w:line="276" w:lineRule="auto"/>
        <w:contextualSpacing/>
        <w:jc w:val="both"/>
        <w:rPr>
          <w:rFonts w:ascii="GHEA Grapalat" w:hAnsi="GHEA Grapalat" w:cs="Arial"/>
          <w:sz w:val="28"/>
          <w:szCs w:val="28"/>
          <w:lang w:val="hy-AM"/>
        </w:rPr>
      </w:pPr>
    </w:p>
    <w:p w14:paraId="333EBE58" w14:textId="77777777" w:rsidR="00326AFB" w:rsidRPr="00C93B2F" w:rsidRDefault="00326AFB" w:rsidP="00326AFB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/>
          <w:b/>
          <w:bCs/>
          <w:u w:val="single"/>
          <w:shd w:val="clear" w:color="auto" w:fill="FFFFFF"/>
          <w:lang w:val="hy-AM"/>
        </w:rPr>
      </w:pPr>
      <w:r w:rsidRPr="00C93B2F">
        <w:rPr>
          <w:rFonts w:ascii="GHEA Grapalat" w:hAnsi="GHEA Grapalat"/>
          <w:b/>
          <w:bCs/>
          <w:u w:val="single"/>
          <w:shd w:val="clear" w:color="auto" w:fill="FFFFFF"/>
          <w:lang w:val="hy-AM"/>
        </w:rPr>
        <w:t>2. Վճռաբեկ բողոքի հիմքերը, հիմնավորումները և պահանջը</w:t>
      </w:r>
    </w:p>
    <w:p w14:paraId="0918FEE1" w14:textId="54600570" w:rsidR="00326AFB" w:rsidRPr="00C93B2F" w:rsidRDefault="00F81E87" w:rsidP="00326AFB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/>
          <w:shd w:val="clear" w:color="auto" w:fill="FFFFFF"/>
          <w:lang w:val="de-DE"/>
        </w:rPr>
      </w:pPr>
      <w:r>
        <w:rPr>
          <w:rFonts w:ascii="GHEA Grapalat" w:hAnsi="GHEA Grapalat"/>
          <w:shd w:val="clear" w:color="auto" w:fill="FFFFFF"/>
          <w:lang w:val="hy-AM"/>
        </w:rPr>
        <w:t>Սույն վ</w:t>
      </w:r>
      <w:r w:rsidR="00326AFB" w:rsidRPr="00C93B2F">
        <w:rPr>
          <w:rFonts w:ascii="GHEA Grapalat" w:hAnsi="GHEA Grapalat"/>
          <w:shd w:val="clear" w:color="auto" w:fill="FFFFFF"/>
          <w:lang w:val="de-DE"/>
        </w:rPr>
        <w:t xml:space="preserve">ճռաբեկ բողոքը քննվում է հետևյալ հիմքերի սահմաններում ներքոհիշյալ հիմնավորումներով. </w:t>
      </w:r>
    </w:p>
    <w:p w14:paraId="1EF6A71A" w14:textId="2065032C" w:rsidR="00326AFB" w:rsidRPr="00C93B2F" w:rsidRDefault="00326AFB" w:rsidP="00326AFB">
      <w:pPr>
        <w:tabs>
          <w:tab w:val="left" w:pos="1985"/>
          <w:tab w:val="left" w:pos="2127"/>
        </w:tabs>
        <w:spacing w:line="276" w:lineRule="auto"/>
        <w:ind w:firstLine="720"/>
        <w:contextualSpacing/>
        <w:jc w:val="both"/>
        <w:rPr>
          <w:rFonts w:ascii="GHEA Grapalat" w:hAnsi="GHEA Grapalat"/>
          <w:i/>
          <w:iCs/>
          <w:shd w:val="clear" w:color="auto" w:fill="FFFFFF"/>
          <w:lang w:val="hy-AM"/>
        </w:rPr>
      </w:pPr>
      <w:r w:rsidRPr="00D37AD0">
        <w:rPr>
          <w:rFonts w:ascii="GHEA Grapalat" w:hAnsi="GHEA Grapalat"/>
          <w:i/>
          <w:iCs/>
          <w:shd w:val="clear" w:color="auto" w:fill="FFFFFF"/>
          <w:lang w:val="hy-AM"/>
        </w:rPr>
        <w:lastRenderedPageBreak/>
        <w:t xml:space="preserve">Վերաքննիչ դատարանը խախտել է </w:t>
      </w:r>
      <w:r w:rsidR="00D37AD0">
        <w:rPr>
          <w:rFonts w:ascii="GHEA Grapalat" w:hAnsi="GHEA Grapalat"/>
          <w:i/>
          <w:iCs/>
          <w:shd w:val="clear" w:color="auto" w:fill="FFFFFF"/>
          <w:lang w:val="hy-AM"/>
        </w:rPr>
        <w:t xml:space="preserve">ՀՀ </w:t>
      </w:r>
      <w:r w:rsidR="00D37AD0" w:rsidRPr="00D37AD0">
        <w:rPr>
          <w:rFonts w:ascii="GHEA Grapalat" w:hAnsi="GHEA Grapalat"/>
          <w:i/>
          <w:iCs/>
          <w:shd w:val="clear" w:color="auto" w:fill="FFFFFF"/>
          <w:lang w:val="hy-AM"/>
        </w:rPr>
        <w:t xml:space="preserve">քաղաքացիական դատավարության օրենսգրքի </w:t>
      </w:r>
      <w:r w:rsidR="00A63F46">
        <w:rPr>
          <w:rFonts w:ascii="GHEA Grapalat" w:hAnsi="GHEA Grapalat"/>
          <w:i/>
          <w:iCs/>
          <w:shd w:val="clear" w:color="auto" w:fill="FFFFFF"/>
        </w:rPr>
        <w:t xml:space="preserve">  </w:t>
      </w:r>
      <w:r w:rsidR="00D37AD0" w:rsidRPr="00D37AD0">
        <w:rPr>
          <w:rFonts w:ascii="GHEA Grapalat" w:hAnsi="GHEA Grapalat"/>
          <w:i/>
          <w:iCs/>
          <w:shd w:val="clear" w:color="auto" w:fill="FFFFFF"/>
          <w:lang w:val="hy-AM"/>
        </w:rPr>
        <w:t>38-րդ</w:t>
      </w:r>
      <w:r w:rsidR="00D37AD0">
        <w:rPr>
          <w:rFonts w:ascii="GHEA Grapalat" w:hAnsi="GHEA Grapalat"/>
          <w:i/>
          <w:iCs/>
          <w:shd w:val="clear" w:color="auto" w:fill="FFFFFF"/>
          <w:lang w:val="hy-AM"/>
        </w:rPr>
        <w:t xml:space="preserve">, </w:t>
      </w:r>
      <w:r w:rsidR="00D37AD0" w:rsidRPr="00D37AD0">
        <w:rPr>
          <w:rFonts w:ascii="GHEA Grapalat" w:hAnsi="GHEA Grapalat"/>
          <w:i/>
          <w:iCs/>
          <w:shd w:val="clear" w:color="auto" w:fill="FFFFFF"/>
          <w:lang w:val="hy-AM"/>
        </w:rPr>
        <w:t>57-</w:t>
      </w:r>
      <w:r w:rsidR="00D37AD0">
        <w:rPr>
          <w:rFonts w:ascii="GHEA Grapalat" w:hAnsi="GHEA Grapalat"/>
          <w:i/>
          <w:iCs/>
          <w:shd w:val="clear" w:color="auto" w:fill="FFFFFF"/>
          <w:lang w:val="hy-AM"/>
        </w:rPr>
        <w:t>60-</w:t>
      </w:r>
      <w:r w:rsidR="00D37AD0" w:rsidRPr="00D37AD0">
        <w:rPr>
          <w:rFonts w:ascii="GHEA Grapalat" w:hAnsi="GHEA Grapalat"/>
          <w:i/>
          <w:iCs/>
          <w:shd w:val="clear" w:color="auto" w:fill="FFFFFF"/>
          <w:lang w:val="hy-AM"/>
        </w:rPr>
        <w:t>րդ, 62-րդ</w:t>
      </w:r>
      <w:r w:rsidR="00D37AD0">
        <w:rPr>
          <w:rFonts w:ascii="GHEA Grapalat" w:hAnsi="GHEA Grapalat"/>
          <w:i/>
          <w:iCs/>
          <w:shd w:val="clear" w:color="auto" w:fill="FFFFFF"/>
          <w:lang w:val="hy-AM"/>
        </w:rPr>
        <w:t>,</w:t>
      </w:r>
      <w:r w:rsidR="00D37AD0" w:rsidRPr="00D37AD0">
        <w:rPr>
          <w:rFonts w:ascii="GHEA Grapalat" w:hAnsi="GHEA Grapalat"/>
          <w:i/>
          <w:iCs/>
          <w:shd w:val="clear" w:color="auto" w:fill="FFFFFF"/>
          <w:lang w:val="hy-AM"/>
        </w:rPr>
        <w:t xml:space="preserve"> 66-րդ</w:t>
      </w:r>
      <w:r w:rsidR="00D37AD0">
        <w:rPr>
          <w:rFonts w:ascii="GHEA Grapalat" w:hAnsi="GHEA Grapalat"/>
          <w:i/>
          <w:iCs/>
          <w:shd w:val="clear" w:color="auto" w:fill="FFFFFF"/>
          <w:lang w:val="hy-AM"/>
        </w:rPr>
        <w:t xml:space="preserve">, </w:t>
      </w:r>
      <w:r w:rsidR="00D37AD0" w:rsidRPr="00D37AD0">
        <w:rPr>
          <w:rFonts w:ascii="GHEA Grapalat" w:hAnsi="GHEA Grapalat"/>
          <w:i/>
          <w:iCs/>
          <w:shd w:val="clear" w:color="auto" w:fill="FFFFFF"/>
          <w:lang w:val="hy-AM"/>
        </w:rPr>
        <w:t>167-րդ</w:t>
      </w:r>
      <w:r w:rsidR="00D37AD0">
        <w:rPr>
          <w:rFonts w:ascii="GHEA Grapalat" w:hAnsi="GHEA Grapalat"/>
          <w:i/>
          <w:iCs/>
          <w:shd w:val="clear" w:color="auto" w:fill="FFFFFF"/>
          <w:lang w:val="hy-AM"/>
        </w:rPr>
        <w:t>,</w:t>
      </w:r>
      <w:r w:rsidR="00D37AD0" w:rsidRPr="00D37AD0">
        <w:rPr>
          <w:rFonts w:ascii="GHEA Grapalat" w:hAnsi="GHEA Grapalat"/>
          <w:i/>
          <w:iCs/>
          <w:shd w:val="clear" w:color="auto" w:fill="FFFFFF"/>
          <w:lang w:val="hy-AM"/>
        </w:rPr>
        <w:t xml:space="preserve"> 182-րդ</w:t>
      </w:r>
      <w:r w:rsidR="00D37AD0">
        <w:rPr>
          <w:rFonts w:ascii="GHEA Grapalat" w:hAnsi="GHEA Grapalat"/>
          <w:i/>
          <w:iCs/>
          <w:shd w:val="clear" w:color="auto" w:fill="FFFFFF"/>
          <w:lang w:val="hy-AM"/>
        </w:rPr>
        <w:t xml:space="preserve"> և </w:t>
      </w:r>
      <w:r w:rsidR="00D37AD0" w:rsidRPr="00D37AD0">
        <w:rPr>
          <w:rFonts w:ascii="GHEA Grapalat" w:hAnsi="GHEA Grapalat"/>
          <w:i/>
          <w:iCs/>
          <w:shd w:val="clear" w:color="auto" w:fill="FFFFFF"/>
          <w:lang w:val="hy-AM"/>
        </w:rPr>
        <w:t>192-րդ հոդված</w:t>
      </w:r>
      <w:r w:rsidR="00D37AD0">
        <w:rPr>
          <w:rFonts w:ascii="GHEA Grapalat" w:hAnsi="GHEA Grapalat"/>
          <w:i/>
          <w:iCs/>
          <w:shd w:val="clear" w:color="auto" w:fill="FFFFFF"/>
          <w:lang w:val="hy-AM"/>
        </w:rPr>
        <w:t xml:space="preserve">ները, </w:t>
      </w:r>
      <w:r w:rsidRPr="00D37AD0">
        <w:rPr>
          <w:rFonts w:ascii="GHEA Grapalat" w:hAnsi="GHEA Grapalat"/>
          <w:i/>
          <w:iCs/>
          <w:shd w:val="clear" w:color="auto" w:fill="FFFFFF"/>
          <w:lang w:val="hy-AM"/>
        </w:rPr>
        <w:t xml:space="preserve">ՀՀ քաղաքացիական օրենսգրքի </w:t>
      </w:r>
      <w:r w:rsidR="00D37AD0">
        <w:rPr>
          <w:rFonts w:ascii="GHEA Grapalat" w:hAnsi="GHEA Grapalat"/>
          <w:i/>
          <w:iCs/>
          <w:shd w:val="clear" w:color="auto" w:fill="FFFFFF"/>
          <w:lang w:val="hy-AM"/>
        </w:rPr>
        <w:t>135</w:t>
      </w:r>
      <w:r w:rsidR="00B225C4" w:rsidRPr="00D37AD0">
        <w:rPr>
          <w:rFonts w:ascii="GHEA Grapalat" w:hAnsi="GHEA Grapalat"/>
          <w:i/>
          <w:iCs/>
          <w:shd w:val="clear" w:color="auto" w:fill="FFFFFF"/>
          <w:lang w:val="hy-AM"/>
        </w:rPr>
        <w:t xml:space="preserve">-րդ </w:t>
      </w:r>
      <w:r w:rsidR="00D37AD0">
        <w:rPr>
          <w:rFonts w:ascii="GHEA Grapalat" w:hAnsi="GHEA Grapalat"/>
          <w:i/>
          <w:iCs/>
          <w:shd w:val="clear" w:color="auto" w:fill="FFFFFF"/>
          <w:lang w:val="hy-AM"/>
        </w:rPr>
        <w:t>ու</w:t>
      </w:r>
      <w:r w:rsidR="00D37AD0" w:rsidRPr="00D37AD0">
        <w:rPr>
          <w:rFonts w:ascii="GHEA Grapalat" w:hAnsi="GHEA Grapalat"/>
          <w:i/>
          <w:iCs/>
          <w:shd w:val="clear" w:color="auto" w:fill="FFFFFF"/>
          <w:lang w:val="hy-AM"/>
        </w:rPr>
        <w:t xml:space="preserve"> </w:t>
      </w:r>
      <w:r w:rsidR="00B225C4" w:rsidRPr="00D37AD0">
        <w:rPr>
          <w:rFonts w:ascii="GHEA Grapalat" w:hAnsi="GHEA Grapalat"/>
          <w:i/>
          <w:iCs/>
          <w:shd w:val="clear" w:color="auto" w:fill="FFFFFF"/>
          <w:lang w:val="hy-AM"/>
        </w:rPr>
        <w:t>188-րդ</w:t>
      </w:r>
      <w:r w:rsidRPr="00D37AD0">
        <w:rPr>
          <w:rFonts w:ascii="GHEA Grapalat" w:hAnsi="GHEA Grapalat"/>
          <w:i/>
          <w:iCs/>
          <w:shd w:val="clear" w:color="auto" w:fill="FFFFFF"/>
          <w:lang w:val="hy-AM"/>
        </w:rPr>
        <w:t xml:space="preserve"> հոդվածները։</w:t>
      </w:r>
    </w:p>
    <w:p w14:paraId="77754E1C" w14:textId="3CAB5FC3" w:rsidR="00326AFB" w:rsidRPr="00C93B2F" w:rsidRDefault="00326AFB" w:rsidP="00326AFB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/>
          <w:bCs/>
          <w:i/>
          <w:iCs/>
          <w:shd w:val="clear" w:color="auto" w:fill="FFFFFF"/>
          <w:lang w:val="hy-AM"/>
        </w:rPr>
      </w:pPr>
      <w:r w:rsidRPr="00C93B2F">
        <w:rPr>
          <w:rFonts w:ascii="GHEA Grapalat" w:hAnsi="GHEA Grapalat"/>
          <w:bCs/>
          <w:i/>
          <w:iCs/>
          <w:shd w:val="clear" w:color="auto" w:fill="FFFFFF"/>
          <w:lang w:val="hy-AM"/>
        </w:rPr>
        <w:t>Բողոք բերած անձ</w:t>
      </w:r>
      <w:r w:rsidR="00F81E87">
        <w:rPr>
          <w:rFonts w:ascii="GHEA Grapalat" w:hAnsi="GHEA Grapalat"/>
          <w:bCs/>
          <w:i/>
          <w:iCs/>
          <w:shd w:val="clear" w:color="auto" w:fill="FFFFFF"/>
          <w:lang w:val="hy-AM"/>
        </w:rPr>
        <w:t>ը</w:t>
      </w:r>
      <w:r w:rsidRPr="00C93B2F">
        <w:rPr>
          <w:rFonts w:ascii="GHEA Grapalat" w:hAnsi="GHEA Grapalat"/>
          <w:bCs/>
          <w:i/>
          <w:iCs/>
          <w:shd w:val="clear" w:color="auto" w:fill="FFFFFF"/>
          <w:lang w:val="hy-AM"/>
        </w:rPr>
        <w:t xml:space="preserve"> նշված հիմքերի առկայությունը պատճառաբանել </w:t>
      </w:r>
      <w:r w:rsidR="00F81E87">
        <w:rPr>
          <w:rFonts w:ascii="GHEA Grapalat" w:hAnsi="GHEA Grapalat"/>
          <w:bCs/>
          <w:i/>
          <w:iCs/>
          <w:shd w:val="clear" w:color="auto" w:fill="FFFFFF"/>
          <w:lang w:val="hy-AM"/>
        </w:rPr>
        <w:t>է</w:t>
      </w:r>
      <w:r w:rsidR="00F81E87" w:rsidRPr="00C93B2F">
        <w:rPr>
          <w:rFonts w:ascii="GHEA Grapalat" w:hAnsi="GHEA Grapalat"/>
          <w:bCs/>
          <w:i/>
          <w:iCs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/>
          <w:bCs/>
          <w:i/>
          <w:iCs/>
          <w:shd w:val="clear" w:color="auto" w:fill="FFFFFF"/>
          <w:lang w:val="hy-AM"/>
        </w:rPr>
        <w:t>հետևյալ հիմնավորումներով.</w:t>
      </w:r>
    </w:p>
    <w:p w14:paraId="149C4A88" w14:textId="0420DC3E" w:rsidR="00326AFB" w:rsidRPr="00C93B2F" w:rsidRDefault="00326AFB" w:rsidP="00B225C4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C93B2F">
        <w:rPr>
          <w:rFonts w:ascii="GHEA Grapalat" w:hAnsi="GHEA Grapalat"/>
          <w:bCs/>
          <w:shd w:val="clear" w:color="auto" w:fill="FFFFFF"/>
          <w:lang w:val="hy-AM"/>
        </w:rPr>
        <w:t xml:space="preserve"> Վերաքննիչ դատարան</w:t>
      </w:r>
      <w:r w:rsidR="00B225C4" w:rsidRPr="00C93B2F">
        <w:rPr>
          <w:rFonts w:ascii="GHEA Grapalat" w:hAnsi="GHEA Grapalat"/>
          <w:bCs/>
          <w:shd w:val="clear" w:color="auto" w:fill="FFFFFF"/>
          <w:lang w:val="hy-AM"/>
        </w:rPr>
        <w:t xml:space="preserve">ը </w:t>
      </w:r>
      <w:r w:rsidR="00B6057A" w:rsidRPr="00C93B2F">
        <w:rPr>
          <w:rFonts w:ascii="GHEA Grapalat" w:hAnsi="GHEA Grapalat"/>
          <w:bCs/>
          <w:shd w:val="clear" w:color="auto" w:fill="FFFFFF"/>
          <w:lang w:val="hy-AM"/>
        </w:rPr>
        <w:t xml:space="preserve">չի պարզել գույքի օրինականության </w:t>
      </w:r>
      <w:r w:rsidR="004A0DFA" w:rsidRPr="00C93B2F">
        <w:rPr>
          <w:rFonts w:ascii="GHEA Grapalat" w:hAnsi="GHEA Grapalat"/>
          <w:bCs/>
          <w:shd w:val="clear" w:color="auto" w:fill="FFFFFF"/>
          <w:lang w:val="hy-AM"/>
        </w:rPr>
        <w:t>և այդ գույքի</w:t>
      </w:r>
      <w:r w:rsidR="004203EB" w:rsidRPr="00C93B2F">
        <w:rPr>
          <w:rFonts w:ascii="GHEA Grapalat" w:hAnsi="GHEA Grapalat"/>
          <w:bCs/>
          <w:shd w:val="clear" w:color="auto" w:fill="FFFFFF"/>
          <w:lang w:val="hy-AM"/>
        </w:rPr>
        <w:t>՝</w:t>
      </w:r>
      <w:r w:rsidR="004A0DFA" w:rsidRPr="00C93B2F">
        <w:rPr>
          <w:rFonts w:ascii="GHEA Grapalat" w:hAnsi="GHEA Grapalat"/>
          <w:bCs/>
          <w:shd w:val="clear" w:color="auto" w:fill="FFFFFF"/>
          <w:lang w:val="hy-AM"/>
        </w:rPr>
        <w:t xml:space="preserve"> օրենքով սահմանված կարգով պետական գրանցման ենթակա լինելու հարցերը։</w:t>
      </w:r>
    </w:p>
    <w:p w14:paraId="4AE3F456" w14:textId="0E2BD735" w:rsidR="00326AFB" w:rsidRPr="00C93B2F" w:rsidRDefault="00326AFB" w:rsidP="00326AFB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C93B2F">
        <w:rPr>
          <w:rFonts w:ascii="GHEA Grapalat" w:hAnsi="GHEA Grapalat"/>
          <w:bCs/>
          <w:shd w:val="clear" w:color="auto" w:fill="FFFFFF"/>
          <w:lang w:val="hy-AM"/>
        </w:rPr>
        <w:t>Վերաքննիչ դատարան</w:t>
      </w:r>
      <w:r w:rsidR="004A0DFA" w:rsidRPr="00C93B2F">
        <w:rPr>
          <w:rFonts w:ascii="GHEA Grapalat" w:hAnsi="GHEA Grapalat"/>
          <w:bCs/>
          <w:shd w:val="clear" w:color="auto" w:fill="FFFFFF"/>
          <w:lang w:val="hy-AM"/>
        </w:rPr>
        <w:t>ի եզրահանգումը</w:t>
      </w:r>
      <w:r w:rsidR="00A05D89">
        <w:rPr>
          <w:rFonts w:ascii="GHEA Grapalat" w:hAnsi="GHEA Grapalat"/>
          <w:bCs/>
          <w:shd w:val="clear" w:color="auto" w:fill="FFFFFF"/>
          <w:lang w:val="hy-AM"/>
        </w:rPr>
        <w:t xml:space="preserve"> այն մասին</w:t>
      </w:r>
      <w:r w:rsidR="004A0DFA" w:rsidRPr="00C93B2F">
        <w:rPr>
          <w:rFonts w:ascii="GHEA Grapalat" w:hAnsi="GHEA Grapalat"/>
          <w:bCs/>
          <w:shd w:val="clear" w:color="auto" w:fill="FFFFFF"/>
          <w:lang w:val="hy-AM"/>
        </w:rPr>
        <w:t xml:space="preserve">, որ դատական ակտով </w:t>
      </w:r>
      <w:r w:rsidR="00191D5B" w:rsidRPr="00C93B2F">
        <w:rPr>
          <w:rFonts w:ascii="GHEA Grapalat" w:hAnsi="GHEA Grapalat"/>
          <w:bCs/>
          <w:shd w:val="clear" w:color="auto" w:fill="FFFFFF"/>
          <w:lang w:val="hy-AM"/>
        </w:rPr>
        <w:t>հայցվորի սեփականության իրավունքի ճանաչման վերաբերյալ պ</w:t>
      </w:r>
      <w:r w:rsidR="00D4556C" w:rsidRPr="00C93B2F">
        <w:rPr>
          <w:rFonts w:ascii="GHEA Grapalat" w:hAnsi="GHEA Grapalat"/>
          <w:bCs/>
          <w:shd w:val="clear" w:color="auto" w:fill="FFFFFF"/>
          <w:lang w:val="hy-AM"/>
        </w:rPr>
        <w:t>ա</w:t>
      </w:r>
      <w:r w:rsidR="00191D5B" w:rsidRPr="00C93B2F">
        <w:rPr>
          <w:rFonts w:ascii="GHEA Grapalat" w:hAnsi="GHEA Grapalat"/>
          <w:bCs/>
          <w:shd w:val="clear" w:color="auto" w:fill="FFFFFF"/>
          <w:lang w:val="hy-AM"/>
        </w:rPr>
        <w:t xml:space="preserve">հանջը որևէ կերպ չի առնչվում </w:t>
      </w:r>
      <w:r w:rsidR="008059B2">
        <w:rPr>
          <w:rFonts w:ascii="GHEA Grapalat" w:hAnsi="GHEA Grapalat"/>
          <w:bCs/>
          <w:shd w:val="clear" w:color="auto" w:fill="FFFFFF"/>
          <w:lang w:val="hy-AM"/>
        </w:rPr>
        <w:t>Հ</w:t>
      </w:r>
      <w:r w:rsidR="00191D5B" w:rsidRPr="00C93B2F">
        <w:rPr>
          <w:rFonts w:ascii="GHEA Grapalat" w:hAnsi="GHEA Grapalat"/>
          <w:bCs/>
          <w:shd w:val="clear" w:color="auto" w:fill="FFFFFF"/>
          <w:lang w:val="hy-AM"/>
        </w:rPr>
        <w:t>ամայնքի սուբյեկտիվ իրավունքներին և պարտականություններին</w:t>
      </w:r>
      <w:r w:rsidR="003F74D3">
        <w:rPr>
          <w:rFonts w:ascii="GHEA Grapalat" w:hAnsi="GHEA Grapalat"/>
          <w:bCs/>
          <w:shd w:val="clear" w:color="auto" w:fill="FFFFFF"/>
          <w:lang w:val="hy-AM"/>
        </w:rPr>
        <w:t>,</w:t>
      </w:r>
      <w:r w:rsidR="00191D5B" w:rsidRPr="00C93B2F">
        <w:rPr>
          <w:rFonts w:ascii="GHEA Grapalat" w:hAnsi="GHEA Grapalat"/>
          <w:bCs/>
          <w:shd w:val="clear" w:color="auto" w:fill="FFFFFF"/>
          <w:lang w:val="hy-AM"/>
        </w:rPr>
        <w:t xml:space="preserve"> անհիմն է, քանի որ </w:t>
      </w:r>
      <w:r w:rsidR="008059B2">
        <w:rPr>
          <w:rFonts w:ascii="GHEA Grapalat" w:hAnsi="GHEA Grapalat"/>
          <w:bCs/>
          <w:shd w:val="clear" w:color="auto" w:fill="FFFFFF"/>
          <w:lang w:val="hy-AM"/>
        </w:rPr>
        <w:t xml:space="preserve">սույն </w:t>
      </w:r>
      <w:r w:rsidR="00D4556C" w:rsidRPr="00C93B2F">
        <w:rPr>
          <w:rFonts w:ascii="GHEA Grapalat" w:hAnsi="GHEA Grapalat"/>
          <w:bCs/>
          <w:shd w:val="clear" w:color="auto" w:fill="FFFFFF"/>
          <w:lang w:val="hy-AM"/>
        </w:rPr>
        <w:t xml:space="preserve">գործով </w:t>
      </w:r>
      <w:r w:rsidR="00811B34">
        <w:rPr>
          <w:rFonts w:ascii="GHEA Grapalat" w:hAnsi="GHEA Grapalat"/>
          <w:bCs/>
          <w:shd w:val="clear" w:color="auto" w:fill="FFFFFF"/>
          <w:lang w:val="hy-AM"/>
        </w:rPr>
        <w:t>չի պարզվել խնդրո առարկա նկուղի իրավական կարգավիճակը</w:t>
      </w:r>
      <w:r w:rsidR="00191D5B" w:rsidRPr="00C93B2F">
        <w:rPr>
          <w:rFonts w:ascii="GHEA Grapalat" w:hAnsi="GHEA Grapalat"/>
          <w:bCs/>
          <w:shd w:val="clear" w:color="auto" w:fill="FFFFFF"/>
          <w:lang w:val="hy-AM"/>
        </w:rPr>
        <w:t xml:space="preserve">, </w:t>
      </w:r>
      <w:r w:rsidR="00D4556C" w:rsidRPr="00C93B2F">
        <w:rPr>
          <w:rFonts w:ascii="GHEA Grapalat" w:hAnsi="GHEA Grapalat"/>
          <w:bCs/>
          <w:shd w:val="clear" w:color="auto" w:fill="FFFFFF"/>
          <w:lang w:val="hy-AM"/>
        </w:rPr>
        <w:t>որպիսի պայմաններում</w:t>
      </w:r>
      <w:r w:rsidR="00191D5B" w:rsidRPr="00C93B2F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D4556C" w:rsidRPr="00C93B2F">
        <w:rPr>
          <w:rFonts w:ascii="GHEA Grapalat" w:hAnsi="GHEA Grapalat"/>
          <w:bCs/>
          <w:shd w:val="clear" w:color="auto" w:fill="FFFFFF"/>
          <w:lang w:val="hy-AM"/>
        </w:rPr>
        <w:t xml:space="preserve">առաջացել </w:t>
      </w:r>
      <w:r w:rsidR="008059B2">
        <w:rPr>
          <w:rFonts w:ascii="GHEA Grapalat" w:hAnsi="GHEA Grapalat"/>
          <w:bCs/>
          <w:shd w:val="clear" w:color="auto" w:fill="FFFFFF"/>
          <w:lang w:val="hy-AM"/>
        </w:rPr>
        <w:t>են</w:t>
      </w:r>
      <w:r w:rsidR="008059B2" w:rsidRPr="00C93B2F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8059B2">
        <w:rPr>
          <w:rFonts w:ascii="GHEA Grapalat" w:hAnsi="GHEA Grapalat"/>
          <w:bCs/>
          <w:shd w:val="clear" w:color="auto" w:fill="FFFFFF"/>
          <w:lang w:val="hy-AM"/>
        </w:rPr>
        <w:t>Հ</w:t>
      </w:r>
      <w:r w:rsidR="00191D5B" w:rsidRPr="00C93B2F">
        <w:rPr>
          <w:rFonts w:ascii="GHEA Grapalat" w:hAnsi="GHEA Grapalat"/>
          <w:bCs/>
          <w:shd w:val="clear" w:color="auto" w:fill="FFFFFF"/>
          <w:lang w:val="hy-AM"/>
        </w:rPr>
        <w:t>ամայնքի սուբյեկտիվ իրավունքներ</w:t>
      </w:r>
      <w:r w:rsidR="008059B2">
        <w:rPr>
          <w:rFonts w:ascii="GHEA Grapalat" w:hAnsi="GHEA Grapalat"/>
          <w:bCs/>
          <w:shd w:val="clear" w:color="auto" w:fill="FFFFFF"/>
          <w:lang w:val="hy-AM"/>
        </w:rPr>
        <w:t>ն</w:t>
      </w:r>
      <w:r w:rsidR="00191D5B" w:rsidRPr="00C93B2F">
        <w:rPr>
          <w:rFonts w:ascii="GHEA Grapalat" w:hAnsi="GHEA Grapalat"/>
          <w:bCs/>
          <w:shd w:val="clear" w:color="auto" w:fill="FFFFFF"/>
          <w:lang w:val="hy-AM"/>
        </w:rPr>
        <w:t xml:space="preserve"> իրացնելու կամ քաղաքացիա</w:t>
      </w:r>
      <w:r w:rsidR="008059B2">
        <w:rPr>
          <w:rFonts w:ascii="GHEA Grapalat" w:hAnsi="GHEA Grapalat"/>
          <w:bCs/>
          <w:shd w:val="clear" w:color="auto" w:fill="FFFFFF"/>
          <w:lang w:val="hy-AM"/>
        </w:rPr>
        <w:t>իրավա</w:t>
      </w:r>
      <w:r w:rsidR="00191D5B" w:rsidRPr="00C93B2F">
        <w:rPr>
          <w:rFonts w:ascii="GHEA Grapalat" w:hAnsi="GHEA Grapalat"/>
          <w:bCs/>
          <w:shd w:val="clear" w:color="auto" w:fill="FFFFFF"/>
          <w:lang w:val="hy-AM"/>
        </w:rPr>
        <w:t xml:space="preserve">կան պարտականությունները պատշաճ կատարելու </w:t>
      </w:r>
      <w:r w:rsidR="004203EB" w:rsidRPr="00C93B2F">
        <w:rPr>
          <w:rFonts w:ascii="GHEA Grapalat" w:hAnsi="GHEA Grapalat"/>
          <w:bCs/>
          <w:shd w:val="clear" w:color="auto" w:fill="FFFFFF"/>
          <w:lang w:val="hy-AM"/>
        </w:rPr>
        <w:t>խոչընդոտներ</w:t>
      </w:r>
      <w:r w:rsidRPr="00C93B2F">
        <w:rPr>
          <w:rFonts w:ascii="GHEA Grapalat" w:hAnsi="GHEA Grapalat"/>
          <w:bCs/>
          <w:shd w:val="clear" w:color="auto" w:fill="FFFFFF"/>
          <w:lang w:val="hy-AM"/>
        </w:rPr>
        <w:t>։</w:t>
      </w:r>
    </w:p>
    <w:p w14:paraId="2621522C" w14:textId="77777777" w:rsidR="00326AFB" w:rsidRPr="00E332AE" w:rsidRDefault="00326AFB" w:rsidP="00326AFB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/>
          <w:bCs/>
          <w:sz w:val="32"/>
          <w:szCs w:val="32"/>
          <w:shd w:val="clear" w:color="auto" w:fill="FFFFFF"/>
          <w:lang w:val="hy-AM"/>
        </w:rPr>
      </w:pPr>
    </w:p>
    <w:p w14:paraId="675A2E09" w14:textId="25E34CD2" w:rsidR="00326AFB" w:rsidRPr="00C93B2F" w:rsidRDefault="00326AFB" w:rsidP="00326AFB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C93B2F">
        <w:rPr>
          <w:rFonts w:ascii="GHEA Grapalat" w:hAnsi="GHEA Grapalat" w:cs="Sylfaen"/>
          <w:lang w:val="hy-AM"/>
        </w:rPr>
        <w:t>Վերոգրյալի հիման վրա բողոք բերած անձ</w:t>
      </w:r>
      <w:r w:rsidR="00A257BE" w:rsidRPr="00C93B2F">
        <w:rPr>
          <w:rFonts w:ascii="GHEA Grapalat" w:hAnsi="GHEA Grapalat" w:cs="Sylfaen"/>
          <w:lang w:val="hy-AM"/>
        </w:rPr>
        <w:t>ը</w:t>
      </w:r>
      <w:r w:rsidRPr="00C93B2F">
        <w:rPr>
          <w:rFonts w:ascii="GHEA Grapalat" w:hAnsi="GHEA Grapalat" w:cs="Sylfaen"/>
          <w:lang w:val="hy-AM"/>
        </w:rPr>
        <w:t xml:space="preserve"> պահանջել </w:t>
      </w:r>
      <w:r w:rsidR="00A257BE" w:rsidRPr="00C93B2F">
        <w:rPr>
          <w:rFonts w:ascii="GHEA Grapalat" w:hAnsi="GHEA Grapalat" w:cs="Sylfaen"/>
          <w:lang w:val="hy-AM"/>
        </w:rPr>
        <w:t>է</w:t>
      </w:r>
      <w:r w:rsidRPr="00C93B2F">
        <w:rPr>
          <w:rFonts w:ascii="GHEA Grapalat" w:hAnsi="GHEA Grapalat" w:cs="Sylfaen"/>
          <w:lang w:val="hy-AM"/>
        </w:rPr>
        <w:t xml:space="preserve"> </w:t>
      </w:r>
      <w:r w:rsidR="00DE52D7">
        <w:rPr>
          <w:rFonts w:ascii="GHEA Grapalat" w:hAnsi="GHEA Grapalat" w:cs="Sylfaen"/>
          <w:lang w:val="hy-AM"/>
        </w:rPr>
        <w:t xml:space="preserve">«ՀՀ վերաքննիչ քաղաքացիական դատրանի թիվ ԵԴ/35748/02/20 քաղաքացիական գործով </w:t>
      </w:r>
      <w:r w:rsidR="00DE52D7" w:rsidRPr="00C93B2F">
        <w:rPr>
          <w:rFonts w:ascii="GHEA Grapalat" w:hAnsi="GHEA Grapalat"/>
          <w:bCs/>
          <w:shd w:val="clear" w:color="auto" w:fill="FFFFFF"/>
          <w:lang w:val="hy-AM"/>
        </w:rPr>
        <w:t>25</w:t>
      </w:r>
      <w:r w:rsidR="00DE52D7" w:rsidRPr="00C93B2F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="00DE52D7" w:rsidRPr="00C93B2F">
        <w:rPr>
          <w:rFonts w:ascii="GHEA Grapalat" w:hAnsi="GHEA Grapalat"/>
          <w:bCs/>
          <w:shd w:val="clear" w:color="auto" w:fill="FFFFFF"/>
          <w:lang w:val="hy-AM"/>
        </w:rPr>
        <w:t>10</w:t>
      </w:r>
      <w:r w:rsidR="00DE52D7" w:rsidRPr="00C93B2F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="00DE52D7" w:rsidRPr="00C93B2F">
        <w:rPr>
          <w:rFonts w:ascii="GHEA Grapalat" w:hAnsi="GHEA Grapalat"/>
          <w:bCs/>
          <w:shd w:val="clear" w:color="auto" w:fill="FFFFFF"/>
          <w:lang w:val="hy-AM"/>
        </w:rPr>
        <w:t>2024 թվականի</w:t>
      </w:r>
      <w:r w:rsidR="00DE52D7" w:rsidRPr="00C93B2F">
        <w:rPr>
          <w:rFonts w:ascii="GHEA Grapalat" w:hAnsi="GHEA Grapalat" w:cs="Sylfaen"/>
          <w:lang w:val="hy-AM"/>
        </w:rPr>
        <w:t xml:space="preserve"> որոշում</w:t>
      </w:r>
      <w:r w:rsidR="00DE52D7">
        <w:rPr>
          <w:rFonts w:ascii="GHEA Grapalat" w:hAnsi="GHEA Grapalat" w:cs="Sylfaen"/>
          <w:lang w:val="hy-AM"/>
        </w:rPr>
        <w:t xml:space="preserve">ն ամբողջությամբ </w:t>
      </w:r>
      <w:r w:rsidRPr="00C93B2F">
        <w:rPr>
          <w:rFonts w:ascii="GHEA Grapalat" w:hAnsi="GHEA Grapalat" w:cs="Sylfaen"/>
          <w:lang w:val="hy-AM"/>
        </w:rPr>
        <w:t>բեկանել</w:t>
      </w:r>
      <w:r w:rsidR="0043449F" w:rsidRPr="00C93B2F">
        <w:rPr>
          <w:rFonts w:ascii="GHEA Grapalat" w:hAnsi="GHEA Grapalat" w:cs="Sylfaen"/>
          <w:lang w:val="hy-AM"/>
        </w:rPr>
        <w:t>՝ վերացնել</w:t>
      </w:r>
      <w:r w:rsidR="008059B2">
        <w:rPr>
          <w:rFonts w:ascii="GHEA Grapalat" w:hAnsi="GHEA Grapalat" w:cs="Sylfaen"/>
          <w:lang w:val="hy-AM"/>
        </w:rPr>
        <w:t xml:space="preserve"> </w:t>
      </w:r>
      <w:r w:rsidR="0043449F" w:rsidRPr="00C93B2F">
        <w:rPr>
          <w:rFonts w:ascii="GHEA Grapalat" w:hAnsi="GHEA Grapalat" w:cs="Sylfaen"/>
          <w:lang w:val="hy-AM"/>
        </w:rPr>
        <w:t>կայացնել նոր դատական ակտ</w:t>
      </w:r>
      <w:r w:rsidR="00DE52D7">
        <w:rPr>
          <w:rFonts w:ascii="GHEA Grapalat" w:hAnsi="GHEA Grapalat" w:cs="Sylfaen"/>
          <w:lang w:val="hy-AM"/>
        </w:rPr>
        <w:t>»</w:t>
      </w:r>
      <w:r w:rsidRPr="00C93B2F">
        <w:rPr>
          <w:rFonts w:ascii="GHEA Grapalat" w:hAnsi="GHEA Grapalat" w:cs="GHEA Grapalat"/>
          <w:lang w:val="hy-AM"/>
        </w:rPr>
        <w:t>։</w:t>
      </w:r>
      <w:r w:rsidR="00DE52D7">
        <w:rPr>
          <w:rFonts w:ascii="GHEA Grapalat" w:hAnsi="GHEA Grapalat" w:cs="GHEA Grapalat"/>
          <w:lang w:val="hy-AM"/>
        </w:rPr>
        <w:t xml:space="preserve"> </w:t>
      </w:r>
    </w:p>
    <w:p w14:paraId="3776BC14" w14:textId="77777777" w:rsidR="00863C68" w:rsidRPr="00E332AE" w:rsidRDefault="00863C68" w:rsidP="00EF011F">
      <w:pPr>
        <w:tabs>
          <w:tab w:val="left" w:pos="0"/>
        </w:tabs>
        <w:spacing w:line="276" w:lineRule="auto"/>
        <w:jc w:val="both"/>
        <w:rPr>
          <w:rFonts w:ascii="GHEA Grapalat" w:hAnsi="GHEA Grapalat" w:cs="GHEA Grapalat"/>
          <w:sz w:val="36"/>
          <w:szCs w:val="36"/>
          <w:lang w:val="hy-AM"/>
        </w:rPr>
      </w:pPr>
    </w:p>
    <w:p w14:paraId="4FA49795" w14:textId="77777777" w:rsidR="00863C68" w:rsidRPr="00C93B2F" w:rsidRDefault="00863C68" w:rsidP="00863C68">
      <w:pPr>
        <w:tabs>
          <w:tab w:val="left" w:pos="0"/>
        </w:tabs>
        <w:ind w:firstLine="720"/>
        <w:jc w:val="both"/>
        <w:rPr>
          <w:rFonts w:ascii="GHEA Grapalat" w:hAnsi="GHEA Grapalat" w:cs="Sylfaen"/>
          <w:b/>
          <w:bCs/>
          <w:u w:val="single"/>
          <w:lang w:val="hy-AM"/>
        </w:rPr>
      </w:pPr>
      <w:r w:rsidRPr="00C93B2F">
        <w:rPr>
          <w:rFonts w:ascii="GHEA Grapalat" w:hAnsi="GHEA Grapalat" w:cs="Sylfaen"/>
          <w:b/>
          <w:bCs/>
          <w:u w:val="single"/>
          <w:lang w:val="hy-AM"/>
        </w:rPr>
        <w:t>2</w:t>
      </w:r>
      <w:r w:rsidRPr="00C93B2F">
        <w:rPr>
          <w:rFonts w:ascii="Cambria Math" w:hAnsi="Cambria Math" w:cs="Cambria Math"/>
          <w:b/>
          <w:bCs/>
          <w:u w:val="single"/>
          <w:lang w:val="hy-AM"/>
        </w:rPr>
        <w:t>․</w:t>
      </w:r>
      <w:r w:rsidRPr="00C93B2F">
        <w:rPr>
          <w:rFonts w:ascii="GHEA Grapalat" w:hAnsi="GHEA Grapalat" w:cs="Sylfaen"/>
          <w:b/>
          <w:bCs/>
          <w:u w:val="single"/>
          <w:lang w:val="hy-AM"/>
        </w:rPr>
        <w:t>1 Վճռաբեկ բողոքի պատասխանի հիմնավորումները</w:t>
      </w:r>
    </w:p>
    <w:p w14:paraId="7857FCF0" w14:textId="77777777" w:rsidR="00863C68" w:rsidRPr="00C93B2F" w:rsidRDefault="00863C68" w:rsidP="00863C68">
      <w:pPr>
        <w:tabs>
          <w:tab w:val="left" w:pos="0"/>
        </w:tabs>
        <w:ind w:firstLine="720"/>
        <w:jc w:val="both"/>
        <w:rPr>
          <w:rFonts w:ascii="GHEA Grapalat" w:hAnsi="GHEA Grapalat" w:cs="Cambria Math"/>
          <w:lang w:val="hy-AM"/>
        </w:rPr>
      </w:pPr>
      <w:r w:rsidRPr="00C93B2F">
        <w:rPr>
          <w:rFonts w:ascii="GHEA Grapalat" w:hAnsi="GHEA Grapalat" w:cs="Sylfaen"/>
          <w:lang w:val="hy-AM"/>
        </w:rPr>
        <w:t>Վճռաբեկ բողոքն անհիմն է և ենթակա է մերժման հետևյալ պատճառաբանությամբ</w:t>
      </w:r>
      <w:r w:rsidRPr="00C93B2F">
        <w:rPr>
          <w:rFonts w:ascii="GHEA Grapalat" w:hAnsi="GHEA Grapalat" w:cs="Cambria Math"/>
          <w:lang w:val="hy-AM"/>
        </w:rPr>
        <w:t>։</w:t>
      </w:r>
    </w:p>
    <w:p w14:paraId="02E884A1" w14:textId="4899A540" w:rsidR="00C56D35" w:rsidRPr="00C93B2F" w:rsidRDefault="00863C68" w:rsidP="00326AFB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C93B2F">
        <w:rPr>
          <w:rFonts w:ascii="GHEA Grapalat" w:hAnsi="GHEA Grapalat" w:cs="GHEA Grapalat"/>
          <w:lang w:val="hy-AM"/>
        </w:rPr>
        <w:t xml:space="preserve">Համայնքը </w:t>
      </w:r>
      <w:r w:rsidRPr="00C93B2F">
        <w:rPr>
          <w:rFonts w:ascii="GHEA Grapalat" w:hAnsi="GHEA Grapalat"/>
          <w:bCs/>
          <w:shd w:val="clear" w:color="auto" w:fill="FFFFFF"/>
          <w:lang w:val="hy-AM"/>
        </w:rPr>
        <w:t>դեռևս 20</w:t>
      </w:r>
      <w:r w:rsidRPr="00C93B2F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Pr="00C93B2F">
        <w:rPr>
          <w:rFonts w:ascii="GHEA Grapalat" w:hAnsi="GHEA Grapalat"/>
          <w:bCs/>
          <w:shd w:val="clear" w:color="auto" w:fill="FFFFFF"/>
          <w:lang w:val="hy-AM"/>
        </w:rPr>
        <w:t>06</w:t>
      </w:r>
      <w:r w:rsidRPr="00C93B2F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Pr="00C93B2F">
        <w:rPr>
          <w:rFonts w:ascii="GHEA Grapalat" w:hAnsi="GHEA Grapalat"/>
          <w:bCs/>
          <w:shd w:val="clear" w:color="auto" w:fill="FFFFFF"/>
          <w:lang w:val="hy-AM"/>
        </w:rPr>
        <w:t xml:space="preserve">2017 </w:t>
      </w:r>
      <w:r w:rsidRPr="00C93B2F">
        <w:rPr>
          <w:rFonts w:ascii="GHEA Grapalat" w:hAnsi="GHEA Grapalat" w:cs="GHEA Grapalat"/>
          <w:bCs/>
          <w:shd w:val="clear" w:color="auto" w:fill="FFFFFF"/>
          <w:lang w:val="hy-AM"/>
        </w:rPr>
        <w:t>թվականի</w:t>
      </w:r>
      <w:r w:rsidRPr="00C93B2F">
        <w:rPr>
          <w:rFonts w:ascii="GHEA Grapalat" w:hAnsi="GHEA Grapalat"/>
          <w:bCs/>
          <w:shd w:val="clear" w:color="auto" w:fill="FFFFFF"/>
          <w:lang w:val="hy-AM"/>
        </w:rPr>
        <w:t xml:space="preserve"> թիվ</w:t>
      </w:r>
      <w:r w:rsidR="00C56D35" w:rsidRPr="00C93B2F">
        <w:rPr>
          <w:rFonts w:ascii="GHEA Grapalat" w:hAnsi="GHEA Grapalat"/>
          <w:bCs/>
          <w:shd w:val="clear" w:color="auto" w:fill="FFFFFF"/>
          <w:lang w:val="hy-AM"/>
        </w:rPr>
        <w:t xml:space="preserve"> 20/1-Գ-2626 </w:t>
      </w:r>
      <w:r w:rsidRPr="00C93B2F">
        <w:rPr>
          <w:rFonts w:ascii="GHEA Grapalat" w:hAnsi="GHEA Grapalat"/>
          <w:bCs/>
          <w:shd w:val="clear" w:color="auto" w:fill="FFFFFF"/>
          <w:lang w:val="hy-AM"/>
        </w:rPr>
        <w:t>գրությամբ</w:t>
      </w:r>
      <w:r w:rsidR="00C56D35" w:rsidRPr="00C93B2F">
        <w:rPr>
          <w:rFonts w:ascii="GHEA Grapalat" w:hAnsi="GHEA Grapalat"/>
          <w:bCs/>
          <w:shd w:val="clear" w:color="auto" w:fill="FFFFFF"/>
          <w:lang w:val="hy-AM"/>
        </w:rPr>
        <w:t xml:space="preserve"> հայտնել է, որ վեճի առարկա նկուղի օտարման հարցը պատկանում է շինությունների սեփականատերերի ժողովին։</w:t>
      </w:r>
      <w:r w:rsidR="00BC6338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</w:p>
    <w:p w14:paraId="4D69CBAA" w14:textId="38897749" w:rsidR="009A5DE3" w:rsidRPr="00C93B2F" w:rsidRDefault="00D37AD0" w:rsidP="00326AFB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>
        <w:rPr>
          <w:rFonts w:ascii="GHEA Grapalat" w:hAnsi="GHEA Grapalat"/>
          <w:bCs/>
          <w:shd w:val="clear" w:color="auto" w:fill="FFFFFF"/>
          <w:lang w:val="hy-AM"/>
        </w:rPr>
        <w:t xml:space="preserve">Անդրադառնալով </w:t>
      </w:r>
      <w:r w:rsidR="00C56D35" w:rsidRPr="001D336F">
        <w:rPr>
          <w:rFonts w:ascii="GHEA Grapalat" w:hAnsi="GHEA Grapalat"/>
          <w:bCs/>
          <w:shd w:val="clear" w:color="auto" w:fill="FFFFFF"/>
          <w:lang w:val="hy-AM"/>
        </w:rPr>
        <w:t>Համայնքի այն փաստա</w:t>
      </w:r>
      <w:r w:rsidR="000D7F1B" w:rsidRPr="001D336F">
        <w:rPr>
          <w:rFonts w:ascii="GHEA Grapalat" w:hAnsi="GHEA Grapalat"/>
          <w:bCs/>
          <w:shd w:val="clear" w:color="auto" w:fill="FFFFFF"/>
          <w:lang w:val="hy-AM"/>
        </w:rPr>
        <w:t>րկ</w:t>
      </w:r>
      <w:r>
        <w:rPr>
          <w:rFonts w:ascii="GHEA Grapalat" w:hAnsi="GHEA Grapalat"/>
          <w:bCs/>
          <w:shd w:val="clear" w:color="auto" w:fill="FFFFFF"/>
          <w:lang w:val="hy-AM"/>
        </w:rPr>
        <w:t>ին</w:t>
      </w:r>
      <w:r w:rsidR="000D7F1B" w:rsidRPr="001D336F">
        <w:rPr>
          <w:rFonts w:ascii="GHEA Grapalat" w:hAnsi="GHEA Grapalat"/>
          <w:bCs/>
          <w:shd w:val="clear" w:color="auto" w:fill="FFFFFF"/>
          <w:lang w:val="hy-AM"/>
        </w:rPr>
        <w:t>, որ Դատարան</w:t>
      </w:r>
      <w:r w:rsidR="00DE52D7">
        <w:rPr>
          <w:rFonts w:ascii="GHEA Grapalat" w:hAnsi="GHEA Grapalat"/>
          <w:bCs/>
          <w:shd w:val="clear" w:color="auto" w:fill="FFFFFF"/>
          <w:lang w:val="hy-AM"/>
        </w:rPr>
        <w:t>ը</w:t>
      </w:r>
      <w:r w:rsidR="00167662" w:rsidRPr="00B85030">
        <w:rPr>
          <w:rFonts w:ascii="GHEA Grapalat" w:hAnsi="GHEA Grapalat"/>
          <w:bCs/>
          <w:shd w:val="clear" w:color="auto" w:fill="FFFFFF"/>
          <w:lang w:val="hy-AM"/>
        </w:rPr>
        <w:t xml:space="preserve"> չի պարզել չափագրող </w:t>
      </w:r>
      <w:r w:rsidR="001D336F" w:rsidRPr="008C2617">
        <w:rPr>
          <w:rFonts w:ascii="GHEA Grapalat" w:hAnsi="GHEA Grapalat"/>
          <w:bCs/>
          <w:shd w:val="clear" w:color="auto" w:fill="FFFFFF"/>
          <w:lang w:val="hy-AM"/>
        </w:rPr>
        <w:t>Ա</w:t>
      </w:r>
      <w:r w:rsidR="001D336F" w:rsidRPr="008C2617">
        <w:rPr>
          <w:rFonts w:ascii="Cambria Math" w:hAnsi="Cambria Math"/>
          <w:bCs/>
          <w:shd w:val="clear" w:color="auto" w:fill="FFFFFF"/>
          <w:lang w:val="hy-AM"/>
        </w:rPr>
        <w:t xml:space="preserve">․ </w:t>
      </w:r>
      <w:r w:rsidR="00167662" w:rsidRPr="001D336F">
        <w:rPr>
          <w:rFonts w:ascii="GHEA Grapalat" w:hAnsi="GHEA Grapalat"/>
          <w:bCs/>
          <w:shd w:val="clear" w:color="auto" w:fill="FFFFFF"/>
          <w:lang w:val="hy-AM"/>
        </w:rPr>
        <w:t>Դաֆայանի կողմից 05</w:t>
      </w:r>
      <w:r w:rsidR="00167662" w:rsidRPr="001D336F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="00167662" w:rsidRPr="00B85030">
        <w:rPr>
          <w:rFonts w:ascii="GHEA Grapalat" w:hAnsi="GHEA Grapalat"/>
          <w:bCs/>
          <w:shd w:val="clear" w:color="auto" w:fill="FFFFFF"/>
          <w:lang w:val="hy-AM"/>
        </w:rPr>
        <w:t>06</w:t>
      </w:r>
      <w:r w:rsidR="00167662" w:rsidRPr="004B4123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="00167662" w:rsidRPr="004B4123">
        <w:rPr>
          <w:rFonts w:ascii="GHEA Grapalat" w:hAnsi="GHEA Grapalat"/>
          <w:bCs/>
          <w:shd w:val="clear" w:color="auto" w:fill="FFFFFF"/>
          <w:lang w:val="hy-AM"/>
        </w:rPr>
        <w:t xml:space="preserve">2018 </w:t>
      </w:r>
      <w:r w:rsidR="00167662" w:rsidRPr="003B4199">
        <w:rPr>
          <w:rFonts w:ascii="GHEA Grapalat" w:hAnsi="GHEA Grapalat" w:cs="GHEA Grapalat"/>
          <w:bCs/>
          <w:shd w:val="clear" w:color="auto" w:fill="FFFFFF"/>
          <w:lang w:val="hy-AM"/>
        </w:rPr>
        <w:t>թվականին</w:t>
      </w:r>
      <w:r w:rsidR="00167662" w:rsidRPr="003B4199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167662" w:rsidRPr="00E928ED">
        <w:rPr>
          <w:rFonts w:ascii="GHEA Grapalat" w:hAnsi="GHEA Grapalat" w:cs="GHEA Grapalat"/>
          <w:bCs/>
          <w:shd w:val="clear" w:color="auto" w:fill="FFFFFF"/>
          <w:lang w:val="hy-AM"/>
        </w:rPr>
        <w:t>տրված</w:t>
      </w:r>
      <w:r>
        <w:rPr>
          <w:rFonts w:ascii="GHEA Grapalat" w:hAnsi="GHEA Grapalat" w:cs="GHEA Grapalat"/>
          <w:bCs/>
          <w:shd w:val="clear" w:color="auto" w:fill="FFFFFF"/>
          <w:lang w:val="hy-AM"/>
        </w:rPr>
        <w:t>՝</w:t>
      </w:r>
      <w:r w:rsidR="00167662" w:rsidRPr="00E928ED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167662" w:rsidRPr="00E928ED">
        <w:rPr>
          <w:rFonts w:ascii="GHEA Grapalat" w:hAnsi="GHEA Grapalat" w:cs="GHEA Grapalat"/>
          <w:bCs/>
          <w:shd w:val="clear" w:color="auto" w:fill="FFFFFF"/>
          <w:lang w:val="hy-AM"/>
        </w:rPr>
        <w:t>շինությունների</w:t>
      </w:r>
      <w:r w:rsidR="00167662" w:rsidRPr="00E928ED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167662" w:rsidRPr="00E928ED">
        <w:rPr>
          <w:rFonts w:ascii="GHEA Grapalat" w:hAnsi="GHEA Grapalat" w:cs="GHEA Grapalat"/>
          <w:bCs/>
          <w:shd w:val="clear" w:color="auto" w:fill="FFFFFF"/>
          <w:lang w:val="hy-AM"/>
        </w:rPr>
        <w:t>հատակագծում</w:t>
      </w:r>
      <w:r w:rsidR="00167662" w:rsidRPr="00E928ED">
        <w:rPr>
          <w:rFonts w:ascii="GHEA Grapalat" w:hAnsi="GHEA Grapalat"/>
          <w:bCs/>
          <w:shd w:val="clear" w:color="auto" w:fill="FFFFFF"/>
          <w:lang w:val="hy-AM"/>
        </w:rPr>
        <w:t xml:space="preserve"> նշված 64,3 քմ նկուղի՝ շեն</w:t>
      </w:r>
      <w:r w:rsidR="00167662" w:rsidRPr="001D336F">
        <w:rPr>
          <w:rFonts w:ascii="GHEA Grapalat" w:hAnsi="GHEA Grapalat"/>
          <w:bCs/>
          <w:shd w:val="clear" w:color="auto" w:fill="FFFFFF"/>
          <w:lang w:val="hy-AM"/>
        </w:rPr>
        <w:t>քի նախագծում ներառված լինելը</w:t>
      </w:r>
      <w:r>
        <w:rPr>
          <w:rFonts w:ascii="GHEA Grapalat" w:hAnsi="GHEA Grapalat"/>
          <w:bCs/>
          <w:shd w:val="clear" w:color="auto" w:fill="FFFFFF"/>
          <w:lang w:val="hy-AM"/>
        </w:rPr>
        <w:t>՝</w:t>
      </w:r>
      <w:r w:rsidR="00167662" w:rsidRPr="001D336F">
        <w:rPr>
          <w:rFonts w:ascii="GHEA Grapalat" w:hAnsi="GHEA Grapalat"/>
          <w:bCs/>
          <w:shd w:val="clear" w:color="auto" w:fill="FFFFFF"/>
          <w:lang w:val="hy-AM"/>
        </w:rPr>
        <w:t xml:space="preserve"> հարկ է նշել, որ Դատարան ներկայացված հայցադիմումի</w:t>
      </w:r>
      <w:r w:rsidR="001D336F">
        <w:rPr>
          <w:rFonts w:ascii="GHEA Grapalat" w:hAnsi="GHEA Grapalat"/>
          <w:bCs/>
          <w:shd w:val="clear" w:color="auto" w:fill="FFFFFF"/>
          <w:lang w:val="hy-AM"/>
        </w:rPr>
        <w:t>ն</w:t>
      </w:r>
      <w:r w:rsidR="00167662" w:rsidRPr="001D336F">
        <w:rPr>
          <w:rFonts w:ascii="GHEA Grapalat" w:hAnsi="GHEA Grapalat"/>
          <w:bCs/>
          <w:shd w:val="clear" w:color="auto" w:fill="FFFFFF"/>
          <w:lang w:val="hy-AM"/>
        </w:rPr>
        <w:t xml:space="preserve"> կից փաստաթղթերում</w:t>
      </w:r>
      <w:r w:rsidR="003205BE" w:rsidRPr="001D336F">
        <w:rPr>
          <w:rFonts w:ascii="GHEA Grapalat" w:hAnsi="GHEA Grapalat"/>
          <w:bCs/>
          <w:shd w:val="clear" w:color="auto" w:fill="FFFFFF"/>
          <w:lang w:val="hy-AM"/>
        </w:rPr>
        <w:t xml:space="preserve"> շենքի հատակագծի պատճենը ներառված է եղել, ի</w:t>
      </w:r>
      <w:r w:rsidR="00EE4031" w:rsidRPr="001D336F">
        <w:rPr>
          <w:rFonts w:ascii="GHEA Grapalat" w:hAnsi="GHEA Grapalat"/>
          <w:bCs/>
          <w:shd w:val="clear" w:color="auto" w:fill="FFFFFF"/>
          <w:lang w:val="hy-AM"/>
        </w:rPr>
        <w:t>նչպես նաև Դատարանի 10</w:t>
      </w:r>
      <w:r w:rsidR="00EE4031" w:rsidRPr="00B85030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="00EE4031" w:rsidRPr="004B4123">
        <w:rPr>
          <w:rFonts w:ascii="GHEA Grapalat" w:hAnsi="GHEA Grapalat"/>
          <w:bCs/>
          <w:shd w:val="clear" w:color="auto" w:fill="FFFFFF"/>
          <w:lang w:val="hy-AM"/>
        </w:rPr>
        <w:t>01</w:t>
      </w:r>
      <w:r w:rsidR="00EE4031" w:rsidRPr="004B4123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="00EE4031" w:rsidRPr="003B4199">
        <w:rPr>
          <w:rFonts w:ascii="GHEA Grapalat" w:hAnsi="GHEA Grapalat"/>
          <w:bCs/>
          <w:shd w:val="clear" w:color="auto" w:fill="FFFFFF"/>
          <w:lang w:val="hy-AM"/>
        </w:rPr>
        <w:t xml:space="preserve">2023 </w:t>
      </w:r>
      <w:r w:rsidR="00EE4031" w:rsidRPr="003B4199">
        <w:rPr>
          <w:rFonts w:ascii="GHEA Grapalat" w:hAnsi="GHEA Grapalat" w:cs="GHEA Grapalat"/>
          <w:bCs/>
          <w:shd w:val="clear" w:color="auto" w:fill="FFFFFF"/>
          <w:lang w:val="hy-AM"/>
        </w:rPr>
        <w:t>թվականի</w:t>
      </w:r>
      <w:r w:rsidR="00EE4031" w:rsidRPr="00E928ED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EE4031" w:rsidRPr="00E928ED">
        <w:rPr>
          <w:rFonts w:ascii="GHEA Grapalat" w:hAnsi="GHEA Grapalat" w:cs="GHEA Grapalat"/>
          <w:bCs/>
          <w:shd w:val="clear" w:color="auto" w:fill="FFFFFF"/>
          <w:lang w:val="hy-AM"/>
        </w:rPr>
        <w:t>վճռի</w:t>
      </w:r>
      <w:r w:rsidR="00EE4031" w:rsidRPr="00E928ED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EE4031" w:rsidRPr="00E928ED">
        <w:rPr>
          <w:rFonts w:ascii="GHEA Grapalat" w:hAnsi="GHEA Grapalat" w:cs="GHEA Grapalat"/>
          <w:bCs/>
          <w:shd w:val="clear" w:color="auto" w:fill="FFFFFF"/>
          <w:lang w:val="hy-AM"/>
        </w:rPr>
        <w:t>պատճառաբանական</w:t>
      </w:r>
      <w:r w:rsidR="00EE4031" w:rsidRPr="00E928ED">
        <w:rPr>
          <w:rFonts w:ascii="GHEA Grapalat" w:hAnsi="GHEA Grapalat"/>
          <w:bCs/>
          <w:shd w:val="clear" w:color="auto" w:fill="FFFFFF"/>
          <w:lang w:val="hy-AM"/>
        </w:rPr>
        <w:t xml:space="preserve"> մասում անդրադարձ է կատարվել շենքի հատակագծին։</w:t>
      </w:r>
      <w:r w:rsidR="00BC6338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</w:p>
    <w:p w14:paraId="2E62A3C2" w14:textId="740772A8" w:rsidR="00EE4031" w:rsidRPr="00C93B2F" w:rsidRDefault="009A2FDD" w:rsidP="00326AFB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>
        <w:rPr>
          <w:rFonts w:ascii="GHEA Grapalat" w:hAnsi="GHEA Grapalat" w:cs="GHEA Grapalat"/>
          <w:bCs/>
          <w:shd w:val="clear" w:color="auto" w:fill="FFFFFF"/>
          <w:lang w:val="hy-AM"/>
        </w:rPr>
        <w:t>Սույն գ</w:t>
      </w:r>
      <w:r w:rsidR="00A377DF" w:rsidRPr="00A377DF">
        <w:rPr>
          <w:rFonts w:ascii="GHEA Grapalat" w:hAnsi="GHEA Grapalat" w:cs="GHEA Grapalat"/>
          <w:bCs/>
          <w:shd w:val="clear" w:color="auto" w:fill="FFFFFF"/>
          <w:lang w:val="hy-AM"/>
        </w:rPr>
        <w:t>ործով վեճի առարկա</w:t>
      </w:r>
      <w:r w:rsidR="00D73692" w:rsidRPr="00A377DF">
        <w:rPr>
          <w:rFonts w:ascii="GHEA Grapalat" w:hAnsi="GHEA Grapalat" w:cs="GHEA Grapalat"/>
          <w:bCs/>
          <w:shd w:val="clear" w:color="auto" w:fill="FFFFFF"/>
          <w:lang w:val="hy-AM"/>
        </w:rPr>
        <w:t xml:space="preserve"> նկուղի կապակցությամբ սեփականատիրական</w:t>
      </w:r>
      <w:r w:rsidR="00D73692" w:rsidRPr="00C93B2F">
        <w:rPr>
          <w:rFonts w:ascii="GHEA Grapalat" w:hAnsi="GHEA Grapalat"/>
          <w:bCs/>
          <w:shd w:val="clear" w:color="auto" w:fill="FFFFFF"/>
          <w:lang w:val="hy-AM"/>
        </w:rPr>
        <w:t xml:space="preserve"> իրավահարաբերություններ</w:t>
      </w:r>
      <w:r>
        <w:rPr>
          <w:rFonts w:ascii="GHEA Grapalat" w:hAnsi="GHEA Grapalat"/>
          <w:bCs/>
          <w:shd w:val="clear" w:color="auto" w:fill="FFFFFF"/>
          <w:lang w:val="hy-AM"/>
        </w:rPr>
        <w:t>ն</w:t>
      </w:r>
      <w:r w:rsidR="00D73692" w:rsidRPr="00C93B2F">
        <w:rPr>
          <w:rFonts w:ascii="GHEA Grapalat" w:hAnsi="GHEA Grapalat"/>
          <w:bCs/>
          <w:shd w:val="clear" w:color="auto" w:fill="FFFFFF"/>
          <w:lang w:val="hy-AM"/>
        </w:rPr>
        <w:t xml:space="preserve"> օրենքի ուժով ծագել են բացառապես նշված շենքի սեփականատերերի միջև, որոնց ցանկը տրվել է </w:t>
      </w:r>
      <w:r w:rsidR="001D336F" w:rsidRPr="008C2617">
        <w:rPr>
          <w:rFonts w:ascii="GHEA Grapalat" w:hAnsi="GHEA Grapalat"/>
          <w:bCs/>
          <w:shd w:val="clear" w:color="auto" w:fill="FFFFFF"/>
          <w:lang w:val="hy-AM"/>
        </w:rPr>
        <w:t>Կ</w:t>
      </w:r>
      <w:r w:rsidR="00D73692" w:rsidRPr="009E6F9A">
        <w:rPr>
          <w:rFonts w:ascii="GHEA Grapalat" w:hAnsi="GHEA Grapalat"/>
          <w:bCs/>
          <w:shd w:val="clear" w:color="auto" w:fill="FFFFFF"/>
          <w:lang w:val="hy-AM"/>
        </w:rPr>
        <w:t>ադաստրի կոմիտեի</w:t>
      </w:r>
      <w:r w:rsidR="00D73692" w:rsidRPr="00C93B2F">
        <w:rPr>
          <w:rFonts w:ascii="GHEA Grapalat" w:hAnsi="GHEA Grapalat"/>
          <w:bCs/>
          <w:shd w:val="clear" w:color="auto" w:fill="FFFFFF"/>
          <w:lang w:val="hy-AM"/>
        </w:rPr>
        <w:t xml:space="preserve"> 25.06.2018 թվականի տեղեկանքին կից, և նշված ցանկում բացակայում է որևէ նշում Համայնքի վերաբերյալ: Միաժամանակ քաղաքացիական գործի նյութերում բացակայում է որևէ ապացույց, որից կարելի </w:t>
      </w:r>
      <w:r w:rsidR="00D73692" w:rsidRPr="00C93B2F">
        <w:rPr>
          <w:rFonts w:ascii="GHEA Grapalat" w:hAnsi="GHEA Grapalat"/>
          <w:bCs/>
          <w:shd w:val="clear" w:color="auto" w:fill="FFFFFF"/>
          <w:lang w:val="hy-AM"/>
        </w:rPr>
        <w:lastRenderedPageBreak/>
        <w:t>է եզրահանգել վեճի առարկայի նկատմամբ Համայնքի սեփականատիրական և (կամ) այլ սուբյեկտիվ իրավունքների կամ օրինական ակնկալիքների առկայության մասին</w:t>
      </w:r>
      <w:r w:rsidR="00083AE5" w:rsidRPr="00C93B2F">
        <w:rPr>
          <w:rFonts w:ascii="GHEA Grapalat" w:hAnsi="GHEA Grapalat"/>
          <w:bCs/>
          <w:shd w:val="clear" w:color="auto" w:fill="FFFFFF"/>
          <w:lang w:val="hy-AM"/>
        </w:rPr>
        <w:t>։</w:t>
      </w:r>
      <w:r w:rsidR="00D73692" w:rsidRPr="00C93B2F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</w:p>
    <w:p w14:paraId="1A8B4BB0" w14:textId="5CC680FA" w:rsidR="00FA6000" w:rsidRPr="00C93B2F" w:rsidRDefault="00FA6000" w:rsidP="000133A0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C93B2F">
        <w:rPr>
          <w:rFonts w:ascii="GHEA Grapalat" w:hAnsi="GHEA Grapalat"/>
          <w:bCs/>
          <w:shd w:val="clear" w:color="auto" w:fill="FFFFFF"/>
          <w:lang w:val="hy-AM"/>
        </w:rPr>
        <w:t xml:space="preserve">Բացի այդ, </w:t>
      </w:r>
      <w:r w:rsidR="00C72E09">
        <w:rPr>
          <w:rFonts w:ascii="GHEA Grapalat" w:hAnsi="GHEA Grapalat"/>
          <w:bCs/>
          <w:shd w:val="clear" w:color="auto" w:fill="FFFFFF"/>
          <w:lang w:val="hy-AM"/>
        </w:rPr>
        <w:t>վճռաբեկ</w:t>
      </w:r>
      <w:r w:rsidRPr="00C93B2F">
        <w:rPr>
          <w:rFonts w:ascii="GHEA Grapalat" w:hAnsi="GHEA Grapalat"/>
          <w:bCs/>
          <w:shd w:val="clear" w:color="auto" w:fill="FFFFFF"/>
          <w:lang w:val="hy-AM"/>
        </w:rPr>
        <w:t xml:space="preserve"> բողոքի հիմնավորումներից բխում է, որ Համայնքը, իրեն ներկայացնելով որպես գործին մասնակից չդարձված անձ, նպատակ է հետապնդում ոչ թե մասնակցելու իր սուբյեկտիվ իրավունքներին և պարտականություններին առնչվող վեճի քննությանը, այլ փորձում է «պաշտպանել» իր</w:t>
      </w:r>
      <w:r w:rsidR="000133A0" w:rsidRPr="00C93B2F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/>
          <w:bCs/>
          <w:shd w:val="clear" w:color="auto" w:fill="FFFFFF"/>
          <w:lang w:val="hy-AM"/>
        </w:rPr>
        <w:t>հանրային-իշխանական լիազորությունների սահմանները</w:t>
      </w:r>
      <w:r w:rsidR="000133A0" w:rsidRPr="00C93B2F">
        <w:rPr>
          <w:rFonts w:ascii="GHEA Grapalat" w:hAnsi="GHEA Grapalat"/>
          <w:bCs/>
          <w:shd w:val="clear" w:color="auto" w:fill="FFFFFF"/>
          <w:lang w:val="hy-AM"/>
        </w:rPr>
        <w:t>՝</w:t>
      </w:r>
      <w:r w:rsidRPr="00C93B2F">
        <w:rPr>
          <w:rFonts w:ascii="GHEA Grapalat" w:hAnsi="GHEA Grapalat"/>
          <w:bCs/>
          <w:shd w:val="clear" w:color="auto" w:fill="FFFFFF"/>
          <w:lang w:val="hy-AM"/>
        </w:rPr>
        <w:t xml:space="preserve"> պնդելով, որ հարցը ենթակա էր լուծման իր վարչական լիազորությունների գործադրման միջոցով, մինչդեռ գործին մասնակից չդարձած անձի կողմից դատական ակտի բողոքարկման ինստիտուտը չի հանդիսանում պետական մարմինների միջև իրավասությունների շուրջ ծագած վեճերի լուծման գործիքակազմ:</w:t>
      </w:r>
      <w:r w:rsidR="00BC6338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</w:p>
    <w:p w14:paraId="7A2DE6AE" w14:textId="60A8ED41" w:rsidR="007A6D9C" w:rsidRPr="008B203C" w:rsidRDefault="00083AE5" w:rsidP="007A6D9C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B203C">
        <w:rPr>
          <w:rFonts w:ascii="GHEA Grapalat" w:hAnsi="GHEA Grapalat"/>
          <w:bCs/>
          <w:shd w:val="clear" w:color="auto" w:fill="FFFFFF"/>
          <w:lang w:val="hy-AM"/>
        </w:rPr>
        <w:t>Ա</w:t>
      </w:r>
      <w:r w:rsidR="006D088C" w:rsidRPr="008B203C">
        <w:rPr>
          <w:rFonts w:ascii="GHEA Grapalat" w:hAnsi="GHEA Grapalat"/>
          <w:bCs/>
          <w:shd w:val="clear" w:color="auto" w:fill="FFFFFF"/>
          <w:lang w:val="hy-AM"/>
        </w:rPr>
        <w:t>նհրաժեշտ է առանձնացնել երկու հասկացություն՝ «ինքնակա</w:t>
      </w:r>
      <w:r w:rsidR="000D078B" w:rsidRPr="00B85030">
        <w:rPr>
          <w:rFonts w:ascii="GHEA Grapalat" w:hAnsi="GHEA Grapalat"/>
          <w:bCs/>
          <w:shd w:val="clear" w:color="auto" w:fill="FFFFFF"/>
          <w:lang w:val="hy-AM"/>
        </w:rPr>
        <w:t>մ</w:t>
      </w:r>
      <w:r w:rsidR="006D088C" w:rsidRPr="004B4123">
        <w:rPr>
          <w:rFonts w:ascii="GHEA Grapalat" w:hAnsi="GHEA Grapalat"/>
          <w:bCs/>
          <w:shd w:val="clear" w:color="auto" w:fill="FFFFFF"/>
          <w:lang w:val="hy-AM"/>
        </w:rPr>
        <w:t xml:space="preserve"> կառույց» և «ինքնակամ օգտագործվող կառույց»: </w:t>
      </w:r>
      <w:r w:rsidR="00DE52D7">
        <w:rPr>
          <w:rFonts w:ascii="GHEA Grapalat" w:hAnsi="GHEA Grapalat"/>
          <w:bCs/>
          <w:shd w:val="clear" w:color="auto" w:fill="FFFFFF"/>
          <w:lang w:val="hy-AM"/>
        </w:rPr>
        <w:t>«</w:t>
      </w:r>
      <w:r w:rsidR="006D088C" w:rsidRPr="004B4123">
        <w:rPr>
          <w:rFonts w:ascii="GHEA Grapalat" w:hAnsi="GHEA Grapalat"/>
          <w:bCs/>
          <w:shd w:val="clear" w:color="auto" w:fill="FFFFFF"/>
          <w:lang w:val="hy-AM"/>
        </w:rPr>
        <w:t>Ինքնակամ օգտագործվող կառույց</w:t>
      </w:r>
      <w:r w:rsidR="00DE52D7">
        <w:rPr>
          <w:rFonts w:ascii="GHEA Grapalat" w:hAnsi="GHEA Grapalat"/>
          <w:bCs/>
          <w:shd w:val="clear" w:color="auto" w:fill="FFFFFF"/>
          <w:lang w:val="hy-AM"/>
        </w:rPr>
        <w:t>»</w:t>
      </w:r>
      <w:r w:rsidR="006D088C" w:rsidRPr="004B4123">
        <w:rPr>
          <w:rFonts w:ascii="GHEA Grapalat" w:hAnsi="GHEA Grapalat"/>
          <w:bCs/>
          <w:shd w:val="clear" w:color="auto" w:fill="FFFFFF"/>
          <w:lang w:val="hy-AM"/>
        </w:rPr>
        <w:t xml:space="preserve"> հասկացության պարագայում օգտագործվող գույքի ինքնակամ կառուցված լինելը հիպոթեզի մաս չի հանդիսանում, </w:t>
      </w:r>
      <w:r w:rsidR="00C72E09">
        <w:rPr>
          <w:rFonts w:ascii="GHEA Grapalat" w:hAnsi="GHEA Grapalat"/>
          <w:bCs/>
          <w:shd w:val="clear" w:color="auto" w:fill="FFFFFF"/>
          <w:lang w:val="hy-AM"/>
        </w:rPr>
        <w:t xml:space="preserve">և </w:t>
      </w:r>
      <w:r w:rsidR="006D088C" w:rsidRPr="004B4123">
        <w:rPr>
          <w:rFonts w:ascii="GHEA Grapalat" w:hAnsi="GHEA Grapalat"/>
          <w:bCs/>
          <w:shd w:val="clear" w:color="auto" w:fill="FFFFFF"/>
          <w:lang w:val="hy-AM"/>
        </w:rPr>
        <w:t xml:space="preserve">տվյալ պարագայում անհրաժեշտ է օգտագործման ապօրինությունը։ </w:t>
      </w:r>
      <w:r w:rsidR="00FB3DBC">
        <w:rPr>
          <w:rFonts w:ascii="GHEA Grapalat" w:hAnsi="GHEA Grapalat"/>
          <w:lang w:val="hy-AM"/>
        </w:rPr>
        <w:t>*****</w:t>
      </w:r>
      <w:r w:rsidR="00FB3DBC">
        <w:rPr>
          <w:rStyle w:val="FootnoteReference"/>
          <w:rFonts w:ascii="GHEA Grapalat" w:hAnsi="GHEA Grapalat"/>
          <w:lang w:val="hy-AM"/>
        </w:rPr>
        <w:footnoteReference w:id="2"/>
      </w:r>
      <w:r w:rsidR="006D088C" w:rsidRPr="008B203C">
        <w:rPr>
          <w:rFonts w:ascii="GHEA Grapalat" w:hAnsi="GHEA Grapalat"/>
          <w:lang w:val="hy-AM"/>
        </w:rPr>
        <w:t xml:space="preserve"> շենքի</w:t>
      </w:r>
      <w:r w:rsidR="006D088C" w:rsidRPr="008B203C">
        <w:rPr>
          <w:rFonts w:ascii="GHEA Grapalat" w:hAnsi="GHEA Grapalat"/>
          <w:bCs/>
          <w:shd w:val="clear" w:color="auto" w:fill="FFFFFF"/>
          <w:lang w:val="hy-AM"/>
        </w:rPr>
        <w:t xml:space="preserve"> նկուղ</w:t>
      </w:r>
      <w:r w:rsidR="008B203C">
        <w:rPr>
          <w:rFonts w:ascii="GHEA Grapalat" w:hAnsi="GHEA Grapalat"/>
          <w:bCs/>
          <w:shd w:val="clear" w:color="auto" w:fill="FFFFFF"/>
          <w:lang w:val="hy-AM"/>
        </w:rPr>
        <w:t>ն</w:t>
      </w:r>
      <w:r w:rsidR="006D088C" w:rsidRPr="008B203C">
        <w:rPr>
          <w:rFonts w:ascii="GHEA Grapalat" w:hAnsi="GHEA Grapalat"/>
          <w:bCs/>
          <w:shd w:val="clear" w:color="auto" w:fill="FFFFFF"/>
          <w:lang w:val="hy-AM"/>
        </w:rPr>
        <w:t xml:space="preserve"> ինքնակամ կառույց չէ, այն բազմաբնակարան բնակելի շենքի </w:t>
      </w:r>
      <w:r w:rsidR="007A6D9C" w:rsidRPr="008B203C">
        <w:rPr>
          <w:rFonts w:ascii="GHEA Grapalat" w:hAnsi="GHEA Grapalat"/>
          <w:bCs/>
          <w:shd w:val="clear" w:color="auto" w:fill="FFFFFF"/>
          <w:lang w:val="hy-AM"/>
        </w:rPr>
        <w:t>կոնստրուկտիվ մաս է և նախատեսված է եղել տվյալ</w:t>
      </w:r>
      <w:r w:rsidR="00C6595F" w:rsidRPr="008B203C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7A6D9C" w:rsidRPr="008B203C">
        <w:rPr>
          <w:rFonts w:ascii="GHEA Grapalat" w:hAnsi="GHEA Grapalat"/>
          <w:bCs/>
          <w:shd w:val="clear" w:color="auto" w:fill="FFFFFF"/>
          <w:lang w:val="hy-AM"/>
        </w:rPr>
        <w:t xml:space="preserve">շենքի նախագծով։ </w:t>
      </w:r>
      <w:r w:rsidR="00287B31" w:rsidRPr="008B203C">
        <w:rPr>
          <w:rFonts w:ascii="GHEA Grapalat" w:hAnsi="GHEA Grapalat"/>
          <w:bCs/>
          <w:shd w:val="clear" w:color="auto" w:fill="FFFFFF"/>
          <w:lang w:val="hy-AM"/>
        </w:rPr>
        <w:t>Վերոգրյալ</w:t>
      </w:r>
      <w:r w:rsidR="008B203C">
        <w:rPr>
          <w:rFonts w:ascii="GHEA Grapalat" w:hAnsi="GHEA Grapalat"/>
          <w:bCs/>
          <w:shd w:val="clear" w:color="auto" w:fill="FFFFFF"/>
          <w:lang w:val="hy-AM"/>
        </w:rPr>
        <w:t>ն</w:t>
      </w:r>
      <w:r w:rsidR="00287B31" w:rsidRPr="008B203C">
        <w:rPr>
          <w:rFonts w:ascii="GHEA Grapalat" w:hAnsi="GHEA Grapalat"/>
          <w:bCs/>
          <w:shd w:val="clear" w:color="auto" w:fill="FFFFFF"/>
          <w:lang w:val="hy-AM"/>
        </w:rPr>
        <w:t xml:space="preserve"> ապացուցվում է </w:t>
      </w:r>
      <w:r w:rsidR="00287B31" w:rsidRPr="008B203C">
        <w:rPr>
          <w:rFonts w:ascii="Calibri" w:hAnsi="Calibri" w:cs="Calibri"/>
          <w:bCs/>
          <w:shd w:val="clear" w:color="auto" w:fill="FFFFFF"/>
          <w:lang w:val="hy-AM"/>
        </w:rPr>
        <w:t> </w:t>
      </w:r>
      <w:r w:rsidR="00287B31" w:rsidRPr="008B203C">
        <w:rPr>
          <w:rFonts w:ascii="GHEA Grapalat" w:hAnsi="GHEA Grapalat"/>
          <w:bCs/>
          <w:shd w:val="clear" w:color="auto" w:fill="FFFFFF"/>
          <w:lang w:val="hy-AM"/>
        </w:rPr>
        <w:t xml:space="preserve">սեփականության իրավունքի վկայականի լրացուցիչ նշումներ </w:t>
      </w:r>
      <w:r w:rsidR="008B203C">
        <w:rPr>
          <w:rFonts w:ascii="GHEA Grapalat" w:hAnsi="GHEA Grapalat"/>
          <w:bCs/>
          <w:shd w:val="clear" w:color="auto" w:fill="FFFFFF"/>
          <w:lang w:val="hy-AM"/>
        </w:rPr>
        <w:t xml:space="preserve">և </w:t>
      </w:r>
      <w:r w:rsidR="00287B31" w:rsidRPr="008B203C">
        <w:rPr>
          <w:rFonts w:ascii="GHEA Grapalat" w:hAnsi="GHEA Grapalat"/>
          <w:bCs/>
          <w:shd w:val="clear" w:color="auto" w:fill="FFFFFF"/>
          <w:lang w:val="hy-AM"/>
        </w:rPr>
        <w:t>փոփոխություններ բաժնի հետևյալ նշումով</w:t>
      </w:r>
      <w:r w:rsidR="00287B31" w:rsidRPr="008B203C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="00287B31" w:rsidRPr="00B85030">
        <w:rPr>
          <w:rFonts w:ascii="GHEA Grapalat" w:hAnsi="GHEA Grapalat"/>
          <w:bCs/>
          <w:shd w:val="clear" w:color="auto" w:fill="FFFFFF"/>
          <w:lang w:val="hy-AM"/>
        </w:rPr>
        <w:t xml:space="preserve"> «Առկա է ինքնակամ օգտագործվող 65,</w:t>
      </w:r>
      <w:r w:rsidR="00B06D83" w:rsidRPr="004B4123">
        <w:rPr>
          <w:rFonts w:ascii="GHEA Grapalat" w:hAnsi="GHEA Grapalat"/>
          <w:bCs/>
          <w:shd w:val="clear" w:color="auto" w:fill="FFFFFF"/>
          <w:lang w:val="hy-AM"/>
        </w:rPr>
        <w:t>6</w:t>
      </w:r>
      <w:r w:rsidR="00287B31" w:rsidRPr="004B4123">
        <w:rPr>
          <w:rFonts w:ascii="GHEA Grapalat" w:hAnsi="GHEA Grapalat"/>
          <w:bCs/>
          <w:shd w:val="clear" w:color="auto" w:fill="FFFFFF"/>
          <w:lang w:val="hy-AM"/>
        </w:rPr>
        <w:t xml:space="preserve"> քմ նկուղ, որը հաշվառված է թ</w:t>
      </w:r>
      <w:r w:rsidR="00B06D83" w:rsidRPr="008B203C">
        <w:rPr>
          <w:rFonts w:ascii="GHEA Grapalat" w:hAnsi="GHEA Grapalat"/>
          <w:bCs/>
          <w:shd w:val="clear" w:color="auto" w:fill="FFFFFF"/>
          <w:lang w:val="hy-AM"/>
        </w:rPr>
        <w:t>իվ</w:t>
      </w:r>
      <w:r w:rsidR="00287B31" w:rsidRPr="008B203C">
        <w:rPr>
          <w:rFonts w:ascii="GHEA Grapalat" w:hAnsi="GHEA Grapalat"/>
          <w:bCs/>
          <w:shd w:val="clear" w:color="auto" w:fill="FFFFFF"/>
          <w:lang w:val="hy-AM"/>
        </w:rPr>
        <w:t xml:space="preserve"> 524 մատյանում։ Հասցեի գրանցումը կատարվել է Երևանի քաղաքապետի 22</w:t>
      </w:r>
      <w:r w:rsidR="00287B31" w:rsidRPr="008B203C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="00287B31" w:rsidRPr="008B203C">
        <w:rPr>
          <w:rFonts w:ascii="GHEA Grapalat" w:hAnsi="GHEA Grapalat"/>
          <w:bCs/>
          <w:shd w:val="clear" w:color="auto" w:fill="FFFFFF"/>
          <w:lang w:val="hy-AM"/>
        </w:rPr>
        <w:t>10</w:t>
      </w:r>
      <w:r w:rsidR="00287B31" w:rsidRPr="008B203C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="00287B31" w:rsidRPr="008B203C">
        <w:rPr>
          <w:rFonts w:ascii="GHEA Grapalat" w:hAnsi="GHEA Grapalat"/>
          <w:bCs/>
          <w:shd w:val="clear" w:color="auto" w:fill="FFFFFF"/>
          <w:lang w:val="hy-AM"/>
        </w:rPr>
        <w:t>08թ</w:t>
      </w:r>
      <w:r w:rsidR="00287B31" w:rsidRPr="008B203C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="00287B31" w:rsidRPr="008B203C">
        <w:rPr>
          <w:rFonts w:ascii="GHEA Grapalat" w:hAnsi="GHEA Grapalat"/>
          <w:bCs/>
          <w:shd w:val="clear" w:color="auto" w:fill="FFFFFF"/>
          <w:lang w:val="hy-AM"/>
        </w:rPr>
        <w:t xml:space="preserve"> 49/2-Ա </w:t>
      </w:r>
      <w:r w:rsidR="00B06D83" w:rsidRPr="008B203C">
        <w:rPr>
          <w:rFonts w:ascii="GHEA Grapalat" w:hAnsi="GHEA Grapalat"/>
          <w:bCs/>
          <w:shd w:val="clear" w:color="auto" w:fill="FFFFFF"/>
          <w:lang w:val="hy-AM"/>
        </w:rPr>
        <w:t xml:space="preserve">որոշման հիման վրա»։ Ինչ վերաբերում է օգտագործման օրինականությանը, ապա այն հաստատված է  </w:t>
      </w:r>
      <w:r w:rsidR="008B203C">
        <w:rPr>
          <w:rFonts w:ascii="GHEA Grapalat" w:hAnsi="GHEA Grapalat"/>
          <w:bCs/>
          <w:shd w:val="clear" w:color="auto" w:fill="FFFFFF"/>
          <w:lang w:val="hy-AM"/>
        </w:rPr>
        <w:t xml:space="preserve">թիվ </w:t>
      </w:r>
      <w:r w:rsidR="00B06D83" w:rsidRPr="008B203C">
        <w:rPr>
          <w:rFonts w:ascii="GHEA Grapalat" w:hAnsi="GHEA Grapalat"/>
          <w:bCs/>
          <w:shd w:val="clear" w:color="auto" w:fill="FFFFFF"/>
          <w:lang w:val="hy-AM"/>
        </w:rPr>
        <w:t>2-442-90 գործով Երևան</w:t>
      </w:r>
      <w:r w:rsidR="00C72E09">
        <w:rPr>
          <w:rFonts w:ascii="GHEA Grapalat" w:hAnsi="GHEA Grapalat"/>
          <w:bCs/>
          <w:shd w:val="clear" w:color="auto" w:fill="FFFFFF"/>
          <w:lang w:val="hy-AM"/>
        </w:rPr>
        <w:t>ի</w:t>
      </w:r>
      <w:r w:rsidR="00B06D83" w:rsidRPr="008B203C">
        <w:rPr>
          <w:rFonts w:ascii="GHEA Grapalat" w:hAnsi="GHEA Grapalat"/>
          <w:bCs/>
          <w:shd w:val="clear" w:color="auto" w:fill="FFFFFF"/>
          <w:lang w:val="hy-AM"/>
        </w:rPr>
        <w:t xml:space="preserve"> Մյասնիկյան շրջանի ժողդատարանի կողմից </w:t>
      </w:r>
      <w:r w:rsidR="00761C61" w:rsidRPr="008B203C">
        <w:rPr>
          <w:rFonts w:ascii="GHEA Grapalat" w:hAnsi="GHEA Grapalat"/>
          <w:bCs/>
          <w:shd w:val="clear" w:color="auto" w:fill="FFFFFF"/>
          <w:lang w:val="hy-AM"/>
        </w:rPr>
        <w:t>23</w:t>
      </w:r>
      <w:r w:rsidR="00761C61" w:rsidRPr="00840CAD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="00761C61" w:rsidRPr="008B203C">
        <w:rPr>
          <w:rFonts w:ascii="GHEA Grapalat" w:hAnsi="GHEA Grapalat"/>
          <w:bCs/>
          <w:shd w:val="clear" w:color="auto" w:fill="FFFFFF"/>
          <w:lang w:val="hy-AM"/>
        </w:rPr>
        <w:t>10</w:t>
      </w:r>
      <w:r w:rsidR="00761C61" w:rsidRPr="00840CAD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="00761C61" w:rsidRPr="008B203C">
        <w:rPr>
          <w:rFonts w:ascii="GHEA Grapalat" w:hAnsi="GHEA Grapalat"/>
          <w:bCs/>
          <w:shd w:val="clear" w:color="auto" w:fill="FFFFFF"/>
          <w:lang w:val="hy-AM"/>
        </w:rPr>
        <w:t>1990</w:t>
      </w:r>
      <w:r w:rsidR="001230CD">
        <w:rPr>
          <w:rFonts w:ascii="GHEA Grapalat" w:hAnsi="GHEA Grapalat"/>
          <w:bCs/>
          <w:shd w:val="clear" w:color="auto" w:fill="FFFFFF"/>
        </w:rPr>
        <w:t xml:space="preserve"> </w:t>
      </w:r>
      <w:r w:rsidR="00761C61" w:rsidRPr="008B203C">
        <w:rPr>
          <w:rFonts w:ascii="GHEA Grapalat" w:hAnsi="GHEA Grapalat"/>
          <w:bCs/>
          <w:shd w:val="clear" w:color="auto" w:fill="FFFFFF"/>
          <w:lang w:val="hy-AM"/>
        </w:rPr>
        <w:t>թ</w:t>
      </w:r>
      <w:r w:rsidR="00761C61" w:rsidRPr="00A062DE">
        <w:rPr>
          <w:rFonts w:ascii="GHEA Grapalat" w:hAnsi="GHEA Grapalat"/>
          <w:bCs/>
          <w:shd w:val="clear" w:color="auto" w:fill="FFFFFF"/>
          <w:lang w:val="hy-AM"/>
        </w:rPr>
        <w:t>վականի</w:t>
      </w:r>
      <w:r w:rsidR="00761C61">
        <w:rPr>
          <w:rFonts w:ascii="GHEA Grapalat" w:hAnsi="GHEA Grapalat"/>
          <w:bCs/>
          <w:shd w:val="clear" w:color="auto" w:fill="FFFFFF"/>
          <w:lang w:val="hy-AM"/>
        </w:rPr>
        <w:t>ն</w:t>
      </w:r>
      <w:r w:rsidR="00761C61" w:rsidRPr="008B203C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B06D83" w:rsidRPr="008B203C">
        <w:rPr>
          <w:rFonts w:ascii="GHEA Grapalat" w:hAnsi="GHEA Grapalat"/>
          <w:bCs/>
          <w:shd w:val="clear" w:color="auto" w:fill="FFFFFF"/>
          <w:lang w:val="hy-AM"/>
        </w:rPr>
        <w:t>կայացված վճռով։</w:t>
      </w:r>
      <w:r w:rsidR="002672E4" w:rsidRPr="008B203C">
        <w:rPr>
          <w:rFonts w:ascii="GHEA Grapalat" w:hAnsi="GHEA Grapalat"/>
          <w:bCs/>
          <w:shd w:val="clear" w:color="auto" w:fill="FFFFFF"/>
          <w:lang w:val="hy-AM"/>
        </w:rPr>
        <w:t xml:space="preserve">    </w:t>
      </w:r>
      <w:r w:rsidR="00C6595F" w:rsidRPr="008B203C">
        <w:rPr>
          <w:rFonts w:ascii="GHEA Grapalat" w:hAnsi="GHEA Grapalat"/>
          <w:bCs/>
          <w:shd w:val="clear" w:color="auto" w:fill="FFFFFF"/>
          <w:lang w:val="hy-AM"/>
        </w:rPr>
        <w:t xml:space="preserve">   </w:t>
      </w:r>
    </w:p>
    <w:p w14:paraId="7E4ED767" w14:textId="3F117B20" w:rsidR="00B06D83" w:rsidRPr="00B85030" w:rsidRDefault="00743F6A" w:rsidP="007A6D9C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B203C">
        <w:rPr>
          <w:rFonts w:ascii="GHEA Grapalat" w:hAnsi="GHEA Grapalat"/>
          <w:bCs/>
          <w:shd w:val="clear" w:color="auto" w:fill="FFFFFF"/>
          <w:lang w:val="hy-AM"/>
        </w:rPr>
        <w:t>Բացի այդ, տվյալ իրավահար</w:t>
      </w:r>
      <w:r w:rsidR="00B85030">
        <w:rPr>
          <w:rFonts w:ascii="GHEA Grapalat" w:hAnsi="GHEA Grapalat"/>
          <w:bCs/>
          <w:shd w:val="clear" w:color="auto" w:fill="FFFFFF"/>
          <w:lang w:val="hy-AM"/>
        </w:rPr>
        <w:t>ա</w:t>
      </w:r>
      <w:r w:rsidRPr="008B203C">
        <w:rPr>
          <w:rFonts w:ascii="GHEA Grapalat" w:hAnsi="GHEA Grapalat"/>
          <w:bCs/>
          <w:shd w:val="clear" w:color="auto" w:fill="FFFFFF"/>
          <w:lang w:val="hy-AM"/>
        </w:rPr>
        <w:t>բերությ</w:t>
      </w:r>
      <w:r w:rsidR="00B85030">
        <w:rPr>
          <w:rFonts w:ascii="GHEA Grapalat" w:hAnsi="GHEA Grapalat"/>
          <w:bCs/>
          <w:shd w:val="clear" w:color="auto" w:fill="FFFFFF"/>
          <w:lang w:val="hy-AM"/>
        </w:rPr>
        <w:t>ա</w:t>
      </w:r>
      <w:r w:rsidRPr="008B203C">
        <w:rPr>
          <w:rFonts w:ascii="GHEA Grapalat" w:hAnsi="GHEA Grapalat"/>
          <w:bCs/>
          <w:shd w:val="clear" w:color="auto" w:fill="FFFFFF"/>
          <w:lang w:val="hy-AM"/>
        </w:rPr>
        <w:t>ն նկատմամբ կի</w:t>
      </w:r>
      <w:r w:rsidRPr="00B85030">
        <w:rPr>
          <w:rFonts w:ascii="GHEA Grapalat" w:hAnsi="GHEA Grapalat"/>
          <w:bCs/>
          <w:shd w:val="clear" w:color="auto" w:fill="FFFFFF"/>
          <w:lang w:val="hy-AM"/>
        </w:rPr>
        <w:t xml:space="preserve">րառելի է </w:t>
      </w:r>
      <w:r w:rsidR="00806F56" w:rsidRPr="00B85030">
        <w:rPr>
          <w:rFonts w:ascii="GHEA Grapalat" w:hAnsi="GHEA Grapalat"/>
          <w:bCs/>
          <w:shd w:val="clear" w:color="auto" w:fill="FFFFFF"/>
          <w:lang w:val="hy-AM"/>
        </w:rPr>
        <w:t xml:space="preserve">«Սեփականության մասին» ՀՀ օրենքը, </w:t>
      </w:r>
      <w:r w:rsidR="00806F56" w:rsidRPr="008B203C">
        <w:rPr>
          <w:rFonts w:ascii="GHEA Grapalat" w:hAnsi="GHEA Grapalat"/>
          <w:bCs/>
          <w:shd w:val="clear" w:color="auto" w:fill="FFFFFF"/>
          <w:lang w:val="hy-AM"/>
        </w:rPr>
        <w:t>քանի որ իր</w:t>
      </w:r>
      <w:r w:rsidR="008919E3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806F56" w:rsidRPr="00B85030">
        <w:rPr>
          <w:rFonts w:ascii="GHEA Grapalat" w:hAnsi="GHEA Grapalat"/>
          <w:bCs/>
          <w:shd w:val="clear" w:color="auto" w:fill="FFFFFF"/>
          <w:lang w:val="hy-AM"/>
        </w:rPr>
        <w:t xml:space="preserve">հայրը՝ Ռուբեն Գևորգյանը, 1960-ական թվականներից սկսած տիրապետել է </w:t>
      </w:r>
      <w:r w:rsidR="00FB3DBC">
        <w:rPr>
          <w:rFonts w:ascii="GHEA Grapalat" w:hAnsi="GHEA Grapalat"/>
          <w:lang w:val="hy-AM"/>
        </w:rPr>
        <w:t>*****</w:t>
      </w:r>
      <w:r w:rsidR="00FB3DBC">
        <w:rPr>
          <w:rStyle w:val="FootnoteReference"/>
          <w:rFonts w:ascii="GHEA Grapalat" w:hAnsi="GHEA Grapalat"/>
          <w:lang w:val="hy-AM"/>
        </w:rPr>
        <w:footnoteReference w:id="3"/>
      </w:r>
      <w:r w:rsidR="00806F56" w:rsidRPr="00B85030">
        <w:rPr>
          <w:rFonts w:ascii="GHEA Grapalat" w:hAnsi="GHEA Grapalat"/>
          <w:lang w:val="hy-AM"/>
        </w:rPr>
        <w:t xml:space="preserve"> շենքի</w:t>
      </w:r>
      <w:r w:rsidR="00806F56" w:rsidRPr="00B85030">
        <w:rPr>
          <w:rFonts w:ascii="GHEA Grapalat" w:hAnsi="GHEA Grapalat"/>
          <w:bCs/>
          <w:shd w:val="clear" w:color="auto" w:fill="FFFFFF"/>
          <w:lang w:val="hy-AM"/>
        </w:rPr>
        <w:t xml:space="preserve"> նկուղի մի հատվածը</w:t>
      </w:r>
      <w:r w:rsidR="006B6827" w:rsidRPr="00B85030">
        <w:rPr>
          <w:rFonts w:ascii="GHEA Grapalat" w:hAnsi="GHEA Grapalat"/>
          <w:bCs/>
          <w:shd w:val="clear" w:color="auto" w:fill="FFFFFF"/>
          <w:lang w:val="hy-AM"/>
        </w:rPr>
        <w:t>՝ մոտ 65 քմ, որ</w:t>
      </w:r>
      <w:r w:rsidR="00B85030">
        <w:rPr>
          <w:rFonts w:ascii="GHEA Grapalat" w:hAnsi="GHEA Grapalat"/>
          <w:bCs/>
          <w:shd w:val="clear" w:color="auto" w:fill="FFFFFF"/>
          <w:lang w:val="hy-AM"/>
        </w:rPr>
        <w:t>ը</w:t>
      </w:r>
      <w:r w:rsidR="006B6827" w:rsidRPr="00B85030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DE52D7" w:rsidRPr="00B85030">
        <w:rPr>
          <w:rFonts w:ascii="GHEA Grapalat" w:hAnsi="GHEA Grapalat"/>
          <w:bCs/>
          <w:shd w:val="clear" w:color="auto" w:fill="FFFFFF"/>
          <w:lang w:val="hy-AM"/>
        </w:rPr>
        <w:t xml:space="preserve">վերջինիս </w:t>
      </w:r>
      <w:r w:rsidR="006B6827" w:rsidRPr="00B85030">
        <w:rPr>
          <w:rFonts w:ascii="GHEA Grapalat" w:hAnsi="GHEA Grapalat"/>
          <w:bCs/>
          <w:shd w:val="clear" w:color="auto" w:fill="FFFFFF"/>
          <w:lang w:val="hy-AM"/>
        </w:rPr>
        <w:t>հատկացված է եղել Մյասնիկյանի շրջխորհ</w:t>
      </w:r>
      <w:r w:rsidR="00B85030">
        <w:rPr>
          <w:rFonts w:ascii="GHEA Grapalat" w:hAnsi="GHEA Grapalat"/>
          <w:bCs/>
          <w:shd w:val="clear" w:color="auto" w:fill="FFFFFF"/>
          <w:lang w:val="hy-AM"/>
        </w:rPr>
        <w:t>րդ</w:t>
      </w:r>
      <w:r w:rsidR="006B6827" w:rsidRPr="00B85030">
        <w:rPr>
          <w:rFonts w:ascii="GHEA Grapalat" w:hAnsi="GHEA Grapalat"/>
          <w:bCs/>
          <w:shd w:val="clear" w:color="auto" w:fill="FFFFFF"/>
          <w:lang w:val="hy-AM"/>
        </w:rPr>
        <w:t xml:space="preserve">ի գործկոմի </w:t>
      </w:r>
      <w:r w:rsidR="00B85030">
        <w:rPr>
          <w:rFonts w:ascii="GHEA Grapalat" w:hAnsi="GHEA Grapalat"/>
          <w:bCs/>
          <w:shd w:val="clear" w:color="auto" w:fill="FFFFFF"/>
          <w:lang w:val="hy-AM"/>
        </w:rPr>
        <w:t>13</w:t>
      </w:r>
      <w:r w:rsidR="00B85030" w:rsidRPr="00B85030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="00B85030" w:rsidRPr="008C2617">
        <w:rPr>
          <w:rFonts w:ascii="GHEA Grapalat" w:hAnsi="GHEA Grapalat"/>
          <w:bCs/>
          <w:shd w:val="clear" w:color="auto" w:fill="FFFFFF"/>
          <w:lang w:val="hy-AM"/>
        </w:rPr>
        <w:t>03</w:t>
      </w:r>
      <w:r w:rsidR="00B85030" w:rsidRPr="00B85030">
        <w:rPr>
          <w:rFonts w:ascii="Cambria Math" w:hAnsi="Cambria Math" w:cs="Cambria Math"/>
          <w:bCs/>
          <w:shd w:val="clear" w:color="auto" w:fill="FFFFFF"/>
          <w:lang w:val="hy-AM"/>
        </w:rPr>
        <w:t>․</w:t>
      </w:r>
      <w:r w:rsidR="006B6827" w:rsidRPr="00B85030">
        <w:rPr>
          <w:rFonts w:ascii="GHEA Grapalat" w:hAnsi="GHEA Grapalat"/>
          <w:bCs/>
          <w:shd w:val="clear" w:color="auto" w:fill="FFFFFF"/>
          <w:lang w:val="hy-AM"/>
        </w:rPr>
        <w:t>1975 թվականի որոշմամբ։</w:t>
      </w:r>
    </w:p>
    <w:p w14:paraId="096DAD78" w14:textId="7A774CB9" w:rsidR="00863C68" w:rsidRPr="00C93B2F" w:rsidRDefault="006B6827" w:rsidP="00415617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B85030">
        <w:rPr>
          <w:rFonts w:ascii="GHEA Grapalat" w:hAnsi="GHEA Grapalat"/>
          <w:bCs/>
          <w:shd w:val="clear" w:color="auto" w:fill="FFFFFF"/>
          <w:lang w:val="hy-AM"/>
        </w:rPr>
        <w:t>Բողոքաբերը որպես վճռաբեկ բողոք</w:t>
      </w:r>
      <w:r w:rsidR="00B85030">
        <w:rPr>
          <w:rFonts w:ascii="GHEA Grapalat" w:hAnsi="GHEA Grapalat"/>
          <w:bCs/>
          <w:shd w:val="clear" w:color="auto" w:fill="FFFFFF"/>
          <w:lang w:val="hy-AM"/>
        </w:rPr>
        <w:t>ը</w:t>
      </w:r>
      <w:r w:rsidRPr="00B85030">
        <w:rPr>
          <w:rFonts w:ascii="GHEA Grapalat" w:hAnsi="GHEA Grapalat"/>
          <w:bCs/>
          <w:shd w:val="clear" w:color="auto" w:fill="FFFFFF"/>
          <w:lang w:val="hy-AM"/>
        </w:rPr>
        <w:t xml:space="preserve"> վարույթ ընդունելու հիմք նշել է, որ ՀՀ քաղաքացիական օրենսգրքի 187-րդ և 188-րդ հոդվածների կապակցությամբ առկա է իրավունքի զարգացման խնդիր, մինչդեռ Վերաքննիչ դատարանի կողմից վիճարկվող դատական ակտում </w:t>
      </w:r>
      <w:r w:rsidR="00415617" w:rsidRPr="00B85030">
        <w:rPr>
          <w:rFonts w:ascii="GHEA Grapalat" w:hAnsi="GHEA Grapalat"/>
          <w:bCs/>
          <w:shd w:val="clear" w:color="auto" w:fill="FFFFFF"/>
          <w:lang w:val="hy-AM"/>
        </w:rPr>
        <w:t xml:space="preserve">տվյալ նորմերը </w:t>
      </w:r>
      <w:r w:rsidRPr="00B85030">
        <w:rPr>
          <w:rFonts w:ascii="GHEA Grapalat" w:hAnsi="GHEA Grapalat"/>
          <w:bCs/>
          <w:shd w:val="clear" w:color="auto" w:fill="FFFFFF"/>
          <w:lang w:val="hy-AM"/>
        </w:rPr>
        <w:t>չեն կիրառվել։</w:t>
      </w:r>
      <w:r w:rsidRPr="00C93B2F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415617" w:rsidRPr="00C93B2F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</w:p>
    <w:p w14:paraId="09A4F720" w14:textId="77777777" w:rsidR="00326AFB" w:rsidRPr="00E332AE" w:rsidRDefault="00326AFB" w:rsidP="00326AFB">
      <w:pPr>
        <w:tabs>
          <w:tab w:val="left" w:pos="0"/>
        </w:tabs>
        <w:spacing w:line="276" w:lineRule="auto"/>
        <w:ind w:firstLine="720"/>
        <w:jc w:val="both"/>
        <w:rPr>
          <w:rFonts w:ascii="GHEA Grapalat" w:hAnsi="GHEA Grapalat"/>
          <w:bCs/>
          <w:sz w:val="32"/>
          <w:szCs w:val="32"/>
          <w:shd w:val="clear" w:color="auto" w:fill="FFFFFF"/>
          <w:lang w:val="hy-AM"/>
        </w:rPr>
      </w:pPr>
    </w:p>
    <w:p w14:paraId="32AE8574" w14:textId="7D518885" w:rsidR="00F82A4C" w:rsidRPr="00C93B2F" w:rsidRDefault="00F82A4C" w:rsidP="00F82A4C">
      <w:pPr>
        <w:tabs>
          <w:tab w:val="left" w:pos="1276"/>
        </w:tabs>
        <w:ind w:firstLine="720"/>
        <w:jc w:val="both"/>
        <w:rPr>
          <w:rFonts w:ascii="GHEA Grapalat" w:hAnsi="GHEA Grapalat" w:cs="Arial"/>
          <w:b/>
          <w:u w:val="single"/>
          <w:lang w:val="hy-AM" w:eastAsia="de-AT"/>
        </w:rPr>
      </w:pPr>
      <w:r w:rsidRPr="00C93B2F">
        <w:rPr>
          <w:rFonts w:ascii="GHEA Grapalat" w:hAnsi="GHEA Grapalat" w:cs="Sylfaen"/>
          <w:b/>
          <w:u w:val="single"/>
          <w:lang w:val="hy-AM" w:eastAsia="de-AT"/>
        </w:rPr>
        <w:t xml:space="preserve">3. </w:t>
      </w:r>
      <w:r w:rsidRPr="00C93B2F">
        <w:rPr>
          <w:rFonts w:ascii="GHEA Grapalat" w:hAnsi="GHEA Grapalat" w:cs="Arial"/>
          <w:b/>
          <w:u w:val="single"/>
          <w:lang w:val="hy-AM" w:eastAsia="de-AT"/>
        </w:rPr>
        <w:t>Վճռաբեկ</w:t>
      </w:r>
      <w:r w:rsidRPr="00C93B2F">
        <w:rPr>
          <w:rFonts w:ascii="GHEA Grapalat" w:hAnsi="GHEA Grapalat" w:cs="Sylfaen"/>
          <w:b/>
          <w:u w:val="single"/>
          <w:lang w:val="hy-AM" w:eastAsia="de-AT"/>
        </w:rPr>
        <w:t xml:space="preserve"> </w:t>
      </w:r>
      <w:r w:rsidRPr="00C93B2F">
        <w:rPr>
          <w:rFonts w:ascii="GHEA Grapalat" w:hAnsi="GHEA Grapalat" w:cs="Arial"/>
          <w:b/>
          <w:u w:val="single"/>
          <w:lang w:val="hy-AM" w:eastAsia="de-AT"/>
        </w:rPr>
        <w:t>բողոքի</w:t>
      </w:r>
      <w:r w:rsidRPr="00C93B2F">
        <w:rPr>
          <w:rFonts w:ascii="GHEA Grapalat" w:hAnsi="GHEA Grapalat" w:cs="Sylfaen"/>
          <w:b/>
          <w:u w:val="single"/>
          <w:lang w:val="hy-AM" w:eastAsia="de-AT"/>
        </w:rPr>
        <w:t xml:space="preserve"> </w:t>
      </w:r>
      <w:r w:rsidRPr="00C93B2F">
        <w:rPr>
          <w:rFonts w:ascii="GHEA Grapalat" w:hAnsi="GHEA Grapalat" w:cs="Arial"/>
          <w:b/>
          <w:u w:val="single"/>
          <w:lang w:val="hy-AM" w:eastAsia="de-AT"/>
        </w:rPr>
        <w:t>քննության</w:t>
      </w:r>
      <w:r w:rsidRPr="00C93B2F">
        <w:rPr>
          <w:rFonts w:ascii="GHEA Grapalat" w:hAnsi="GHEA Grapalat" w:cs="Sylfaen"/>
          <w:b/>
          <w:u w:val="single"/>
          <w:lang w:val="hy-AM" w:eastAsia="de-AT"/>
        </w:rPr>
        <w:t xml:space="preserve"> </w:t>
      </w:r>
      <w:r w:rsidRPr="00C93B2F">
        <w:rPr>
          <w:rFonts w:ascii="GHEA Grapalat" w:hAnsi="GHEA Grapalat" w:cs="Arial"/>
          <w:b/>
          <w:u w:val="single"/>
          <w:lang w:val="hy-AM" w:eastAsia="de-AT"/>
        </w:rPr>
        <w:t>համար</w:t>
      </w:r>
      <w:r w:rsidRPr="00C93B2F">
        <w:rPr>
          <w:rFonts w:ascii="GHEA Grapalat" w:hAnsi="GHEA Grapalat" w:cs="Sylfaen"/>
          <w:b/>
          <w:u w:val="single"/>
          <w:lang w:val="hy-AM" w:eastAsia="de-AT"/>
        </w:rPr>
        <w:t xml:space="preserve"> </w:t>
      </w:r>
      <w:r w:rsidRPr="00C93B2F">
        <w:rPr>
          <w:rFonts w:ascii="GHEA Grapalat" w:hAnsi="GHEA Grapalat" w:cs="Arial"/>
          <w:b/>
          <w:u w:val="single"/>
          <w:lang w:val="hy-AM" w:eastAsia="de-AT"/>
        </w:rPr>
        <w:t>նշանակություն</w:t>
      </w:r>
      <w:r w:rsidRPr="00C93B2F">
        <w:rPr>
          <w:rFonts w:ascii="GHEA Grapalat" w:hAnsi="GHEA Grapalat" w:cs="Sylfaen"/>
          <w:b/>
          <w:u w:val="single"/>
          <w:lang w:val="hy-AM" w:eastAsia="de-AT"/>
        </w:rPr>
        <w:t xml:space="preserve"> </w:t>
      </w:r>
      <w:r w:rsidRPr="00C93B2F">
        <w:rPr>
          <w:rFonts w:ascii="GHEA Grapalat" w:hAnsi="GHEA Grapalat" w:cs="Arial"/>
          <w:b/>
          <w:u w:val="single"/>
          <w:lang w:val="hy-AM" w:eastAsia="de-AT"/>
        </w:rPr>
        <w:t>ունեցող</w:t>
      </w:r>
      <w:r w:rsidRPr="00C93B2F">
        <w:rPr>
          <w:rFonts w:ascii="GHEA Grapalat" w:hAnsi="GHEA Grapalat" w:cs="Sylfaen"/>
          <w:b/>
          <w:u w:val="single"/>
          <w:lang w:val="hy-AM" w:eastAsia="de-AT"/>
        </w:rPr>
        <w:t xml:space="preserve"> </w:t>
      </w:r>
      <w:r w:rsidRPr="00C93B2F">
        <w:rPr>
          <w:rFonts w:ascii="GHEA Grapalat" w:hAnsi="GHEA Grapalat" w:cs="Arial"/>
          <w:b/>
          <w:u w:val="single"/>
          <w:lang w:val="hy-AM" w:eastAsia="de-AT"/>
        </w:rPr>
        <w:t>փաստերը</w:t>
      </w:r>
    </w:p>
    <w:p w14:paraId="3BEF528C" w14:textId="77777777" w:rsidR="00F82A4C" w:rsidRPr="00C93B2F" w:rsidRDefault="00F82A4C" w:rsidP="00F82A4C">
      <w:pPr>
        <w:tabs>
          <w:tab w:val="left" w:pos="1276"/>
        </w:tabs>
        <w:ind w:firstLine="720"/>
        <w:jc w:val="both"/>
        <w:rPr>
          <w:rFonts w:ascii="GHEA Grapalat" w:hAnsi="GHEA Grapalat" w:cs="Arial"/>
          <w:b/>
          <w:sz w:val="6"/>
          <w:szCs w:val="6"/>
          <w:u w:val="single"/>
          <w:lang w:val="hy-AM" w:eastAsia="de-AT"/>
        </w:rPr>
      </w:pPr>
    </w:p>
    <w:p w14:paraId="1D91F0E3" w14:textId="62A36D8C" w:rsidR="00F82A4C" w:rsidRPr="00C93B2F" w:rsidRDefault="00F82A4C" w:rsidP="00F82A4C">
      <w:pPr>
        <w:tabs>
          <w:tab w:val="left" w:pos="0"/>
          <w:tab w:val="left" w:pos="1276"/>
        </w:tabs>
        <w:spacing w:line="276" w:lineRule="auto"/>
        <w:ind w:firstLine="720"/>
        <w:jc w:val="both"/>
        <w:rPr>
          <w:rFonts w:ascii="GHEA Grapalat" w:hAnsi="GHEA Grapalat" w:cs="Arial"/>
          <w:noProof/>
          <w:shd w:val="clear" w:color="auto" w:fill="FFFFFF"/>
          <w:lang w:val="hy-AM"/>
        </w:rPr>
      </w:pPr>
      <w:r w:rsidRPr="00C93B2F">
        <w:rPr>
          <w:rFonts w:ascii="GHEA Grapalat" w:hAnsi="GHEA Grapalat" w:cs="Arial"/>
          <w:noProof/>
          <w:shd w:val="clear" w:color="auto" w:fill="FFFFFF"/>
          <w:lang w:val="hy-AM"/>
        </w:rPr>
        <w:t>Վճռաբեկ բողոքի քննության համար էական նշանակություն ունեն հետևյալ փաստերը՝</w:t>
      </w:r>
    </w:p>
    <w:p w14:paraId="2AD0C717" w14:textId="19A7916D" w:rsidR="00910763" w:rsidRPr="00C93B2F" w:rsidRDefault="00DE52D7" w:rsidP="00F82A4C">
      <w:pPr>
        <w:pStyle w:val="ListParagraph"/>
        <w:numPr>
          <w:ilvl w:val="0"/>
          <w:numId w:val="25"/>
        </w:numPr>
        <w:ind w:left="180" w:firstLine="54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չ</w:t>
      </w:r>
      <w:r w:rsidR="003C797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ափագրող </w:t>
      </w:r>
      <w:r w:rsidR="00F82A4C" w:rsidRPr="00C93B2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Ա.Դադայանի կողմից </w:t>
      </w:r>
      <w:r w:rsidR="00D34EB2" w:rsidRPr="00C93B2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15.12.2011 թվականին </w:t>
      </w:r>
      <w:r w:rsidR="00F82A4C" w:rsidRPr="00C93B2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տրված</w:t>
      </w:r>
      <w:r w:rsidR="00687CC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</w:t>
      </w:r>
      <w:r w:rsidR="00F82A4C" w:rsidRPr="00C93B2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«Շինությունների բնութագիր» վերտառությամբ փաստաթղթ</w:t>
      </w:r>
      <w:r w:rsidR="009C4DA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ում առկա </w:t>
      </w:r>
      <w:r w:rsidR="00D738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է </w:t>
      </w:r>
      <w:r w:rsidR="00D34EB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հետևյալ </w:t>
      </w:r>
      <w:r w:rsidR="009C4DA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նշում</w:t>
      </w:r>
      <w:r w:rsidR="00D34EB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ը</w:t>
      </w:r>
      <w:r w:rsidR="009C4DA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 «Ինքն</w:t>
      </w:r>
      <w:r w:rsidR="0078747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ակամ կառուցվածք /քմ/ 64,30</w:t>
      </w:r>
      <w:r w:rsidR="009C4DA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»</w:t>
      </w:r>
      <w:r w:rsidR="0078747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F82A4C" w:rsidRPr="00C93B2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(հատոր </w:t>
      </w:r>
      <w:r w:rsidR="003F41A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3-րդ</w:t>
      </w:r>
      <w:r w:rsidR="00F82A4C" w:rsidRPr="00C93B2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, գ.թ. </w:t>
      </w:r>
      <w:r w:rsidR="003F41A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1</w:t>
      </w:r>
      <w:r w:rsidR="00F82A4C" w:rsidRPr="00C93B2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6)</w:t>
      </w:r>
      <w:r w:rsidR="00F82A4C" w:rsidRPr="0091076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. </w:t>
      </w:r>
    </w:p>
    <w:p w14:paraId="5FE90738" w14:textId="08B69601" w:rsidR="000D496F" w:rsidRPr="001A4DE1" w:rsidRDefault="00910763" w:rsidP="001A4DE1">
      <w:pPr>
        <w:pStyle w:val="ListParagraph"/>
        <w:numPr>
          <w:ilvl w:val="0"/>
          <w:numId w:val="25"/>
        </w:numPr>
        <w:spacing w:after="0"/>
        <w:ind w:left="187" w:firstLine="54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91076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Դատարանի 10.01.2023 թվականի վճռի դեմ որպես գործին մասնակից չդարձած անձ վերաքննիչ բողոք է  ներկայացրել Համայնքը՝ այն հիմնավորմամբ, որ Դատարանը չի պարզել վեճի առարկա անշարժ գույքի իրավական կարգավիճակը, իսկ այդ հանգամանքը կարող էր պարզվել միայն Երևանի քաղաքապետարան դիմում ներկայացվելու և դրա հիման վրա վարչական վարույթ իրականացվելու արդյունքում, որպիսի պայմաններում Համայնքն առնվազն պետք է գործին մասնակից դարձվեր։ Վերաքննիչ դատարանի 25</w:t>
      </w:r>
      <w:r w:rsidRPr="00910763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91076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10</w:t>
      </w:r>
      <w:r w:rsidRPr="00910763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91076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2024 թվականի որոշմամբ Համայնքի բերած վերաքննիչ բողոքի ընդունումը մերժվել է </w:t>
      </w:r>
      <w:r w:rsidRPr="0091076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(հատոր 23-րդ, գ.թ. </w:t>
      </w:r>
      <w:r w:rsidR="00C71BA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      </w:t>
      </w:r>
      <w:r w:rsidRPr="0091076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4-11, 17-22)։</w:t>
      </w:r>
    </w:p>
    <w:p w14:paraId="2D2E095B" w14:textId="77777777" w:rsidR="001A4DE1" w:rsidRPr="00E332AE" w:rsidRDefault="001A4DE1" w:rsidP="001A4DE1">
      <w:pPr>
        <w:pStyle w:val="ListParagraph"/>
        <w:spacing w:after="0"/>
        <w:ind w:left="734"/>
        <w:jc w:val="both"/>
        <w:rPr>
          <w:rFonts w:ascii="GHEA Grapalat" w:hAnsi="GHEA Grapalat"/>
          <w:bCs/>
          <w:sz w:val="36"/>
          <w:szCs w:val="36"/>
          <w:shd w:val="clear" w:color="auto" w:fill="FFFFFF"/>
          <w:lang w:val="hy-AM"/>
        </w:rPr>
      </w:pPr>
    </w:p>
    <w:p w14:paraId="7875F06A" w14:textId="623447D1" w:rsidR="00913A2C" w:rsidRPr="00C93B2F" w:rsidRDefault="00913A2C" w:rsidP="00913A2C">
      <w:pPr>
        <w:tabs>
          <w:tab w:val="left" w:pos="0"/>
          <w:tab w:val="left" w:pos="990"/>
        </w:tabs>
        <w:ind w:firstLine="720"/>
        <w:jc w:val="both"/>
        <w:rPr>
          <w:rFonts w:ascii="GHEA Grapalat" w:hAnsi="GHEA Grapalat" w:cs="Sylfaen"/>
          <w:b/>
          <w:u w:val="single"/>
          <w:lang w:val="hy-AM"/>
        </w:rPr>
      </w:pPr>
      <w:r w:rsidRPr="00C93B2F">
        <w:rPr>
          <w:rFonts w:ascii="GHEA Grapalat" w:hAnsi="GHEA Grapalat"/>
          <w:b/>
          <w:u w:val="single"/>
          <w:lang w:val="hy-AM"/>
        </w:rPr>
        <w:t xml:space="preserve">4. </w:t>
      </w:r>
      <w:r w:rsidRPr="00C93B2F">
        <w:rPr>
          <w:rFonts w:ascii="GHEA Grapalat" w:hAnsi="GHEA Grapalat" w:cs="Sylfaen"/>
          <w:b/>
          <w:u w:val="single"/>
          <w:lang w:val="hy-AM"/>
        </w:rPr>
        <w:t>Վճռաբեկ դատարանի պատճառաբանությունները և եզրահանգումը</w:t>
      </w:r>
    </w:p>
    <w:p w14:paraId="0AB3F8CB" w14:textId="77777777" w:rsidR="00913A2C" w:rsidRPr="00C93B2F" w:rsidRDefault="00913A2C" w:rsidP="00913A2C">
      <w:pPr>
        <w:tabs>
          <w:tab w:val="left" w:pos="0"/>
          <w:tab w:val="left" w:pos="990"/>
        </w:tabs>
        <w:ind w:firstLine="720"/>
        <w:jc w:val="both"/>
        <w:rPr>
          <w:rFonts w:ascii="GHEA Grapalat" w:hAnsi="GHEA Grapalat"/>
          <w:b/>
          <w:iCs/>
          <w:sz w:val="6"/>
          <w:szCs w:val="6"/>
          <w:lang w:val="hy-AM"/>
        </w:rPr>
      </w:pPr>
    </w:p>
    <w:p w14:paraId="763AB395" w14:textId="24258C7B" w:rsidR="00913A2C" w:rsidRPr="00C93B2F" w:rsidRDefault="00952248" w:rsidP="00913A2C">
      <w:pPr>
        <w:tabs>
          <w:tab w:val="left" w:pos="0"/>
          <w:tab w:val="left" w:pos="720"/>
          <w:tab w:val="left" w:pos="810"/>
        </w:tabs>
        <w:spacing w:line="276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C93B2F">
        <w:rPr>
          <w:rFonts w:ascii="GHEA Grapalat" w:hAnsi="GHEA Grapalat"/>
          <w:bCs/>
          <w:iCs/>
          <w:lang w:val="hy-AM"/>
        </w:rPr>
        <w:t xml:space="preserve">Վճռաբեկ դատարանն արձանագրում է, որ սույն վճռաբեկ բողոքը վարույթ ընդունելը պայմանավորված է ՀՀ քաղաքացիական դատավարության օրենսգրքի 394-րդ հոդվածի 1-ին մասի 1-ին կետով նախատեսված հիմքի առկայությամբ՝ նույն հոդվածի 2-րդ մասի 3-րդ կետի իմաստով, այն է՝ բողոքում բարձրացված հարցի վերաբերյալ Վճռաբեկ դատարանի որոշումը կարող է էական նշանակություն ունենալ օրենքի միատեսակ կիրառության համար, քանի որ </w:t>
      </w:r>
      <w:r w:rsidR="00ED7EEE" w:rsidRPr="00C93B2F">
        <w:rPr>
          <w:rFonts w:ascii="GHEA Grapalat" w:hAnsi="GHEA Grapalat"/>
          <w:bCs/>
          <w:iCs/>
          <w:lang w:val="hy-AM"/>
        </w:rPr>
        <w:t>ՀՀ քաղաքացիական օրենսգրքի 187-րդ և 188-րդ</w:t>
      </w:r>
      <w:r w:rsidRPr="00C93B2F">
        <w:rPr>
          <w:rFonts w:ascii="GHEA Grapalat" w:hAnsi="GHEA Grapalat"/>
          <w:bCs/>
          <w:iCs/>
          <w:lang w:val="hy-AM"/>
        </w:rPr>
        <w:t xml:space="preserve"> հոդվածների կապակցությամբ առկա է իրավունքի զարգացման խնդիր։</w:t>
      </w:r>
    </w:p>
    <w:p w14:paraId="6308A694" w14:textId="77777777" w:rsidR="00952248" w:rsidRPr="00E332AE" w:rsidRDefault="00952248" w:rsidP="00913A2C">
      <w:pPr>
        <w:tabs>
          <w:tab w:val="left" w:pos="0"/>
          <w:tab w:val="left" w:pos="720"/>
          <w:tab w:val="left" w:pos="810"/>
        </w:tabs>
        <w:spacing w:line="276" w:lineRule="auto"/>
        <w:ind w:firstLine="720"/>
        <w:jc w:val="both"/>
        <w:rPr>
          <w:rFonts w:ascii="GHEA Grapalat" w:hAnsi="GHEA Grapalat"/>
          <w:bCs/>
          <w:iCs/>
          <w:sz w:val="28"/>
          <w:szCs w:val="28"/>
          <w:lang w:val="de-AT"/>
        </w:rPr>
      </w:pPr>
    </w:p>
    <w:p w14:paraId="2F6F1B5B" w14:textId="359AC613" w:rsidR="00A37419" w:rsidRPr="00C93B2F" w:rsidRDefault="00A37419" w:rsidP="00A37419">
      <w:pPr>
        <w:tabs>
          <w:tab w:val="left" w:pos="0"/>
          <w:tab w:val="left" w:pos="720"/>
          <w:tab w:val="left" w:pos="810"/>
        </w:tabs>
        <w:spacing w:line="276" w:lineRule="auto"/>
        <w:ind w:firstLine="720"/>
        <w:jc w:val="both"/>
        <w:rPr>
          <w:rFonts w:ascii="GHEA Grapalat" w:hAnsi="GHEA Grapalat" w:cs="Arian AMU"/>
          <w:bCs/>
          <w:i/>
          <w:iCs/>
          <w:lang w:val="de-AT"/>
        </w:rPr>
      </w:pPr>
      <w:bookmarkStart w:id="2" w:name="_Hlk209516026"/>
      <w:r w:rsidRPr="00C93B2F">
        <w:rPr>
          <w:rFonts w:ascii="GHEA Grapalat" w:hAnsi="GHEA Grapalat" w:cs="Arian AMU"/>
          <w:bCs/>
          <w:i/>
          <w:iCs/>
          <w:lang w:val="hy-AM"/>
        </w:rPr>
        <w:t xml:space="preserve">Սույն վճռաբեկ բողոքի քննության շրջանակներում Վճռաբեկ դատարանը հարկ է համարում անդրադառնալ </w:t>
      </w:r>
      <w:r w:rsidRPr="00CF0ECE">
        <w:rPr>
          <w:rFonts w:ascii="GHEA Grapalat" w:hAnsi="GHEA Grapalat" w:cs="Arian AMU"/>
          <w:bCs/>
          <w:i/>
          <w:iCs/>
          <w:lang w:val="hy-AM"/>
        </w:rPr>
        <w:t xml:space="preserve">ձեռքբերման վաղեմության ուժով սեփականության իրավունքը ճանաչելու </w:t>
      </w:r>
      <w:r w:rsidR="00DE52D7">
        <w:rPr>
          <w:rFonts w:ascii="GHEA Grapalat" w:hAnsi="GHEA Grapalat" w:cs="Arian AMU"/>
          <w:bCs/>
          <w:i/>
          <w:iCs/>
          <w:lang w:val="hy-AM"/>
        </w:rPr>
        <w:t xml:space="preserve">վերաբերյալ </w:t>
      </w:r>
      <w:r w:rsidRPr="00CF0ECE">
        <w:rPr>
          <w:rFonts w:ascii="GHEA Grapalat" w:hAnsi="GHEA Grapalat" w:cs="Arian AMU"/>
          <w:bCs/>
          <w:i/>
          <w:iCs/>
          <w:lang w:val="hy-AM"/>
        </w:rPr>
        <w:t>պահանջ</w:t>
      </w:r>
      <w:r w:rsidR="00DE52D7">
        <w:rPr>
          <w:rFonts w:ascii="GHEA Grapalat" w:hAnsi="GHEA Grapalat" w:cs="Arian AMU"/>
          <w:bCs/>
          <w:i/>
          <w:iCs/>
          <w:lang w:val="hy-AM"/>
        </w:rPr>
        <w:t>ով</w:t>
      </w:r>
      <w:r>
        <w:rPr>
          <w:rFonts w:ascii="GHEA Grapalat" w:hAnsi="GHEA Grapalat" w:cs="Arian AMU"/>
          <w:bCs/>
          <w:i/>
          <w:iCs/>
          <w:lang w:val="hy-AM"/>
        </w:rPr>
        <w:t xml:space="preserve"> </w:t>
      </w:r>
      <w:r w:rsidRPr="00CF0ECE">
        <w:rPr>
          <w:rFonts w:ascii="GHEA Grapalat" w:hAnsi="GHEA Grapalat" w:cs="Arian AMU"/>
          <w:bCs/>
          <w:i/>
          <w:iCs/>
          <w:lang w:val="hy-AM"/>
        </w:rPr>
        <w:t>գործին</w:t>
      </w:r>
      <w:r w:rsidRPr="00C93B2F">
        <w:rPr>
          <w:rFonts w:ascii="GHEA Grapalat" w:hAnsi="GHEA Grapalat" w:cs="Arian AMU"/>
          <w:bCs/>
          <w:i/>
          <w:iCs/>
          <w:lang w:val="de-AT"/>
        </w:rPr>
        <w:t xml:space="preserve"> մասնակից չդարձած անձ</w:t>
      </w:r>
      <w:r w:rsidRPr="00C93B2F">
        <w:rPr>
          <w:rFonts w:ascii="GHEA Grapalat" w:hAnsi="GHEA Grapalat" w:cs="Arian AMU"/>
          <w:bCs/>
          <w:i/>
          <w:iCs/>
          <w:lang w:val="hy-AM"/>
        </w:rPr>
        <w:t xml:space="preserve"> </w:t>
      </w:r>
      <w:r>
        <w:rPr>
          <w:rFonts w:ascii="GHEA Grapalat" w:hAnsi="GHEA Grapalat" w:cs="Arian AMU"/>
          <w:bCs/>
          <w:i/>
          <w:iCs/>
          <w:lang w:val="hy-AM"/>
        </w:rPr>
        <w:t>համայնքների</w:t>
      </w:r>
      <w:r w:rsidR="00C17BCE">
        <w:rPr>
          <w:rFonts w:ascii="GHEA Grapalat" w:hAnsi="GHEA Grapalat" w:cs="Arian AMU"/>
          <w:bCs/>
          <w:i/>
          <w:iCs/>
          <w:lang w:val="hy-AM"/>
        </w:rPr>
        <w:t xml:space="preserve"> կողմից</w:t>
      </w:r>
      <w:r w:rsidRPr="00C93B2F">
        <w:rPr>
          <w:rFonts w:ascii="GHEA Grapalat" w:hAnsi="GHEA Grapalat" w:cs="Arian AMU"/>
          <w:bCs/>
          <w:i/>
          <w:iCs/>
          <w:lang w:val="hy-AM"/>
        </w:rPr>
        <w:t xml:space="preserve"> </w:t>
      </w:r>
      <w:r w:rsidR="00C17BCE">
        <w:rPr>
          <w:rFonts w:ascii="GHEA Grapalat" w:hAnsi="GHEA Grapalat" w:cs="Arian AMU"/>
          <w:bCs/>
          <w:i/>
          <w:iCs/>
          <w:lang w:val="hy-AM"/>
        </w:rPr>
        <w:t xml:space="preserve"> </w:t>
      </w:r>
      <w:r w:rsidRPr="00C93B2F">
        <w:rPr>
          <w:rFonts w:ascii="GHEA Grapalat" w:hAnsi="GHEA Grapalat" w:cs="Arian AMU"/>
          <w:bCs/>
          <w:i/>
          <w:iCs/>
          <w:lang w:val="de-AT"/>
        </w:rPr>
        <w:t>դատական ակտ</w:t>
      </w:r>
      <w:r w:rsidRPr="00C93B2F">
        <w:rPr>
          <w:rFonts w:ascii="GHEA Grapalat" w:hAnsi="GHEA Grapalat" w:cs="Arian AMU"/>
          <w:bCs/>
          <w:i/>
          <w:iCs/>
          <w:lang w:val="hy-AM"/>
        </w:rPr>
        <w:t xml:space="preserve">ը բողոքարկելու </w:t>
      </w:r>
      <w:r>
        <w:rPr>
          <w:rFonts w:ascii="GHEA Grapalat" w:hAnsi="GHEA Grapalat" w:cs="Arian AMU"/>
          <w:bCs/>
          <w:i/>
          <w:iCs/>
          <w:lang w:val="hy-AM"/>
        </w:rPr>
        <w:t xml:space="preserve">հնարավորության </w:t>
      </w:r>
      <w:r w:rsidRPr="00C93B2F">
        <w:rPr>
          <w:rFonts w:ascii="GHEA Grapalat" w:hAnsi="GHEA Grapalat" w:cs="Arian AMU"/>
          <w:bCs/>
          <w:i/>
          <w:iCs/>
          <w:lang w:val="hy-AM"/>
        </w:rPr>
        <w:t xml:space="preserve">հարցին՝ </w:t>
      </w:r>
      <w:r w:rsidR="00DE52D7">
        <w:rPr>
          <w:rFonts w:ascii="GHEA Grapalat" w:hAnsi="GHEA Grapalat" w:cs="Arian AMU"/>
          <w:bCs/>
          <w:i/>
          <w:iCs/>
          <w:lang w:val="hy-AM"/>
        </w:rPr>
        <w:t xml:space="preserve">պայմանավորված </w:t>
      </w:r>
      <w:r>
        <w:rPr>
          <w:rFonts w:ascii="GHEA Grapalat" w:hAnsi="GHEA Grapalat" w:cs="Arian AMU"/>
          <w:bCs/>
          <w:i/>
          <w:iCs/>
          <w:lang w:val="hy-AM"/>
        </w:rPr>
        <w:t>գույքի իրավական կարգավիճակ</w:t>
      </w:r>
      <w:r w:rsidR="00DE52D7">
        <w:rPr>
          <w:rFonts w:ascii="GHEA Grapalat" w:hAnsi="GHEA Grapalat" w:cs="Arian AMU"/>
          <w:bCs/>
          <w:i/>
          <w:iCs/>
          <w:lang w:val="hy-AM"/>
        </w:rPr>
        <w:t>ով</w:t>
      </w:r>
      <w:r w:rsidRPr="00C93B2F">
        <w:rPr>
          <w:rFonts w:ascii="GHEA Grapalat" w:hAnsi="GHEA Grapalat" w:cs="Arian AMU"/>
          <w:bCs/>
          <w:i/>
          <w:iCs/>
          <w:lang w:val="de-AT"/>
        </w:rPr>
        <w:t>:</w:t>
      </w:r>
    </w:p>
    <w:bookmarkEnd w:id="2"/>
    <w:p w14:paraId="695A6397" w14:textId="77777777" w:rsidR="00913A2C" w:rsidRPr="00E332AE" w:rsidRDefault="00913A2C" w:rsidP="00913A2C">
      <w:pPr>
        <w:tabs>
          <w:tab w:val="left" w:pos="0"/>
          <w:tab w:val="left" w:pos="720"/>
          <w:tab w:val="left" w:pos="810"/>
        </w:tabs>
        <w:spacing w:line="276" w:lineRule="auto"/>
        <w:ind w:firstLine="720"/>
        <w:jc w:val="both"/>
        <w:rPr>
          <w:rFonts w:ascii="GHEA Grapalat" w:hAnsi="GHEA Grapalat" w:cs="Arian AMU"/>
          <w:bCs/>
          <w:i/>
          <w:iCs/>
          <w:sz w:val="28"/>
          <w:szCs w:val="26"/>
          <w:lang w:val="de-AT"/>
        </w:rPr>
      </w:pPr>
    </w:p>
    <w:p w14:paraId="4BAB9164" w14:textId="77777777" w:rsidR="00913A2C" w:rsidRPr="00C93B2F" w:rsidRDefault="00913A2C" w:rsidP="00913A2C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</w:pP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DE"/>
        </w:rPr>
        <w:t>Սահմանադրության 61-րդ հոդվածի 1-ին մասի համաձայն՝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յուրաքանչյուր ոք ունի իր իրավունքների և</w:t>
      </w:r>
      <w:r w:rsidRPr="00C93B2F">
        <w:rPr>
          <w:rFonts w:ascii="Calibri" w:hAnsi="Calibri" w:cs="Calibri"/>
          <w:bCs/>
          <w:iCs/>
          <w:noProof/>
          <w:shd w:val="clear" w:color="auto" w:fill="FFFFFF"/>
          <w:lang w:val="hy-AM"/>
        </w:rPr>
        <w:t> 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ազատությունների</w:t>
      </w:r>
      <w:r w:rsidRPr="00C93B2F">
        <w:rPr>
          <w:rFonts w:ascii="Calibri" w:hAnsi="Calibri" w:cs="Calibri"/>
          <w:bCs/>
          <w:iCs/>
          <w:noProof/>
          <w:shd w:val="clear" w:color="auto" w:fill="FFFFFF"/>
          <w:lang w:val="hy-AM"/>
        </w:rPr>
        <w:t> 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արդյունավետ</w:t>
      </w:r>
      <w:r w:rsidRPr="00C93B2F">
        <w:rPr>
          <w:rFonts w:ascii="Calibri" w:hAnsi="Calibri" w:cs="Calibri"/>
          <w:bCs/>
          <w:iCs/>
          <w:noProof/>
          <w:shd w:val="clear" w:color="auto" w:fill="FFFFFF"/>
          <w:lang w:val="hy-AM"/>
        </w:rPr>
        <w:t> 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դատական</w:t>
      </w:r>
      <w:r w:rsidRPr="00C93B2F">
        <w:rPr>
          <w:rFonts w:ascii="Calibri" w:hAnsi="Calibri" w:cs="Calibri"/>
          <w:bCs/>
          <w:iCs/>
          <w:noProof/>
          <w:shd w:val="clear" w:color="auto" w:fill="FFFFFF"/>
          <w:lang w:val="hy-AM"/>
        </w:rPr>
        <w:t> 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պաշտպանության</w:t>
      </w:r>
      <w:r w:rsidRPr="00C93B2F">
        <w:rPr>
          <w:rFonts w:ascii="Calibri" w:hAnsi="Calibri" w:cs="Calibri"/>
          <w:bCs/>
          <w:iCs/>
          <w:noProof/>
          <w:shd w:val="clear" w:color="auto" w:fill="FFFFFF"/>
          <w:lang w:val="hy-AM"/>
        </w:rPr>
        <w:t> 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իրավունք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DE"/>
        </w:rPr>
        <w:t>:</w:t>
      </w:r>
    </w:p>
    <w:p w14:paraId="0FF574A2" w14:textId="77777777" w:rsidR="00913A2C" w:rsidRPr="00C93B2F" w:rsidRDefault="00913A2C" w:rsidP="00913A2C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</w:pP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DE"/>
        </w:rPr>
        <w:t>Սահմանադրության 63-րդ հոդվածի 1-ին մասի համաձայն՝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>յ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ուրաքանչյուր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ոք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ունի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անկախ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և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անաչառ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դատարանի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կողմից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իր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գործի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արդարացի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DE"/>
        </w:rPr>
        <w:t>,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հրապարակային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և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ողջամիտ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ժամկետում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քննության</w:t>
      </w:r>
      <w:r w:rsidRPr="00C93B2F">
        <w:rPr>
          <w:rFonts w:ascii="Calibri" w:hAnsi="Calibri" w:cs="Calibri"/>
          <w:bCs/>
          <w:iCs/>
          <w:noProof/>
          <w:shd w:val="clear" w:color="auto" w:fill="FFFFFF"/>
          <w:lang w:val="de-AT"/>
        </w:rPr>
        <w:t> 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իրավունք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DE"/>
        </w:rPr>
        <w:t>:</w:t>
      </w:r>
    </w:p>
    <w:p w14:paraId="2CC7E496" w14:textId="663E236A" w:rsidR="00D6229A" w:rsidRPr="00C93B2F" w:rsidRDefault="00E928ED" w:rsidP="00D6229A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</w:pP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lastRenderedPageBreak/>
        <w:t>«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Մարդու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իրավունքների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և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հիմնարար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ազատությունների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պաշտպանության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մասին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» 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եվրոպական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կոնվենցիայի</w:t>
      </w:r>
      <w:r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</w:t>
      </w:r>
      <w:r w:rsidR="00840CAD"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>(</w:t>
      </w:r>
      <w:r w:rsid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այսուհետ՝</w:t>
      </w:r>
      <w:r w:rsidR="00840CAD"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</w:t>
      </w:r>
      <w:r w:rsidR="00913A2C" w:rsidRPr="008C2617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Կոնվենցիա</w:t>
      </w:r>
      <w:r w:rsidR="00840CAD" w:rsidRPr="00162EBD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>)</w:t>
      </w:r>
      <w:r w:rsidR="00913A2C"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6-</w:t>
      </w:r>
      <w:r w:rsidR="00913A2C" w:rsidRPr="008C2617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րդ</w:t>
      </w:r>
      <w:r w:rsidR="00913A2C"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</w:t>
      </w:r>
      <w:r w:rsidR="00913A2C" w:rsidRPr="008C2617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հոդվածի</w:t>
      </w:r>
      <w:r w:rsidR="00913A2C" w:rsidRPr="008C2617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</w:t>
      </w:r>
      <w:r w:rsidR="00913A2C" w:rsidRPr="00910763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>1-</w:t>
      </w:r>
      <w:r w:rsidR="00913A2C" w:rsidRPr="00910763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ին</w:t>
      </w:r>
      <w:r w:rsidR="00913A2C" w:rsidRPr="00910763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</w:t>
      </w:r>
      <w:r w:rsidR="00913A2C" w:rsidRPr="00910763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կետի</w:t>
      </w:r>
      <w:r w:rsidR="00913A2C" w:rsidRPr="00910763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</w:t>
      </w:r>
      <w:r w:rsidR="00913A2C" w:rsidRPr="00910763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համաձայն</w:t>
      </w:r>
      <w:r w:rsidR="00913A2C" w:rsidRPr="00910763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` </w:t>
      </w:r>
      <w:r w:rsidR="00913A2C" w:rsidRPr="00910763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յուրաքանչյուր</w:t>
      </w:r>
      <w:r w:rsidR="00913A2C" w:rsidRPr="00910763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</w:t>
      </w:r>
      <w:r w:rsidR="00913A2C" w:rsidRPr="00910763">
        <w:rPr>
          <w:rFonts w:ascii="GHEA Grapalat" w:hAnsi="GHEA Grapalat" w:cs="Arial"/>
          <w:bCs/>
          <w:iCs/>
          <w:noProof/>
          <w:shd w:val="clear" w:color="auto" w:fill="FFFFFF"/>
          <w:lang w:val="ru-RU"/>
        </w:rPr>
        <w:t>ոք</w:t>
      </w:r>
      <w:r w:rsidR="00913A2C" w:rsidRPr="00910763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>,</w:t>
      </w:r>
      <w:r w:rsidR="00913A2C"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երբ որոշվում են նրա քաղաքացիական իրավունքներն ու պարտականությունները (...), ունի օրենքի հիման վրա ստեղծված անկախ և անաչառ դատարանի կողմից ողջամիտ ժամկետում արդարացի և հրապարակային դատաքննության իրավունք: (...)։</w:t>
      </w:r>
    </w:p>
    <w:p w14:paraId="24B543F7" w14:textId="582A53C1" w:rsidR="00913A2C" w:rsidRPr="00910763" w:rsidRDefault="00913A2C" w:rsidP="003605AD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</w:pP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ՀՀ քաղաքացիական դատավարության օրենսգրքի 10-րդ հոդվածի 4-րդ մասի համաձայն՝ գործին մասնակից չդարձած, ինչպես նաև դատավարության մասնակից չհանդիսացող անձը դատական ակտը կարող է բողոքարկել նույն օրենսգրքով նախատեսված դեպքերում և կարգով:</w:t>
      </w:r>
    </w:p>
    <w:p w14:paraId="58FD297B" w14:textId="77777777" w:rsidR="00913A2C" w:rsidRPr="00C93B2F" w:rsidRDefault="00913A2C" w:rsidP="00913A2C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</w:pP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ՀՀ քաղաքացիական դատավարության օրենսգրքի 360-րդ հոդվածի 1-ին մասի 3-րդ կետի համաձայն` ա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ռաջին ատյանի դատարանի վճիռների և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ն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>ույն օրենսգրքի 361-րդ հոդվածի 1-ին մասով սահմանված որոշումների դեմ վերաքննիչ բողոք բերելու իրավունք ունեն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>գործին մասնակից չդարձած անձինք, որոնց իրավունքների և պարտականությունների վերաբերյալ կայացվել է դատական ակտ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։</w:t>
      </w:r>
    </w:p>
    <w:p w14:paraId="032D29DB" w14:textId="78E17C43" w:rsidR="00913A2C" w:rsidRDefault="00840CAD" w:rsidP="00913A2C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</w:pPr>
      <w:r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Նույն</w:t>
      </w:r>
      <w:r w:rsidR="00913A2C"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հոդվածի 2-րդ մասի համաձայն` նույն հոդվածի 1-ին մասի 3-րդ և 4-րդ կետերում նշված անձինք վերաքննիչ դատարանում օգտվում են գործին մասնակցող անձանց իրավունքներից և կրում են նրանց համար սահմանված պարտականությունները։</w:t>
      </w:r>
    </w:p>
    <w:p w14:paraId="63762F73" w14:textId="0DADA3BE" w:rsidR="00840CAD" w:rsidRDefault="00840CAD" w:rsidP="00840CAD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</w:pPr>
      <w:r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Նախկինում կայացրած որոշմամբ ՀՀ վճռաբեկ դատարանն արձանագրել է, որ 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de-DE"/>
        </w:rPr>
        <w:t>Սահմանադրությամբ երաշխավորված դատական պաշտպանության իրավունքի կարևոր բաղադրիչներից մեկը բողոքարկման իրավունքն է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:</w:t>
      </w:r>
      <w:r w:rsidRPr="00840CAD">
        <w:rPr>
          <w:rFonts w:ascii="Calibri" w:hAnsi="Calibri" w:cs="Calibri"/>
          <w:bCs/>
          <w:iCs/>
          <w:noProof/>
          <w:shd w:val="clear" w:color="auto" w:fill="FFFFFF"/>
          <w:lang w:val="hy-AM"/>
        </w:rPr>
        <w:t> 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Բողոքարկման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ինստիտուտը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իրավական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միջոց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է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,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որը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հնարավորություն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է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տալիս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որոշակի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ընթացակարգի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միջոցով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գործնականում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ապահովել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դատական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սխալների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բացահայտումը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և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GHEA Grapalat"/>
          <w:bCs/>
          <w:iCs/>
          <w:noProof/>
          <w:shd w:val="clear" w:color="auto" w:fill="FFFFFF"/>
          <w:lang w:val="hy-AM"/>
        </w:rPr>
        <w:t>ուղղումը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de-DE"/>
        </w:rPr>
        <w:t>`</w:t>
      </w:r>
      <w:r w:rsidRPr="00840CAD">
        <w:rPr>
          <w:rFonts w:ascii="Calibri" w:hAnsi="Calibri" w:cs="Calibri"/>
          <w:bCs/>
          <w:iCs/>
          <w:noProof/>
          <w:shd w:val="clear" w:color="auto" w:fill="FFFFFF"/>
          <w:lang w:val="de-DE"/>
        </w:rPr>
        <w:t> 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դրանով իսկ նպաստելով արդարադատության նպատակների գործնականում իրականացմանը</w:t>
      </w:r>
      <w:r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40CAD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(տե՛ս, «Ֆասթ Սփլայ» ՍՊԸ-ն ընդդեմ </w:t>
      </w:r>
      <w:r w:rsidR="003605AD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Կ</w:t>
      </w:r>
      <w:r w:rsidRPr="00840CAD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առավարությանն առընթեր պետական եկամուտների կոմիտեի </w:t>
      </w:r>
      <w:r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և </w:t>
      </w:r>
      <w:r w:rsidRPr="00910763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Արտաշատի</w:t>
      </w:r>
      <w:r w:rsidRPr="00910763">
        <w:rPr>
          <w:rFonts w:ascii="Calibri" w:hAnsi="Calibri" w:cs="Calibri"/>
          <w:bCs/>
          <w:i/>
          <w:iCs/>
          <w:noProof/>
          <w:shd w:val="clear" w:color="auto" w:fill="FFFFFF"/>
          <w:lang w:val="hy-AM"/>
        </w:rPr>
        <w:t> </w:t>
      </w:r>
      <w:r w:rsidRPr="00910763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տարածքային</w:t>
      </w:r>
      <w:r w:rsidRPr="00910763">
        <w:rPr>
          <w:rFonts w:ascii="Calibri" w:hAnsi="Calibri" w:cs="Calibri"/>
          <w:bCs/>
          <w:i/>
          <w:iCs/>
          <w:noProof/>
          <w:shd w:val="clear" w:color="auto" w:fill="FFFFFF"/>
          <w:lang w:val="hy-AM"/>
        </w:rPr>
        <w:t> </w:t>
      </w:r>
      <w:r w:rsidRPr="00910763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հարկային</w:t>
      </w:r>
      <w:r w:rsidRPr="00910763">
        <w:rPr>
          <w:rFonts w:ascii="Calibri" w:hAnsi="Calibri" w:cs="Calibri"/>
          <w:bCs/>
          <w:i/>
          <w:iCs/>
          <w:noProof/>
          <w:shd w:val="clear" w:color="auto" w:fill="FFFFFF"/>
          <w:lang w:val="hy-AM"/>
        </w:rPr>
        <w:t> </w:t>
      </w:r>
      <w:r w:rsidRPr="00910763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տեսչության</w:t>
      </w:r>
      <w:r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 xml:space="preserve"> </w:t>
      </w:r>
      <w:r w:rsidR="008808E5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 xml:space="preserve">ու Արտաշատի տարածքային հարկային տեսչությունն ընդդեմ </w:t>
      </w:r>
      <w:r w:rsidR="008808E5" w:rsidRPr="008808E5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«Ֆասթ Սփլայ» ՍՊԸ-</w:t>
      </w:r>
      <w:r w:rsidR="008808E5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 xml:space="preserve">ի </w:t>
      </w:r>
      <w:r w:rsidRPr="00840CAD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թիվ ՎԴ3/0347/05/13 վարչական գործով ՀՀ վճռաբեկ դատարանի 04.03.2015 թվականի որոշումը)</w:t>
      </w:r>
      <w:r w:rsidRPr="00840CAD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:</w:t>
      </w:r>
    </w:p>
    <w:p w14:paraId="5C23C612" w14:textId="77777777" w:rsidR="008808E5" w:rsidRPr="008808E5" w:rsidRDefault="008808E5" w:rsidP="008808E5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</w:pPr>
      <w:r w:rsidRPr="008808E5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Մարդու իրավունքների </w:t>
      </w:r>
      <w:r w:rsidRPr="008808E5">
        <w:rPr>
          <w:rFonts w:ascii="GHEA Grapalat" w:hAnsi="GHEA Grapalat" w:cs="Arial"/>
          <w:bCs/>
          <w:iCs/>
          <w:noProof/>
          <w:shd w:val="clear" w:color="auto" w:fill="FFFFFF"/>
          <w:lang w:val="de-DE"/>
        </w:rPr>
        <w:t xml:space="preserve">եվրոպական դատարանը (այսուհետ՝ Եվրոպական դատարան) նշել է, որ դատարանի մատչելիությունն օրենսդրական կարգավորումների առարկա է, և դատարանները պարտավոր են կիրառել դատավարական համապատասխան կանոնները՝ խուսափելով ինչպես գործի արդարացի քննությանը խոչընդոտող ավելորդ ձևականություններից (ֆորմալիզմից), այնպես էլ չափազանց ճկուն մոտեցումից, որի դեպքում օրենքով սահմանված դատավարական պահանջները կկորցնեն իրենց նշանակությունը: Եվրոպական դատարանի դիրքորոշման համաձայն՝ դատարանի մատչելիության իրավունքը </w:t>
      </w:r>
      <w:r w:rsidRPr="008808E5">
        <w:rPr>
          <w:rFonts w:ascii="GHEA Grapalat" w:hAnsi="GHEA Grapalat" w:cs="Arial"/>
          <w:bCs/>
          <w:iCs/>
          <w:noProof/>
          <w:shd w:val="clear" w:color="auto" w:fill="FFFFFF"/>
          <w:lang w:val="de-DE"/>
        </w:rPr>
        <w:lastRenderedPageBreak/>
        <w:t>խաթարվում է այն դեպքում,</w:t>
      </w:r>
      <w:r w:rsidRPr="008808E5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808E5">
        <w:rPr>
          <w:rFonts w:ascii="GHEA Grapalat" w:hAnsi="GHEA Grapalat" w:cs="Arial"/>
          <w:bCs/>
          <w:iCs/>
          <w:noProof/>
          <w:shd w:val="clear" w:color="auto" w:fill="FFFFFF"/>
          <w:lang w:val="de-DE"/>
        </w:rPr>
        <w:t xml:space="preserve">երբ օրենսդրական նորմերը դադարում են ծառայել իրավական որոշակիության ու արդարադատության պատշաճ իրականացման նպատակներին և անձին խոչընդոտում են հասնել իրավասու դատարանի կողմից իր գործի ըստ էության քննությանը </w:t>
      </w:r>
      <w:r w:rsidRPr="008808E5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(տե՛ս Dumitru Gheorghe v. Romania գործով Եվրոպական դատարանի 12.04.2016 թվականի վճիռը, կետ 28)</w:t>
      </w:r>
      <w:r w:rsidRPr="008808E5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:</w:t>
      </w:r>
    </w:p>
    <w:p w14:paraId="162D1FA5" w14:textId="4BF81A4A" w:rsidR="008808E5" w:rsidRPr="00910763" w:rsidRDefault="008808E5" w:rsidP="008808E5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Arial"/>
          <w:bCs/>
          <w:iCs/>
          <w:noProof/>
          <w:shd w:val="clear" w:color="auto" w:fill="FFFFFF"/>
          <w:lang w:val="de-DE"/>
        </w:rPr>
      </w:pPr>
      <w:r w:rsidRPr="008808E5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ՀՀ վճռաբեկ դատարանը, անդրադառնալով Եվրոպական դատարանի նախադեպային իրավունքին </w:t>
      </w:r>
      <w:r w:rsidRPr="008808E5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(մասնավորապես` Bellet v. France</w:t>
      </w:r>
      <w:r w:rsidRPr="00910763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գործով Եվրոպական դատարանի</w:t>
      </w:r>
      <w:r w:rsidRPr="008808E5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04.12.1995 թվականի վճիռը, կետ 36, </w:t>
      </w:r>
      <w:r w:rsidRPr="00910763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M</w:t>
      </w:r>
      <w:r w:rsidRPr="008808E5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amikonyan</w:t>
      </w:r>
      <w:r w:rsidRPr="00910763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v. A</w:t>
      </w:r>
      <w:r w:rsidRPr="008808E5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rmenia</w:t>
      </w:r>
      <w:r w:rsidRPr="00910763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Pr="008808E5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գործով Եվրոպական դատարանի 16.03.2010 թվականի վճիռը, կետ 25)</w:t>
      </w:r>
      <w:r w:rsidRPr="008808E5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, փաստել է, որ որպեսզի դատարանի մատչելիության իրավունքը լինի արդյունավետ, անձը պետք է իր իրավունքների իրականացմանը միջամտող իրավական ակտը վիճարկելու հստակ և իրական հնարավորություն </w:t>
      </w:r>
      <w:r w:rsidR="00C17BCE" w:rsidRPr="008808E5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ունենա</w:t>
      </w:r>
      <w:r w:rsidR="00C17BCE" w:rsidRPr="008808E5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Pr="008808E5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(տե՛ս «Նաիրի Ինշուրանս» ԱՍՊ ընկերությունն ընդդեմ Մհեր Մուրադյանի թիվ ԿԴ1/2503/03/16 քաղաքացիական գործով ՀՀ վճռաբեկ դատարանի 29.05.2019 թվականի</w:t>
      </w:r>
      <w:r w:rsidRPr="008808E5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8808E5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որոշումը)</w:t>
      </w:r>
      <w:r w:rsidRPr="008808E5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:</w:t>
      </w:r>
    </w:p>
    <w:p w14:paraId="76AB65AF" w14:textId="6747FAB6" w:rsidR="00913A2C" w:rsidRPr="00C93B2F" w:rsidRDefault="00913A2C" w:rsidP="00913A2C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</w:pP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ՀՀ վճռաբեկ դատարանը նախկինում կայացրած որոշումներում անդրադարձել է այն դեպքերին, երբ դատական ակտը կայացվել է գործին մասնակից չդարձած անձանց իրավունքների և պարտականությունների վերաբերյալ։ </w:t>
      </w:r>
    </w:p>
    <w:p w14:paraId="2868F472" w14:textId="1131D4E8" w:rsidR="00913A2C" w:rsidRPr="00C93B2F" w:rsidRDefault="008D6534" w:rsidP="00913A2C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</w:pPr>
      <w:r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Մասնավորապես</w:t>
      </w:r>
      <w:r w:rsidR="008C2617">
        <w:rPr>
          <w:rFonts w:ascii="GHEA Grapalat" w:hAnsi="GHEA Grapalat" w:cs="Arial"/>
          <w:bCs/>
          <w:iCs/>
          <w:noProof/>
          <w:shd w:val="clear" w:color="auto" w:fill="FFFFFF"/>
        </w:rPr>
        <w:t>,</w:t>
      </w:r>
      <w:r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="00913A2C"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ՀՀ վճռաբեկ դատարանն արձանագրել է, որ գործին մասնակից չդարձված անձանց համար երաշխավորված դատարանի մատչելիության, դատական պաշտպանության իրավունքը դրսևորվում է մասնավորապես դատական ակտը բողոքարկելու իրավունքով և դրա իրացման ընթացակարգով, որը կոչված է վերացնելու ստորադաս դատարանում թույլ տրված ու բողոք բերող անձի իրավունքներին և օրինական շահերին առնչվող դատական սխալը</w:t>
      </w:r>
      <w:r w:rsidR="00913A2C" w:rsidRPr="00C93B2F">
        <w:rPr>
          <w:rFonts w:ascii="Calibri" w:hAnsi="Calibri" w:cs="Calibri"/>
          <w:bCs/>
          <w:iCs/>
          <w:noProof/>
          <w:shd w:val="clear" w:color="auto" w:fill="FFFFFF"/>
          <w:lang w:val="hy-AM"/>
        </w:rPr>
        <w:t> </w:t>
      </w:r>
      <w:r w:rsidR="00913A2C"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(տե՛ս ըստ Հակոբ Բաշմակյանի դիմումի թիվ ԵԿԴ/0368/02/13 քաղաքացիական գործով ՀՀ վճռաբեկ դատարանի 02.12.2016 թվականի որոշումը)</w:t>
      </w:r>
      <w:r w:rsidR="00913A2C"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:</w:t>
      </w:r>
      <w:r w:rsidR="007F112A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</w:p>
    <w:p w14:paraId="5D768C5C" w14:textId="7879B007" w:rsidR="00913A2C" w:rsidRPr="00C93B2F" w:rsidRDefault="00913A2C" w:rsidP="00913A2C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</w:pP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Մեկ այլ որոշմամբ ՀՀ վճռաբեկ դատարանն արձանագրել է, որ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>գործին մասնակից չդարձված այն անձը, որի իրավունքների և օրինական շահերի վերաբերյալ կայացվել է դատական ակտ, բոլոր դեպքերում պետք է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ունենա իր խախտված իրավունքների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ու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օրինական շահերի վերականգնման արդյունավետ միջոցների հնարավորություն: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Չ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>նայած նրան, որ գործին մասնակից չդարձած անձինք անմիջական մասնակցություն չեն ունենում տվյալ գործի քննությանը, այնուամենայնիվ տվյալ գործով կայացված դատական ակտը (եթե այն վերաբերում է նրանց իրավունքներին և պարտականություններին), որպես կանոն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,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բացասաբար է անդրադառնում նրանց իրավունքների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ու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պարտականությունների վրա: Այլ կերպ ասած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՝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 xml:space="preserve"> դատական ակտով ոչ միայն պետք է անմիջականորեն շոշափվեն այդ անձանց իրավունքներ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ը և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  <w:t>պարտականությունները, այլև խոչընդոտներ ստեղծվեն նրանց սուբյեկտիվ իրավունքների իրացման կամ պարտականության պատշաճ կատարման համար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(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 xml:space="preserve">տե՛ս Սերգեյ Գրիգորյանն 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lastRenderedPageBreak/>
        <w:t xml:space="preserve">ընդդեմ Ալլա Փորսուղյանի և </w:t>
      </w:r>
      <w:r w:rsidR="00E25529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մյուսների</w:t>
      </w:r>
      <w:r w:rsidR="00E25529"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 xml:space="preserve">թիվ ԵԿԴ/3578/02/08 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քաղաքացիական գործով ՀՀ վճռաբեկ դատարանի 26.05.2022 թվականի որոշումը)</w:t>
      </w:r>
      <w:r w:rsidRPr="00C93B2F">
        <w:rPr>
          <w:rFonts w:ascii="GHEA Grapalat" w:hAnsi="GHEA Grapalat" w:cs="Arial"/>
          <w:bCs/>
          <w:noProof/>
          <w:shd w:val="clear" w:color="auto" w:fill="FFFFFF"/>
          <w:lang w:val="hy-AM"/>
        </w:rPr>
        <w:t>:</w:t>
      </w:r>
    </w:p>
    <w:p w14:paraId="27F3822F" w14:textId="3241A27A" w:rsidR="00913A2C" w:rsidRPr="00C93B2F" w:rsidRDefault="00913A2C" w:rsidP="00913A2C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</w:pP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ՀՀ վճռաբեկ դատարանը հավելել է, որ գործին մասնակից չդարձած անձանց դատավարական գործողություններն ուղղակիորեն պայմանավորված են նրանց դատավարական կարգավիճակով և ուղղված են վիճելի նյութական իրավահարաբերության կարգավորման կապակցությամբ թույլ տրված այնպիսի սխալի վերացմանը, որն իրավահարաբերության ոչ բոլոր մասնակիցներին գործին մասնակից դարձնելու արդյունք է: Հետևաբար գործին մասնակից չդարձված անձը, որի իրավունքների և օրինական շահերի վերաբերյալ կայացվել է դատական ակտ, պետք է իր խախտված իրավունքներն արդյունավետ միջոցներով վերականգնելու հնարավորություն ունենա։ Այդուհանդերձ նշված իրավունքի իրացումը չի կարող կրել բացարձակ բնույթ: Մասնավորապես` գործին մասնակից չդարձված անձանց կողմից իրենց իրավունքներին վերաբերող՝ օրինական ուժի մեջ մտած դատական ակտը բողոքարկելու դեպքում դրա վերանայման վարույթում հարկ է պահպանել անհրաժեշտ հավասարակշռություն մի կողմից գործին մասնակցող անձանց սահմանադրական իրավունքների և պարտականությունների, մյուս կողմից՝ գործին մասնակից չդարձված այն անձանց իրավունքների ու պարտականությունների միջև, որոնց իրավունքներին և պարտականություններին առնչվում է դատական ակտը</w:t>
      </w:r>
      <w:r w:rsidRPr="00C93B2F">
        <w:rPr>
          <w:rFonts w:ascii="Calibri" w:hAnsi="Calibri" w:cs="Calibri"/>
          <w:bCs/>
          <w:i/>
          <w:iCs/>
          <w:noProof/>
          <w:shd w:val="clear" w:color="auto" w:fill="FFFFFF"/>
          <w:lang w:val="hy-AM"/>
        </w:rPr>
        <w:t> 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(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տե՛ս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«Հայր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և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որդի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Ադամյաններ»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="00E332AE">
        <w:rPr>
          <w:rFonts w:ascii="GHEA Grapalat" w:hAnsi="GHEA Grapalat" w:cs="Arial"/>
          <w:bCs/>
          <w:i/>
          <w:iCs/>
          <w:noProof/>
          <w:shd w:val="clear" w:color="auto" w:fill="FFFFFF"/>
        </w:rPr>
        <w:t xml:space="preserve">  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ՍՊԸ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-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ն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ընդդեմ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«Հինգերորդ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Աստղ»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ՍՊԸ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-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ի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="00DD13EB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ու </w:t>
      </w:r>
      <w:r w:rsidR="00DD13EB" w:rsidRPr="00DD13EB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«Հինգերորդ Աստղ» ՍՊԸ-</w:t>
      </w:r>
      <w:r w:rsidR="00DD13EB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ն ընդդեմ </w:t>
      </w:r>
      <w:r w:rsidR="00DD13EB" w:rsidRPr="00DD13EB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«Հայր և որդի Ադամյաններ» ՍՊԸ</w:t>
      </w:r>
      <w:r w:rsidR="00DD13EB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-ի</w:t>
      </w:r>
      <w:r w:rsidR="00DD13EB" w:rsidRPr="00DD13EB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թիվ ԵԱԴԴ/0199/02/11 քաղաքացիական գործով ՀՀ վճռաբեկ դատարանի 17.07.2015 թվականի որոշումը)</w:t>
      </w:r>
      <w:r w:rsidRPr="00C93B2F">
        <w:rPr>
          <w:rFonts w:ascii="GHEA Grapalat" w:hAnsi="GHEA Grapalat" w:cs="Arial"/>
          <w:bCs/>
          <w:noProof/>
          <w:shd w:val="clear" w:color="auto" w:fill="FFFFFF"/>
          <w:lang w:val="hy-AM"/>
        </w:rPr>
        <w:t>:</w:t>
      </w:r>
    </w:p>
    <w:p w14:paraId="43D619F8" w14:textId="3FC186C6" w:rsidR="00913A2C" w:rsidRDefault="00913A2C" w:rsidP="00913A2C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GHEA Grapalat"/>
          <w:bCs/>
          <w:noProof/>
          <w:shd w:val="clear" w:color="auto" w:fill="FFFFFF"/>
          <w:lang w:val="hy-AM"/>
        </w:rPr>
      </w:pP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Իրավունքի գերակայության բաղադրատարր համարվող իրավական որոշակիության, մասնավորապես՝ res jսdicata սկզբունքը հարգելու համատեքստում ՀՀ վճռաբեկ դատարանը փաստել է, որ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af-ZA"/>
        </w:rPr>
        <w:t>գործին</w:t>
      </w:r>
      <w:r w:rsidRPr="00C93B2F">
        <w:rPr>
          <w:rFonts w:ascii="GHEA Grapalat" w:hAnsi="GHEA Grapalat" w:cs="Calibri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GHEA Grapalat"/>
          <w:bCs/>
          <w:iCs/>
          <w:noProof/>
          <w:shd w:val="clear" w:color="auto" w:fill="FFFFFF"/>
          <w:lang w:val="af-ZA"/>
        </w:rPr>
        <w:t>մա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af-ZA"/>
        </w:rPr>
        <w:t>u</w:t>
      </w:r>
      <w:r w:rsidRPr="00C93B2F">
        <w:rPr>
          <w:rFonts w:ascii="GHEA Grapalat" w:hAnsi="GHEA Grapalat" w:cs="GHEA Grapalat"/>
          <w:bCs/>
          <w:iCs/>
          <w:noProof/>
          <w:shd w:val="clear" w:color="auto" w:fill="FFFFFF"/>
          <w:lang w:val="af-ZA"/>
        </w:rPr>
        <w:t>նակից</w:t>
      </w:r>
      <w:r w:rsidRPr="00C93B2F">
        <w:rPr>
          <w:rFonts w:ascii="GHEA Grapalat" w:hAnsi="GHEA Grapalat" w:cs="Calibri"/>
          <w:bCs/>
          <w:i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 xml:space="preserve">չդարձված անձանց կողմից դատական ակտը բողոքարկելու դեպքում դրա վերանայման վարույթում այն կարող է բեկանվել միայն այն դեպքում, երբ դատական ակտն առնչվում է նշված անձանց իրավունքներին և պարտականություններին, ինչը կարող է ապահովել գործին մասնակցող ու գործին մասնակից չդարձված անձանց իրավունքների և պարտականությունների միջև հավասարակշռությունը </w:t>
      </w:r>
      <w:r w:rsidRPr="00C93B2F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(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 xml:space="preserve">տե՛ս Հովհաննես Վարդազարյանը և Մարիանա Ավետյանն ընդդեմ Անժելա Վարդազարյանի </w:t>
      </w:r>
      <w:r w:rsidR="00AC1883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 xml:space="preserve">ու 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Կենտրոն նոտարական տարածքի նոտար Նունե Սարգսյանի թիվ ԵԱՔԴ/3273/02/17 քաղաքացիական գործով ՀՀ վճռաբեկ դատարանի 01</w:t>
      </w:r>
      <w:r w:rsidRPr="00C93B2F">
        <w:rPr>
          <w:rFonts w:ascii="Cambria Math" w:hAnsi="Cambria Math" w:cs="Cambria Math"/>
          <w:bCs/>
          <w:i/>
          <w:iCs/>
          <w:noProof/>
          <w:shd w:val="clear" w:color="auto" w:fill="FFFFFF"/>
          <w:lang w:val="hy-AM"/>
        </w:rPr>
        <w:t>․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09</w:t>
      </w:r>
      <w:r w:rsidRPr="00C93B2F">
        <w:rPr>
          <w:rFonts w:ascii="Cambria Math" w:hAnsi="Cambria Math" w:cs="Cambria Math"/>
          <w:bCs/>
          <w:i/>
          <w:iCs/>
          <w:noProof/>
          <w:shd w:val="clear" w:color="auto" w:fill="FFFFFF"/>
          <w:lang w:val="hy-AM"/>
        </w:rPr>
        <w:t>․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2021 թվականի որոշումը)</w:t>
      </w:r>
      <w:r w:rsidRPr="00C93B2F">
        <w:rPr>
          <w:rFonts w:ascii="GHEA Grapalat" w:hAnsi="GHEA Grapalat" w:cs="GHEA Grapalat"/>
          <w:bCs/>
          <w:noProof/>
          <w:shd w:val="clear" w:color="auto" w:fill="FFFFFF"/>
          <w:lang w:val="hy-AM"/>
        </w:rPr>
        <w:t>:</w:t>
      </w:r>
      <w:r w:rsidR="002B2D0C">
        <w:rPr>
          <w:rFonts w:ascii="GHEA Grapalat" w:hAnsi="GHEA Grapalat" w:cs="GHEA Grapalat"/>
          <w:bCs/>
          <w:noProof/>
          <w:shd w:val="clear" w:color="auto" w:fill="FFFFFF"/>
          <w:lang w:val="hy-AM"/>
        </w:rPr>
        <w:t xml:space="preserve"> </w:t>
      </w:r>
    </w:p>
    <w:p w14:paraId="04531AB1" w14:textId="7886EFBE" w:rsidR="002B2D0C" w:rsidRPr="002B2D0C" w:rsidRDefault="002B2D0C" w:rsidP="002B2D0C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GHEA Grapalat" w:hAnsi="GHEA Grapalat" w:cs="GHEA Grapalat"/>
          <w:bCs/>
          <w:noProof/>
          <w:shd w:val="clear" w:color="auto" w:fill="FFFFFF"/>
          <w:lang w:val="hy-AM"/>
        </w:rPr>
      </w:pPr>
      <w:r w:rsidRPr="00005F67">
        <w:rPr>
          <w:rFonts w:ascii="GHEA Grapalat" w:hAnsi="GHEA Grapalat" w:cs="GHEA Grapalat"/>
          <w:bCs/>
          <w:noProof/>
          <w:shd w:val="clear" w:color="auto" w:fill="FFFFFF"/>
          <w:lang w:val="hy-AM"/>
        </w:rPr>
        <w:t xml:space="preserve">ՀՀ վճռաբեկ դատարանը նշել է, որ գործին մասնակից չդարձված անձանց իրավունքների և պարտականությունների վերաբերյալ կայացրած դատական ակտի առկայությունը կապված է կողմերի իրավահավասարության ու մրցակցության սկզբունքների խախտման հետ, իսկ նման խախտմամբ գործի քննության իրականացման արդյունքում կայացված դատական ակտն էլ չի </w:t>
      </w:r>
      <w:r w:rsidRPr="00005F67">
        <w:rPr>
          <w:rFonts w:ascii="GHEA Grapalat" w:hAnsi="GHEA Grapalat" w:cs="GHEA Grapalat"/>
          <w:bCs/>
          <w:noProof/>
          <w:shd w:val="clear" w:color="auto" w:fill="FFFFFF"/>
          <w:lang w:val="hy-AM"/>
        </w:rPr>
        <w:lastRenderedPageBreak/>
        <w:t>կարող լինել օրինական և հիմնավորված</w:t>
      </w:r>
      <w:r w:rsidRPr="00005F67">
        <w:rPr>
          <w:rFonts w:ascii="Calibri" w:hAnsi="Calibri" w:cs="Calibri"/>
          <w:bCs/>
          <w:noProof/>
          <w:shd w:val="clear" w:color="auto" w:fill="FFFFFF"/>
          <w:lang w:val="hy-AM"/>
        </w:rPr>
        <w:t> </w:t>
      </w:r>
      <w:r w:rsidRPr="00005F67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 xml:space="preserve">(տե՛ս Աննա և Գալինա Խաչատրյաններն ընդդեմ Ռոստոմ Բուռնազյանի </w:t>
      </w:r>
      <w:r w:rsidR="00DD13EB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 xml:space="preserve">ու </w:t>
      </w:r>
      <w:r w:rsidR="00DD13EB" w:rsidRPr="008C2617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Ռոստոմ Բուռնազյան</w:t>
      </w:r>
      <w:r w:rsidR="00DD13EB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ն</w:t>
      </w:r>
      <w:r w:rsidR="00DD13EB" w:rsidRPr="008C2617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 xml:space="preserve"> ընդդեմ Աննա և Գալինա Խաչատրյանների</w:t>
      </w:r>
      <w:r w:rsidR="00DD13EB" w:rsidRPr="00DD13EB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 xml:space="preserve"> </w:t>
      </w:r>
      <w:r w:rsidRPr="00005F67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թիվ ԵԿԴ/0408/02/09 քաղաքացիական գործով ՀՀ վճռաբեկ դատարանի 27.05.2022 թվականի որոշումը)</w:t>
      </w:r>
      <w:r w:rsidRPr="00005F67">
        <w:rPr>
          <w:rFonts w:ascii="GHEA Grapalat" w:hAnsi="GHEA Grapalat" w:cs="GHEA Grapalat"/>
          <w:bCs/>
          <w:noProof/>
          <w:shd w:val="clear" w:color="auto" w:fill="FFFFFF"/>
          <w:lang w:val="hy-AM"/>
        </w:rPr>
        <w:t>:</w:t>
      </w:r>
    </w:p>
    <w:p w14:paraId="07AF1138" w14:textId="25AD8F4E" w:rsidR="00913A2C" w:rsidRPr="00C93B2F" w:rsidRDefault="00913A2C" w:rsidP="00913A2C">
      <w:pPr>
        <w:tabs>
          <w:tab w:val="left" w:pos="0"/>
          <w:tab w:val="left" w:pos="709"/>
          <w:tab w:val="left" w:pos="810"/>
        </w:tabs>
        <w:spacing w:line="276" w:lineRule="auto"/>
        <w:ind w:firstLine="720"/>
        <w:jc w:val="both"/>
        <w:rPr>
          <w:rFonts w:ascii="GHEA Grapalat" w:hAnsi="GHEA Grapalat" w:cs="GHEA Grapalat"/>
          <w:bCs/>
          <w:noProof/>
          <w:shd w:val="clear" w:color="auto" w:fill="FFFFFF"/>
          <w:lang w:val="hy-AM"/>
        </w:rPr>
      </w:pPr>
      <w:r w:rsidRPr="00C93B2F">
        <w:rPr>
          <w:rFonts w:ascii="GHEA Grapalat" w:hAnsi="GHEA Grapalat" w:cs="GHEA Grapalat"/>
          <w:bCs/>
          <w:noProof/>
          <w:shd w:val="clear" w:color="auto" w:fill="FFFFFF"/>
          <w:lang w:val="hy-AM"/>
        </w:rPr>
        <w:t>Մեկ այլ որոշմամբ ՀՀ վճռաբեկ դատարանն</w:t>
      </w:r>
      <w:r w:rsidRPr="00C93B2F">
        <w:rPr>
          <w:rFonts w:ascii="GHEA Grapalat" w:hAnsi="GHEA Grapalat" w:cs="Calibri"/>
          <w:b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GHEA Grapalat"/>
          <w:bCs/>
          <w:noProof/>
          <w:shd w:val="clear" w:color="auto" w:fill="FFFFFF"/>
          <w:lang w:val="hy-AM"/>
        </w:rPr>
        <w:t xml:space="preserve">արձանագրել է, որ վերաքննիչ դատարանը յուրաքանչյուր դեպքում գործին մասնակից չդարձված անձի կողմից ներկայացված բողոքը վարույթ ընդունելու հարցը լուծելիս պետք է պարզի` արդյո՞ք բողոքին կից ներկայացված ապացույցներով հիմնավորվում է, որ վիճարկվող դատական ակտն </w:t>
      </w:r>
      <w:r w:rsidRPr="00787471">
        <w:rPr>
          <w:rFonts w:ascii="GHEA Grapalat" w:hAnsi="GHEA Grapalat" w:cs="GHEA Grapalat"/>
          <w:b/>
          <w:noProof/>
          <w:shd w:val="clear" w:color="auto" w:fill="FFFFFF"/>
          <w:lang w:val="hy-AM"/>
        </w:rPr>
        <w:t>առերևույթ</w:t>
      </w:r>
      <w:r w:rsidRPr="00C93B2F">
        <w:rPr>
          <w:rFonts w:ascii="GHEA Grapalat" w:hAnsi="GHEA Grapalat" w:cs="GHEA Grapalat"/>
          <w:bCs/>
          <w:noProof/>
          <w:shd w:val="clear" w:color="auto" w:fill="FFFFFF"/>
          <w:lang w:val="hy-AM"/>
        </w:rPr>
        <w:t xml:space="preserve"> կարող է վերաբերել վերջինիս իրավունքներին և պարտականություններին</w:t>
      </w:r>
      <w:r w:rsidR="00B15A20">
        <w:rPr>
          <w:rFonts w:ascii="GHEA Grapalat" w:hAnsi="GHEA Grapalat" w:cs="GHEA Grapalat"/>
          <w:bCs/>
          <w:noProof/>
          <w:shd w:val="clear" w:color="auto" w:fill="FFFFFF"/>
          <w:lang w:val="hy-AM"/>
        </w:rPr>
        <w:t xml:space="preserve">։ </w:t>
      </w:r>
      <w:r w:rsidR="00B15A20" w:rsidRPr="00005F67">
        <w:rPr>
          <w:rFonts w:ascii="GHEA Grapalat" w:hAnsi="GHEA Grapalat" w:cs="GHEA Grapalat"/>
          <w:bCs/>
          <w:noProof/>
          <w:shd w:val="clear" w:color="auto" w:fill="FFFFFF"/>
          <w:lang w:val="hy-AM"/>
        </w:rPr>
        <w:t>Ինչ վերաբերում է անձի իրավունքների և պարտականությունների վերաբերյալ դատական ակտ կայացված լինել կամ չլինելու հարցին, ապա այն պետք է գնահատման առարկա դարձվի և պարզվի ՀՀ վերաքննիչ դատարանում` գործի քննության փուլում</w:t>
      </w:r>
      <w:r w:rsidR="00B15A20" w:rsidRPr="00005F67">
        <w:rPr>
          <w:rFonts w:ascii="Calibri" w:hAnsi="Calibri" w:cs="Calibri"/>
          <w:sz w:val="21"/>
          <w:szCs w:val="21"/>
          <w:lang w:val="hy-AM" w:eastAsia="de-AT"/>
        </w:rPr>
        <w:t> </w:t>
      </w:r>
      <w:r w:rsidRPr="00C93B2F">
        <w:rPr>
          <w:rFonts w:ascii="GHEA Grapalat" w:hAnsi="GHEA Grapalat" w:cs="GHEA Grapalat"/>
          <w:bCs/>
          <w:noProof/>
          <w:shd w:val="clear" w:color="auto" w:fill="FFFFFF"/>
          <w:lang w:val="hy-AM"/>
        </w:rPr>
        <w:t xml:space="preserve"> </w:t>
      </w:r>
      <w:r w:rsidRPr="00C93B2F">
        <w:rPr>
          <w:rFonts w:ascii="GHEA Grapalat" w:hAnsi="GHEA Grapalat" w:cs="GHEA Grapalat"/>
          <w:bCs/>
          <w:i/>
          <w:iCs/>
          <w:noProof/>
          <w:shd w:val="clear" w:color="auto" w:fill="FFFFFF"/>
          <w:lang w:val="hy-AM"/>
        </w:rPr>
        <w:t>(տե՛ս Գառնիկ Կուրղինյանը և Մանյա Ալոյանն ընդդեմ Անահիտ ու Միքայել Կուրղինյանների թիվ ԵԱՔԴ/2573/02/11 քաղաքացիական գործով ՀՀ վճռաբեկ դատարանի 27.12.2013 թվականի որոշումը)</w:t>
      </w:r>
      <w:r w:rsidRPr="00C93B2F">
        <w:rPr>
          <w:rFonts w:ascii="GHEA Grapalat" w:hAnsi="GHEA Grapalat" w:cs="GHEA Grapalat"/>
          <w:bCs/>
          <w:noProof/>
          <w:shd w:val="clear" w:color="auto" w:fill="FFFFFF"/>
          <w:lang w:val="hy-AM"/>
        </w:rPr>
        <w:t>:</w:t>
      </w:r>
    </w:p>
    <w:p w14:paraId="2E1D53D6" w14:textId="7DD87515" w:rsidR="000D496F" w:rsidRPr="00E332AE" w:rsidRDefault="000D496F" w:rsidP="00256E22">
      <w:pPr>
        <w:pStyle w:val="ListParagraph"/>
        <w:jc w:val="both"/>
        <w:rPr>
          <w:rFonts w:ascii="GHEA Grapalat" w:hAnsi="GHEA Grapalat"/>
          <w:b/>
          <w:sz w:val="36"/>
          <w:szCs w:val="36"/>
          <w:shd w:val="clear" w:color="auto" w:fill="FFFFFF"/>
          <w:lang w:val="hy-AM"/>
        </w:rPr>
      </w:pPr>
    </w:p>
    <w:p w14:paraId="7A71FB1D" w14:textId="0D8A4545" w:rsidR="00A650B4" w:rsidRDefault="00256E22" w:rsidP="00256E22">
      <w:pPr>
        <w:pStyle w:val="ListParagraph"/>
        <w:ind w:left="-90" w:firstLine="798"/>
        <w:jc w:val="both"/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</w:pPr>
      <w:r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ՀՀ</w:t>
      </w:r>
      <w:r w:rsidRPr="00256E22">
        <w:rPr>
          <w:rFonts w:cs="Calibri"/>
          <w:bCs/>
          <w:noProof/>
          <w:sz w:val="24"/>
          <w:szCs w:val="24"/>
          <w:shd w:val="clear" w:color="auto" w:fill="FFFFFF"/>
          <w:lang w:val="hy-AM" w:eastAsia="zh-CN"/>
        </w:rPr>
        <w:t> </w:t>
      </w:r>
      <w:r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քաղաքացիական</w:t>
      </w:r>
      <w:r w:rsidRPr="00256E22">
        <w:rPr>
          <w:rFonts w:cs="Calibri"/>
          <w:bCs/>
          <w:noProof/>
          <w:sz w:val="24"/>
          <w:szCs w:val="24"/>
          <w:shd w:val="clear" w:color="auto" w:fill="FFFFFF"/>
          <w:lang w:val="hy-AM" w:eastAsia="zh-CN"/>
        </w:rPr>
        <w:t> </w:t>
      </w:r>
      <w:r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օրենսգրքի</w:t>
      </w:r>
      <w:r w:rsidRPr="00256E22">
        <w:rPr>
          <w:rFonts w:cs="Calibri"/>
          <w:bCs/>
          <w:noProof/>
          <w:sz w:val="24"/>
          <w:szCs w:val="24"/>
          <w:shd w:val="clear" w:color="auto" w:fill="FFFFFF"/>
          <w:lang w:val="hy-AM" w:eastAsia="zh-CN"/>
        </w:rPr>
        <w:t> </w:t>
      </w:r>
      <w:r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187-րդ</w:t>
      </w:r>
      <w:r w:rsidRPr="00256E22">
        <w:rPr>
          <w:rFonts w:cs="Calibri"/>
          <w:bCs/>
          <w:noProof/>
          <w:sz w:val="24"/>
          <w:szCs w:val="24"/>
          <w:shd w:val="clear" w:color="auto" w:fill="FFFFFF"/>
          <w:lang w:val="hy-AM" w:eastAsia="zh-CN"/>
        </w:rPr>
        <w:t> </w:t>
      </w:r>
      <w:r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հոդվածի</w:t>
      </w:r>
      <w:r w:rsidRPr="00256E22">
        <w:rPr>
          <w:rFonts w:cs="Calibri"/>
          <w:bCs/>
          <w:noProof/>
          <w:sz w:val="24"/>
          <w:szCs w:val="24"/>
          <w:shd w:val="clear" w:color="auto" w:fill="FFFFFF"/>
          <w:lang w:val="hy-AM" w:eastAsia="zh-CN"/>
        </w:rPr>
        <w:t> </w:t>
      </w:r>
      <w:r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1</w:t>
      </w:r>
      <w:r w:rsidRPr="004D09B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-</w:t>
      </w:r>
      <w:r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ին կետի համաձայն՝ </w:t>
      </w:r>
      <w:r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քաղաքացին կամ իրավաբանական անձը, որն անշարժ գույքի սեփականատեր չէ, սակայն այն տասը տարվա ընթացքում բարեխղճորեն, բացահայտ և անընդմեջ տիրապետում է որպես սեփական գույք, այդ գույքի նկատմամբ ձեռք է բերում սեփականության իրավունք (ձեռքբերման վաղեմություն):</w:t>
      </w:r>
    </w:p>
    <w:p w14:paraId="5DBAE008" w14:textId="0C9021B1" w:rsidR="00256E22" w:rsidRDefault="0001591D" w:rsidP="005809D1">
      <w:pPr>
        <w:pStyle w:val="ListParagraph"/>
        <w:ind w:left="-90" w:firstLine="798"/>
        <w:jc w:val="both"/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</w:pPr>
      <w:r w:rsidRPr="0001591D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Մինչև 06</w:t>
      </w:r>
      <w:r w:rsidRPr="0001591D">
        <w:rPr>
          <w:rFonts w:ascii="Cambria Math" w:hAnsi="Cambria Math" w:cs="Cambria Math"/>
          <w:bCs/>
          <w:noProof/>
          <w:sz w:val="24"/>
          <w:szCs w:val="24"/>
          <w:shd w:val="clear" w:color="auto" w:fill="FFFFFF"/>
          <w:lang w:val="hy-AM" w:eastAsia="zh-CN"/>
        </w:rPr>
        <w:t>․</w:t>
      </w:r>
      <w:r w:rsidRPr="0001591D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01</w:t>
      </w:r>
      <w:r w:rsidRPr="0001591D">
        <w:rPr>
          <w:rFonts w:ascii="Cambria Math" w:hAnsi="Cambria Math" w:cs="Cambria Math"/>
          <w:bCs/>
          <w:noProof/>
          <w:sz w:val="24"/>
          <w:szCs w:val="24"/>
          <w:shd w:val="clear" w:color="auto" w:fill="FFFFFF"/>
          <w:lang w:val="hy-AM" w:eastAsia="zh-CN"/>
        </w:rPr>
        <w:t>․</w:t>
      </w:r>
      <w:r w:rsidRPr="0001591D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2022 թվականը գործած խմբագրությամբ </w:t>
      </w:r>
      <w:r w:rsidR="00256E22"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ՀՀ</w:t>
      </w:r>
      <w:r w:rsidR="00256E22" w:rsidRPr="00256E22">
        <w:rPr>
          <w:rFonts w:cs="Calibri"/>
          <w:bCs/>
          <w:noProof/>
          <w:sz w:val="24"/>
          <w:szCs w:val="24"/>
          <w:shd w:val="clear" w:color="auto" w:fill="FFFFFF"/>
          <w:lang w:val="hy-AM" w:eastAsia="zh-CN"/>
        </w:rPr>
        <w:t> </w:t>
      </w:r>
      <w:r w:rsidR="00D63E81">
        <w:rPr>
          <w:rFonts w:cs="Calibri"/>
          <w:bCs/>
          <w:noProof/>
          <w:sz w:val="24"/>
          <w:szCs w:val="24"/>
          <w:shd w:val="clear" w:color="auto" w:fill="FFFFFF"/>
          <w:lang w:val="hy-AM" w:eastAsia="zh-CN"/>
        </w:rPr>
        <w:t xml:space="preserve"> </w:t>
      </w:r>
      <w:r w:rsidR="00256E22"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քաղաքացիական</w:t>
      </w:r>
      <w:r w:rsidR="00256E22" w:rsidRPr="00256E22">
        <w:rPr>
          <w:rFonts w:cs="Calibri"/>
          <w:bCs/>
          <w:noProof/>
          <w:sz w:val="24"/>
          <w:szCs w:val="24"/>
          <w:shd w:val="clear" w:color="auto" w:fill="FFFFFF"/>
          <w:lang w:val="hy-AM" w:eastAsia="zh-CN"/>
        </w:rPr>
        <w:t> </w:t>
      </w:r>
      <w:r w:rsidR="00D63E81">
        <w:rPr>
          <w:rFonts w:cs="Calibri"/>
          <w:bCs/>
          <w:noProof/>
          <w:sz w:val="24"/>
          <w:szCs w:val="24"/>
          <w:shd w:val="clear" w:color="auto" w:fill="FFFFFF"/>
          <w:lang w:val="hy-AM" w:eastAsia="zh-CN"/>
        </w:rPr>
        <w:t xml:space="preserve"> </w:t>
      </w:r>
      <w:r w:rsidR="00256E22"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օրենսգրքի</w:t>
      </w:r>
      <w:r w:rsidR="00D63E81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 </w:t>
      </w:r>
      <w:r w:rsidR="00256E22"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18</w:t>
      </w:r>
      <w:r w:rsid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8</w:t>
      </w:r>
      <w:r w:rsidR="00256E22"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-րդ</w:t>
      </w:r>
      <w:r w:rsidR="00256E22" w:rsidRPr="00256E22">
        <w:rPr>
          <w:rFonts w:cs="Calibri"/>
          <w:bCs/>
          <w:noProof/>
          <w:sz w:val="24"/>
          <w:szCs w:val="24"/>
          <w:shd w:val="clear" w:color="auto" w:fill="FFFFFF"/>
          <w:lang w:val="hy-AM" w:eastAsia="zh-CN"/>
        </w:rPr>
        <w:t> </w:t>
      </w:r>
      <w:r w:rsidR="00256E22"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հոդվածի</w:t>
      </w:r>
      <w:r w:rsidR="00256E22" w:rsidRPr="00256E22">
        <w:rPr>
          <w:rFonts w:cs="Calibri"/>
          <w:bCs/>
          <w:noProof/>
          <w:sz w:val="24"/>
          <w:szCs w:val="24"/>
          <w:shd w:val="clear" w:color="auto" w:fill="FFFFFF"/>
          <w:lang w:val="hy-AM" w:eastAsia="zh-CN"/>
        </w:rPr>
        <w:t> </w:t>
      </w:r>
      <w:r w:rsidR="00256E22"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1</w:t>
      </w:r>
      <w:r w:rsidR="00256E22" w:rsidRPr="004D09B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-</w:t>
      </w:r>
      <w:r w:rsid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ին կետի համաձայն՝</w:t>
      </w:r>
      <w:r w:rsidR="00256E22" w:rsidRPr="004D09B3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56E22" w:rsidRP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ինքնակամ կառույց է համարվում օրենքով և այլ իրավական ակտերով սահմանված կարգով այդ նպատակի համար չհատկացված հողամասում կամ առանց թույլտվության կամ թույլտվությամբ սահմանված պայմանների կամ քաղաքաշինական նորմերի և կանոնների էական խախտումներով կառուցված կամ վերակառուցված շենքը, շինությունը կամ այլ կառույցը:</w:t>
      </w:r>
    </w:p>
    <w:p w14:paraId="4AE87778" w14:textId="6265EF5F" w:rsidR="00256E22" w:rsidRPr="0001591D" w:rsidRDefault="00C17BCE" w:rsidP="005809D1">
      <w:pPr>
        <w:pStyle w:val="ListParagraph"/>
        <w:ind w:left="-90" w:firstLine="798"/>
        <w:jc w:val="both"/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</w:pPr>
      <w:r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Նույն</w:t>
      </w:r>
      <w:r w:rsidR="0001591D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 </w:t>
      </w:r>
      <w:r w:rsid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հոդվածի 4-րդ կետի համաձայն՝ </w:t>
      </w:r>
      <w:r w:rsidR="00D63E81" w:rsidRPr="00D63E81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ի</w:t>
      </w:r>
      <w:r w:rsidR="00256E22" w:rsidRPr="00D63E81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նքնակամ կառույցները կարող են ճանաչվել օրինական` համայնքների ղեկավարների, համայնքի վարչական տարածքներից դուրս՝ մարզպետների կողմից, կառավարության սահմանած կարգով:</w:t>
      </w:r>
      <w:r w:rsidR="00256E22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 </w:t>
      </w:r>
      <w:r w:rsidR="0001591D"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(</w:t>
      </w:r>
      <w:r w:rsidR="0001591D" w:rsidRPr="005809D1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...</w:t>
      </w:r>
      <w:r w:rsidR="0001591D"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)</w:t>
      </w:r>
      <w:r w:rsidR="0001591D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։</w:t>
      </w:r>
    </w:p>
    <w:p w14:paraId="7410A8B4" w14:textId="3F11486E" w:rsidR="00DA4F21" w:rsidRDefault="0001591D" w:rsidP="005809D1">
      <w:pPr>
        <w:pStyle w:val="ListParagraph"/>
        <w:ind w:left="-90" w:firstLine="798"/>
        <w:jc w:val="both"/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</w:pPr>
      <w:r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ՀՀ վ</w:t>
      </w:r>
      <w:r w:rsidR="005809D1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ճռաբեկ դատարան</w:t>
      </w:r>
      <w:r w:rsidR="00C17BCE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ը,</w:t>
      </w:r>
      <w:r w:rsidR="005809D1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 անդրադա</w:t>
      </w:r>
      <w:r w:rsidR="00C17BCE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ռնալով </w:t>
      </w:r>
      <w:r w:rsidR="005809D1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ինքնակամ կառույցի նկատմամբ սեփականության իրավունքի ճանաչման հարցին</w:t>
      </w:r>
      <w:r w:rsidR="00C17BCE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,</w:t>
      </w:r>
      <w:r w:rsidR="005809D1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 հիմք ընդունելով</w:t>
      </w:r>
      <w:r w:rsidR="005809D1" w:rsidRPr="001A65FB">
        <w:rPr>
          <w:rFonts w:cs="Calibri"/>
          <w:bCs/>
          <w:noProof/>
          <w:sz w:val="24"/>
          <w:szCs w:val="24"/>
          <w:shd w:val="clear" w:color="auto" w:fill="FFFFFF"/>
          <w:lang w:val="hy-AM" w:eastAsia="zh-CN"/>
        </w:rPr>
        <w:t> </w:t>
      </w:r>
      <w:r w:rsidR="00C17BCE" w:rsidRPr="001A65FB">
        <w:rPr>
          <w:rFonts w:cs="Calibri"/>
          <w:bCs/>
          <w:noProof/>
          <w:sz w:val="24"/>
          <w:szCs w:val="24"/>
          <w:shd w:val="clear" w:color="auto" w:fill="FFFFFF"/>
          <w:lang w:val="hy-AM" w:eastAsia="zh-CN"/>
        </w:rPr>
        <w:t xml:space="preserve"> </w:t>
      </w:r>
      <w:r w:rsidR="005809D1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ՀՀ քաղաքացիական օրենսգրքի 188-րդ հոդվածի 4-րդ կետի 1-ին պարբերությունը և </w:t>
      </w:r>
      <w:r w:rsidR="0073015A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Կ</w:t>
      </w:r>
      <w:r w:rsidR="005809D1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առավարության 2006 թվականի մայիսի 18-ի «Ինքնակամ կառույցների օրինականացման և տնօրինման կարգը հաստատելու մասին» թիվ 912-Ն որոշումը,</w:t>
      </w:r>
      <w:r w:rsidR="005809D1" w:rsidRPr="001A65FB">
        <w:rPr>
          <w:rFonts w:cs="Calibri"/>
          <w:bCs/>
          <w:noProof/>
          <w:sz w:val="24"/>
          <w:szCs w:val="24"/>
          <w:shd w:val="clear" w:color="auto" w:fill="FFFFFF"/>
          <w:lang w:val="hy-AM" w:eastAsia="zh-CN"/>
        </w:rPr>
        <w:t> </w:t>
      </w:r>
      <w:r w:rsidR="00C17BCE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ըստ էության, </w:t>
      </w:r>
      <w:r w:rsidR="005809D1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արձանագրել է, որ </w:t>
      </w:r>
      <w:r w:rsid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ինքնակամ կառույցն օրինական ճանաչված չլինելու պայմաններում բացակայում է </w:t>
      </w:r>
      <w:r w:rsidR="005809D1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դատական կարգով ինքնակամ կառույցի </w:t>
      </w:r>
      <w:r w:rsidR="005809D1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lastRenderedPageBreak/>
        <w:t xml:space="preserve">նկատմամբ սեփականության իրավունքի ճանաչման իրավական հիմքը </w:t>
      </w:r>
      <w:r w:rsidRPr="001A65FB">
        <w:rPr>
          <w:rFonts w:ascii="GHEA Grapalat" w:hAnsi="GHEA Grapalat" w:cs="GHEA Grapalat"/>
          <w:bCs/>
          <w:i/>
          <w:iCs/>
          <w:noProof/>
          <w:sz w:val="24"/>
          <w:szCs w:val="24"/>
          <w:shd w:val="clear" w:color="auto" w:fill="FFFFFF"/>
          <w:lang w:val="hy-AM" w:eastAsia="zh-CN"/>
        </w:rPr>
        <w:t>(տե՛ս Մկրտիչ և Գյուլխանում Գասպարյաններն ընդդեմ Երևանի քաղաքապետարանի թիվ 3-106 (ՎԴ) քաղաքացիական գործով ՀՀ վճռաբեկ դատարանի 26.01.2007 թվականի որոշումը)</w:t>
      </w:r>
      <w:r w:rsidR="005809D1" w:rsidRP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:</w:t>
      </w:r>
      <w:r w:rsidR="00BD0E3F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 </w:t>
      </w:r>
    </w:p>
    <w:p w14:paraId="67582B8F" w14:textId="225AA47B" w:rsidR="00C71BA8" w:rsidRDefault="0073015A" w:rsidP="00E332AE">
      <w:pPr>
        <w:pStyle w:val="ListParagraph"/>
        <w:ind w:left="-90" w:firstLine="798"/>
        <w:jc w:val="both"/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</w:pPr>
      <w:r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ՀՀ վճռաբեկ դատարանն իր վերը նշված իրավական դիրքորոշումը վերահաստատել է նաև թիվ</w:t>
      </w:r>
      <w:r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 </w:t>
      </w:r>
      <w:r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ԵԿԴ/1471/02/08 քաղաքացիական գործով 13</w:t>
      </w:r>
      <w:r w:rsidRPr="00910763">
        <w:rPr>
          <w:rFonts w:ascii="Cambria Math" w:hAnsi="Cambria Math" w:cs="Cambria Math"/>
          <w:bCs/>
          <w:noProof/>
          <w:sz w:val="24"/>
          <w:szCs w:val="24"/>
          <w:shd w:val="clear" w:color="auto" w:fill="FFFFFF"/>
          <w:lang w:val="hy-AM" w:eastAsia="zh-CN"/>
        </w:rPr>
        <w:t>․</w:t>
      </w:r>
      <w:r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03</w:t>
      </w:r>
      <w:r w:rsidRPr="00910763">
        <w:rPr>
          <w:rFonts w:ascii="Cambria Math" w:hAnsi="Cambria Math" w:cs="Cambria Math"/>
          <w:bCs/>
          <w:noProof/>
          <w:sz w:val="24"/>
          <w:szCs w:val="24"/>
          <w:shd w:val="clear" w:color="auto" w:fill="FFFFFF"/>
          <w:lang w:val="hy-AM" w:eastAsia="zh-CN"/>
        </w:rPr>
        <w:t>․</w:t>
      </w:r>
      <w:r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2009 թվականին կայացրած, թիվ ԵԿԴ/1862/02/08 քաղաքացիական գործով 27</w:t>
      </w:r>
      <w:r w:rsidRPr="00910763">
        <w:rPr>
          <w:rFonts w:ascii="Cambria Math" w:hAnsi="Cambria Math" w:cs="Cambria Math"/>
          <w:bCs/>
          <w:noProof/>
          <w:sz w:val="24"/>
          <w:szCs w:val="24"/>
          <w:shd w:val="clear" w:color="auto" w:fill="FFFFFF"/>
          <w:lang w:val="hy-AM" w:eastAsia="zh-CN"/>
        </w:rPr>
        <w:t>․</w:t>
      </w:r>
      <w:r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05</w:t>
      </w:r>
      <w:r w:rsidRPr="00910763">
        <w:rPr>
          <w:rFonts w:ascii="Cambria Math" w:hAnsi="Cambria Math" w:cs="Cambria Math"/>
          <w:bCs/>
          <w:noProof/>
          <w:sz w:val="24"/>
          <w:szCs w:val="24"/>
          <w:shd w:val="clear" w:color="auto" w:fill="FFFFFF"/>
          <w:lang w:val="hy-AM" w:eastAsia="zh-CN"/>
        </w:rPr>
        <w:t>․</w:t>
      </w:r>
      <w:r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2009 թվականին կայացրած, թիվ ԵՄԴ/0090/02/10 քաղաքացիական գործով 04</w:t>
      </w:r>
      <w:r w:rsidRPr="00910763">
        <w:rPr>
          <w:rFonts w:ascii="Cambria Math" w:hAnsi="Cambria Math" w:cs="Cambria Math"/>
          <w:bCs/>
          <w:noProof/>
          <w:sz w:val="24"/>
          <w:szCs w:val="24"/>
          <w:shd w:val="clear" w:color="auto" w:fill="FFFFFF"/>
          <w:lang w:val="hy-AM" w:eastAsia="zh-CN"/>
        </w:rPr>
        <w:t>․</w:t>
      </w:r>
      <w:r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03</w:t>
      </w:r>
      <w:r w:rsidRPr="00910763">
        <w:rPr>
          <w:rFonts w:ascii="Cambria Math" w:hAnsi="Cambria Math" w:cs="Cambria Math"/>
          <w:bCs/>
          <w:noProof/>
          <w:sz w:val="24"/>
          <w:szCs w:val="24"/>
          <w:shd w:val="clear" w:color="auto" w:fill="FFFFFF"/>
          <w:lang w:val="hy-AM" w:eastAsia="zh-CN"/>
        </w:rPr>
        <w:t>․</w:t>
      </w:r>
      <w:r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2011 թվականին կայացրած և թիվ ԵԱՔԴ/1493/02/10 քաղաքացիական գործով 27</w:t>
      </w:r>
      <w:r w:rsidRPr="00910763">
        <w:rPr>
          <w:rFonts w:ascii="Cambria Math" w:hAnsi="Cambria Math" w:cs="Cambria Math"/>
          <w:bCs/>
          <w:noProof/>
          <w:sz w:val="24"/>
          <w:szCs w:val="24"/>
          <w:shd w:val="clear" w:color="auto" w:fill="FFFFFF"/>
          <w:lang w:val="hy-AM" w:eastAsia="zh-CN"/>
        </w:rPr>
        <w:t>․</w:t>
      </w:r>
      <w:r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12</w:t>
      </w:r>
      <w:r w:rsidRPr="00910763">
        <w:rPr>
          <w:rFonts w:ascii="Cambria Math" w:hAnsi="Cambria Math" w:cs="Cambria Math"/>
          <w:bCs/>
          <w:noProof/>
          <w:sz w:val="24"/>
          <w:szCs w:val="24"/>
          <w:shd w:val="clear" w:color="auto" w:fill="FFFFFF"/>
          <w:lang w:val="hy-AM" w:eastAsia="zh-CN"/>
        </w:rPr>
        <w:t>․</w:t>
      </w:r>
      <w:r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2011 թվականին կայացրած որոշումներով։</w:t>
      </w:r>
    </w:p>
    <w:p w14:paraId="0A64D46F" w14:textId="77777777" w:rsidR="00E332AE" w:rsidRPr="00E332AE" w:rsidRDefault="00E332AE" w:rsidP="00E332AE">
      <w:pPr>
        <w:pStyle w:val="ListParagraph"/>
        <w:ind w:left="-90" w:firstLine="798"/>
        <w:jc w:val="both"/>
        <w:rPr>
          <w:rFonts w:ascii="GHEA Grapalat" w:hAnsi="GHEA Grapalat" w:cs="GHEA Grapalat"/>
          <w:bCs/>
          <w:noProof/>
          <w:sz w:val="28"/>
          <w:szCs w:val="28"/>
          <w:shd w:val="clear" w:color="auto" w:fill="FFFFFF"/>
          <w:lang w:val="hy-AM" w:eastAsia="zh-CN"/>
        </w:rPr>
      </w:pPr>
    </w:p>
    <w:p w14:paraId="49663965" w14:textId="77777777" w:rsidR="008D61B7" w:rsidRPr="00E332AE" w:rsidRDefault="008D61B7" w:rsidP="008D61B7">
      <w:pPr>
        <w:tabs>
          <w:tab w:val="left" w:pos="0"/>
          <w:tab w:val="left" w:pos="709"/>
        </w:tabs>
        <w:ind w:firstLine="720"/>
        <w:jc w:val="both"/>
        <w:rPr>
          <w:rFonts w:ascii="GHEA Grapalat" w:hAnsi="GHEA Grapalat"/>
          <w:b/>
          <w:bCs/>
          <w:i/>
          <w:iCs/>
          <w:lang w:val="de-DE"/>
        </w:rPr>
      </w:pPr>
      <w:r w:rsidRPr="00E332AE">
        <w:rPr>
          <w:rFonts w:ascii="GHEA Grapalat" w:hAnsi="GHEA Grapalat"/>
          <w:b/>
          <w:bCs/>
          <w:i/>
          <w:iCs/>
          <w:lang w:val="de-DE"/>
        </w:rPr>
        <w:t>Վերոգրյալ իրավական դիրքո</w:t>
      </w:r>
      <w:r w:rsidRPr="00E332AE">
        <w:rPr>
          <w:rFonts w:ascii="GHEA Grapalat" w:hAnsi="GHEA Grapalat"/>
          <w:b/>
          <w:bCs/>
          <w:i/>
          <w:iCs/>
          <w:lang w:val="hy-AM"/>
        </w:rPr>
        <w:t>րո</w:t>
      </w:r>
      <w:r w:rsidRPr="00E332AE">
        <w:rPr>
          <w:rFonts w:ascii="GHEA Grapalat" w:hAnsi="GHEA Grapalat"/>
          <w:b/>
          <w:bCs/>
          <w:i/>
          <w:iCs/>
          <w:lang w:val="de-DE"/>
        </w:rPr>
        <w:t>շումների կիրառումը սույն գործի փաստերի նկատմամբ</w:t>
      </w:r>
    </w:p>
    <w:p w14:paraId="59387833" w14:textId="55AED084" w:rsidR="00A24588" w:rsidRDefault="007D18C0" w:rsidP="00363729">
      <w:pPr>
        <w:pStyle w:val="ListParagraph"/>
        <w:spacing w:after="0"/>
        <w:ind w:left="0" w:firstLine="706"/>
        <w:jc w:val="both"/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</w:pPr>
      <w:r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Սույն գործի փաստերի համաձայն՝ </w:t>
      </w:r>
      <w:r w:rsidR="00A24588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Դատարանը 10</w:t>
      </w:r>
      <w:r w:rsidR="00A24588" w:rsidRPr="00A24588">
        <w:rPr>
          <w:rFonts w:ascii="Cambria Math" w:hAnsi="Cambria Math" w:cs="Cambria Math"/>
          <w:bCs/>
          <w:noProof/>
          <w:sz w:val="24"/>
          <w:szCs w:val="24"/>
          <w:shd w:val="clear" w:color="auto" w:fill="FFFFFF"/>
          <w:lang w:val="hy-AM" w:eastAsia="zh-CN"/>
        </w:rPr>
        <w:t>․</w:t>
      </w:r>
      <w:r w:rsidR="00A24588" w:rsidRPr="00A24588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01</w:t>
      </w:r>
      <w:r w:rsidR="00A24588" w:rsidRPr="00A24588">
        <w:rPr>
          <w:rFonts w:ascii="Cambria Math" w:hAnsi="Cambria Math" w:cs="Cambria Math"/>
          <w:bCs/>
          <w:noProof/>
          <w:sz w:val="24"/>
          <w:szCs w:val="24"/>
          <w:shd w:val="clear" w:color="auto" w:fill="FFFFFF"/>
          <w:lang w:val="hy-AM" w:eastAsia="zh-CN"/>
        </w:rPr>
        <w:t>․</w:t>
      </w:r>
      <w:r w:rsidR="00A24588" w:rsidRPr="00A24588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2023 թվականի վճռով Արման Գևորգյանի</w:t>
      </w:r>
      <w:r w:rsidR="00A24588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 </w:t>
      </w:r>
      <w:r w:rsidR="00A24588" w:rsidRPr="00A24588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հայցը բավարարվել է</w:t>
      </w:r>
      <w:r w:rsidR="00A24588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։</w:t>
      </w:r>
    </w:p>
    <w:p w14:paraId="2E823251" w14:textId="41FE6029" w:rsidR="00A24588" w:rsidRDefault="00A24588" w:rsidP="00363729">
      <w:pPr>
        <w:pStyle w:val="ListParagraph"/>
        <w:spacing w:after="0"/>
        <w:ind w:left="0" w:firstLine="706"/>
        <w:jc w:val="both"/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</w:pPr>
      <w:r w:rsidRPr="008F6785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Նշված վճռի դեմ վերաքննիչ բողոք է ներկայացրել </w:t>
      </w:r>
      <w:r w:rsidR="00A77D31" w:rsidRPr="008F6785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Համայնքը՝ որպես գործին մասնակից չդարձած անձ</w:t>
      </w:r>
      <w:r w:rsidR="00B82A95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՝</w:t>
      </w:r>
      <w:r w:rsidR="00A77D31" w:rsidRPr="008F6785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 բողոք</w:t>
      </w:r>
      <w:r w:rsidR="00B82A95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ի հիմքերում նշելով այն, որ </w:t>
      </w:r>
      <w:r w:rsidR="008F6785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 </w:t>
      </w:r>
      <w:r w:rsidR="00B82A95" w:rsidRPr="00B82A95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Համայնքը գործին մասնակից չի դարձվել, իսկ Դատարանն իր հերթին՝ չի պարզել, թե վեճի առարկա գույքը հանդիսանում է ինքնակամ կառույց, թե ոչ, արդյո՞ք նկուղը ներառված է եղել շենքի նախագծում, թե ոչ, և նման պայմաններում՝ արդյո՞ք ձեռքբերման վաղեմության ուժով դրա նկատմամբ սեփականության իրավունքի ճանաչման պահանջը ենթակա է դատարանում քննության, թե ոչ: Փաստարկել է, որ ՀՀ քաղաքացիական օրենսգրքի 188-րդ հոդվածի և ՀՀ կառավարության 18.05.2006 թվականի թիվ 912-Ն որոշման դրույթների կիրառման պարագայում Դատարանը կպարզեր, որ անշարժ գույքի իրավական կարգավիճակը կարող էր պարզվել միայն </w:t>
      </w:r>
      <w:r w:rsidR="001A4DE1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հ</w:t>
      </w:r>
      <w:r w:rsidR="00B82A95" w:rsidRPr="00B82A95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ամայնքին ներկայացվող դիմումի հիման վրա՝ վարչական վարույթի քննության արդյունքում: </w:t>
      </w:r>
    </w:p>
    <w:p w14:paraId="26672BE0" w14:textId="2E038CAC" w:rsidR="00341160" w:rsidRDefault="00400EBE" w:rsidP="00363729">
      <w:pPr>
        <w:pStyle w:val="ListParagraph"/>
        <w:spacing w:after="0"/>
        <w:ind w:left="0" w:firstLine="706"/>
        <w:jc w:val="both"/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</w:pPr>
      <w:r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Վերաքննիչ դատարանը </w:t>
      </w:r>
      <w:r w:rsidRPr="00400EBE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Համայնքի վերաքննիչ բողոքի ընդունում</w:t>
      </w:r>
      <w:r w:rsid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ը</w:t>
      </w:r>
      <w:r w:rsidRPr="00400EBE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 </w:t>
      </w:r>
      <w:r w:rsidR="001A65FB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մերժել է</w:t>
      </w:r>
      <w:r w:rsidR="001A65FB" w:rsidRPr="00400EBE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 </w:t>
      </w:r>
      <w:r w:rsidRPr="00400EBE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այն պատճառաբանությամբ, որ</w:t>
      </w:r>
      <w:r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 </w:t>
      </w:r>
    </w:p>
    <w:p w14:paraId="75FAEFB2" w14:textId="35B0FB53" w:rsidR="00363729" w:rsidRDefault="00341160" w:rsidP="00363729">
      <w:pPr>
        <w:pStyle w:val="ListParagraph"/>
        <w:spacing w:after="0"/>
        <w:ind w:left="0" w:firstLine="706"/>
        <w:jc w:val="both"/>
        <w:rPr>
          <w:rFonts w:ascii="GHEA Grapalat" w:hAnsi="GHEA Grapalat" w:cs="GHEA Grapalat"/>
          <w:bCs/>
          <w:i/>
          <w:iCs/>
          <w:noProof/>
          <w:sz w:val="24"/>
          <w:szCs w:val="24"/>
          <w:shd w:val="clear" w:color="auto" w:fill="FFFFFF"/>
          <w:lang w:val="hy-AM" w:eastAsia="zh-CN"/>
        </w:rPr>
      </w:pPr>
      <w:r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 xml:space="preserve">- </w:t>
      </w:r>
      <w:r w:rsidR="00400EBE"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«</w:t>
      </w:r>
      <w:r w:rsidR="00400EBE" w:rsidRPr="004D09B3">
        <w:rPr>
          <w:rFonts w:ascii="GHEA Grapalat" w:hAnsi="GHEA Grapalat" w:cs="GHEA Grapalat"/>
          <w:bCs/>
          <w:i/>
          <w:iCs/>
          <w:noProof/>
          <w:sz w:val="24"/>
          <w:szCs w:val="24"/>
          <w:shd w:val="clear" w:color="auto" w:fill="FFFFFF"/>
          <w:lang w:val="de-DE" w:eastAsia="zh-CN"/>
        </w:rPr>
        <w:t xml:space="preserve">(...) </w:t>
      </w:r>
      <w:r w:rsidR="00400EBE" w:rsidRPr="00363729">
        <w:rPr>
          <w:rFonts w:ascii="GHEA Grapalat" w:hAnsi="GHEA Grapalat" w:cs="GHEA Grapalat"/>
          <w:bCs/>
          <w:i/>
          <w:iCs/>
          <w:noProof/>
          <w:sz w:val="24"/>
          <w:szCs w:val="24"/>
          <w:shd w:val="clear" w:color="auto" w:fill="FFFFFF"/>
          <w:lang w:val="hy-AM" w:eastAsia="zh-CN"/>
        </w:rPr>
        <w:t xml:space="preserve">սույն գործով </w:t>
      </w:r>
      <w:r w:rsidR="00FB3DBC">
        <w:rPr>
          <w:rFonts w:ascii="GHEA Grapalat" w:hAnsi="GHEA Grapalat"/>
          <w:lang w:val="hy-AM"/>
        </w:rPr>
        <w:t>*****</w:t>
      </w:r>
      <w:r w:rsidR="00FB3DBC">
        <w:rPr>
          <w:rStyle w:val="FootnoteReference"/>
          <w:rFonts w:ascii="GHEA Grapalat" w:hAnsi="GHEA Grapalat"/>
          <w:lang w:val="hy-AM"/>
        </w:rPr>
        <w:footnoteReference w:id="4"/>
      </w:r>
      <w:r w:rsidR="00FB3DBC">
        <w:rPr>
          <w:rFonts w:ascii="GHEA Grapalat" w:hAnsi="GHEA Grapalat"/>
          <w:lang w:val="hy-AM"/>
        </w:rPr>
        <w:t xml:space="preserve"> </w:t>
      </w:r>
      <w:r w:rsidR="00400EBE" w:rsidRPr="00363729">
        <w:rPr>
          <w:rFonts w:ascii="GHEA Grapalat" w:hAnsi="GHEA Grapalat" w:cs="GHEA Grapalat"/>
          <w:bCs/>
          <w:i/>
          <w:iCs/>
          <w:noProof/>
          <w:sz w:val="24"/>
          <w:szCs w:val="24"/>
          <w:shd w:val="clear" w:color="auto" w:fill="FFFFFF"/>
          <w:lang w:val="hy-AM" w:eastAsia="zh-CN"/>
        </w:rPr>
        <w:t xml:space="preserve">շենքի նկուղի կապակցությամբ սեփականատիրական իրավահարաբերությունները օրենքի ուժով ծագել են բացառապես նշված շենքի շինությունների սեփականատերերի միջև, որոնց ցանկը տրվել է ՀՀ կառավարության առընթեր անշարժ գույքի կադաստրի պետական կոմիտեի 25.06.2018 թվականի տեղեկանքին կից (տե՛ս, հատոր 3, գ.թ. 22-23), և նշված ցանկում բացակայում է որևէ նշում Համայնքի վերաբերյալ: Միաժամանակ՝ քաղաքացիական գործի նյութերում բացակայում է որևէ ապացույց, որից կարելի է եզրահանգել վեճի առարկայի նկատմամբ Համայնքի սեփականատիրական և (կամ) այլ սուբյեկտիվ </w:t>
      </w:r>
      <w:r w:rsidR="00400EBE" w:rsidRPr="00363729">
        <w:rPr>
          <w:rFonts w:ascii="GHEA Grapalat" w:hAnsi="GHEA Grapalat" w:cs="GHEA Grapalat"/>
          <w:bCs/>
          <w:i/>
          <w:iCs/>
          <w:noProof/>
          <w:sz w:val="24"/>
          <w:szCs w:val="24"/>
          <w:shd w:val="clear" w:color="auto" w:fill="FFFFFF"/>
          <w:lang w:val="hy-AM" w:eastAsia="zh-CN"/>
        </w:rPr>
        <w:lastRenderedPageBreak/>
        <w:t>իրավունքների կամ օրինական ակնկալիքների առկայության մասին, Համայնքն իր հերթին՝ բողոքով չի վկայակոչում նման որևէ փաստարկ, այլ միայն ընդգծել է հարցն իր կողմից՝ վարչական վարույթի կարգով, լուծման ենթակա լինելու հանգամանքը:</w:t>
      </w:r>
    </w:p>
    <w:p w14:paraId="656C4EB1" w14:textId="2E498EE0" w:rsidR="00363729" w:rsidRPr="00874F8E" w:rsidRDefault="00400EBE" w:rsidP="00874F8E">
      <w:pPr>
        <w:pStyle w:val="ListParagraph"/>
        <w:spacing w:after="0"/>
        <w:ind w:left="0" w:firstLine="706"/>
        <w:jc w:val="both"/>
        <w:rPr>
          <w:rFonts w:ascii="GHEA Grapalat" w:hAnsi="GHEA Grapalat" w:cs="GHEA Grapalat"/>
          <w:bCs/>
          <w:i/>
          <w:iCs/>
          <w:noProof/>
          <w:sz w:val="24"/>
          <w:szCs w:val="24"/>
          <w:shd w:val="clear" w:color="auto" w:fill="FFFFFF"/>
          <w:lang w:val="hy-AM" w:eastAsia="zh-CN"/>
        </w:rPr>
      </w:pPr>
      <w:r w:rsidRPr="00363729">
        <w:rPr>
          <w:rFonts w:ascii="GHEA Grapalat" w:hAnsi="GHEA Grapalat" w:cs="GHEA Grapalat"/>
          <w:bCs/>
          <w:i/>
          <w:iCs/>
          <w:noProof/>
          <w:sz w:val="24"/>
          <w:szCs w:val="24"/>
          <w:shd w:val="clear" w:color="auto" w:fill="FFFFFF"/>
          <w:lang w:val="hy-AM" w:eastAsia="zh-CN"/>
        </w:rPr>
        <w:t xml:space="preserve">Վերոգրյալի հիմքով Վերաքննիչ դատարանը գտնում է, որ սույն քաղաքացիական գործով կայացված Դատարանի վճիռը՝ </w:t>
      </w:r>
      <w:r w:rsidR="00FB3DBC">
        <w:rPr>
          <w:rFonts w:ascii="GHEA Grapalat" w:hAnsi="GHEA Grapalat"/>
          <w:lang w:val="hy-AM"/>
        </w:rPr>
        <w:t>*****</w:t>
      </w:r>
      <w:r w:rsidR="00FB3DBC">
        <w:rPr>
          <w:rStyle w:val="FootnoteReference"/>
          <w:rFonts w:ascii="GHEA Grapalat" w:hAnsi="GHEA Grapalat"/>
          <w:lang w:val="hy-AM"/>
        </w:rPr>
        <w:footnoteReference w:id="5"/>
      </w:r>
      <w:r w:rsidRPr="00363729">
        <w:rPr>
          <w:rFonts w:ascii="GHEA Grapalat" w:hAnsi="GHEA Grapalat" w:cs="GHEA Grapalat"/>
          <w:bCs/>
          <w:i/>
          <w:iCs/>
          <w:noProof/>
          <w:sz w:val="24"/>
          <w:szCs w:val="24"/>
          <w:shd w:val="clear" w:color="auto" w:fill="FFFFFF"/>
          <w:lang w:val="hy-AM" w:eastAsia="zh-CN"/>
        </w:rPr>
        <w:t xml:space="preserve"> շենքի նկուղի մի մասի նկատմամբ Հայցվորի սեփականության իրավունքը ճանաչելու վերաբերյալ, ինչպես ուղղակիորեն, այնպես էլ անուղղակիորեն որևէ ազդեցություն չի ունենում քաղաքացիական շրջանառությունում Համայնքի սուբյեկտիվ իրավունքների վրա, վերջինիս համար չի առաջացնում և (կամ) փոփոխում որևէ քաղաքացիաիրավական պարտականություն, ինչպես նաև խոչընդոտներ չի ստեղծվում Համայնքի սուբյեկտիվ իրավունքների իրացման կամ պարտականության պատշաճ կատարման համար, քանի որ Համայնքն ի սկզբանե չի հանդիսանում </w:t>
      </w:r>
      <w:r w:rsidR="00FB3DBC">
        <w:rPr>
          <w:rFonts w:ascii="GHEA Grapalat" w:hAnsi="GHEA Grapalat"/>
          <w:lang w:val="hy-AM"/>
        </w:rPr>
        <w:t>*****</w:t>
      </w:r>
      <w:r w:rsidR="00FB3DBC">
        <w:rPr>
          <w:rStyle w:val="FootnoteReference"/>
          <w:rFonts w:ascii="GHEA Grapalat" w:hAnsi="GHEA Grapalat"/>
          <w:lang w:val="hy-AM"/>
        </w:rPr>
        <w:footnoteReference w:id="6"/>
      </w:r>
      <w:r w:rsidRPr="00363729">
        <w:rPr>
          <w:rFonts w:ascii="GHEA Grapalat" w:hAnsi="GHEA Grapalat" w:cs="GHEA Grapalat"/>
          <w:bCs/>
          <w:i/>
          <w:iCs/>
          <w:noProof/>
          <w:sz w:val="24"/>
          <w:szCs w:val="24"/>
          <w:shd w:val="clear" w:color="auto" w:fill="FFFFFF"/>
          <w:lang w:val="hy-AM" w:eastAsia="zh-CN"/>
        </w:rPr>
        <w:t xml:space="preserve"> շենքի նկուղի նկատմամբ ընդհանուր բաժնային սեփականության հետ կապված հարաբերությունների՝ որևէ կարգավիճակով մասնակից</w:t>
      </w:r>
      <w:r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»</w:t>
      </w:r>
      <w:r w:rsidR="00341160" w:rsidRPr="00910763">
        <w:rPr>
          <w:rFonts w:ascii="GHEA Grapalat" w:hAnsi="GHEA Grapalat" w:cs="GHEA Grapalat"/>
          <w:bCs/>
          <w:noProof/>
          <w:sz w:val="24"/>
          <w:szCs w:val="24"/>
          <w:shd w:val="clear" w:color="auto" w:fill="FFFFFF"/>
          <w:lang w:val="hy-AM" w:eastAsia="zh-CN"/>
        </w:rPr>
        <w:t>։</w:t>
      </w:r>
    </w:p>
    <w:p w14:paraId="4B6ADB91" w14:textId="16D491B9" w:rsidR="00363729" w:rsidRPr="00363729" w:rsidRDefault="00363729" w:rsidP="00F74D6C">
      <w:pPr>
        <w:tabs>
          <w:tab w:val="left" w:pos="567"/>
          <w:tab w:val="left" w:pos="720"/>
        </w:tabs>
        <w:autoSpaceDE w:val="0"/>
        <w:spacing w:line="276" w:lineRule="auto"/>
        <w:ind w:right="49"/>
        <w:jc w:val="both"/>
        <w:rPr>
          <w:rFonts w:ascii="GHEA Grapalat" w:hAnsi="GHEA Grapalat" w:cs="Arial"/>
          <w:bCs/>
          <w:lang w:val="hy-AM"/>
        </w:rPr>
      </w:pPr>
      <w:r>
        <w:rPr>
          <w:rFonts w:ascii="GHEA Grapalat" w:hAnsi="GHEA Grapalat" w:cs="Arial"/>
          <w:bCs/>
          <w:lang w:val="hy-AM"/>
        </w:rPr>
        <w:tab/>
      </w:r>
      <w:r w:rsidR="007619A9">
        <w:rPr>
          <w:rFonts w:ascii="GHEA Grapalat" w:hAnsi="GHEA Grapalat" w:cs="Arial"/>
          <w:bCs/>
          <w:lang w:val="hy-AM"/>
        </w:rPr>
        <w:tab/>
      </w:r>
      <w:r w:rsidRPr="00363729">
        <w:rPr>
          <w:rFonts w:ascii="GHEA Grapalat" w:hAnsi="GHEA Grapalat" w:cs="Arial"/>
          <w:bCs/>
          <w:lang w:val="hy-AM"/>
        </w:rPr>
        <w:t>Վերոգրյալ իրավական դիրքորոշումների լույսի ներքո անդրադառնալով սույն գործի փաստերին և գնահատելով Վերաքննիչ դատարանի եզրահանգումների հիմնավորվածությունը` Վճռաբեկ դատարանն արձանագրում է հետևյալը</w:t>
      </w:r>
      <w:r w:rsidRPr="00363729">
        <w:rPr>
          <w:rFonts w:ascii="Cambria Math" w:hAnsi="Cambria Math" w:cs="Cambria Math"/>
          <w:bCs/>
          <w:lang w:val="hy-AM"/>
        </w:rPr>
        <w:t>․</w:t>
      </w:r>
    </w:p>
    <w:p w14:paraId="3DBE4F01" w14:textId="2BD2C4C0" w:rsidR="007619A9" w:rsidRDefault="00874F8E" w:rsidP="00311B9F">
      <w:pPr>
        <w:shd w:val="clear" w:color="auto" w:fill="FFFFFF"/>
        <w:tabs>
          <w:tab w:val="left" w:pos="567"/>
          <w:tab w:val="left" w:pos="720"/>
        </w:tabs>
        <w:suppressAutoHyphens w:val="0"/>
        <w:spacing w:line="276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shd w:val="clear" w:color="auto" w:fill="FFFFFF"/>
          <w:lang w:val="hy-AM"/>
        </w:rPr>
        <w:t>Սույն գործի փաստերի հա</w:t>
      </w:r>
      <w:r w:rsidR="00C71BA8">
        <w:rPr>
          <w:rFonts w:ascii="GHEA Grapalat" w:hAnsi="GHEA Grapalat"/>
          <w:bCs/>
          <w:shd w:val="clear" w:color="auto" w:fill="FFFFFF"/>
          <w:lang w:val="hy-AM"/>
        </w:rPr>
        <w:t>մ</w:t>
      </w:r>
      <w:r>
        <w:rPr>
          <w:rFonts w:ascii="GHEA Grapalat" w:hAnsi="GHEA Grapalat"/>
          <w:bCs/>
          <w:shd w:val="clear" w:color="auto" w:fill="FFFFFF"/>
          <w:lang w:val="hy-AM"/>
        </w:rPr>
        <w:t>աձայն</w:t>
      </w:r>
      <w:r w:rsidR="00AB4866">
        <w:rPr>
          <w:rFonts w:ascii="GHEA Grapalat" w:hAnsi="GHEA Grapalat"/>
          <w:bCs/>
          <w:shd w:val="clear" w:color="auto" w:fill="FFFFFF"/>
          <w:lang w:val="hy-AM"/>
        </w:rPr>
        <w:t>՝</w:t>
      </w:r>
      <w:r w:rsidR="009C79D6" w:rsidRPr="00C93B2F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3C7978">
        <w:rPr>
          <w:rFonts w:ascii="GHEA Grapalat" w:hAnsi="GHEA Grapalat"/>
          <w:bCs/>
          <w:shd w:val="clear" w:color="auto" w:fill="FFFFFF"/>
          <w:lang w:val="hy-AM"/>
        </w:rPr>
        <w:t>չափագրող</w:t>
      </w:r>
      <w:r w:rsidR="003C7978" w:rsidRPr="00C93B2F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9C79D6" w:rsidRPr="00C93B2F">
        <w:rPr>
          <w:rFonts w:ascii="GHEA Grapalat" w:hAnsi="GHEA Grapalat"/>
          <w:bCs/>
          <w:shd w:val="clear" w:color="auto" w:fill="FFFFFF"/>
          <w:lang w:val="hy-AM"/>
        </w:rPr>
        <w:t xml:space="preserve">Ա.Դադայանի կողմից </w:t>
      </w:r>
      <w:r w:rsidR="00AB4866" w:rsidRPr="00C93B2F">
        <w:rPr>
          <w:rFonts w:ascii="GHEA Grapalat" w:hAnsi="GHEA Grapalat"/>
          <w:bCs/>
          <w:shd w:val="clear" w:color="auto" w:fill="FFFFFF"/>
          <w:lang w:val="hy-AM"/>
        </w:rPr>
        <w:t xml:space="preserve">15.12.2011 թվականին </w:t>
      </w:r>
      <w:r w:rsidR="009C79D6" w:rsidRPr="00C93B2F">
        <w:rPr>
          <w:rFonts w:ascii="GHEA Grapalat" w:hAnsi="GHEA Grapalat"/>
          <w:bCs/>
          <w:shd w:val="clear" w:color="auto" w:fill="FFFFFF"/>
          <w:lang w:val="hy-AM"/>
        </w:rPr>
        <w:t>տրված «Շինությունների բնութագիր» վերտառությամբ փաստաթ</w:t>
      </w:r>
      <w:r w:rsidR="00787471">
        <w:rPr>
          <w:rFonts w:ascii="GHEA Grapalat" w:hAnsi="GHEA Grapalat"/>
          <w:bCs/>
          <w:shd w:val="clear" w:color="auto" w:fill="FFFFFF"/>
          <w:lang w:val="hy-AM"/>
        </w:rPr>
        <w:t xml:space="preserve">ղթում </w:t>
      </w:r>
      <w:r w:rsidR="00D73855">
        <w:rPr>
          <w:rFonts w:ascii="GHEA Grapalat" w:hAnsi="GHEA Grapalat"/>
          <w:bCs/>
          <w:shd w:val="clear" w:color="auto" w:fill="FFFFFF"/>
          <w:lang w:val="hy-AM"/>
        </w:rPr>
        <w:t xml:space="preserve">առկա </w:t>
      </w:r>
      <w:r w:rsidR="00311B9F">
        <w:rPr>
          <w:rFonts w:ascii="GHEA Grapalat" w:hAnsi="GHEA Grapalat"/>
          <w:bCs/>
          <w:shd w:val="clear" w:color="auto" w:fill="FFFFFF"/>
          <w:lang w:val="hy-AM"/>
        </w:rPr>
        <w:t xml:space="preserve">է հետևյալ </w:t>
      </w:r>
      <w:r w:rsidR="00787471">
        <w:rPr>
          <w:rFonts w:ascii="GHEA Grapalat" w:hAnsi="GHEA Grapalat"/>
          <w:bCs/>
          <w:shd w:val="clear" w:color="auto" w:fill="FFFFFF"/>
          <w:lang w:val="hy-AM"/>
        </w:rPr>
        <w:t>նշումը՝ «Ինքնակամ կառուցվածք /քմ/ 64,30»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։ </w:t>
      </w:r>
      <w:r w:rsidR="00311B9F">
        <w:rPr>
          <w:rFonts w:ascii="GHEA Grapalat" w:hAnsi="GHEA Grapalat"/>
          <w:bCs/>
          <w:shd w:val="clear" w:color="auto" w:fill="FFFFFF"/>
          <w:lang w:val="hy-AM"/>
        </w:rPr>
        <w:t>Իր հերթին</w:t>
      </w:r>
      <w:r w:rsidR="00C71BA8">
        <w:rPr>
          <w:rFonts w:ascii="GHEA Grapalat" w:hAnsi="GHEA Grapalat"/>
          <w:bCs/>
          <w:shd w:val="clear" w:color="auto" w:fill="FFFFFF"/>
          <w:lang w:val="hy-AM"/>
        </w:rPr>
        <w:t>,</w:t>
      </w:r>
      <w:r w:rsidR="00311B9F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811B34">
        <w:rPr>
          <w:rFonts w:ascii="GHEA Grapalat" w:hAnsi="GHEA Grapalat"/>
          <w:bCs/>
          <w:shd w:val="clear" w:color="auto" w:fill="FFFFFF"/>
          <w:lang w:val="hy-AM"/>
        </w:rPr>
        <w:t>Դ</w:t>
      </w:r>
      <w:r w:rsidR="008A39E9">
        <w:rPr>
          <w:rFonts w:ascii="GHEA Grapalat" w:hAnsi="GHEA Grapalat"/>
          <w:bCs/>
          <w:shd w:val="clear" w:color="auto" w:fill="FFFFFF"/>
          <w:lang w:val="hy-AM"/>
        </w:rPr>
        <w:t>ատարան</w:t>
      </w:r>
      <w:r>
        <w:rPr>
          <w:rFonts w:ascii="GHEA Grapalat" w:hAnsi="GHEA Grapalat"/>
          <w:bCs/>
          <w:shd w:val="clear" w:color="auto" w:fill="FFFFFF"/>
          <w:lang w:val="hy-AM"/>
        </w:rPr>
        <w:t>ը</w:t>
      </w:r>
      <w:r w:rsidR="00BA54C3">
        <w:rPr>
          <w:rFonts w:ascii="GHEA Grapalat" w:hAnsi="GHEA Grapalat"/>
          <w:bCs/>
          <w:shd w:val="clear" w:color="auto" w:fill="FFFFFF"/>
          <w:lang w:val="hy-AM"/>
        </w:rPr>
        <w:t>,</w:t>
      </w:r>
      <w:r w:rsidR="008A39E9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8A39E9" w:rsidRPr="00C93B2F">
        <w:rPr>
          <w:rFonts w:ascii="GHEA Grapalat" w:hAnsi="GHEA Grapalat"/>
          <w:lang w:val="hy-AM"/>
        </w:rPr>
        <w:t>10.01.2023 թվականի</w:t>
      </w:r>
      <w:r>
        <w:rPr>
          <w:rFonts w:ascii="GHEA Grapalat" w:hAnsi="GHEA Grapalat"/>
          <w:lang w:val="hy-AM"/>
        </w:rPr>
        <w:t>ն</w:t>
      </w:r>
      <w:r w:rsidR="008A39E9" w:rsidRPr="00C93B2F">
        <w:rPr>
          <w:rFonts w:ascii="GHEA Grapalat" w:hAnsi="GHEA Grapalat"/>
          <w:lang w:val="hy-AM"/>
        </w:rPr>
        <w:t xml:space="preserve"> վճ</w:t>
      </w:r>
      <w:r>
        <w:rPr>
          <w:rFonts w:ascii="GHEA Grapalat" w:hAnsi="GHEA Grapalat"/>
          <w:lang w:val="hy-AM"/>
        </w:rPr>
        <w:t>իռ կայաց</w:t>
      </w:r>
      <w:r w:rsidR="00C71BA8">
        <w:rPr>
          <w:rFonts w:ascii="GHEA Grapalat" w:hAnsi="GHEA Grapalat"/>
          <w:lang w:val="hy-AM"/>
        </w:rPr>
        <w:t>նելով</w:t>
      </w:r>
      <w:r>
        <w:rPr>
          <w:rFonts w:ascii="GHEA Grapalat" w:hAnsi="GHEA Grapalat"/>
          <w:lang w:val="hy-AM"/>
        </w:rPr>
        <w:t xml:space="preserve"> հայցը բավարարելու մասին,</w:t>
      </w:r>
      <w:r w:rsidR="002667EC">
        <w:rPr>
          <w:rFonts w:ascii="GHEA Grapalat" w:hAnsi="GHEA Grapalat"/>
          <w:lang w:val="hy-AM"/>
        </w:rPr>
        <w:t xml:space="preserve"> </w:t>
      </w:r>
      <w:r w:rsidR="008A39E9">
        <w:rPr>
          <w:rFonts w:ascii="GHEA Grapalat" w:hAnsi="GHEA Grapalat"/>
          <w:color w:val="000000"/>
          <w:shd w:val="clear" w:color="auto" w:fill="FFFFFF"/>
          <w:lang w:val="hy-AM"/>
        </w:rPr>
        <w:t>ձ</w:t>
      </w:r>
      <w:r w:rsidR="008A39E9" w:rsidRPr="008A39E9">
        <w:rPr>
          <w:rFonts w:ascii="GHEA Grapalat" w:hAnsi="GHEA Grapalat"/>
          <w:color w:val="000000"/>
          <w:shd w:val="clear" w:color="auto" w:fill="FFFFFF"/>
          <w:lang w:val="hy-AM"/>
        </w:rPr>
        <w:t>եռքբերման վաղեմության ուժով Արման Գևորգյանի սեփականության իրավունքը</w:t>
      </w:r>
      <w:r w:rsidR="008A39E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11B9F" w:rsidRPr="008A39E9">
        <w:rPr>
          <w:rFonts w:ascii="GHEA Grapalat" w:hAnsi="GHEA Grapalat"/>
          <w:color w:val="000000"/>
          <w:shd w:val="clear" w:color="auto" w:fill="FFFFFF"/>
          <w:lang w:val="hy-AM"/>
        </w:rPr>
        <w:t>ճանաչել</w:t>
      </w:r>
      <w:r w:rsidR="00311B9F">
        <w:rPr>
          <w:rFonts w:ascii="GHEA Grapalat" w:hAnsi="GHEA Grapalat"/>
          <w:color w:val="000000"/>
          <w:shd w:val="clear" w:color="auto" w:fill="FFFFFF"/>
          <w:lang w:val="hy-AM"/>
        </w:rPr>
        <w:t xml:space="preserve"> է</w:t>
      </w:r>
      <w:r w:rsidR="00311B9F" w:rsidRPr="008A39E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906DC" w:rsidRPr="00C93B2F">
        <w:rPr>
          <w:rFonts w:ascii="GHEA Grapalat" w:hAnsi="GHEA Grapalat"/>
          <w:lang w:val="hy-AM"/>
        </w:rPr>
        <w:t>64,3 քմ</w:t>
      </w:r>
      <w:r w:rsidR="00311B9F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մակերեսով</w:t>
      </w:r>
      <w:r w:rsidR="008A39E9" w:rsidRPr="0036372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A39E9">
        <w:rPr>
          <w:rFonts w:ascii="GHEA Grapalat" w:hAnsi="GHEA Grapalat"/>
          <w:color w:val="000000"/>
          <w:shd w:val="clear" w:color="auto" w:fill="FFFFFF"/>
          <w:lang w:val="hy-AM"/>
        </w:rPr>
        <w:t>նկուղի նկատմամբ</w:t>
      </w:r>
      <w:r w:rsidR="00311B9F">
        <w:rPr>
          <w:rFonts w:ascii="GHEA Grapalat" w:hAnsi="GHEA Grapalat"/>
          <w:color w:val="000000"/>
          <w:shd w:val="clear" w:color="auto" w:fill="FFFFFF"/>
          <w:lang w:val="hy-AM"/>
        </w:rPr>
        <w:t>, որի պայմաններում</w:t>
      </w:r>
      <w:r w:rsidR="00787471">
        <w:rPr>
          <w:rFonts w:ascii="GHEA Grapalat" w:hAnsi="GHEA Grapalat" w:cs="GHEA Grapalat"/>
          <w:bCs/>
          <w:noProof/>
          <w:shd w:val="clear" w:color="auto" w:fill="FFFFFF"/>
          <w:lang w:val="hy-AM"/>
        </w:rPr>
        <w:t xml:space="preserve"> </w:t>
      </w:r>
      <w:r w:rsidR="00311B9F" w:rsidRPr="00F15821">
        <w:rPr>
          <w:rFonts w:ascii="GHEA Grapalat" w:hAnsi="GHEA Grapalat" w:cs="GHEA Grapalat"/>
          <w:color w:val="000000"/>
          <w:shd w:val="clear" w:color="auto" w:fill="FFFFFF"/>
          <w:lang w:val="hy-AM"/>
        </w:rPr>
        <w:t>Վճռաբեկ</w:t>
      </w:r>
      <w:r w:rsidR="00311B9F" w:rsidRPr="00F15821">
        <w:rPr>
          <w:rFonts w:ascii="GHEA Grapalat" w:hAnsi="GHEA Grapalat"/>
          <w:color w:val="000000"/>
          <w:shd w:val="clear" w:color="auto" w:fill="FFFFFF"/>
          <w:lang w:val="hy-AM"/>
        </w:rPr>
        <w:t xml:space="preserve"> դատարանն արձանագրում է,</w:t>
      </w:r>
      <w:r w:rsidR="00311B9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11B9F" w:rsidRPr="00F15821">
        <w:rPr>
          <w:rFonts w:ascii="GHEA Grapalat" w:hAnsi="GHEA Grapalat"/>
          <w:color w:val="000000"/>
          <w:shd w:val="clear" w:color="auto" w:fill="FFFFFF"/>
          <w:lang w:val="hy-AM"/>
        </w:rPr>
        <w:t>որ</w:t>
      </w:r>
      <w:r w:rsidR="00311B9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11B9F"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11B9F" w:rsidRPr="00F15821">
        <w:rPr>
          <w:rFonts w:ascii="GHEA Grapalat" w:hAnsi="GHEA Grapalat"/>
          <w:color w:val="000000"/>
          <w:shd w:val="clear" w:color="auto" w:fill="FFFFFF"/>
          <w:lang w:val="hy-AM"/>
        </w:rPr>
        <w:t>Դատարանի</w:t>
      </w:r>
      <w:r w:rsidR="00311B9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11B9F"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11B9F" w:rsidRPr="00C93B2F">
        <w:rPr>
          <w:rFonts w:ascii="GHEA Grapalat" w:hAnsi="GHEA Grapalat"/>
          <w:lang w:val="hy-AM"/>
        </w:rPr>
        <w:t xml:space="preserve">10.01.2023 </w:t>
      </w:r>
      <w:r w:rsidR="00311B9F" w:rsidRPr="00F15821">
        <w:rPr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="00311B9F"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11B9F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="00311B9F" w:rsidRPr="00F15821">
        <w:rPr>
          <w:rFonts w:ascii="GHEA Grapalat" w:hAnsi="GHEA Grapalat"/>
          <w:color w:val="000000"/>
          <w:shd w:val="clear" w:color="auto" w:fill="FFFFFF"/>
          <w:lang w:val="hy-AM"/>
        </w:rPr>
        <w:t xml:space="preserve">վճիռն </w:t>
      </w:r>
      <w:r w:rsidR="00311B9F" w:rsidRPr="00811B3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առերևույթ</w:t>
      </w:r>
      <w:r w:rsidR="00311B9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11B9F" w:rsidRPr="00F15821">
        <w:rPr>
          <w:rFonts w:ascii="GHEA Grapalat" w:hAnsi="GHEA Grapalat"/>
          <w:color w:val="000000"/>
          <w:shd w:val="clear" w:color="auto" w:fill="FFFFFF"/>
          <w:lang w:val="hy-AM"/>
        </w:rPr>
        <w:t>առնչվում է</w:t>
      </w:r>
      <w:r w:rsidR="00311B9F"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11B9F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="00311B9F">
        <w:rPr>
          <w:rFonts w:ascii="GHEA Grapalat" w:hAnsi="GHEA Grapalat" w:cs="GHEA Grapalat"/>
          <w:bCs/>
          <w:noProof/>
          <w:shd w:val="clear" w:color="auto" w:fill="FFFFFF"/>
          <w:lang w:val="hy-AM"/>
        </w:rPr>
        <w:t>Համայնքի</w:t>
      </w:r>
      <w:r w:rsidR="00311B9F" w:rsidRPr="00C93B2F">
        <w:rPr>
          <w:rFonts w:ascii="GHEA Grapalat" w:hAnsi="GHEA Grapalat" w:cs="GHEA Grapalat"/>
          <w:bCs/>
          <w:noProof/>
          <w:shd w:val="clear" w:color="auto" w:fill="FFFFFF"/>
          <w:lang w:val="hy-AM"/>
        </w:rPr>
        <w:t xml:space="preserve"> իրավունքներին և պարտականություններին</w:t>
      </w:r>
      <w:r w:rsidR="00311B9F" w:rsidRPr="00F15821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311B9F">
        <w:rPr>
          <w:rFonts w:ascii="GHEA Grapalat" w:hAnsi="GHEA Grapalat"/>
          <w:color w:val="000000"/>
          <w:shd w:val="clear" w:color="auto" w:fill="FFFFFF"/>
          <w:lang w:val="hy-AM"/>
        </w:rPr>
        <w:t>ուստի</w:t>
      </w:r>
      <w:r w:rsidR="00311B9F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="00311B9F">
        <w:rPr>
          <w:rFonts w:ascii="GHEA Grapalat" w:hAnsi="GHEA Grapalat" w:cs="GHEA Grapalat"/>
          <w:bCs/>
          <w:noProof/>
          <w:shd w:val="clear" w:color="auto" w:fill="FFFFFF"/>
          <w:lang w:val="hy-AM"/>
        </w:rPr>
        <w:t>Համայնք</w:t>
      </w:r>
      <w:r w:rsidR="00311B9F" w:rsidRPr="00F15821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311B9F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311B9F" w:rsidRPr="00F15821">
        <w:rPr>
          <w:rFonts w:ascii="GHEA Grapalat" w:hAnsi="GHEA Grapalat"/>
          <w:color w:val="000000"/>
          <w:shd w:val="clear" w:color="auto" w:fill="FFFFFF"/>
          <w:lang w:val="hy-AM"/>
        </w:rPr>
        <w:t>որպես</w:t>
      </w:r>
      <w:r w:rsidR="00311B9F"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11B9F" w:rsidRPr="00F15821">
        <w:rPr>
          <w:rFonts w:ascii="GHEA Grapalat" w:hAnsi="GHEA Grapalat"/>
          <w:color w:val="000000"/>
          <w:shd w:val="clear" w:color="auto" w:fill="FFFFFF"/>
          <w:lang w:val="hy-AM"/>
        </w:rPr>
        <w:t>գործին մասնակից չդարձված անձ</w:t>
      </w:r>
      <w:r w:rsidR="00311B9F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311B9F" w:rsidRPr="00F1582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11B9F">
        <w:rPr>
          <w:rFonts w:ascii="GHEA Grapalat" w:hAnsi="GHEA Grapalat"/>
          <w:color w:val="000000"/>
          <w:shd w:val="clear" w:color="auto" w:fill="FFFFFF"/>
          <w:lang w:val="hy-AM"/>
        </w:rPr>
        <w:t xml:space="preserve">պետք է </w:t>
      </w:r>
      <w:r w:rsidR="00311B9F" w:rsidRPr="00F15821">
        <w:rPr>
          <w:rFonts w:ascii="GHEA Grapalat" w:hAnsi="GHEA Grapalat"/>
          <w:color w:val="000000"/>
          <w:shd w:val="clear" w:color="auto" w:fill="FFFFFF"/>
          <w:lang w:val="hy-AM"/>
        </w:rPr>
        <w:t>ուն</w:t>
      </w:r>
      <w:r w:rsidR="00311B9F">
        <w:rPr>
          <w:rFonts w:ascii="GHEA Grapalat" w:hAnsi="GHEA Grapalat"/>
          <w:color w:val="000000"/>
          <w:shd w:val="clear" w:color="auto" w:fill="FFFFFF"/>
          <w:lang w:val="hy-AM"/>
        </w:rPr>
        <w:t>ենա</w:t>
      </w:r>
      <w:r w:rsidR="00311B9F" w:rsidRPr="00F15821">
        <w:rPr>
          <w:rFonts w:ascii="GHEA Grapalat" w:hAnsi="GHEA Grapalat"/>
          <w:color w:val="000000"/>
          <w:shd w:val="clear" w:color="auto" w:fill="FFFFFF"/>
          <w:lang w:val="hy-AM"/>
        </w:rPr>
        <w:t xml:space="preserve"> իրավական հնարավորություն բողոքարկելու նշված դատական ակտը։</w:t>
      </w:r>
      <w:r w:rsidR="00311B9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467A9B2C" w14:textId="61369ACE" w:rsidR="00F15821" w:rsidRPr="00F15821" w:rsidRDefault="00F15821" w:rsidP="00F74D6C">
      <w:pPr>
        <w:shd w:val="clear" w:color="auto" w:fill="FFFFFF"/>
        <w:tabs>
          <w:tab w:val="left" w:pos="567"/>
          <w:tab w:val="left" w:pos="720"/>
        </w:tabs>
        <w:suppressAutoHyphens w:val="0"/>
        <w:spacing w:line="276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15821">
        <w:rPr>
          <w:rFonts w:ascii="GHEA Grapalat" w:hAnsi="GHEA Grapalat"/>
          <w:color w:val="000000"/>
          <w:shd w:val="clear" w:color="auto" w:fill="FFFFFF"/>
          <w:lang w:val="hy-AM"/>
        </w:rPr>
        <w:t xml:space="preserve">Այսպիսով, վճռաբեկ բողոքի հիմքի առկայությունը Վճռաբեկ դատարանը դիտում է բավարար` ՀՀ քաղաքացիական դատավարության օրենսգրքի 390-րդ հոդվածի 3-րդ մասի ուժով Վերաքննիչ դատարանի </w:t>
      </w:r>
      <w:r w:rsidR="00F74D6C" w:rsidRPr="00C93B2F">
        <w:rPr>
          <w:rFonts w:ascii="GHEA Grapalat" w:hAnsi="GHEA Grapalat" w:cs="Arial"/>
          <w:lang w:val="hy-AM"/>
        </w:rPr>
        <w:t>25</w:t>
      </w:r>
      <w:r w:rsidR="00F74D6C" w:rsidRPr="00C93B2F">
        <w:rPr>
          <w:rFonts w:ascii="Cambria Math" w:hAnsi="Cambria Math" w:cs="Cambria Math"/>
          <w:lang w:val="hy-AM"/>
        </w:rPr>
        <w:t>․</w:t>
      </w:r>
      <w:r w:rsidR="00F74D6C" w:rsidRPr="00C93B2F">
        <w:rPr>
          <w:rFonts w:ascii="GHEA Grapalat" w:hAnsi="GHEA Grapalat" w:cs="Arial"/>
          <w:lang w:val="hy-AM"/>
        </w:rPr>
        <w:t>10</w:t>
      </w:r>
      <w:r w:rsidR="00F74D6C" w:rsidRPr="00C93B2F">
        <w:rPr>
          <w:rFonts w:ascii="Cambria Math" w:hAnsi="Cambria Math" w:cs="Cambria Math"/>
          <w:lang w:val="hy-AM"/>
        </w:rPr>
        <w:t>․</w:t>
      </w:r>
      <w:r w:rsidR="00F74D6C" w:rsidRPr="00C93B2F">
        <w:rPr>
          <w:rFonts w:ascii="GHEA Grapalat" w:hAnsi="GHEA Grapalat" w:cs="Arial"/>
          <w:lang w:val="hy-AM"/>
        </w:rPr>
        <w:t>202</w:t>
      </w:r>
      <w:r w:rsidR="00341160">
        <w:rPr>
          <w:rFonts w:ascii="GHEA Grapalat" w:hAnsi="GHEA Grapalat" w:cs="Arial"/>
          <w:lang w:val="hy-AM"/>
        </w:rPr>
        <w:t>4</w:t>
      </w:r>
      <w:r w:rsidR="00F74D6C" w:rsidRPr="00C93B2F">
        <w:rPr>
          <w:rFonts w:ascii="GHEA Grapalat" w:hAnsi="GHEA Grapalat" w:cs="Arial"/>
          <w:lang w:val="hy-AM"/>
        </w:rPr>
        <w:t xml:space="preserve"> </w:t>
      </w:r>
      <w:r w:rsidRPr="00F15821">
        <w:rPr>
          <w:rFonts w:ascii="GHEA Grapalat" w:hAnsi="GHEA Grapalat"/>
          <w:color w:val="000000"/>
          <w:shd w:val="clear" w:color="auto" w:fill="FFFFFF"/>
          <w:lang w:val="hy-AM"/>
        </w:rPr>
        <w:t>թվականի «Վերաքննիչ բողոքի ընդունումը մերժելու մասին» որոշումը վերացնելու համար:</w:t>
      </w:r>
      <w:r w:rsidR="00F74D6C"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</w:p>
    <w:p w14:paraId="689FB7FB" w14:textId="77777777" w:rsidR="00F15821" w:rsidRPr="00F15821" w:rsidRDefault="00F15821" w:rsidP="00F15821">
      <w:pPr>
        <w:shd w:val="clear" w:color="auto" w:fill="FFFFFF"/>
        <w:suppressAutoHyphens w:val="0"/>
        <w:spacing w:line="276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</w:p>
    <w:p w14:paraId="5261FF95" w14:textId="77777777" w:rsidR="00F15821" w:rsidRPr="00F15821" w:rsidRDefault="00F15821" w:rsidP="00F74D6C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GHEA Grapalat" w:hAnsi="GHEA Grapalat"/>
          <w:i/>
          <w:iCs/>
          <w:color w:val="000000"/>
          <w:shd w:val="clear" w:color="auto" w:fill="FFFFFF"/>
          <w:lang w:val="hy-AM"/>
        </w:rPr>
      </w:pPr>
      <w:r w:rsidRPr="00F15821">
        <w:rPr>
          <w:rFonts w:ascii="GHEA Grapalat" w:hAnsi="GHEA Grapalat"/>
          <w:i/>
          <w:iCs/>
          <w:color w:val="000000"/>
          <w:shd w:val="clear" w:color="auto" w:fill="FFFFFF"/>
          <w:lang w:val="hy-AM"/>
        </w:rPr>
        <w:lastRenderedPageBreak/>
        <w:t>Վճռաբեկ բողոքի պատասխանում բերված փաստարկները հերքվում են վերը նշված պատճառաբանություններով:</w:t>
      </w:r>
    </w:p>
    <w:p w14:paraId="1496EA72" w14:textId="77777777" w:rsidR="00F15821" w:rsidRPr="00E332AE" w:rsidRDefault="00F15821" w:rsidP="00F15821">
      <w:pPr>
        <w:shd w:val="clear" w:color="auto" w:fill="FFFFFF"/>
        <w:suppressAutoHyphens w:val="0"/>
        <w:spacing w:line="276" w:lineRule="auto"/>
        <w:ind w:firstLine="375"/>
        <w:jc w:val="both"/>
        <w:rPr>
          <w:rFonts w:ascii="GHEA Grapalat" w:hAnsi="GHEA Grapalat"/>
          <w:color w:val="000000"/>
          <w:sz w:val="44"/>
          <w:szCs w:val="44"/>
          <w:shd w:val="clear" w:color="auto" w:fill="FFFFFF"/>
          <w:lang w:val="hy-AM"/>
        </w:rPr>
      </w:pP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</w:p>
    <w:p w14:paraId="12D25DE2" w14:textId="0C5BB91E" w:rsidR="00380768" w:rsidRDefault="00F15821" w:rsidP="00DD46D9">
      <w:pPr>
        <w:shd w:val="clear" w:color="auto" w:fill="FFFFFF"/>
        <w:suppressAutoHyphens w:val="0"/>
        <w:spacing w:line="276" w:lineRule="auto"/>
        <w:ind w:firstLine="720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F15821">
        <w:rPr>
          <w:rFonts w:ascii="GHEA Grapalat" w:hAnsi="GHEA Grapalat"/>
          <w:color w:val="000000"/>
          <w:shd w:val="clear" w:color="auto" w:fill="FFFFFF"/>
          <w:lang w:val="hy-AM"/>
        </w:rPr>
        <w:t>Ելնելով</w:t>
      </w: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15821">
        <w:rPr>
          <w:rFonts w:ascii="GHEA Grapalat" w:hAnsi="GHEA Grapalat"/>
          <w:color w:val="000000"/>
          <w:shd w:val="clear" w:color="auto" w:fill="FFFFFF"/>
          <w:lang w:val="hy-AM"/>
        </w:rPr>
        <w:t>վերոգրյալից</w:t>
      </w: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15821">
        <w:rPr>
          <w:rFonts w:ascii="GHEA Grapalat" w:hAnsi="GHEA Grapalat" w:cs="GHEA Grapalat"/>
          <w:color w:val="000000"/>
          <w:shd w:val="clear" w:color="auto" w:fill="FFFFFF"/>
          <w:lang w:val="hy-AM"/>
        </w:rPr>
        <w:t>և</w:t>
      </w: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15821">
        <w:rPr>
          <w:rFonts w:ascii="GHEA Grapalat" w:hAnsi="GHEA Grapalat" w:cs="GHEA Grapalat"/>
          <w:color w:val="000000"/>
          <w:shd w:val="clear" w:color="auto" w:fill="FFFFFF"/>
          <w:lang w:val="hy-AM"/>
        </w:rPr>
        <w:t>ղեկավարվելով</w:t>
      </w: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15821">
        <w:rPr>
          <w:rFonts w:ascii="GHEA Grapalat" w:hAnsi="GHEA Grapalat" w:cs="GHEA Grapalat"/>
          <w:color w:val="000000"/>
          <w:shd w:val="clear" w:color="auto" w:fill="FFFFFF"/>
          <w:lang w:val="hy-AM"/>
        </w:rPr>
        <w:t>ՀՀ</w:t>
      </w: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15821">
        <w:rPr>
          <w:rFonts w:ascii="GHEA Grapalat" w:hAnsi="GHEA Grapalat" w:cs="GHEA Grapalat"/>
          <w:color w:val="000000"/>
          <w:shd w:val="clear" w:color="auto" w:fill="FFFFFF"/>
          <w:lang w:val="hy-AM"/>
        </w:rPr>
        <w:t>քաղաքացիական</w:t>
      </w: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15821">
        <w:rPr>
          <w:rFonts w:ascii="GHEA Grapalat" w:hAnsi="GHEA Grapalat" w:cs="GHEA Grapalat"/>
          <w:color w:val="000000"/>
          <w:shd w:val="clear" w:color="auto" w:fill="FFFFFF"/>
          <w:lang w:val="hy-AM"/>
        </w:rPr>
        <w:t>դատավարության</w:t>
      </w: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15821">
        <w:rPr>
          <w:rFonts w:ascii="GHEA Grapalat" w:hAnsi="GHEA Grapalat" w:cs="GHEA Grapalat"/>
          <w:color w:val="000000"/>
          <w:shd w:val="clear" w:color="auto" w:fill="FFFFFF"/>
          <w:lang w:val="hy-AM"/>
        </w:rPr>
        <w:t>օրենսգրքի</w:t>
      </w: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15821">
        <w:rPr>
          <w:rFonts w:ascii="GHEA Grapalat" w:hAnsi="GHEA Grapalat"/>
          <w:color w:val="000000"/>
          <w:shd w:val="clear" w:color="auto" w:fill="FFFFFF"/>
          <w:lang w:val="hy-AM"/>
        </w:rPr>
        <w:t>405-րդ, 406-րդ ու</w:t>
      </w: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15821">
        <w:rPr>
          <w:rFonts w:ascii="GHEA Grapalat" w:hAnsi="GHEA Grapalat"/>
          <w:color w:val="000000"/>
          <w:shd w:val="clear" w:color="auto" w:fill="FFFFFF"/>
          <w:lang w:val="hy-AM"/>
        </w:rPr>
        <w:t>408-րդ</w:t>
      </w: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15821">
        <w:rPr>
          <w:rFonts w:ascii="GHEA Grapalat" w:hAnsi="GHEA Grapalat"/>
          <w:color w:val="000000"/>
          <w:shd w:val="clear" w:color="auto" w:fill="FFFFFF"/>
          <w:lang w:val="hy-AM"/>
        </w:rPr>
        <w:t>հոդվածներով՝</w:t>
      </w: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15821">
        <w:rPr>
          <w:rFonts w:ascii="GHEA Grapalat" w:hAnsi="GHEA Grapalat"/>
          <w:color w:val="000000"/>
          <w:shd w:val="clear" w:color="auto" w:fill="FFFFFF"/>
          <w:lang w:val="hy-AM"/>
        </w:rPr>
        <w:t>Վճռաբեկ</w:t>
      </w: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15821">
        <w:rPr>
          <w:rFonts w:ascii="GHEA Grapalat" w:hAnsi="GHEA Grapalat" w:cs="GHEA Grapalat"/>
          <w:color w:val="000000"/>
          <w:shd w:val="clear" w:color="auto" w:fill="FFFFFF"/>
          <w:lang w:val="hy-AM"/>
        </w:rPr>
        <w:t>դատարանը</w:t>
      </w:r>
    </w:p>
    <w:p w14:paraId="78B535DD" w14:textId="3C8BE85D" w:rsidR="00C71BA8" w:rsidRDefault="00C71BA8" w:rsidP="00910763">
      <w:pPr>
        <w:shd w:val="clear" w:color="auto" w:fill="FFFFFF"/>
        <w:suppressAutoHyphens w:val="0"/>
        <w:spacing w:line="276" w:lineRule="auto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</w:p>
    <w:p w14:paraId="5E5E0256" w14:textId="77777777" w:rsidR="00C71BA8" w:rsidRPr="00F15821" w:rsidRDefault="00C71BA8" w:rsidP="00910763">
      <w:pPr>
        <w:shd w:val="clear" w:color="auto" w:fill="FFFFFF"/>
        <w:suppressAutoHyphens w:val="0"/>
        <w:spacing w:line="276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3BF09F59" w14:textId="77777777" w:rsidR="00191B29" w:rsidRPr="00191B29" w:rsidRDefault="00191B29" w:rsidP="00191B29">
      <w:pPr>
        <w:tabs>
          <w:tab w:val="left" w:pos="-284"/>
        </w:tabs>
        <w:suppressAutoHyphens w:val="0"/>
        <w:ind w:firstLine="720"/>
        <w:jc w:val="center"/>
        <w:rPr>
          <w:rFonts w:ascii="GHEA Grapalat" w:eastAsia="SimSun" w:hAnsi="GHEA Grapalat" w:cs="Sylfaen"/>
          <w:b/>
          <w:bCs/>
          <w:sz w:val="28"/>
          <w:szCs w:val="28"/>
          <w:lang w:val="hy-AM"/>
        </w:rPr>
      </w:pPr>
      <w:r w:rsidRPr="00191B29">
        <w:rPr>
          <w:rFonts w:ascii="GHEA Grapalat" w:eastAsia="SimSun" w:hAnsi="GHEA Grapalat" w:cs="Sylfaen"/>
          <w:b/>
          <w:bCs/>
          <w:sz w:val="28"/>
          <w:szCs w:val="28"/>
          <w:lang w:val="hy-AM"/>
        </w:rPr>
        <w:t>Ո Ր Ո Շ Ե Ց</w:t>
      </w:r>
    </w:p>
    <w:p w14:paraId="46299A7F" w14:textId="77777777" w:rsidR="00F15821" w:rsidRPr="000652CD" w:rsidRDefault="00F15821" w:rsidP="00F15821">
      <w:pPr>
        <w:shd w:val="clear" w:color="auto" w:fill="FFFFFF"/>
        <w:suppressAutoHyphens w:val="0"/>
        <w:spacing w:line="276" w:lineRule="auto"/>
        <w:ind w:firstLine="375"/>
        <w:jc w:val="both"/>
        <w:rPr>
          <w:rFonts w:ascii="GHEA Grapalat" w:hAnsi="GHEA Grapalat"/>
          <w:color w:val="000000"/>
          <w:sz w:val="36"/>
          <w:szCs w:val="36"/>
          <w:shd w:val="clear" w:color="auto" w:fill="FFFFFF"/>
        </w:rPr>
      </w:pP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</w:p>
    <w:p w14:paraId="4518D0AE" w14:textId="539AFA08" w:rsidR="00F15821" w:rsidRPr="00F15821" w:rsidRDefault="00F15821" w:rsidP="00F74D6C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15821">
        <w:rPr>
          <w:rFonts w:ascii="GHEA Grapalat" w:hAnsi="GHEA Grapalat"/>
          <w:color w:val="000000"/>
          <w:shd w:val="clear" w:color="auto" w:fill="FFFFFF"/>
          <w:lang w:val="hy-AM"/>
        </w:rPr>
        <w:t>1.</w:t>
      </w:r>
      <w:r w:rsidRPr="00F1582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15821">
        <w:rPr>
          <w:rFonts w:ascii="GHEA Grapalat" w:hAnsi="GHEA Grapalat"/>
          <w:color w:val="000000"/>
          <w:shd w:val="clear" w:color="auto" w:fill="FFFFFF"/>
          <w:lang w:val="hy-AM"/>
        </w:rPr>
        <w:t xml:space="preserve">Վճռաբեկ բողոքը բավարարել: Վերացնել ՀՀ վերաքննիչ քաղաքացիական դատարանի </w:t>
      </w:r>
      <w:r w:rsidR="00F74D6C" w:rsidRPr="00C93B2F">
        <w:rPr>
          <w:rFonts w:ascii="GHEA Grapalat" w:hAnsi="GHEA Grapalat" w:cs="Arial"/>
          <w:lang w:val="hy-AM"/>
        </w:rPr>
        <w:t>25</w:t>
      </w:r>
      <w:r w:rsidR="00F74D6C" w:rsidRPr="00C93B2F">
        <w:rPr>
          <w:rFonts w:ascii="Cambria Math" w:hAnsi="Cambria Math" w:cs="Cambria Math"/>
          <w:lang w:val="hy-AM"/>
        </w:rPr>
        <w:t>․</w:t>
      </w:r>
      <w:r w:rsidR="00F74D6C" w:rsidRPr="00C93B2F">
        <w:rPr>
          <w:rFonts w:ascii="GHEA Grapalat" w:hAnsi="GHEA Grapalat" w:cs="Arial"/>
          <w:lang w:val="hy-AM"/>
        </w:rPr>
        <w:t>10</w:t>
      </w:r>
      <w:r w:rsidR="00F74D6C" w:rsidRPr="00C93B2F">
        <w:rPr>
          <w:rFonts w:ascii="Cambria Math" w:hAnsi="Cambria Math" w:cs="Cambria Math"/>
          <w:lang w:val="hy-AM"/>
        </w:rPr>
        <w:t>․</w:t>
      </w:r>
      <w:r w:rsidR="00F74D6C" w:rsidRPr="00C93B2F">
        <w:rPr>
          <w:rFonts w:ascii="GHEA Grapalat" w:hAnsi="GHEA Grapalat" w:cs="Arial"/>
          <w:lang w:val="hy-AM"/>
        </w:rPr>
        <w:t>202</w:t>
      </w:r>
      <w:r w:rsidR="00341160">
        <w:rPr>
          <w:rFonts w:ascii="GHEA Grapalat" w:hAnsi="GHEA Grapalat" w:cs="Arial"/>
          <w:lang w:val="hy-AM"/>
        </w:rPr>
        <w:t>4</w:t>
      </w:r>
      <w:r w:rsidR="00F74D6C" w:rsidRPr="00C93B2F">
        <w:rPr>
          <w:rFonts w:ascii="GHEA Grapalat" w:hAnsi="GHEA Grapalat" w:cs="Arial"/>
          <w:lang w:val="hy-AM"/>
        </w:rPr>
        <w:t xml:space="preserve"> </w:t>
      </w:r>
      <w:r w:rsidRPr="00F15821">
        <w:rPr>
          <w:rFonts w:ascii="GHEA Grapalat" w:hAnsi="GHEA Grapalat"/>
          <w:color w:val="000000"/>
          <w:shd w:val="clear" w:color="auto" w:fill="FFFFFF"/>
          <w:lang w:val="hy-AM"/>
        </w:rPr>
        <w:t>թվականի «Վերաքննիչ բողոքի ընդունումը մերժելու մասին» որոշումը։</w:t>
      </w:r>
    </w:p>
    <w:p w14:paraId="572ED39D" w14:textId="35E57B82" w:rsidR="00910763" w:rsidRPr="003605AD" w:rsidRDefault="00F15821" w:rsidP="001A4DE1">
      <w:pPr>
        <w:spacing w:line="276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15821">
        <w:rPr>
          <w:rFonts w:ascii="GHEA Grapalat" w:hAnsi="GHEA Grapalat"/>
          <w:color w:val="000000"/>
          <w:shd w:val="clear" w:color="auto" w:fill="FFFFFF"/>
          <w:lang w:val="hy-AM"/>
        </w:rPr>
        <w:t>2. Որոշումն օրինական ուժի մեջ է մտնում կայացման պահից, վերջնական է և ենթակա չէ բողոքարկման:</w:t>
      </w:r>
    </w:p>
    <w:tbl>
      <w:tblPr>
        <w:tblW w:w="0" w:type="auto"/>
        <w:tblInd w:w="2690" w:type="dxa"/>
        <w:tblLook w:val="04A0" w:firstRow="1" w:lastRow="0" w:firstColumn="1" w:lastColumn="0" w:noHBand="0" w:noVBand="1"/>
      </w:tblPr>
      <w:tblGrid>
        <w:gridCol w:w="2280"/>
        <w:gridCol w:w="3000"/>
        <w:gridCol w:w="2319"/>
      </w:tblGrid>
      <w:tr w:rsidR="001A4DE1" w:rsidRPr="001A4DE1" w14:paraId="44E5E4BE" w14:textId="77777777" w:rsidTr="00BC12A8">
        <w:tc>
          <w:tcPr>
            <w:tcW w:w="2280" w:type="dxa"/>
            <w:shd w:val="clear" w:color="auto" w:fill="auto"/>
            <w:vAlign w:val="center"/>
          </w:tcPr>
          <w:p w14:paraId="6F9AC0F9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/>
                <w:b/>
                <w:i/>
                <w:sz w:val="22"/>
                <w:u w:val="single"/>
              </w:rPr>
            </w:pPr>
            <w:proofErr w:type="spellStart"/>
            <w:r w:rsidRPr="001A4DE1">
              <w:rPr>
                <w:rFonts w:ascii="GHEA Grapalat" w:eastAsia="SimSun" w:hAnsi="GHEA Grapalat" w:cs="Sylfaen"/>
                <w:i/>
                <w:spacing w:val="40"/>
              </w:rPr>
              <w:t>Նախագահող</w:t>
            </w:r>
            <w:proofErr w:type="spellEnd"/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14:paraId="1EEA0160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/>
                <w:b/>
                <w:i/>
                <w:sz w:val="22"/>
                <w:u w:val="single"/>
              </w:rPr>
            </w:pPr>
          </w:p>
        </w:tc>
        <w:tc>
          <w:tcPr>
            <w:tcW w:w="2319" w:type="dxa"/>
            <w:shd w:val="clear" w:color="auto" w:fill="auto"/>
            <w:vAlign w:val="bottom"/>
          </w:tcPr>
          <w:p w14:paraId="12438F87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/>
                <w:b/>
                <w:i/>
                <w:sz w:val="22"/>
              </w:rPr>
            </w:pPr>
            <w:r w:rsidRPr="001A4DE1">
              <w:rPr>
                <w:rFonts w:ascii="GHEA Grapalat" w:eastAsia="SimSun" w:hAnsi="GHEA Grapalat" w:cs="Sylfaen"/>
                <w:b/>
                <w:i/>
              </w:rPr>
              <w:t>Գ. ՀԱԿՈԲՅԱՆ</w:t>
            </w:r>
          </w:p>
        </w:tc>
      </w:tr>
      <w:tr w:rsidR="001A4DE1" w:rsidRPr="001A4DE1" w14:paraId="65E21C25" w14:textId="77777777" w:rsidTr="00BC12A8">
        <w:trPr>
          <w:trHeight w:val="688"/>
        </w:trPr>
        <w:tc>
          <w:tcPr>
            <w:tcW w:w="2280" w:type="dxa"/>
            <w:shd w:val="clear" w:color="auto" w:fill="auto"/>
            <w:vAlign w:val="bottom"/>
          </w:tcPr>
          <w:p w14:paraId="4285176D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/>
                <w:b/>
                <w:i/>
                <w:sz w:val="22"/>
                <w:u w:val="single"/>
              </w:rPr>
            </w:pPr>
            <w:proofErr w:type="spellStart"/>
            <w:r w:rsidRPr="001A4DE1">
              <w:rPr>
                <w:rFonts w:ascii="GHEA Grapalat" w:eastAsia="SimSun" w:hAnsi="GHEA Grapalat" w:cs="Sylfaen"/>
                <w:i/>
                <w:spacing w:val="40"/>
              </w:rPr>
              <w:t>Զեկուցող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0989A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/>
                <w:b/>
                <w:i/>
                <w:sz w:val="22"/>
                <w:u w:val="single"/>
              </w:rPr>
            </w:pPr>
          </w:p>
        </w:tc>
        <w:tc>
          <w:tcPr>
            <w:tcW w:w="2319" w:type="dxa"/>
            <w:shd w:val="clear" w:color="auto" w:fill="auto"/>
            <w:vAlign w:val="bottom"/>
          </w:tcPr>
          <w:p w14:paraId="714B03EA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 w:cs="Sylfaen"/>
                <w:b/>
                <w:i/>
              </w:rPr>
            </w:pPr>
            <w:r w:rsidRPr="001A4DE1">
              <w:rPr>
                <w:rFonts w:ascii="GHEA Grapalat" w:eastAsia="SimSun" w:hAnsi="GHEA Grapalat" w:cs="Sylfaen"/>
                <w:b/>
                <w:i/>
              </w:rPr>
              <w:t>Ա. ՄԿՐՏՉՅԱՆ</w:t>
            </w:r>
          </w:p>
        </w:tc>
      </w:tr>
      <w:tr w:rsidR="001A4DE1" w:rsidRPr="001A4DE1" w14:paraId="59560AC8" w14:textId="77777777" w:rsidTr="00BC12A8">
        <w:trPr>
          <w:trHeight w:val="508"/>
        </w:trPr>
        <w:tc>
          <w:tcPr>
            <w:tcW w:w="2280" w:type="dxa"/>
            <w:shd w:val="clear" w:color="auto" w:fill="auto"/>
            <w:vAlign w:val="bottom"/>
          </w:tcPr>
          <w:p w14:paraId="2E5EA643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 w:cs="Sylfaen"/>
                <w:i/>
                <w:spacing w:val="40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D249F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/>
                <w:b/>
                <w:i/>
                <w:sz w:val="22"/>
                <w:u w:val="single"/>
              </w:rPr>
            </w:pPr>
          </w:p>
        </w:tc>
        <w:tc>
          <w:tcPr>
            <w:tcW w:w="2319" w:type="dxa"/>
            <w:shd w:val="clear" w:color="auto" w:fill="auto"/>
            <w:vAlign w:val="bottom"/>
          </w:tcPr>
          <w:p w14:paraId="791297CA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 w:cs="Sylfaen"/>
                <w:b/>
                <w:i/>
              </w:rPr>
            </w:pPr>
            <w:r w:rsidRPr="001A4DE1">
              <w:rPr>
                <w:rFonts w:ascii="GHEA Grapalat" w:eastAsia="SimSun" w:hAnsi="GHEA Grapalat" w:cs="Sylfaen"/>
                <w:b/>
                <w:i/>
              </w:rPr>
              <w:t>Ա</w:t>
            </w:r>
            <w:r w:rsidRPr="001A4DE1">
              <w:rPr>
                <w:rFonts w:ascii="Cambria Math" w:eastAsia="SimSun" w:hAnsi="Cambria Math" w:cs="Cambria Math"/>
                <w:b/>
                <w:i/>
              </w:rPr>
              <w:t>․</w:t>
            </w:r>
            <w:r w:rsidRPr="001A4DE1">
              <w:rPr>
                <w:rFonts w:ascii="GHEA Grapalat" w:eastAsia="SimSun" w:hAnsi="GHEA Grapalat" w:cs="Sylfaen"/>
                <w:b/>
                <w:i/>
              </w:rPr>
              <w:t xml:space="preserve"> ԱԹԱԲԵԿՅԱՆ</w:t>
            </w:r>
          </w:p>
        </w:tc>
      </w:tr>
      <w:tr w:rsidR="001A4DE1" w:rsidRPr="001A4DE1" w14:paraId="14E899CA" w14:textId="77777777" w:rsidTr="00BC12A8">
        <w:tc>
          <w:tcPr>
            <w:tcW w:w="2280" w:type="dxa"/>
            <w:shd w:val="clear" w:color="auto" w:fill="auto"/>
          </w:tcPr>
          <w:p w14:paraId="54E8802F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/>
                <w:b/>
                <w:i/>
                <w:sz w:val="22"/>
                <w:u w:val="single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A69A1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/>
                <w:b/>
                <w:i/>
                <w:sz w:val="22"/>
                <w:u w:val="single"/>
              </w:rPr>
            </w:pPr>
          </w:p>
        </w:tc>
        <w:tc>
          <w:tcPr>
            <w:tcW w:w="2319" w:type="dxa"/>
            <w:shd w:val="clear" w:color="auto" w:fill="auto"/>
            <w:vAlign w:val="bottom"/>
          </w:tcPr>
          <w:p w14:paraId="37034E88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 w:cs="Sylfaen"/>
                <w:b/>
                <w:i/>
              </w:rPr>
            </w:pPr>
            <w:r w:rsidRPr="001A4DE1">
              <w:rPr>
                <w:rFonts w:ascii="GHEA Grapalat" w:eastAsia="SimSun" w:hAnsi="GHEA Grapalat"/>
                <w:b/>
                <w:i/>
                <w:lang w:val="hy-AM"/>
              </w:rPr>
              <w:t>Ն</w:t>
            </w:r>
            <w:r w:rsidRPr="001A4DE1">
              <w:rPr>
                <w:rFonts w:ascii="GHEA Grapalat" w:eastAsia="SimSun" w:hAnsi="GHEA Grapalat" w:cs="Sylfaen"/>
                <w:b/>
                <w:i/>
              </w:rPr>
              <w:t xml:space="preserve">. </w:t>
            </w:r>
            <w:r w:rsidRPr="001A4DE1">
              <w:rPr>
                <w:rFonts w:ascii="GHEA Grapalat" w:eastAsia="SimSun" w:hAnsi="GHEA Grapalat" w:cs="Sylfaen"/>
                <w:b/>
                <w:i/>
                <w:lang w:val="hy-AM"/>
              </w:rPr>
              <w:t>ՀՈՎՍԵՓ</w:t>
            </w:r>
            <w:r w:rsidRPr="001A4DE1">
              <w:rPr>
                <w:rFonts w:ascii="GHEA Grapalat" w:eastAsia="SimSun" w:hAnsi="GHEA Grapalat" w:cs="Sylfaen"/>
                <w:b/>
                <w:i/>
              </w:rPr>
              <w:t>ՅԱՆ</w:t>
            </w:r>
          </w:p>
        </w:tc>
      </w:tr>
      <w:tr w:rsidR="001A4DE1" w:rsidRPr="001A4DE1" w14:paraId="720868CD" w14:textId="77777777" w:rsidTr="00BC12A8">
        <w:trPr>
          <w:trHeight w:val="175"/>
        </w:trPr>
        <w:tc>
          <w:tcPr>
            <w:tcW w:w="2280" w:type="dxa"/>
            <w:shd w:val="clear" w:color="auto" w:fill="auto"/>
          </w:tcPr>
          <w:p w14:paraId="140720AE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/>
                <w:b/>
                <w:i/>
                <w:sz w:val="22"/>
                <w:u w:val="single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D5D51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/>
                <w:b/>
                <w:i/>
                <w:sz w:val="22"/>
                <w:u w:val="single"/>
              </w:rPr>
            </w:pPr>
          </w:p>
        </w:tc>
        <w:tc>
          <w:tcPr>
            <w:tcW w:w="2319" w:type="dxa"/>
            <w:shd w:val="clear" w:color="auto" w:fill="auto"/>
            <w:vAlign w:val="bottom"/>
          </w:tcPr>
          <w:p w14:paraId="1471EFC7" w14:textId="77777777" w:rsidR="001A4DE1" w:rsidRPr="001A4DE1" w:rsidRDefault="001A4DE1" w:rsidP="001A4DE1">
            <w:pPr>
              <w:widowControl w:val="0"/>
              <w:tabs>
                <w:tab w:val="left" w:pos="6946"/>
                <w:tab w:val="left" w:pos="7088"/>
              </w:tabs>
              <w:suppressAutoHyphens w:val="0"/>
              <w:spacing w:before="480"/>
              <w:rPr>
                <w:rFonts w:ascii="GHEA Grapalat" w:eastAsia="SimSun" w:hAnsi="GHEA Grapalat" w:cs="Sylfaen"/>
                <w:b/>
                <w:i/>
                <w:lang w:val="hy-AM"/>
              </w:rPr>
            </w:pPr>
            <w:r w:rsidRPr="001A4DE1">
              <w:rPr>
                <w:rFonts w:ascii="GHEA Grapalat" w:eastAsia="SimSun" w:hAnsi="GHEA Grapalat" w:cs="Sylfaen"/>
                <w:b/>
                <w:i/>
                <w:lang w:val="hy-AM"/>
              </w:rPr>
              <w:t>Վ</w:t>
            </w:r>
            <w:r w:rsidRPr="001A4DE1">
              <w:rPr>
                <w:rFonts w:ascii="Cambria Math" w:eastAsia="SimSun" w:hAnsi="Cambria Math" w:cs="Cambria Math"/>
                <w:b/>
                <w:i/>
                <w:lang w:val="hy-AM"/>
              </w:rPr>
              <w:t>․</w:t>
            </w:r>
            <w:r w:rsidRPr="001A4DE1">
              <w:rPr>
                <w:rFonts w:ascii="GHEA Grapalat" w:eastAsia="SimSun" w:hAnsi="GHEA Grapalat" w:cs="Sylfaen"/>
                <w:b/>
                <w:i/>
                <w:lang w:val="hy-AM"/>
              </w:rPr>
              <w:t xml:space="preserve"> ՔՈՉԱՐՅԱՆ</w:t>
            </w:r>
          </w:p>
        </w:tc>
      </w:tr>
    </w:tbl>
    <w:p w14:paraId="50CE0809" w14:textId="77777777" w:rsidR="00005F67" w:rsidRPr="00925F71" w:rsidRDefault="00005F67" w:rsidP="00925F71">
      <w:pPr>
        <w:jc w:val="both"/>
        <w:rPr>
          <w:rFonts w:ascii="GHEA Grapalat" w:hAnsi="GHEA Grapalat"/>
          <w:b/>
          <w:shd w:val="clear" w:color="auto" w:fill="FFFFFF"/>
          <w:lang w:val="hy-AM"/>
        </w:rPr>
      </w:pPr>
    </w:p>
    <w:sectPr w:rsidR="00005F67" w:rsidRPr="00925F71" w:rsidSect="00E332AE">
      <w:headerReference w:type="default" r:id="rId9"/>
      <w:pgSz w:w="12240" w:h="15840"/>
      <w:pgMar w:top="144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E9080" w14:textId="77777777" w:rsidR="00641550" w:rsidRDefault="00641550" w:rsidP="001D336F">
      <w:r>
        <w:separator/>
      </w:r>
    </w:p>
  </w:endnote>
  <w:endnote w:type="continuationSeparator" w:id="0">
    <w:p w14:paraId="1A73D568" w14:textId="77777777" w:rsidR="00641550" w:rsidRDefault="00641550" w:rsidP="001D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altName w:val="Calibri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22734" w14:textId="77777777" w:rsidR="00641550" w:rsidRDefault="00641550" w:rsidP="001D336F">
      <w:r>
        <w:separator/>
      </w:r>
    </w:p>
  </w:footnote>
  <w:footnote w:type="continuationSeparator" w:id="0">
    <w:p w14:paraId="434E82E7" w14:textId="77777777" w:rsidR="00641550" w:rsidRDefault="00641550" w:rsidP="001D336F">
      <w:r>
        <w:continuationSeparator/>
      </w:r>
    </w:p>
  </w:footnote>
  <w:footnote w:id="1">
    <w:p w14:paraId="2CDE5F30" w14:textId="1DFF7168" w:rsidR="00FB3DBC" w:rsidRPr="00FB3DBC" w:rsidRDefault="00FB3DBC">
      <w:pPr>
        <w:pStyle w:val="FootnoteText"/>
        <w:rPr>
          <w:rFonts w:ascii="Times New Roman" w:hAnsi="Times New Roma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B3DBC">
        <w:rPr>
          <w:rFonts w:ascii="GHEA Grapalat" w:hAnsi="GHEA Grapalat"/>
          <w:lang w:val="hy-AM"/>
        </w:rPr>
        <w:t>Առկա է անձնական տվյալ</w:t>
      </w:r>
    </w:p>
  </w:footnote>
  <w:footnote w:id="2">
    <w:p w14:paraId="27181D5B" w14:textId="305F4A90" w:rsidR="00FB3DBC" w:rsidRPr="00FB3DBC" w:rsidRDefault="00FB3DBC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B3DBC">
        <w:rPr>
          <w:rFonts w:ascii="GHEA Grapalat" w:hAnsi="GHEA Grapalat"/>
          <w:lang w:val="hy-AM"/>
        </w:rPr>
        <w:t>Առկա է անձնական տվյալ</w:t>
      </w:r>
    </w:p>
  </w:footnote>
  <w:footnote w:id="3">
    <w:p w14:paraId="1CAD56D4" w14:textId="52BC53F9" w:rsidR="00FB3DBC" w:rsidRPr="00FB3DBC" w:rsidRDefault="00FB3DBC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B3DBC">
        <w:rPr>
          <w:rFonts w:ascii="GHEA Grapalat" w:hAnsi="GHEA Grapalat"/>
          <w:lang w:val="hy-AM"/>
        </w:rPr>
        <w:t>Առկա է անձնական տվյալ</w:t>
      </w:r>
    </w:p>
  </w:footnote>
  <w:footnote w:id="4">
    <w:p w14:paraId="61A6685B" w14:textId="1DEE533F" w:rsidR="00FB3DBC" w:rsidRPr="00FB3DBC" w:rsidRDefault="00FB3DBC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B3DBC">
        <w:rPr>
          <w:rFonts w:ascii="GHEA Grapalat" w:hAnsi="GHEA Grapalat"/>
          <w:lang w:val="hy-AM"/>
        </w:rPr>
        <w:t>Առկա է անձնական տվյալ</w:t>
      </w:r>
    </w:p>
  </w:footnote>
  <w:footnote w:id="5">
    <w:p w14:paraId="02CD0F10" w14:textId="5AFC5EEB" w:rsidR="00FB3DBC" w:rsidRPr="00FB3DBC" w:rsidRDefault="00FB3DBC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B3DBC">
        <w:rPr>
          <w:rFonts w:ascii="GHEA Grapalat" w:hAnsi="GHEA Grapalat"/>
          <w:lang w:val="hy-AM"/>
        </w:rPr>
        <w:t>Առկա է անձնական տվյալ</w:t>
      </w:r>
    </w:p>
  </w:footnote>
  <w:footnote w:id="6">
    <w:p w14:paraId="56FAE364" w14:textId="1ED23EB5" w:rsidR="00FB3DBC" w:rsidRPr="00FB3DBC" w:rsidRDefault="00FB3DBC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B3DBC">
        <w:rPr>
          <w:rFonts w:ascii="GHEA Grapalat" w:hAnsi="GHEA Grapalat"/>
          <w:lang w:val="hy-AM"/>
        </w:rPr>
        <w:t>Առկա է անձնական տվյալ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80F58" w14:textId="5A1B1CF5" w:rsidR="001D336F" w:rsidRDefault="001D336F">
    <w:pPr>
      <w:pStyle w:val="Header"/>
    </w:pPr>
  </w:p>
  <w:p w14:paraId="5D32BD37" w14:textId="7E91DB7E" w:rsidR="001D336F" w:rsidRDefault="001D336F">
    <w:pPr>
      <w:pStyle w:val="Header"/>
    </w:pPr>
  </w:p>
  <w:p w14:paraId="3C9E5BEC" w14:textId="615F8B49" w:rsidR="001D336F" w:rsidRPr="00910763" w:rsidRDefault="001D336F">
    <w:pPr>
      <w:pStyle w:val="Header"/>
      <w:rPr>
        <w:lang w:val="hy-AM"/>
      </w:rPr>
    </w:pPr>
    <w:r>
      <w:rPr>
        <w:lang w:val="hy-AM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GHEA Grapalat" w:hAnsi="GHEA Grapalat" w:cs="GHEA Grapalat" w:hint="default"/>
        <w:b w:val="0"/>
        <w:bCs w:val="0"/>
        <w:color w:val="000000"/>
        <w:sz w:val="24"/>
        <w:szCs w:val="24"/>
        <w:highlight w:val="white"/>
        <w:lang w:val="de-AT" w:eastAsia="de-AT"/>
      </w:rPr>
    </w:lvl>
  </w:abstractNum>
  <w:abstractNum w:abstractNumId="2" w15:restartNumberingAfterBreak="0">
    <w:nsid w:val="05B52062"/>
    <w:multiLevelType w:val="hybridMultilevel"/>
    <w:tmpl w:val="04823918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D13C72"/>
    <w:multiLevelType w:val="hybridMultilevel"/>
    <w:tmpl w:val="57720CC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E67FF1"/>
    <w:multiLevelType w:val="hybridMultilevel"/>
    <w:tmpl w:val="DEB46310"/>
    <w:lvl w:ilvl="0" w:tplc="04190011">
      <w:start w:val="1"/>
      <w:numFmt w:val="decimal"/>
      <w:lvlText w:val="%1)"/>
      <w:lvlJc w:val="left"/>
      <w:pPr>
        <w:ind w:left="1590" w:hanging="360"/>
      </w:pPr>
      <w:rPr>
        <w:rFonts w:hint="default"/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2310" w:hanging="360"/>
      </w:pPr>
    </w:lvl>
    <w:lvl w:ilvl="2" w:tplc="0C07001B" w:tentative="1">
      <w:start w:val="1"/>
      <w:numFmt w:val="lowerRoman"/>
      <w:lvlText w:val="%3."/>
      <w:lvlJc w:val="right"/>
      <w:pPr>
        <w:ind w:left="3030" w:hanging="180"/>
      </w:pPr>
    </w:lvl>
    <w:lvl w:ilvl="3" w:tplc="0C07000F" w:tentative="1">
      <w:start w:val="1"/>
      <w:numFmt w:val="decimal"/>
      <w:lvlText w:val="%4."/>
      <w:lvlJc w:val="left"/>
      <w:pPr>
        <w:ind w:left="3750" w:hanging="360"/>
      </w:pPr>
    </w:lvl>
    <w:lvl w:ilvl="4" w:tplc="0C070019" w:tentative="1">
      <w:start w:val="1"/>
      <w:numFmt w:val="lowerLetter"/>
      <w:lvlText w:val="%5."/>
      <w:lvlJc w:val="left"/>
      <w:pPr>
        <w:ind w:left="4470" w:hanging="360"/>
      </w:pPr>
    </w:lvl>
    <w:lvl w:ilvl="5" w:tplc="0C07001B" w:tentative="1">
      <w:start w:val="1"/>
      <w:numFmt w:val="lowerRoman"/>
      <w:lvlText w:val="%6."/>
      <w:lvlJc w:val="right"/>
      <w:pPr>
        <w:ind w:left="5190" w:hanging="180"/>
      </w:pPr>
    </w:lvl>
    <w:lvl w:ilvl="6" w:tplc="0C07000F" w:tentative="1">
      <w:start w:val="1"/>
      <w:numFmt w:val="decimal"/>
      <w:lvlText w:val="%7."/>
      <w:lvlJc w:val="left"/>
      <w:pPr>
        <w:ind w:left="5910" w:hanging="360"/>
      </w:pPr>
    </w:lvl>
    <w:lvl w:ilvl="7" w:tplc="0C070019" w:tentative="1">
      <w:start w:val="1"/>
      <w:numFmt w:val="lowerLetter"/>
      <w:lvlText w:val="%8."/>
      <w:lvlJc w:val="left"/>
      <w:pPr>
        <w:ind w:left="6630" w:hanging="360"/>
      </w:pPr>
    </w:lvl>
    <w:lvl w:ilvl="8" w:tplc="0C07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0CDE539A"/>
    <w:multiLevelType w:val="hybridMultilevel"/>
    <w:tmpl w:val="ECD696A8"/>
    <w:lvl w:ilvl="0" w:tplc="C39499EC">
      <w:numFmt w:val="bullet"/>
      <w:lvlText w:val="-"/>
      <w:lvlJc w:val="left"/>
      <w:pPr>
        <w:ind w:left="1440" w:hanging="360"/>
      </w:pPr>
      <w:rPr>
        <w:rFonts w:ascii="GHEA Grapalat" w:eastAsia="SimSun" w:hAnsi="GHEA Grapalat" w:cs="Sylfaen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5F51D2"/>
    <w:multiLevelType w:val="hybridMultilevel"/>
    <w:tmpl w:val="3BD0E570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CD1FD6"/>
    <w:multiLevelType w:val="hybridMultilevel"/>
    <w:tmpl w:val="10AE2136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A807B6"/>
    <w:multiLevelType w:val="hybridMultilevel"/>
    <w:tmpl w:val="F9FE2B96"/>
    <w:lvl w:ilvl="0" w:tplc="CFDE2C96">
      <w:start w:val="10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54BCA"/>
    <w:multiLevelType w:val="hybridMultilevel"/>
    <w:tmpl w:val="8EF619AE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F744E9"/>
    <w:multiLevelType w:val="hybridMultilevel"/>
    <w:tmpl w:val="2A08F7F2"/>
    <w:lvl w:ilvl="0" w:tplc="DB9A4A6A">
      <w:start w:val="1"/>
      <w:numFmt w:val="decimal"/>
      <w:lvlText w:val="%1."/>
      <w:lvlJc w:val="left"/>
      <w:pPr>
        <w:ind w:left="1185" w:hanging="465"/>
      </w:pPr>
      <w:rPr>
        <w:rFonts w:eastAsia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52789"/>
    <w:multiLevelType w:val="hybridMultilevel"/>
    <w:tmpl w:val="C1FEB6B8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5010FB"/>
    <w:multiLevelType w:val="hybridMultilevel"/>
    <w:tmpl w:val="7FAC871A"/>
    <w:lvl w:ilvl="0" w:tplc="C39499EC">
      <w:numFmt w:val="bullet"/>
      <w:lvlText w:val="-"/>
      <w:lvlJc w:val="left"/>
      <w:pPr>
        <w:ind w:left="810" w:hanging="360"/>
      </w:pPr>
      <w:rPr>
        <w:rFonts w:ascii="GHEA Grapalat" w:eastAsia="SimSun" w:hAnsi="GHEA Grapalat" w:cs="Sylfae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53030D"/>
    <w:multiLevelType w:val="hybridMultilevel"/>
    <w:tmpl w:val="54F49D22"/>
    <w:lvl w:ilvl="0" w:tplc="0C07000F">
      <w:start w:val="1"/>
      <w:numFmt w:val="decimal"/>
      <w:lvlText w:val="%1."/>
      <w:lvlJc w:val="left"/>
      <w:pPr>
        <w:ind w:left="1534" w:hanging="360"/>
      </w:pPr>
    </w:lvl>
    <w:lvl w:ilvl="1" w:tplc="0C070019" w:tentative="1">
      <w:start w:val="1"/>
      <w:numFmt w:val="lowerLetter"/>
      <w:lvlText w:val="%2."/>
      <w:lvlJc w:val="left"/>
      <w:pPr>
        <w:ind w:left="2254" w:hanging="360"/>
      </w:pPr>
    </w:lvl>
    <w:lvl w:ilvl="2" w:tplc="0C07001B" w:tentative="1">
      <w:start w:val="1"/>
      <w:numFmt w:val="lowerRoman"/>
      <w:lvlText w:val="%3."/>
      <w:lvlJc w:val="right"/>
      <w:pPr>
        <w:ind w:left="2974" w:hanging="180"/>
      </w:pPr>
    </w:lvl>
    <w:lvl w:ilvl="3" w:tplc="0C07000F" w:tentative="1">
      <w:start w:val="1"/>
      <w:numFmt w:val="decimal"/>
      <w:lvlText w:val="%4."/>
      <w:lvlJc w:val="left"/>
      <w:pPr>
        <w:ind w:left="3694" w:hanging="360"/>
      </w:pPr>
    </w:lvl>
    <w:lvl w:ilvl="4" w:tplc="0C070019" w:tentative="1">
      <w:start w:val="1"/>
      <w:numFmt w:val="lowerLetter"/>
      <w:lvlText w:val="%5."/>
      <w:lvlJc w:val="left"/>
      <w:pPr>
        <w:ind w:left="4414" w:hanging="360"/>
      </w:pPr>
    </w:lvl>
    <w:lvl w:ilvl="5" w:tplc="0C07001B" w:tentative="1">
      <w:start w:val="1"/>
      <w:numFmt w:val="lowerRoman"/>
      <w:lvlText w:val="%6."/>
      <w:lvlJc w:val="right"/>
      <w:pPr>
        <w:ind w:left="5134" w:hanging="180"/>
      </w:pPr>
    </w:lvl>
    <w:lvl w:ilvl="6" w:tplc="0C07000F" w:tentative="1">
      <w:start w:val="1"/>
      <w:numFmt w:val="decimal"/>
      <w:lvlText w:val="%7."/>
      <w:lvlJc w:val="left"/>
      <w:pPr>
        <w:ind w:left="5854" w:hanging="360"/>
      </w:pPr>
    </w:lvl>
    <w:lvl w:ilvl="7" w:tplc="0C070019" w:tentative="1">
      <w:start w:val="1"/>
      <w:numFmt w:val="lowerLetter"/>
      <w:lvlText w:val="%8."/>
      <w:lvlJc w:val="left"/>
      <w:pPr>
        <w:ind w:left="6574" w:hanging="360"/>
      </w:pPr>
    </w:lvl>
    <w:lvl w:ilvl="8" w:tplc="0C07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4" w15:restartNumberingAfterBreak="0">
    <w:nsid w:val="38111D85"/>
    <w:multiLevelType w:val="hybridMultilevel"/>
    <w:tmpl w:val="587E3E46"/>
    <w:lvl w:ilvl="0" w:tplc="0C07000F">
      <w:start w:val="1"/>
      <w:numFmt w:val="decimal"/>
      <w:lvlText w:val="%1."/>
      <w:lvlJc w:val="left"/>
      <w:pPr>
        <w:ind w:left="1260" w:hanging="360"/>
      </w:pPr>
    </w:lvl>
    <w:lvl w:ilvl="1" w:tplc="0C070019" w:tentative="1">
      <w:start w:val="1"/>
      <w:numFmt w:val="lowerLetter"/>
      <w:lvlText w:val="%2."/>
      <w:lvlJc w:val="left"/>
      <w:pPr>
        <w:ind w:left="1980" w:hanging="360"/>
      </w:pPr>
    </w:lvl>
    <w:lvl w:ilvl="2" w:tplc="0C07001B" w:tentative="1">
      <w:start w:val="1"/>
      <w:numFmt w:val="lowerRoman"/>
      <w:lvlText w:val="%3."/>
      <w:lvlJc w:val="right"/>
      <w:pPr>
        <w:ind w:left="2700" w:hanging="180"/>
      </w:pPr>
    </w:lvl>
    <w:lvl w:ilvl="3" w:tplc="0C07000F" w:tentative="1">
      <w:start w:val="1"/>
      <w:numFmt w:val="decimal"/>
      <w:lvlText w:val="%4."/>
      <w:lvlJc w:val="left"/>
      <w:pPr>
        <w:ind w:left="3420" w:hanging="360"/>
      </w:pPr>
    </w:lvl>
    <w:lvl w:ilvl="4" w:tplc="0C070019" w:tentative="1">
      <w:start w:val="1"/>
      <w:numFmt w:val="lowerLetter"/>
      <w:lvlText w:val="%5."/>
      <w:lvlJc w:val="left"/>
      <w:pPr>
        <w:ind w:left="4140" w:hanging="360"/>
      </w:pPr>
    </w:lvl>
    <w:lvl w:ilvl="5" w:tplc="0C07001B" w:tentative="1">
      <w:start w:val="1"/>
      <w:numFmt w:val="lowerRoman"/>
      <w:lvlText w:val="%6."/>
      <w:lvlJc w:val="right"/>
      <w:pPr>
        <w:ind w:left="4860" w:hanging="180"/>
      </w:pPr>
    </w:lvl>
    <w:lvl w:ilvl="6" w:tplc="0C07000F" w:tentative="1">
      <w:start w:val="1"/>
      <w:numFmt w:val="decimal"/>
      <w:lvlText w:val="%7."/>
      <w:lvlJc w:val="left"/>
      <w:pPr>
        <w:ind w:left="5580" w:hanging="360"/>
      </w:pPr>
    </w:lvl>
    <w:lvl w:ilvl="7" w:tplc="0C070019" w:tentative="1">
      <w:start w:val="1"/>
      <w:numFmt w:val="lowerLetter"/>
      <w:lvlText w:val="%8."/>
      <w:lvlJc w:val="left"/>
      <w:pPr>
        <w:ind w:left="6300" w:hanging="360"/>
      </w:pPr>
    </w:lvl>
    <w:lvl w:ilvl="8" w:tplc="0C0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B455DD8"/>
    <w:multiLevelType w:val="hybridMultilevel"/>
    <w:tmpl w:val="DDF6D088"/>
    <w:lvl w:ilvl="0" w:tplc="4F6C6A20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375D39"/>
    <w:multiLevelType w:val="hybridMultilevel"/>
    <w:tmpl w:val="54C20026"/>
    <w:lvl w:ilvl="0" w:tplc="5C9C5D64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990279"/>
    <w:multiLevelType w:val="hybridMultilevel"/>
    <w:tmpl w:val="0CE40B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D803C9"/>
    <w:multiLevelType w:val="hybridMultilevel"/>
    <w:tmpl w:val="E034C3B6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9852BF"/>
    <w:multiLevelType w:val="hybridMultilevel"/>
    <w:tmpl w:val="51E8A6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F62E68"/>
    <w:multiLevelType w:val="hybridMultilevel"/>
    <w:tmpl w:val="01ACA262"/>
    <w:lvl w:ilvl="0" w:tplc="0C07000F">
      <w:start w:val="1"/>
      <w:numFmt w:val="decimal"/>
      <w:lvlText w:val="%1."/>
      <w:lvlJc w:val="left"/>
      <w:pPr>
        <w:ind w:left="1337" w:hanging="360"/>
      </w:pPr>
    </w:lvl>
    <w:lvl w:ilvl="1" w:tplc="0C070019" w:tentative="1">
      <w:start w:val="1"/>
      <w:numFmt w:val="lowerLetter"/>
      <w:lvlText w:val="%2."/>
      <w:lvlJc w:val="left"/>
      <w:pPr>
        <w:ind w:left="2057" w:hanging="360"/>
      </w:pPr>
    </w:lvl>
    <w:lvl w:ilvl="2" w:tplc="0C07001B" w:tentative="1">
      <w:start w:val="1"/>
      <w:numFmt w:val="lowerRoman"/>
      <w:lvlText w:val="%3."/>
      <w:lvlJc w:val="right"/>
      <w:pPr>
        <w:ind w:left="2777" w:hanging="180"/>
      </w:pPr>
    </w:lvl>
    <w:lvl w:ilvl="3" w:tplc="0C07000F" w:tentative="1">
      <w:start w:val="1"/>
      <w:numFmt w:val="decimal"/>
      <w:lvlText w:val="%4."/>
      <w:lvlJc w:val="left"/>
      <w:pPr>
        <w:ind w:left="3497" w:hanging="360"/>
      </w:pPr>
    </w:lvl>
    <w:lvl w:ilvl="4" w:tplc="0C070019" w:tentative="1">
      <w:start w:val="1"/>
      <w:numFmt w:val="lowerLetter"/>
      <w:lvlText w:val="%5."/>
      <w:lvlJc w:val="left"/>
      <w:pPr>
        <w:ind w:left="4217" w:hanging="360"/>
      </w:pPr>
    </w:lvl>
    <w:lvl w:ilvl="5" w:tplc="0C07001B" w:tentative="1">
      <w:start w:val="1"/>
      <w:numFmt w:val="lowerRoman"/>
      <w:lvlText w:val="%6."/>
      <w:lvlJc w:val="right"/>
      <w:pPr>
        <w:ind w:left="4937" w:hanging="180"/>
      </w:pPr>
    </w:lvl>
    <w:lvl w:ilvl="6" w:tplc="0C07000F" w:tentative="1">
      <w:start w:val="1"/>
      <w:numFmt w:val="decimal"/>
      <w:lvlText w:val="%7."/>
      <w:lvlJc w:val="left"/>
      <w:pPr>
        <w:ind w:left="5657" w:hanging="360"/>
      </w:pPr>
    </w:lvl>
    <w:lvl w:ilvl="7" w:tplc="0C070019" w:tentative="1">
      <w:start w:val="1"/>
      <w:numFmt w:val="lowerLetter"/>
      <w:lvlText w:val="%8."/>
      <w:lvlJc w:val="left"/>
      <w:pPr>
        <w:ind w:left="6377" w:hanging="360"/>
      </w:pPr>
    </w:lvl>
    <w:lvl w:ilvl="8" w:tplc="0C07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1" w15:restartNumberingAfterBreak="0">
    <w:nsid w:val="72B962B1"/>
    <w:multiLevelType w:val="hybridMultilevel"/>
    <w:tmpl w:val="472E12F0"/>
    <w:lvl w:ilvl="0" w:tplc="C1964322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EE3375"/>
    <w:multiLevelType w:val="hybridMultilevel"/>
    <w:tmpl w:val="B36AA0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69F43B"/>
    <w:multiLevelType w:val="singleLevel"/>
    <w:tmpl w:val="7969F43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4" w15:restartNumberingAfterBreak="0">
    <w:nsid w:val="7DEC0E05"/>
    <w:multiLevelType w:val="hybridMultilevel"/>
    <w:tmpl w:val="18501604"/>
    <w:lvl w:ilvl="0" w:tplc="1C8C969C">
      <w:start w:val="1"/>
      <w:numFmt w:val="decimal"/>
      <w:lvlText w:val="%1)"/>
      <w:lvlJc w:val="left"/>
      <w:pPr>
        <w:ind w:left="1211" w:hanging="360"/>
      </w:pPr>
      <w:rPr>
        <w:b w:val="0"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8"/>
  </w:num>
  <w:num w:numId="5">
    <w:abstractNumId w:val="9"/>
  </w:num>
  <w:num w:numId="6">
    <w:abstractNumId w:val="16"/>
  </w:num>
  <w:num w:numId="7">
    <w:abstractNumId w:val="14"/>
  </w:num>
  <w:num w:numId="8">
    <w:abstractNumId w:val="7"/>
  </w:num>
  <w:num w:numId="9">
    <w:abstractNumId w:val="20"/>
  </w:num>
  <w:num w:numId="10">
    <w:abstractNumId w:val="18"/>
  </w:num>
  <w:num w:numId="11">
    <w:abstractNumId w:val="15"/>
  </w:num>
  <w:num w:numId="12">
    <w:abstractNumId w:val="3"/>
  </w:num>
  <w:num w:numId="13">
    <w:abstractNumId w:val="10"/>
  </w:num>
  <w:num w:numId="14">
    <w:abstractNumId w:val="23"/>
  </w:num>
  <w:num w:numId="15">
    <w:abstractNumId w:val="17"/>
  </w:num>
  <w:num w:numId="16">
    <w:abstractNumId w:val="4"/>
  </w:num>
  <w:num w:numId="17">
    <w:abstractNumId w:val="22"/>
  </w:num>
  <w:num w:numId="18">
    <w:abstractNumId w:val="2"/>
  </w:num>
  <w:num w:numId="19">
    <w:abstractNumId w:val="6"/>
  </w:num>
  <w:num w:numId="20">
    <w:abstractNumId w:val="12"/>
  </w:num>
  <w:num w:numId="21">
    <w:abstractNumId w:val="19"/>
  </w:num>
  <w:num w:numId="22">
    <w:abstractNumId w:val="11"/>
  </w:num>
  <w:num w:numId="23">
    <w:abstractNumId w:val="13"/>
  </w:num>
  <w:num w:numId="24">
    <w:abstractNumId w:val="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FB"/>
    <w:rsid w:val="00005F67"/>
    <w:rsid w:val="000133A0"/>
    <w:rsid w:val="00014330"/>
    <w:rsid w:val="0001591D"/>
    <w:rsid w:val="0002525F"/>
    <w:rsid w:val="00036EA0"/>
    <w:rsid w:val="00057C55"/>
    <w:rsid w:val="000652CD"/>
    <w:rsid w:val="0007054B"/>
    <w:rsid w:val="00083AE5"/>
    <w:rsid w:val="000A7E2E"/>
    <w:rsid w:val="000D078B"/>
    <w:rsid w:val="000D496F"/>
    <w:rsid w:val="000D7F1B"/>
    <w:rsid w:val="001024FE"/>
    <w:rsid w:val="00115A81"/>
    <w:rsid w:val="00117C72"/>
    <w:rsid w:val="001230CD"/>
    <w:rsid w:val="001573B1"/>
    <w:rsid w:val="00167662"/>
    <w:rsid w:val="00191B29"/>
    <w:rsid w:val="00191D5B"/>
    <w:rsid w:val="00194A43"/>
    <w:rsid w:val="001966BE"/>
    <w:rsid w:val="001A4DE1"/>
    <w:rsid w:val="001A65FB"/>
    <w:rsid w:val="001D336F"/>
    <w:rsid w:val="00256E22"/>
    <w:rsid w:val="002667EC"/>
    <w:rsid w:val="002672E4"/>
    <w:rsid w:val="00275699"/>
    <w:rsid w:val="00280FEB"/>
    <w:rsid w:val="00287B31"/>
    <w:rsid w:val="002B2D0C"/>
    <w:rsid w:val="002B4C8E"/>
    <w:rsid w:val="00311B9F"/>
    <w:rsid w:val="003205BE"/>
    <w:rsid w:val="0032128F"/>
    <w:rsid w:val="00326AFB"/>
    <w:rsid w:val="00326DE2"/>
    <w:rsid w:val="0033101B"/>
    <w:rsid w:val="003354C0"/>
    <w:rsid w:val="00341160"/>
    <w:rsid w:val="003605AD"/>
    <w:rsid w:val="00363729"/>
    <w:rsid w:val="00380768"/>
    <w:rsid w:val="00393296"/>
    <w:rsid w:val="003B4199"/>
    <w:rsid w:val="003C7978"/>
    <w:rsid w:val="003F41AD"/>
    <w:rsid w:val="003F74D3"/>
    <w:rsid w:val="00400EBE"/>
    <w:rsid w:val="00404E42"/>
    <w:rsid w:val="00415617"/>
    <w:rsid w:val="004203EB"/>
    <w:rsid w:val="0043449F"/>
    <w:rsid w:val="00463171"/>
    <w:rsid w:val="00465C0F"/>
    <w:rsid w:val="004A0DFA"/>
    <w:rsid w:val="004A4907"/>
    <w:rsid w:val="004B4123"/>
    <w:rsid w:val="004B4C1E"/>
    <w:rsid w:val="004D09B3"/>
    <w:rsid w:val="00513B1D"/>
    <w:rsid w:val="00514EE3"/>
    <w:rsid w:val="00577AE2"/>
    <w:rsid w:val="005809D1"/>
    <w:rsid w:val="005814C5"/>
    <w:rsid w:val="005C7EA8"/>
    <w:rsid w:val="005F6A33"/>
    <w:rsid w:val="00641550"/>
    <w:rsid w:val="00641C27"/>
    <w:rsid w:val="00684999"/>
    <w:rsid w:val="00687CC1"/>
    <w:rsid w:val="00690AAE"/>
    <w:rsid w:val="006B2DBB"/>
    <w:rsid w:val="006B53D8"/>
    <w:rsid w:val="006B6827"/>
    <w:rsid w:val="006D088C"/>
    <w:rsid w:val="006F51E0"/>
    <w:rsid w:val="00710CC1"/>
    <w:rsid w:val="007123C5"/>
    <w:rsid w:val="00723434"/>
    <w:rsid w:val="007275C8"/>
    <w:rsid w:val="0073015A"/>
    <w:rsid w:val="00743F6A"/>
    <w:rsid w:val="00747434"/>
    <w:rsid w:val="00747476"/>
    <w:rsid w:val="007619A9"/>
    <w:rsid w:val="00761C61"/>
    <w:rsid w:val="00787471"/>
    <w:rsid w:val="007906DC"/>
    <w:rsid w:val="007A4945"/>
    <w:rsid w:val="007A6D9C"/>
    <w:rsid w:val="007B61F4"/>
    <w:rsid w:val="007D18C0"/>
    <w:rsid w:val="007F112A"/>
    <w:rsid w:val="007F23EB"/>
    <w:rsid w:val="00805379"/>
    <w:rsid w:val="008059B2"/>
    <w:rsid w:val="00806F56"/>
    <w:rsid w:val="00811B34"/>
    <w:rsid w:val="00822181"/>
    <w:rsid w:val="0082651B"/>
    <w:rsid w:val="00840CAD"/>
    <w:rsid w:val="00863C68"/>
    <w:rsid w:val="00874F8E"/>
    <w:rsid w:val="008808E5"/>
    <w:rsid w:val="008919E3"/>
    <w:rsid w:val="008A012E"/>
    <w:rsid w:val="008A13EC"/>
    <w:rsid w:val="008A39E9"/>
    <w:rsid w:val="008A7BEB"/>
    <w:rsid w:val="008B203C"/>
    <w:rsid w:val="008C01BE"/>
    <w:rsid w:val="008C14BA"/>
    <w:rsid w:val="008C2617"/>
    <w:rsid w:val="008D61B7"/>
    <w:rsid w:val="008D6534"/>
    <w:rsid w:val="008D79C4"/>
    <w:rsid w:val="008F6785"/>
    <w:rsid w:val="0090766D"/>
    <w:rsid w:val="00910763"/>
    <w:rsid w:val="00913A2C"/>
    <w:rsid w:val="00925F71"/>
    <w:rsid w:val="00940228"/>
    <w:rsid w:val="00952248"/>
    <w:rsid w:val="00981E0D"/>
    <w:rsid w:val="00997F9A"/>
    <w:rsid w:val="009A2FDD"/>
    <w:rsid w:val="009A5DE3"/>
    <w:rsid w:val="009B2F7E"/>
    <w:rsid w:val="009B2F92"/>
    <w:rsid w:val="009C4DAD"/>
    <w:rsid w:val="009C593F"/>
    <w:rsid w:val="009C79D6"/>
    <w:rsid w:val="009D78FA"/>
    <w:rsid w:val="009E6F9A"/>
    <w:rsid w:val="00A05C36"/>
    <w:rsid w:val="00A05D89"/>
    <w:rsid w:val="00A24588"/>
    <w:rsid w:val="00A257BE"/>
    <w:rsid w:val="00A37419"/>
    <w:rsid w:val="00A377DF"/>
    <w:rsid w:val="00A63F46"/>
    <w:rsid w:val="00A650B4"/>
    <w:rsid w:val="00A77D31"/>
    <w:rsid w:val="00A80DA2"/>
    <w:rsid w:val="00A82D26"/>
    <w:rsid w:val="00AB4866"/>
    <w:rsid w:val="00AC1883"/>
    <w:rsid w:val="00AE0F6E"/>
    <w:rsid w:val="00AE4C32"/>
    <w:rsid w:val="00AE74FB"/>
    <w:rsid w:val="00B06D83"/>
    <w:rsid w:val="00B15A20"/>
    <w:rsid w:val="00B225C4"/>
    <w:rsid w:val="00B4698C"/>
    <w:rsid w:val="00B6057A"/>
    <w:rsid w:val="00B82A95"/>
    <w:rsid w:val="00B85030"/>
    <w:rsid w:val="00BA0290"/>
    <w:rsid w:val="00BA54C3"/>
    <w:rsid w:val="00BB0723"/>
    <w:rsid w:val="00BC6338"/>
    <w:rsid w:val="00BD0E3F"/>
    <w:rsid w:val="00BE31E7"/>
    <w:rsid w:val="00BF6C63"/>
    <w:rsid w:val="00C17BCE"/>
    <w:rsid w:val="00C17D99"/>
    <w:rsid w:val="00C56D35"/>
    <w:rsid w:val="00C61AF2"/>
    <w:rsid w:val="00C620B7"/>
    <w:rsid w:val="00C6595F"/>
    <w:rsid w:val="00C70580"/>
    <w:rsid w:val="00C71BA8"/>
    <w:rsid w:val="00C72E09"/>
    <w:rsid w:val="00C86017"/>
    <w:rsid w:val="00C93B2F"/>
    <w:rsid w:val="00CA7281"/>
    <w:rsid w:val="00CB1DE9"/>
    <w:rsid w:val="00CB57FB"/>
    <w:rsid w:val="00CE48F9"/>
    <w:rsid w:val="00CF488E"/>
    <w:rsid w:val="00D34EB2"/>
    <w:rsid w:val="00D37AD0"/>
    <w:rsid w:val="00D4556C"/>
    <w:rsid w:val="00D45819"/>
    <w:rsid w:val="00D6229A"/>
    <w:rsid w:val="00D63E81"/>
    <w:rsid w:val="00D73692"/>
    <w:rsid w:val="00D73855"/>
    <w:rsid w:val="00D80F2D"/>
    <w:rsid w:val="00D81281"/>
    <w:rsid w:val="00D97046"/>
    <w:rsid w:val="00DA2D12"/>
    <w:rsid w:val="00DA4F21"/>
    <w:rsid w:val="00DB2289"/>
    <w:rsid w:val="00DD13EB"/>
    <w:rsid w:val="00DD46D9"/>
    <w:rsid w:val="00DE1E07"/>
    <w:rsid w:val="00DE52D7"/>
    <w:rsid w:val="00DE7760"/>
    <w:rsid w:val="00DF01A7"/>
    <w:rsid w:val="00E03339"/>
    <w:rsid w:val="00E133BB"/>
    <w:rsid w:val="00E25084"/>
    <w:rsid w:val="00E25529"/>
    <w:rsid w:val="00E332AE"/>
    <w:rsid w:val="00E928ED"/>
    <w:rsid w:val="00ED0C06"/>
    <w:rsid w:val="00ED7EEE"/>
    <w:rsid w:val="00EE4031"/>
    <w:rsid w:val="00EF011F"/>
    <w:rsid w:val="00F15821"/>
    <w:rsid w:val="00F63D87"/>
    <w:rsid w:val="00F745FB"/>
    <w:rsid w:val="00F74D6C"/>
    <w:rsid w:val="00F81E87"/>
    <w:rsid w:val="00F82A4C"/>
    <w:rsid w:val="00F93658"/>
    <w:rsid w:val="00F93FA4"/>
    <w:rsid w:val="00FA6000"/>
    <w:rsid w:val="00FB3DBC"/>
    <w:rsid w:val="00FC2AF0"/>
    <w:rsid w:val="00F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2135E"/>
  <w15:chartTrackingRefBased/>
  <w15:docId w15:val="{8554BB7C-CE76-4C7B-8950-2F2A2B3E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A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326AFB"/>
    <w:pPr>
      <w:keepNext/>
      <w:numPr>
        <w:numId w:val="1"/>
      </w:numPr>
      <w:jc w:val="center"/>
      <w:outlineLvl w:val="0"/>
    </w:pPr>
    <w:rPr>
      <w:rFonts w:ascii="Times LatArm" w:hAnsi="Times LatArm" w:cs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6AFB"/>
    <w:rPr>
      <w:rFonts w:ascii="Times LatArm" w:eastAsia="Times New Roman" w:hAnsi="Times LatArm" w:cs="Times LatArm"/>
      <w:b/>
      <w:sz w:val="28"/>
      <w:szCs w:val="24"/>
      <w:lang w:val="en-US" w:eastAsia="zh-CN"/>
    </w:rPr>
  </w:style>
  <w:style w:type="character" w:customStyle="1" w:styleId="BodyTextChar">
    <w:name w:val="Body Text Char"/>
    <w:aliases w:val=" Char Char Char, Char Char1,Char Char Char1,Char Char1"/>
    <w:link w:val="BodyText"/>
    <w:locked/>
    <w:rsid w:val="00326AFB"/>
    <w:rPr>
      <w:rFonts w:ascii="Times LatArm" w:hAnsi="Times LatArm"/>
      <w:sz w:val="24"/>
      <w:szCs w:val="24"/>
      <w:lang w:val="en-US"/>
    </w:rPr>
  </w:style>
  <w:style w:type="paragraph" w:styleId="BodyText">
    <w:name w:val="Body Text"/>
    <w:aliases w:val=" Char Char, Char,Char Char,Char"/>
    <w:basedOn w:val="Normal"/>
    <w:link w:val="BodyTextChar"/>
    <w:rsid w:val="00326AFB"/>
    <w:pPr>
      <w:suppressAutoHyphens w:val="0"/>
      <w:jc w:val="both"/>
    </w:pPr>
    <w:rPr>
      <w:rFonts w:ascii="Times LatArm" w:eastAsiaTheme="minorHAnsi" w:hAnsi="Times LatArm" w:cstheme="minorBidi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326AF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1">
    <w:name w:val="Без интервала1"/>
    <w:rsid w:val="00326AF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eader">
    <w:name w:val="header"/>
    <w:basedOn w:val="Normal"/>
    <w:link w:val="HeaderChar"/>
    <w:rsid w:val="00326AF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HeaderChar">
    <w:name w:val="Header Char"/>
    <w:basedOn w:val="DefaultParagraphFont"/>
    <w:link w:val="Header"/>
    <w:rsid w:val="00326AF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PageNumber">
    <w:name w:val="page number"/>
    <w:basedOn w:val="DefaultParagraphFont"/>
    <w:rsid w:val="00326AFB"/>
  </w:style>
  <w:style w:type="paragraph" w:styleId="BalloonText">
    <w:name w:val="Balloon Text"/>
    <w:basedOn w:val="Normal"/>
    <w:link w:val="BalloonTextChar"/>
    <w:rsid w:val="00326AFB"/>
    <w:pPr>
      <w:suppressAutoHyphens w:val="0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rsid w:val="00326AFB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customStyle="1" w:styleId="2">
    <w:name w:val="Без интервала2"/>
    <w:uiPriority w:val="1"/>
    <w:qFormat/>
    <w:rsid w:val="00326AF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26AFB"/>
    <w:pPr>
      <w:suppressAutoHyphens w:val="0"/>
      <w:spacing w:before="100" w:beforeAutospacing="1" w:after="100" w:afterAutospacing="1"/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326AF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DefaultParagraphFont"/>
    <w:rsid w:val="00326AFB"/>
  </w:style>
  <w:style w:type="paragraph" w:styleId="BodyTextIndent">
    <w:name w:val="Body Text Indent"/>
    <w:basedOn w:val="Normal"/>
    <w:link w:val="BodyTextIndentChar"/>
    <w:rsid w:val="00326AFB"/>
    <w:pPr>
      <w:suppressAutoHyphens w:val="0"/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326AFB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10">
    <w:name w:val="Основной шрифт абзаца1"/>
    <w:rsid w:val="00326AFB"/>
  </w:style>
  <w:style w:type="paragraph" w:customStyle="1" w:styleId="11">
    <w:name w:val="Обычный1"/>
    <w:rsid w:val="00326AFB"/>
    <w:pPr>
      <w:suppressAutoHyphens/>
      <w:spacing w:after="200" w:line="276" w:lineRule="auto"/>
      <w:textAlignment w:val="baseline"/>
    </w:pPr>
    <w:rPr>
      <w:rFonts w:ascii="Calibri" w:eastAsia="Times New Roman" w:hAnsi="Calibri" w:cs="Times New Roman"/>
      <w:lang w:val="ru-RU" w:eastAsia="ar-SA"/>
    </w:rPr>
  </w:style>
  <w:style w:type="table" w:styleId="TableGrid">
    <w:name w:val="Table Grid"/>
    <w:basedOn w:val="TableNormal"/>
    <w:rsid w:val="00326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26AF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NoSpacingChar">
    <w:name w:val="No Spacing Char"/>
    <w:link w:val="NoSpacing"/>
    <w:uiPriority w:val="1"/>
    <w:rsid w:val="00326AFB"/>
    <w:rPr>
      <w:rFonts w:ascii="Calibri" w:eastAsia="Times New Roman" w:hAnsi="Calibri" w:cs="Times New Roman"/>
      <w:lang w:val="ru-RU" w:eastAsia="ru-RU"/>
    </w:rPr>
  </w:style>
  <w:style w:type="paragraph" w:customStyle="1" w:styleId="JuPara">
    <w:name w:val="Ju_Para"/>
    <w:basedOn w:val="Normal"/>
    <w:link w:val="JuParaChar"/>
    <w:rsid w:val="00326AFB"/>
    <w:pPr>
      <w:ind w:firstLine="284"/>
      <w:jc w:val="both"/>
    </w:pPr>
    <w:rPr>
      <w:szCs w:val="20"/>
      <w:lang w:val="fr-FR" w:eastAsia="fr-FR"/>
    </w:rPr>
  </w:style>
  <w:style w:type="character" w:customStyle="1" w:styleId="JuParaChar">
    <w:name w:val="Ju_Para Char"/>
    <w:link w:val="JuPara"/>
    <w:rsid w:val="00326AFB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NormalWebChar">
    <w:name w:val="Normal (Web) Char"/>
    <w:link w:val="NormalWeb"/>
    <w:uiPriority w:val="99"/>
    <w:locked/>
    <w:rsid w:val="00326A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326AF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apple-style-span">
    <w:name w:val="apple-style-span"/>
    <w:basedOn w:val="DefaultParagraphFont"/>
    <w:rsid w:val="00326AFB"/>
  </w:style>
  <w:style w:type="character" w:styleId="Hyperlink">
    <w:name w:val="Hyperlink"/>
    <w:uiPriority w:val="99"/>
    <w:unhideWhenUsed/>
    <w:rsid w:val="00326AFB"/>
    <w:rPr>
      <w:color w:val="0000FF"/>
      <w:u w:val="single"/>
    </w:rPr>
  </w:style>
  <w:style w:type="character" w:styleId="CommentReference">
    <w:name w:val="annotation reference"/>
    <w:semiHidden/>
    <w:unhideWhenUsed/>
    <w:rsid w:val="00326A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6AFB"/>
    <w:pPr>
      <w:suppressAutoHyphens w:val="0"/>
    </w:pPr>
    <w:rPr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326AFB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6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6AFB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styleId="Strong">
    <w:name w:val="Strong"/>
    <w:uiPriority w:val="22"/>
    <w:qFormat/>
    <w:rsid w:val="00326AFB"/>
    <w:rPr>
      <w:b/>
      <w:bCs/>
    </w:rPr>
  </w:style>
  <w:style w:type="paragraph" w:styleId="Revision">
    <w:name w:val="Revision"/>
    <w:hidden/>
    <w:uiPriority w:val="99"/>
    <w:semiHidden/>
    <w:rsid w:val="00326AF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unhideWhenUsed/>
    <w:rsid w:val="00326AFB"/>
    <w:pPr>
      <w:tabs>
        <w:tab w:val="center" w:pos="4844"/>
        <w:tab w:val="right" w:pos="9689"/>
      </w:tabs>
      <w:suppressAutoHyphens w:val="0"/>
    </w:pPr>
    <w:rPr>
      <w:lang w:val="x-none" w:eastAsia="ru-RU"/>
    </w:rPr>
  </w:style>
  <w:style w:type="character" w:customStyle="1" w:styleId="FooterChar">
    <w:name w:val="Footer Char"/>
    <w:basedOn w:val="DefaultParagraphFont"/>
    <w:link w:val="Footer"/>
    <w:rsid w:val="00326AF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FootnoteText">
    <w:name w:val="footnote text"/>
    <w:aliases w:val="Char Char Char"/>
    <w:basedOn w:val="Normal"/>
    <w:link w:val="FootnoteTextChar"/>
    <w:uiPriority w:val="99"/>
    <w:rsid w:val="00326AFB"/>
    <w:pPr>
      <w:suppressAutoHyphens w:val="0"/>
    </w:pPr>
    <w:rPr>
      <w:rFonts w:ascii="Times Armenian" w:hAnsi="Times Armenian"/>
      <w:sz w:val="20"/>
      <w:szCs w:val="20"/>
      <w:lang w:eastAsia="en-US"/>
    </w:rPr>
  </w:style>
  <w:style w:type="character" w:customStyle="1" w:styleId="FootnoteTextChar">
    <w:name w:val="Footnote Text Char"/>
    <w:aliases w:val="Char Char Char Char"/>
    <w:basedOn w:val="DefaultParagraphFont"/>
    <w:link w:val="FootnoteText"/>
    <w:uiPriority w:val="99"/>
    <w:rsid w:val="00326AFB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326AFB"/>
    <w:rPr>
      <w:vertAlign w:val="superscript"/>
    </w:rPr>
  </w:style>
  <w:style w:type="character" w:styleId="Emphasis">
    <w:name w:val="Emphasis"/>
    <w:uiPriority w:val="20"/>
    <w:qFormat/>
    <w:rsid w:val="00326AFB"/>
    <w:rPr>
      <w:i/>
      <w:iCs/>
    </w:rPr>
  </w:style>
  <w:style w:type="paragraph" w:customStyle="1" w:styleId="NoSpacing2">
    <w:name w:val="No Spacing2"/>
    <w:qFormat/>
    <w:rsid w:val="0032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UnresolvedMention">
    <w:name w:val="Unresolved Mention"/>
    <w:uiPriority w:val="99"/>
    <w:semiHidden/>
    <w:unhideWhenUsed/>
    <w:rsid w:val="00326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1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5919-880A-4B9C-9440-9956CCC1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3223</Words>
  <Characters>20306</Characters>
  <Application>Microsoft Office Word</Application>
  <DocSecurity>0</DocSecurity>
  <Lines>169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Avetisyan</dc:creator>
  <cp:keywords/>
  <dc:description/>
  <cp:lastModifiedBy>Emma Avetisyan</cp:lastModifiedBy>
  <cp:revision>38</cp:revision>
  <cp:lastPrinted>2025-12-01T06:36:00Z</cp:lastPrinted>
  <dcterms:created xsi:type="dcterms:W3CDTF">2025-06-17T10:53:00Z</dcterms:created>
  <dcterms:modified xsi:type="dcterms:W3CDTF">2025-12-05T06:23:00Z</dcterms:modified>
</cp:coreProperties>
</file>