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8B59F" w14:textId="77777777" w:rsidR="009A248D" w:rsidRPr="00C476CD" w:rsidRDefault="009A248D" w:rsidP="009A248D">
      <w:pPr>
        <w:tabs>
          <w:tab w:val="left" w:pos="567"/>
        </w:tabs>
        <w:spacing w:after="0"/>
        <w:ind w:firstLine="567"/>
        <w:jc w:val="right"/>
        <w:rPr>
          <w:rFonts w:ascii="GHEA Mariam" w:hAnsi="GHEA Mariam"/>
          <w:noProof/>
          <w:color w:val="000000" w:themeColor="text1"/>
          <w:sz w:val="24"/>
          <w:szCs w:val="24"/>
          <w:lang w:val="hy-AM"/>
        </w:rPr>
      </w:pPr>
      <w:r w:rsidRPr="00C476CD">
        <w:rPr>
          <w:rFonts w:ascii="GHEA Mariam" w:hAnsi="GHEA Mariam"/>
          <w:noProof/>
          <w:color w:val="000000" w:themeColor="text1"/>
          <w:sz w:val="24"/>
          <w:szCs w:val="24"/>
          <w:lang w:val="en-US" w:eastAsia="en-US"/>
        </w:rPr>
        <w:drawing>
          <wp:anchor distT="0" distB="0" distL="0" distR="0" simplePos="0" relativeHeight="251659264" behindDoc="0" locked="0" layoutInCell="1" allowOverlap="1" wp14:anchorId="46879855" wp14:editId="5AEBDADB">
            <wp:simplePos x="0" y="0"/>
            <wp:positionH relativeFrom="column">
              <wp:posOffset>2536190</wp:posOffset>
            </wp:positionH>
            <wp:positionV relativeFrom="line">
              <wp:posOffset>174625</wp:posOffset>
            </wp:positionV>
            <wp:extent cx="1263015" cy="1194435"/>
            <wp:effectExtent l="0" t="0" r="0" b="5715"/>
            <wp:wrapNone/>
            <wp:docPr id="1434210615"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3015"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6CD">
        <w:rPr>
          <w:rFonts w:ascii="GHEA Mariam" w:hAnsi="GHEA Mariam"/>
          <w:noProof/>
          <w:color w:val="000000" w:themeColor="text1"/>
          <w:sz w:val="24"/>
          <w:szCs w:val="24"/>
          <w:lang w:val="hy-AM"/>
        </w:rPr>
        <w:t>ՀԿԴ/0292/11/24</w:t>
      </w:r>
    </w:p>
    <w:p w14:paraId="1A7C793E" w14:textId="77777777" w:rsidR="009A248D" w:rsidRPr="00C476CD" w:rsidRDefault="009A248D" w:rsidP="009A248D">
      <w:pPr>
        <w:tabs>
          <w:tab w:val="left" w:pos="567"/>
        </w:tabs>
        <w:spacing w:after="0"/>
        <w:ind w:firstLine="567"/>
        <w:jc w:val="right"/>
        <w:rPr>
          <w:rFonts w:ascii="GHEA Mariam" w:eastAsia="Times Armenian" w:hAnsi="GHEA Mariam" w:cs="Times Armenian"/>
          <w:noProof/>
          <w:color w:val="000000" w:themeColor="text1"/>
          <w:sz w:val="24"/>
          <w:szCs w:val="24"/>
          <w:lang w:val="en-US"/>
        </w:rPr>
      </w:pPr>
    </w:p>
    <w:p w14:paraId="34440941" w14:textId="77777777" w:rsidR="009A248D" w:rsidRPr="00C476CD" w:rsidRDefault="009A248D" w:rsidP="009A248D">
      <w:pPr>
        <w:tabs>
          <w:tab w:val="left" w:pos="567"/>
        </w:tabs>
        <w:spacing w:after="0"/>
        <w:ind w:firstLine="567"/>
        <w:jc w:val="right"/>
        <w:rPr>
          <w:rFonts w:ascii="GHEA Mariam" w:eastAsia="Times Armenian" w:hAnsi="GHEA Mariam" w:cs="Times Armenian"/>
          <w:noProof/>
          <w:color w:val="000000" w:themeColor="text1"/>
          <w:sz w:val="24"/>
          <w:szCs w:val="24"/>
          <w:lang w:val="hy-AM"/>
        </w:rPr>
      </w:pPr>
    </w:p>
    <w:p w14:paraId="3123D243" w14:textId="77777777" w:rsidR="009A248D" w:rsidRPr="00C476CD" w:rsidRDefault="009A248D" w:rsidP="009A248D">
      <w:pPr>
        <w:tabs>
          <w:tab w:val="left" w:pos="567"/>
        </w:tabs>
        <w:spacing w:after="0"/>
        <w:ind w:firstLine="567"/>
        <w:jc w:val="right"/>
        <w:rPr>
          <w:rFonts w:ascii="GHEA Mariam" w:eastAsia="Times Armenian" w:hAnsi="GHEA Mariam" w:cs="Times Armenian"/>
          <w:noProof/>
          <w:color w:val="000000" w:themeColor="text1"/>
          <w:sz w:val="24"/>
          <w:szCs w:val="24"/>
          <w:lang w:val="hy-AM"/>
        </w:rPr>
      </w:pPr>
    </w:p>
    <w:p w14:paraId="46463167" w14:textId="77777777" w:rsidR="009A248D" w:rsidRPr="00C476CD" w:rsidRDefault="009A248D" w:rsidP="009A248D">
      <w:pPr>
        <w:tabs>
          <w:tab w:val="left" w:pos="567"/>
        </w:tabs>
        <w:spacing w:after="0"/>
        <w:ind w:firstLine="567"/>
        <w:jc w:val="center"/>
        <w:rPr>
          <w:rFonts w:ascii="GHEA Mariam" w:eastAsia="Times Armenian" w:hAnsi="GHEA Mariam" w:cs="Times Armenian"/>
          <w:noProof/>
          <w:color w:val="000000" w:themeColor="text1"/>
          <w:sz w:val="24"/>
          <w:szCs w:val="24"/>
          <w:lang w:val="hy-AM"/>
        </w:rPr>
      </w:pPr>
    </w:p>
    <w:p w14:paraId="0DE206D3" w14:textId="77777777" w:rsidR="009A248D" w:rsidRPr="00C476CD" w:rsidRDefault="009A248D" w:rsidP="009A248D">
      <w:pPr>
        <w:tabs>
          <w:tab w:val="left" w:pos="567"/>
        </w:tabs>
        <w:spacing w:after="0"/>
        <w:ind w:firstLine="567"/>
        <w:jc w:val="center"/>
        <w:rPr>
          <w:rFonts w:ascii="GHEA Mariam" w:eastAsia="Times Armenian" w:hAnsi="GHEA Mariam" w:cs="Times Armenian"/>
          <w:noProof/>
          <w:color w:val="000000" w:themeColor="text1"/>
          <w:sz w:val="24"/>
          <w:szCs w:val="24"/>
          <w:lang w:val="hy-AM"/>
        </w:rPr>
      </w:pPr>
    </w:p>
    <w:p w14:paraId="332C8E4A" w14:textId="77777777" w:rsidR="009A248D" w:rsidRPr="00C476CD" w:rsidRDefault="009A248D" w:rsidP="009A248D">
      <w:pPr>
        <w:tabs>
          <w:tab w:val="left" w:pos="567"/>
        </w:tabs>
        <w:spacing w:after="0"/>
        <w:ind w:firstLine="567"/>
        <w:jc w:val="center"/>
        <w:rPr>
          <w:rFonts w:ascii="GHEA Mariam" w:eastAsia="Times Armenian" w:hAnsi="GHEA Mariam" w:cs="Times Armenian"/>
          <w:noProof/>
          <w:color w:val="000000" w:themeColor="text1"/>
          <w:sz w:val="32"/>
          <w:szCs w:val="32"/>
          <w:lang w:val="hy-AM"/>
        </w:rPr>
      </w:pPr>
      <w:r w:rsidRPr="00C476CD">
        <w:rPr>
          <w:rFonts w:ascii="GHEA Mariam" w:hAnsi="GHEA Mariam" w:cs="Sylfaen"/>
          <w:noProof/>
          <w:color w:val="000000" w:themeColor="text1"/>
          <w:sz w:val="32"/>
          <w:szCs w:val="32"/>
          <w:lang w:val="hy-AM"/>
        </w:rPr>
        <w:t>ՀԱՅԱՍՏԱՆԻ</w:t>
      </w:r>
      <w:r w:rsidRPr="00C476CD">
        <w:rPr>
          <w:rFonts w:ascii="GHEA Mariam" w:hAnsi="GHEA Mariam"/>
          <w:noProof/>
          <w:color w:val="000000" w:themeColor="text1"/>
          <w:sz w:val="32"/>
          <w:szCs w:val="32"/>
          <w:lang w:val="hy-AM"/>
        </w:rPr>
        <w:t xml:space="preserve"> </w:t>
      </w:r>
      <w:r w:rsidRPr="00C476CD">
        <w:rPr>
          <w:rFonts w:ascii="GHEA Mariam" w:hAnsi="GHEA Mariam" w:cs="Sylfaen"/>
          <w:noProof/>
          <w:color w:val="000000" w:themeColor="text1"/>
          <w:sz w:val="32"/>
          <w:szCs w:val="32"/>
          <w:lang w:val="hy-AM"/>
        </w:rPr>
        <w:t>ՀԱՆՐԱՊԵՏՈՒԹՅՈՒՆ</w:t>
      </w:r>
    </w:p>
    <w:p w14:paraId="4F5B8B38" w14:textId="77777777" w:rsidR="009A248D" w:rsidRPr="00C476CD" w:rsidRDefault="009A248D" w:rsidP="009A248D">
      <w:pPr>
        <w:tabs>
          <w:tab w:val="left" w:pos="567"/>
        </w:tabs>
        <w:spacing w:after="0"/>
        <w:ind w:firstLine="567"/>
        <w:jc w:val="center"/>
        <w:rPr>
          <w:rFonts w:ascii="GHEA Mariam" w:eastAsia="Times Armenian" w:hAnsi="GHEA Mariam" w:cs="Times Armenian"/>
          <w:noProof/>
          <w:color w:val="000000" w:themeColor="text1"/>
          <w:sz w:val="32"/>
          <w:szCs w:val="32"/>
          <w:lang w:val="hy-AM"/>
        </w:rPr>
      </w:pPr>
      <w:r w:rsidRPr="00C476CD">
        <w:rPr>
          <w:rFonts w:ascii="GHEA Mariam" w:hAnsi="GHEA Mariam" w:cs="Sylfaen"/>
          <w:noProof/>
          <w:color w:val="000000" w:themeColor="text1"/>
          <w:sz w:val="32"/>
          <w:szCs w:val="32"/>
          <w:lang w:val="hy-AM"/>
        </w:rPr>
        <w:t>ՎՃՌԱԲԵԿ</w:t>
      </w:r>
      <w:r w:rsidRPr="00C476CD">
        <w:rPr>
          <w:rFonts w:ascii="GHEA Mariam" w:hAnsi="GHEA Mariam"/>
          <w:noProof/>
          <w:color w:val="000000" w:themeColor="text1"/>
          <w:sz w:val="32"/>
          <w:szCs w:val="32"/>
          <w:lang w:val="hy-AM"/>
        </w:rPr>
        <w:t xml:space="preserve"> </w:t>
      </w:r>
      <w:r w:rsidRPr="00C476CD">
        <w:rPr>
          <w:rFonts w:ascii="GHEA Mariam" w:hAnsi="GHEA Mariam" w:cs="Sylfaen"/>
          <w:noProof/>
          <w:color w:val="000000" w:themeColor="text1"/>
          <w:sz w:val="32"/>
          <w:szCs w:val="32"/>
          <w:lang w:val="hy-AM"/>
        </w:rPr>
        <w:t>ԴԱՏԱՐԱՆ</w:t>
      </w:r>
    </w:p>
    <w:p w14:paraId="05F8B120" w14:textId="77777777" w:rsidR="009A248D" w:rsidRPr="00C476CD" w:rsidRDefault="009A248D" w:rsidP="009A248D">
      <w:pPr>
        <w:tabs>
          <w:tab w:val="left" w:pos="567"/>
        </w:tabs>
        <w:spacing w:after="0"/>
        <w:ind w:firstLine="567"/>
        <w:jc w:val="center"/>
        <w:rPr>
          <w:rFonts w:ascii="GHEA Mariam" w:eastAsia="Times Armenian" w:hAnsi="GHEA Mariam" w:cs="Times Armenian"/>
          <w:b/>
          <w:noProof/>
          <w:color w:val="000000" w:themeColor="text1"/>
          <w:sz w:val="32"/>
          <w:szCs w:val="32"/>
          <w:lang w:val="hy-AM"/>
        </w:rPr>
      </w:pPr>
      <w:r w:rsidRPr="00C476CD">
        <w:rPr>
          <w:rFonts w:ascii="GHEA Mariam" w:hAnsi="GHEA Mariam" w:cs="Sylfaen"/>
          <w:b/>
          <w:noProof/>
          <w:color w:val="000000" w:themeColor="text1"/>
          <w:sz w:val="32"/>
          <w:szCs w:val="32"/>
          <w:lang w:val="hy-AM"/>
        </w:rPr>
        <w:t>Ո</w:t>
      </w:r>
      <w:r w:rsidRPr="00C476CD">
        <w:rPr>
          <w:rFonts w:ascii="GHEA Mariam" w:hAnsi="GHEA Mariam"/>
          <w:b/>
          <w:noProof/>
          <w:color w:val="000000" w:themeColor="text1"/>
          <w:sz w:val="32"/>
          <w:szCs w:val="32"/>
          <w:lang w:val="hy-AM"/>
        </w:rPr>
        <w:t xml:space="preserve"> </w:t>
      </w:r>
      <w:r w:rsidRPr="00C476CD">
        <w:rPr>
          <w:rFonts w:ascii="GHEA Mariam" w:hAnsi="GHEA Mariam" w:cs="Sylfaen"/>
          <w:b/>
          <w:noProof/>
          <w:color w:val="000000" w:themeColor="text1"/>
          <w:sz w:val="32"/>
          <w:szCs w:val="32"/>
          <w:lang w:val="hy-AM"/>
        </w:rPr>
        <w:t>Ր</w:t>
      </w:r>
      <w:r w:rsidRPr="00C476CD">
        <w:rPr>
          <w:rFonts w:ascii="GHEA Mariam" w:hAnsi="GHEA Mariam"/>
          <w:b/>
          <w:noProof/>
          <w:color w:val="000000" w:themeColor="text1"/>
          <w:sz w:val="32"/>
          <w:szCs w:val="32"/>
          <w:lang w:val="hy-AM"/>
        </w:rPr>
        <w:t xml:space="preserve"> </w:t>
      </w:r>
      <w:r w:rsidRPr="00C476CD">
        <w:rPr>
          <w:rFonts w:ascii="GHEA Mariam" w:hAnsi="GHEA Mariam" w:cs="Sylfaen"/>
          <w:b/>
          <w:noProof/>
          <w:color w:val="000000" w:themeColor="text1"/>
          <w:sz w:val="32"/>
          <w:szCs w:val="32"/>
          <w:lang w:val="hy-AM"/>
        </w:rPr>
        <w:t>Ո</w:t>
      </w:r>
      <w:r w:rsidRPr="00C476CD">
        <w:rPr>
          <w:rFonts w:ascii="GHEA Mariam" w:hAnsi="GHEA Mariam"/>
          <w:b/>
          <w:noProof/>
          <w:color w:val="000000" w:themeColor="text1"/>
          <w:sz w:val="32"/>
          <w:szCs w:val="32"/>
          <w:lang w:val="hy-AM"/>
        </w:rPr>
        <w:t xml:space="preserve"> </w:t>
      </w:r>
      <w:r w:rsidRPr="00C476CD">
        <w:rPr>
          <w:rFonts w:ascii="GHEA Mariam" w:hAnsi="GHEA Mariam" w:cs="Sylfaen"/>
          <w:b/>
          <w:noProof/>
          <w:color w:val="000000" w:themeColor="text1"/>
          <w:sz w:val="32"/>
          <w:szCs w:val="32"/>
          <w:lang w:val="hy-AM"/>
        </w:rPr>
        <w:t>Շ</w:t>
      </w:r>
      <w:r w:rsidRPr="00C476CD">
        <w:rPr>
          <w:rFonts w:ascii="GHEA Mariam" w:hAnsi="GHEA Mariam"/>
          <w:b/>
          <w:noProof/>
          <w:color w:val="000000" w:themeColor="text1"/>
          <w:sz w:val="32"/>
          <w:szCs w:val="32"/>
          <w:lang w:val="hy-AM"/>
        </w:rPr>
        <w:t xml:space="preserve"> </w:t>
      </w:r>
      <w:r w:rsidRPr="00C476CD">
        <w:rPr>
          <w:rFonts w:ascii="GHEA Mariam" w:hAnsi="GHEA Mariam" w:cs="Sylfaen"/>
          <w:b/>
          <w:noProof/>
          <w:color w:val="000000" w:themeColor="text1"/>
          <w:sz w:val="32"/>
          <w:szCs w:val="32"/>
          <w:lang w:val="hy-AM"/>
        </w:rPr>
        <w:t>ՈՒ</w:t>
      </w:r>
      <w:r w:rsidRPr="00C476CD">
        <w:rPr>
          <w:rFonts w:ascii="GHEA Mariam" w:hAnsi="GHEA Mariam"/>
          <w:b/>
          <w:noProof/>
          <w:color w:val="000000" w:themeColor="text1"/>
          <w:sz w:val="32"/>
          <w:szCs w:val="32"/>
          <w:lang w:val="hy-AM"/>
        </w:rPr>
        <w:t xml:space="preserve"> </w:t>
      </w:r>
      <w:r w:rsidRPr="00C476CD">
        <w:rPr>
          <w:rFonts w:ascii="GHEA Mariam" w:hAnsi="GHEA Mariam" w:cs="Sylfaen"/>
          <w:b/>
          <w:noProof/>
          <w:color w:val="000000" w:themeColor="text1"/>
          <w:sz w:val="32"/>
          <w:szCs w:val="32"/>
          <w:lang w:val="hy-AM"/>
        </w:rPr>
        <w:t>Մ</w:t>
      </w:r>
    </w:p>
    <w:p w14:paraId="30AFBA92" w14:textId="77777777" w:rsidR="009A248D" w:rsidRPr="00C476CD" w:rsidRDefault="009A248D" w:rsidP="009A248D">
      <w:pPr>
        <w:keepNext/>
        <w:tabs>
          <w:tab w:val="left" w:pos="567"/>
        </w:tabs>
        <w:spacing w:after="0"/>
        <w:ind w:firstLine="567"/>
        <w:jc w:val="center"/>
        <w:outlineLvl w:val="0"/>
        <w:rPr>
          <w:rFonts w:ascii="GHEA Mariam" w:hAnsi="GHEA Mariam" w:cs="Sylfaen"/>
          <w:noProof/>
          <w:color w:val="000000" w:themeColor="text1"/>
          <w:sz w:val="32"/>
          <w:szCs w:val="32"/>
          <w:lang w:val="hy-AM"/>
        </w:rPr>
      </w:pPr>
      <w:r w:rsidRPr="00C476CD">
        <w:rPr>
          <w:rFonts w:ascii="GHEA Mariam" w:hAnsi="GHEA Mariam" w:cs="Sylfaen"/>
          <w:noProof/>
          <w:color w:val="000000" w:themeColor="text1"/>
          <w:sz w:val="32"/>
          <w:szCs w:val="32"/>
          <w:lang w:val="hy-AM"/>
        </w:rPr>
        <w:t>ՀԱՅԱՍՏԱՆԻ</w:t>
      </w:r>
      <w:r w:rsidRPr="00C476CD">
        <w:rPr>
          <w:rFonts w:ascii="GHEA Mariam" w:hAnsi="GHEA Mariam"/>
          <w:noProof/>
          <w:color w:val="000000" w:themeColor="text1"/>
          <w:sz w:val="32"/>
          <w:szCs w:val="32"/>
          <w:lang w:val="hy-AM"/>
        </w:rPr>
        <w:t xml:space="preserve"> </w:t>
      </w:r>
      <w:r w:rsidRPr="00C476CD">
        <w:rPr>
          <w:rFonts w:ascii="GHEA Mariam" w:hAnsi="GHEA Mariam" w:cs="Sylfaen"/>
          <w:noProof/>
          <w:color w:val="000000" w:themeColor="text1"/>
          <w:sz w:val="32"/>
          <w:szCs w:val="32"/>
          <w:lang w:val="hy-AM"/>
        </w:rPr>
        <w:t>ՀԱՆՐԱՊԵՏՈՒԹՅԱՆ ԱՆՈՒՆԻՑ</w:t>
      </w:r>
    </w:p>
    <w:p w14:paraId="60953161" w14:textId="77777777" w:rsidR="009A248D" w:rsidRPr="00C476CD" w:rsidRDefault="009A248D" w:rsidP="009A248D">
      <w:pPr>
        <w:tabs>
          <w:tab w:val="left" w:pos="567"/>
        </w:tabs>
        <w:spacing w:after="0"/>
        <w:ind w:firstLine="567"/>
        <w:jc w:val="both"/>
        <w:rPr>
          <w:rFonts w:ascii="GHEA Mariam" w:eastAsia="Times Armenian" w:hAnsi="GHEA Mariam" w:cs="Times Armenian"/>
          <w:bCs/>
          <w:noProof/>
          <w:color w:val="000000" w:themeColor="text1"/>
          <w:sz w:val="24"/>
          <w:szCs w:val="24"/>
          <w:lang w:val="hy-AM"/>
        </w:rPr>
      </w:pPr>
    </w:p>
    <w:p w14:paraId="569434DF" w14:textId="77777777" w:rsidR="009A248D" w:rsidRPr="00C476CD" w:rsidRDefault="009A248D" w:rsidP="009A248D">
      <w:pPr>
        <w:tabs>
          <w:tab w:val="left" w:pos="567"/>
        </w:tabs>
        <w:spacing w:after="0"/>
        <w:ind w:firstLine="567"/>
        <w:jc w:val="both"/>
        <w:rPr>
          <w:rFonts w:ascii="GHEA Mariam" w:eastAsia="Times Armenian" w:hAnsi="GHEA Mariam" w:cs="Times Armenian"/>
          <w:bCs/>
          <w:noProof/>
          <w:color w:val="000000" w:themeColor="text1"/>
          <w:sz w:val="24"/>
          <w:szCs w:val="24"/>
          <w:lang w:val="hy-AM"/>
        </w:rPr>
      </w:pPr>
      <w:r w:rsidRPr="00C476CD">
        <w:rPr>
          <w:rFonts w:ascii="GHEA Mariam" w:eastAsia="Times Armenian" w:hAnsi="GHEA Mariam" w:cs="Times Armenian"/>
          <w:bCs/>
          <w:noProof/>
          <w:color w:val="000000" w:themeColor="text1"/>
          <w:sz w:val="24"/>
          <w:szCs w:val="24"/>
          <w:lang w:val="hy-AM"/>
        </w:rPr>
        <w:t>Հայաստանի Հանրապետության</w:t>
      </w:r>
    </w:p>
    <w:p w14:paraId="0EBD38AA" w14:textId="77777777" w:rsidR="009A248D" w:rsidRPr="00C476CD" w:rsidRDefault="009A248D" w:rsidP="009A248D">
      <w:pPr>
        <w:tabs>
          <w:tab w:val="left" w:pos="567"/>
        </w:tabs>
        <w:spacing w:after="0"/>
        <w:ind w:firstLine="567"/>
        <w:jc w:val="both"/>
        <w:rPr>
          <w:rFonts w:ascii="GHEA Mariam" w:eastAsia="Times Armenian" w:hAnsi="GHEA Mariam" w:cs="Times Armenian"/>
          <w:bCs/>
          <w:noProof/>
          <w:color w:val="000000" w:themeColor="text1"/>
          <w:sz w:val="24"/>
          <w:szCs w:val="24"/>
          <w:lang w:val="hy-AM"/>
        </w:rPr>
      </w:pPr>
      <w:r w:rsidRPr="00EA7D73">
        <w:rPr>
          <w:rFonts w:ascii="GHEA Mariam" w:eastAsia="Times Armenian" w:hAnsi="GHEA Mariam" w:cs="Times Armenian"/>
          <w:bCs/>
          <w:noProof/>
          <w:color w:val="000000" w:themeColor="text1"/>
          <w:sz w:val="24"/>
          <w:szCs w:val="24"/>
          <w:lang w:val="hy-AM"/>
        </w:rPr>
        <w:t>h</w:t>
      </w:r>
      <w:r w:rsidRPr="00C476CD">
        <w:rPr>
          <w:rFonts w:ascii="GHEA Mariam" w:eastAsia="Times Armenian" w:hAnsi="GHEA Mariam" w:cs="Times Armenian"/>
          <w:bCs/>
          <w:noProof/>
          <w:color w:val="000000" w:themeColor="text1"/>
          <w:sz w:val="24"/>
          <w:szCs w:val="24"/>
          <w:lang w:val="hy-AM"/>
        </w:rPr>
        <w:t>ակակոռուպցիոն դատարան,</w:t>
      </w:r>
    </w:p>
    <w:p w14:paraId="0C338995" w14:textId="77777777" w:rsidR="009A248D" w:rsidRPr="00C476CD" w:rsidRDefault="009A248D" w:rsidP="009A248D">
      <w:pPr>
        <w:tabs>
          <w:tab w:val="left" w:pos="567"/>
        </w:tabs>
        <w:spacing w:after="0"/>
        <w:ind w:firstLine="567"/>
        <w:jc w:val="both"/>
        <w:rPr>
          <w:rFonts w:ascii="GHEA Mariam" w:eastAsia="Times Armenian" w:hAnsi="GHEA Mariam" w:cs="Times Armenian"/>
          <w:bCs/>
          <w:noProof/>
          <w:color w:val="000000" w:themeColor="text1"/>
          <w:sz w:val="24"/>
          <w:szCs w:val="24"/>
          <w:lang w:val="hy-AM"/>
        </w:rPr>
      </w:pPr>
      <w:r w:rsidRPr="00C476CD">
        <w:rPr>
          <w:rFonts w:ascii="GHEA Mariam" w:eastAsia="Times Armenian" w:hAnsi="GHEA Mariam" w:cs="Times Armenian"/>
          <w:bCs/>
          <w:noProof/>
          <w:color w:val="000000" w:themeColor="text1"/>
          <w:sz w:val="24"/>
          <w:szCs w:val="24"/>
          <w:lang w:val="hy-AM"/>
        </w:rPr>
        <w:t>նախագահող դատավոր Խ</w:t>
      </w:r>
      <w:r w:rsidRPr="00C476CD">
        <w:rPr>
          <w:rFonts w:ascii="Cambria Math" w:eastAsia="Times Armenian" w:hAnsi="Cambria Math" w:cs="Cambria Math"/>
          <w:bCs/>
          <w:noProof/>
          <w:color w:val="000000" w:themeColor="text1"/>
          <w:sz w:val="24"/>
          <w:szCs w:val="24"/>
          <w:lang w:val="hy-AM"/>
        </w:rPr>
        <w:t>․</w:t>
      </w:r>
      <w:r w:rsidRPr="00C476CD">
        <w:rPr>
          <w:rFonts w:ascii="GHEA Mariam" w:eastAsia="Times Armenian" w:hAnsi="GHEA Mariam" w:cs="Times Armenian"/>
          <w:bCs/>
          <w:noProof/>
          <w:color w:val="000000" w:themeColor="text1"/>
          <w:sz w:val="24"/>
          <w:szCs w:val="24"/>
          <w:lang w:val="hy-AM"/>
        </w:rPr>
        <w:t>Ղազարյան</w:t>
      </w:r>
    </w:p>
    <w:p w14:paraId="3031D8F8" w14:textId="77777777" w:rsidR="009A248D" w:rsidRPr="00C476CD" w:rsidRDefault="009A248D" w:rsidP="009A248D">
      <w:pPr>
        <w:tabs>
          <w:tab w:val="left" w:pos="567"/>
        </w:tabs>
        <w:spacing w:after="0"/>
        <w:ind w:firstLine="567"/>
        <w:rPr>
          <w:rFonts w:ascii="GHEA Mariam" w:hAnsi="GHEA Mariam" w:cs="Sylfaen"/>
          <w:noProof/>
          <w:color w:val="000000" w:themeColor="text1"/>
          <w:sz w:val="24"/>
          <w:szCs w:val="24"/>
          <w:lang w:val="hy-AM"/>
        </w:rPr>
      </w:pPr>
    </w:p>
    <w:p w14:paraId="035D72A5" w14:textId="77777777" w:rsidR="009A248D" w:rsidRPr="00C476CD" w:rsidRDefault="009A248D" w:rsidP="009A248D">
      <w:pPr>
        <w:tabs>
          <w:tab w:val="left" w:pos="567"/>
        </w:tabs>
        <w:spacing w:after="0"/>
        <w:ind w:firstLine="567"/>
        <w:rPr>
          <w:rFonts w:ascii="GHEA Mariam" w:hAnsi="GHEA Mariam"/>
          <w:noProof/>
          <w:color w:val="000000" w:themeColor="text1"/>
          <w:sz w:val="24"/>
          <w:szCs w:val="24"/>
          <w:lang w:val="hy-AM"/>
        </w:rPr>
      </w:pPr>
      <w:r w:rsidRPr="00C476CD">
        <w:rPr>
          <w:rFonts w:ascii="GHEA Mariam" w:hAnsi="GHEA Mariam" w:cs="Sylfaen"/>
          <w:noProof/>
          <w:color w:val="000000" w:themeColor="text1"/>
          <w:sz w:val="24"/>
          <w:szCs w:val="24"/>
          <w:lang w:val="hy-AM"/>
        </w:rPr>
        <w:t>Հայաստանի</w:t>
      </w:r>
      <w:r w:rsidRPr="00C476CD">
        <w:rPr>
          <w:rFonts w:ascii="GHEA Mariam" w:hAnsi="GHEA Mariam"/>
          <w:noProof/>
          <w:color w:val="000000" w:themeColor="text1"/>
          <w:sz w:val="24"/>
          <w:szCs w:val="24"/>
          <w:lang w:val="hy-AM"/>
        </w:rPr>
        <w:t xml:space="preserve"> </w:t>
      </w:r>
      <w:r w:rsidRPr="00C476CD">
        <w:rPr>
          <w:rFonts w:ascii="GHEA Mariam" w:hAnsi="GHEA Mariam" w:cs="Sylfaen"/>
          <w:noProof/>
          <w:color w:val="000000" w:themeColor="text1"/>
          <w:sz w:val="24"/>
          <w:szCs w:val="24"/>
          <w:lang w:val="hy-AM"/>
        </w:rPr>
        <w:t>Հանրապետության</w:t>
      </w:r>
      <w:r w:rsidRPr="00C476CD">
        <w:rPr>
          <w:rFonts w:ascii="GHEA Mariam" w:hAnsi="GHEA Mariam"/>
          <w:noProof/>
          <w:color w:val="000000" w:themeColor="text1"/>
          <w:sz w:val="24"/>
          <w:szCs w:val="24"/>
          <w:lang w:val="hy-AM"/>
        </w:rPr>
        <w:t xml:space="preserve">                                 </w:t>
      </w:r>
      <w:r w:rsidRPr="00C476CD">
        <w:rPr>
          <w:rFonts w:ascii="GHEA Mariam" w:hAnsi="GHEA Mariam"/>
          <w:noProof/>
          <w:color w:val="000000" w:themeColor="text1"/>
          <w:sz w:val="24"/>
          <w:szCs w:val="24"/>
          <w:lang w:val="hy-AM"/>
        </w:rPr>
        <w:tab/>
      </w:r>
      <w:r w:rsidRPr="00C476CD">
        <w:rPr>
          <w:rFonts w:ascii="GHEA Mariam" w:hAnsi="GHEA Mariam"/>
          <w:noProof/>
          <w:color w:val="000000" w:themeColor="text1"/>
          <w:sz w:val="24"/>
          <w:szCs w:val="24"/>
          <w:lang w:val="hy-AM"/>
        </w:rPr>
        <w:tab/>
      </w:r>
      <w:r w:rsidRPr="00C476CD">
        <w:rPr>
          <w:rFonts w:ascii="GHEA Mariam" w:hAnsi="GHEA Mariam"/>
          <w:noProof/>
          <w:color w:val="000000" w:themeColor="text1"/>
          <w:sz w:val="24"/>
          <w:szCs w:val="24"/>
          <w:lang w:val="hy-AM"/>
        </w:rPr>
        <w:tab/>
      </w:r>
    </w:p>
    <w:p w14:paraId="3303E189" w14:textId="77777777" w:rsidR="009A248D" w:rsidRPr="00C476CD" w:rsidRDefault="009A248D" w:rsidP="009A248D">
      <w:pPr>
        <w:tabs>
          <w:tab w:val="left" w:pos="567"/>
        </w:tabs>
        <w:spacing w:after="0"/>
        <w:ind w:firstLine="567"/>
        <w:rPr>
          <w:rFonts w:ascii="GHEA Mariam" w:hAnsi="GHEA Mariam"/>
          <w:noProof/>
          <w:color w:val="000000" w:themeColor="text1"/>
          <w:sz w:val="24"/>
          <w:szCs w:val="24"/>
          <w:lang w:val="hy-AM"/>
        </w:rPr>
      </w:pPr>
      <w:r w:rsidRPr="00C476CD">
        <w:rPr>
          <w:rFonts w:ascii="GHEA Mariam" w:hAnsi="GHEA Mariam" w:cs="Sylfaen"/>
          <w:noProof/>
          <w:color w:val="000000" w:themeColor="text1"/>
          <w:sz w:val="24"/>
          <w:szCs w:val="24"/>
          <w:lang w:val="hy-AM"/>
        </w:rPr>
        <w:t>վերաքննիչ</w:t>
      </w:r>
      <w:r w:rsidRPr="00C476CD">
        <w:rPr>
          <w:rFonts w:ascii="GHEA Mariam" w:hAnsi="GHEA Mariam"/>
          <w:noProof/>
          <w:color w:val="000000" w:themeColor="text1"/>
          <w:sz w:val="24"/>
          <w:szCs w:val="24"/>
          <w:lang w:val="hy-AM"/>
        </w:rPr>
        <w:t xml:space="preserve"> </w:t>
      </w:r>
      <w:r w:rsidRPr="00C476CD">
        <w:rPr>
          <w:rFonts w:ascii="GHEA Mariam" w:hAnsi="GHEA Mariam" w:cs="Sylfaen"/>
          <w:noProof/>
          <w:color w:val="000000" w:themeColor="text1"/>
          <w:sz w:val="24"/>
          <w:szCs w:val="24"/>
          <w:lang w:val="hy-AM"/>
        </w:rPr>
        <w:t>հակակոռուպցիոն</w:t>
      </w:r>
      <w:r w:rsidRPr="00C476CD">
        <w:rPr>
          <w:rFonts w:ascii="GHEA Mariam" w:hAnsi="GHEA Mariam"/>
          <w:noProof/>
          <w:color w:val="000000" w:themeColor="text1"/>
          <w:sz w:val="24"/>
          <w:szCs w:val="24"/>
          <w:lang w:val="hy-AM"/>
        </w:rPr>
        <w:t xml:space="preserve"> </w:t>
      </w:r>
      <w:r w:rsidRPr="00C476CD">
        <w:rPr>
          <w:rFonts w:ascii="GHEA Mariam" w:hAnsi="GHEA Mariam" w:cs="Sylfaen"/>
          <w:noProof/>
          <w:color w:val="000000" w:themeColor="text1"/>
          <w:sz w:val="24"/>
          <w:szCs w:val="24"/>
          <w:lang w:val="hy-AM"/>
        </w:rPr>
        <w:t>դատարան,</w:t>
      </w:r>
    </w:p>
    <w:p w14:paraId="36F00416" w14:textId="77777777" w:rsidR="009A248D" w:rsidRPr="00C476CD" w:rsidRDefault="009A248D" w:rsidP="009A248D">
      <w:pPr>
        <w:tabs>
          <w:tab w:val="left" w:pos="567"/>
        </w:tabs>
        <w:spacing w:after="0"/>
        <w:ind w:firstLine="567"/>
        <w:rPr>
          <w:rFonts w:ascii="GHEA Mariam" w:hAnsi="GHEA Mariam" w:cs="Sylfaen"/>
          <w:noProof/>
          <w:color w:val="000000" w:themeColor="text1"/>
          <w:sz w:val="24"/>
          <w:szCs w:val="24"/>
          <w:lang w:val="hy-AM"/>
        </w:rPr>
      </w:pPr>
      <w:r w:rsidRPr="00C476CD">
        <w:rPr>
          <w:rFonts w:ascii="GHEA Mariam" w:hAnsi="GHEA Mariam" w:cs="Sylfaen"/>
          <w:noProof/>
          <w:color w:val="000000" w:themeColor="text1"/>
          <w:sz w:val="24"/>
          <w:szCs w:val="24"/>
          <w:lang w:val="hy-AM"/>
        </w:rPr>
        <w:t>նախագահող</w:t>
      </w:r>
      <w:r w:rsidRPr="00C476CD">
        <w:rPr>
          <w:rFonts w:ascii="GHEA Mariam" w:hAnsi="GHEA Mariam"/>
          <w:noProof/>
          <w:color w:val="000000" w:themeColor="text1"/>
          <w:sz w:val="24"/>
          <w:szCs w:val="24"/>
          <w:lang w:val="hy-AM"/>
        </w:rPr>
        <w:t xml:space="preserve"> </w:t>
      </w:r>
      <w:r w:rsidRPr="00C476CD">
        <w:rPr>
          <w:rFonts w:ascii="GHEA Mariam" w:hAnsi="GHEA Mariam" w:cs="Sylfaen"/>
          <w:noProof/>
          <w:color w:val="000000" w:themeColor="text1"/>
          <w:sz w:val="24"/>
          <w:szCs w:val="24"/>
          <w:lang w:val="hy-AM"/>
        </w:rPr>
        <w:t>դատավոր</w:t>
      </w:r>
      <w:r w:rsidRPr="00C476CD">
        <w:rPr>
          <w:rFonts w:ascii="GHEA Mariam" w:hAnsi="GHEA Mariam"/>
          <w:noProof/>
          <w:color w:val="000000" w:themeColor="text1"/>
          <w:sz w:val="24"/>
          <w:szCs w:val="24"/>
          <w:lang w:val="hy-AM"/>
        </w:rPr>
        <w:t xml:space="preserve"> </w:t>
      </w:r>
      <w:r w:rsidRPr="00C476CD">
        <w:rPr>
          <w:rFonts w:ascii="GHEA Mariam" w:hAnsi="GHEA Mariam" w:cs="Sylfaen"/>
          <w:noProof/>
          <w:color w:val="000000" w:themeColor="text1"/>
          <w:sz w:val="24"/>
          <w:szCs w:val="24"/>
          <w:lang w:val="hy-AM"/>
        </w:rPr>
        <w:t>Կ</w:t>
      </w:r>
      <w:r w:rsidRPr="00C476CD">
        <w:rPr>
          <w:rFonts w:ascii="Cambria Math" w:hAnsi="Cambria Math" w:cs="Cambria Math"/>
          <w:noProof/>
          <w:color w:val="000000" w:themeColor="text1"/>
          <w:sz w:val="24"/>
          <w:szCs w:val="24"/>
          <w:lang w:val="hy-AM"/>
        </w:rPr>
        <w:t>․</w:t>
      </w:r>
      <w:r w:rsidRPr="00C476CD">
        <w:rPr>
          <w:rFonts w:ascii="GHEA Mariam" w:hAnsi="GHEA Mariam" w:cs="Sylfaen"/>
          <w:noProof/>
          <w:color w:val="000000" w:themeColor="text1"/>
          <w:sz w:val="24"/>
          <w:szCs w:val="24"/>
          <w:lang w:val="hy-AM"/>
        </w:rPr>
        <w:t>Ամիրյան</w:t>
      </w:r>
    </w:p>
    <w:p w14:paraId="30D98620" w14:textId="77777777" w:rsidR="009A248D" w:rsidRPr="00C476CD" w:rsidRDefault="009A248D" w:rsidP="009A248D">
      <w:pPr>
        <w:tabs>
          <w:tab w:val="left" w:pos="567"/>
        </w:tabs>
        <w:spacing w:after="0"/>
        <w:ind w:firstLine="567"/>
        <w:rPr>
          <w:rFonts w:ascii="GHEA Mariam" w:hAnsi="GHEA Mariam" w:cs="Sylfaen"/>
          <w:noProof/>
          <w:color w:val="000000" w:themeColor="text1"/>
          <w:sz w:val="24"/>
          <w:szCs w:val="24"/>
          <w:lang w:val="hy-AM"/>
        </w:rPr>
      </w:pPr>
    </w:p>
    <w:p w14:paraId="23FB5411" w14:textId="77777777" w:rsidR="009A248D" w:rsidRPr="00C476CD" w:rsidRDefault="009A248D" w:rsidP="009A248D">
      <w:pPr>
        <w:pStyle w:val="2"/>
        <w:spacing w:after="0" w:line="276" w:lineRule="auto"/>
        <w:rPr>
          <w:rFonts w:ascii="GHEA Mariam" w:hAnsi="GHEA Mariam" w:cs="Sylfaen"/>
          <w:noProof/>
          <w:color w:val="000000" w:themeColor="text1"/>
          <w:lang w:val="hy-AM"/>
        </w:rPr>
      </w:pPr>
      <w:r w:rsidRPr="00C476CD">
        <w:rPr>
          <w:rFonts w:ascii="GHEA Mariam" w:hAnsi="GHEA Mariam"/>
          <w:noProof/>
          <w:color w:val="000000" w:themeColor="text1"/>
          <w:lang w:val="hy-AM"/>
        </w:rPr>
        <w:t xml:space="preserve">2026 </w:t>
      </w:r>
      <w:r w:rsidRPr="00C476CD">
        <w:rPr>
          <w:rFonts w:ascii="GHEA Mariam" w:hAnsi="GHEA Mariam" w:cs="Sylfaen"/>
          <w:noProof/>
          <w:color w:val="000000" w:themeColor="text1"/>
          <w:lang w:val="hy-AM"/>
        </w:rPr>
        <w:t>թվականի</w:t>
      </w:r>
      <w:r w:rsidRPr="00C476CD">
        <w:rPr>
          <w:rFonts w:ascii="GHEA Mariam" w:hAnsi="GHEA Mariam"/>
          <w:noProof/>
          <w:color w:val="000000" w:themeColor="text1"/>
          <w:lang w:val="hy-AM"/>
        </w:rPr>
        <w:t xml:space="preserve"> մարտի 2-ին                                                            </w:t>
      </w:r>
      <w:r w:rsidRPr="00C476CD">
        <w:rPr>
          <w:rFonts w:ascii="GHEA Mariam" w:hAnsi="GHEA Mariam" w:cs="Sylfaen"/>
          <w:noProof/>
          <w:color w:val="000000" w:themeColor="text1"/>
          <w:lang w:val="hy-AM"/>
        </w:rPr>
        <w:t>ք</w:t>
      </w:r>
      <w:r w:rsidRPr="00C476CD">
        <w:rPr>
          <w:rFonts w:ascii="GHEA Mariam" w:hAnsi="GHEA Mariam"/>
          <w:noProof/>
          <w:color w:val="000000" w:themeColor="text1"/>
          <w:lang w:val="hy-AM"/>
        </w:rPr>
        <w:t xml:space="preserve">աղաք </w:t>
      </w:r>
      <w:r w:rsidRPr="00C476CD">
        <w:rPr>
          <w:rFonts w:ascii="GHEA Mariam" w:hAnsi="GHEA Mariam" w:cs="Sylfaen"/>
          <w:noProof/>
          <w:color w:val="000000" w:themeColor="text1"/>
          <w:lang w:val="hy-AM"/>
        </w:rPr>
        <w:t>Երևանում</w:t>
      </w:r>
    </w:p>
    <w:p w14:paraId="7BD4CCDD" w14:textId="77777777" w:rsidR="009A248D" w:rsidRPr="00C476CD" w:rsidRDefault="009A248D" w:rsidP="009A248D">
      <w:pPr>
        <w:pStyle w:val="3"/>
        <w:tabs>
          <w:tab w:val="left" w:pos="720"/>
          <w:tab w:val="left" w:pos="810"/>
        </w:tabs>
        <w:spacing w:after="0"/>
        <w:ind w:firstLine="567"/>
        <w:jc w:val="both"/>
        <w:rPr>
          <w:rFonts w:ascii="GHEA Mariam" w:hAnsi="GHEA Mariam"/>
          <w:noProof/>
          <w:color w:val="000000" w:themeColor="text1"/>
          <w:sz w:val="24"/>
          <w:szCs w:val="24"/>
          <w:lang w:val="hy-AM"/>
        </w:rPr>
      </w:pPr>
    </w:p>
    <w:p w14:paraId="2DC43F6F" w14:textId="77777777" w:rsidR="009A248D" w:rsidRPr="003848D5" w:rsidRDefault="009A248D" w:rsidP="009A248D">
      <w:pPr>
        <w:pStyle w:val="3"/>
        <w:tabs>
          <w:tab w:val="left" w:pos="720"/>
          <w:tab w:val="left" w:pos="810"/>
        </w:tabs>
        <w:ind w:right="-1" w:firstLine="567"/>
        <w:jc w:val="both"/>
        <w:rPr>
          <w:rFonts w:ascii="GHEA Mariam" w:hAnsi="GHEA Mariam"/>
          <w:color w:val="000000" w:themeColor="text1"/>
          <w:sz w:val="24"/>
          <w:szCs w:val="24"/>
          <w:lang w:val="hy-AM"/>
        </w:rPr>
      </w:pPr>
      <w:r w:rsidRPr="00C476CD">
        <w:rPr>
          <w:rFonts w:ascii="GHEA Mariam" w:hAnsi="GHEA Mariam"/>
          <w:noProof/>
          <w:color w:val="000000" w:themeColor="text1"/>
          <w:sz w:val="24"/>
          <w:szCs w:val="24"/>
          <w:lang w:val="hy-AM"/>
        </w:rPr>
        <w:t xml:space="preserve"> </w:t>
      </w:r>
      <w:r w:rsidRPr="00C476CD">
        <w:rPr>
          <w:rFonts w:ascii="GHEA Mariam" w:hAnsi="GHEA Mariam"/>
          <w:color w:val="000000" w:themeColor="text1"/>
          <w:sz w:val="24"/>
          <w:szCs w:val="24"/>
          <w:lang w:val="hy-AM"/>
        </w:rPr>
        <w:t>ՀՀ վճռաբեկ դատարանի հակակոռուպցիոն պալատի կոռուպցիոն հանցագործությունների քննության դատական կազմը (այսուհետ` նաև Վճռաբեկ դատարան),</w:t>
      </w:r>
    </w:p>
    <w:p w14:paraId="5CC2569F" w14:textId="77777777" w:rsidR="009A248D" w:rsidRPr="00C476CD" w:rsidRDefault="009A248D" w:rsidP="009A248D">
      <w:pPr>
        <w:tabs>
          <w:tab w:val="left" w:pos="0"/>
          <w:tab w:val="left" w:pos="567"/>
          <w:tab w:val="left" w:pos="9356"/>
        </w:tabs>
        <w:spacing w:after="0"/>
        <w:ind w:right="-1" w:firstLine="567"/>
        <w:jc w:val="right"/>
        <w:rPr>
          <w:rFonts w:ascii="GHEA Mariam" w:hAnsi="GHEA Mariam" w:cs="Sylfaen"/>
          <w:color w:val="000000" w:themeColor="text1"/>
          <w:sz w:val="24"/>
          <w:szCs w:val="24"/>
          <w:lang w:val="hy-AM"/>
        </w:rPr>
      </w:pPr>
      <w:r w:rsidRPr="00C476CD">
        <w:rPr>
          <w:rFonts w:ascii="GHEA Mariam" w:hAnsi="GHEA Mariam" w:cs="Sylfaen"/>
          <w:color w:val="000000" w:themeColor="text1"/>
          <w:sz w:val="24"/>
          <w:szCs w:val="24"/>
          <w:lang w:val="hy-AM"/>
        </w:rPr>
        <w:t>նախագահությամբ</w:t>
      </w:r>
      <w:r w:rsidRPr="00C476CD">
        <w:rPr>
          <w:rFonts w:ascii="GHEA Mariam" w:hAnsi="GHEA Mariam"/>
          <w:color w:val="000000" w:themeColor="text1"/>
          <w:sz w:val="24"/>
          <w:szCs w:val="24"/>
          <w:lang w:val="hy-AM"/>
        </w:rPr>
        <w:t>`                  Դ</w:t>
      </w:r>
      <w:r w:rsidRPr="00C476CD">
        <w:rPr>
          <w:rFonts w:ascii="GHEA Mariam" w:hAnsi="GHEA Mariam" w:cs="Sylfaen"/>
          <w:color w:val="000000" w:themeColor="text1"/>
          <w:sz w:val="24"/>
          <w:szCs w:val="24"/>
          <w:lang w:val="hy-AM"/>
        </w:rPr>
        <w:t>.ՎԵՔԻԼՅԱՆԻ</w:t>
      </w:r>
    </w:p>
    <w:p w14:paraId="2681EEAD" w14:textId="77777777" w:rsidR="009A248D" w:rsidRPr="00C476CD" w:rsidRDefault="009A248D" w:rsidP="009A248D">
      <w:pPr>
        <w:tabs>
          <w:tab w:val="left" w:pos="0"/>
          <w:tab w:val="left" w:pos="567"/>
          <w:tab w:val="left" w:pos="9356"/>
        </w:tabs>
        <w:spacing w:after="0"/>
        <w:ind w:right="-1" w:firstLine="567"/>
        <w:jc w:val="right"/>
        <w:rPr>
          <w:rFonts w:ascii="GHEA Mariam" w:hAnsi="GHEA Mariam"/>
          <w:color w:val="000000" w:themeColor="text1"/>
          <w:sz w:val="24"/>
          <w:szCs w:val="24"/>
          <w:lang w:val="hy-AM"/>
        </w:rPr>
      </w:pPr>
      <w:r w:rsidRPr="00C476CD">
        <w:rPr>
          <w:rFonts w:ascii="GHEA Mariam" w:hAnsi="GHEA Mariam" w:cs="Sylfaen"/>
          <w:color w:val="000000" w:themeColor="text1"/>
          <w:sz w:val="24"/>
          <w:szCs w:val="24"/>
          <w:lang w:val="hy-AM"/>
        </w:rPr>
        <w:t>մասնակցությամբ</w:t>
      </w:r>
      <w:r w:rsidRPr="00C476CD">
        <w:rPr>
          <w:rFonts w:ascii="GHEA Mariam" w:hAnsi="GHEA Mariam"/>
          <w:color w:val="000000" w:themeColor="text1"/>
          <w:sz w:val="24"/>
          <w:szCs w:val="24"/>
          <w:lang w:val="hy-AM"/>
        </w:rPr>
        <w:t xml:space="preserve"> </w:t>
      </w:r>
      <w:r w:rsidRPr="00C476CD">
        <w:rPr>
          <w:rFonts w:ascii="GHEA Mariam" w:hAnsi="GHEA Mariam" w:cs="Sylfaen"/>
          <w:color w:val="000000" w:themeColor="text1"/>
          <w:sz w:val="24"/>
          <w:szCs w:val="24"/>
          <w:lang w:val="hy-AM"/>
        </w:rPr>
        <w:t>դատավորներ՝</w:t>
      </w:r>
      <w:r w:rsidRPr="00C476CD">
        <w:rPr>
          <w:rFonts w:ascii="GHEA Mariam" w:hAnsi="GHEA Mariam"/>
          <w:color w:val="000000" w:themeColor="text1"/>
          <w:sz w:val="24"/>
          <w:szCs w:val="24"/>
          <w:lang w:val="hy-AM"/>
        </w:rPr>
        <w:t xml:space="preserve">                Ե</w:t>
      </w:r>
      <w:r w:rsidRPr="00C476CD">
        <w:rPr>
          <w:rFonts w:ascii="Cambria Math" w:hAnsi="Cambria Math" w:cs="Cambria Math"/>
          <w:color w:val="000000" w:themeColor="text1"/>
          <w:sz w:val="24"/>
          <w:szCs w:val="24"/>
          <w:lang w:val="hy-AM"/>
        </w:rPr>
        <w:t>․</w:t>
      </w:r>
      <w:r w:rsidRPr="00C476CD">
        <w:rPr>
          <w:rFonts w:ascii="GHEA Mariam" w:hAnsi="GHEA Mariam"/>
          <w:color w:val="000000" w:themeColor="text1"/>
          <w:sz w:val="24"/>
          <w:szCs w:val="24"/>
          <w:lang w:val="hy-AM"/>
        </w:rPr>
        <w:t>ԴԱՆԻԵԼՅԱՆԻ</w:t>
      </w:r>
    </w:p>
    <w:p w14:paraId="61AE1F50" w14:textId="77777777" w:rsidR="009A248D" w:rsidRPr="00C476CD" w:rsidRDefault="009A248D" w:rsidP="009A248D">
      <w:pPr>
        <w:tabs>
          <w:tab w:val="left" w:pos="0"/>
          <w:tab w:val="left" w:pos="567"/>
          <w:tab w:val="left" w:pos="9356"/>
        </w:tabs>
        <w:spacing w:after="0"/>
        <w:ind w:right="-1" w:firstLine="567"/>
        <w:jc w:val="right"/>
        <w:rPr>
          <w:rFonts w:ascii="GHEA Mariam" w:hAnsi="GHEA Mariam"/>
          <w:color w:val="000000" w:themeColor="text1"/>
          <w:sz w:val="24"/>
          <w:szCs w:val="24"/>
          <w:lang w:val="hy-AM"/>
        </w:rPr>
      </w:pPr>
      <w:r w:rsidRPr="00C476CD">
        <w:rPr>
          <w:rFonts w:ascii="GHEA Mariam" w:hAnsi="GHEA Mariam"/>
          <w:color w:val="000000" w:themeColor="text1"/>
          <w:sz w:val="24"/>
          <w:szCs w:val="24"/>
          <w:lang w:val="hy-AM"/>
        </w:rPr>
        <w:t>Ա</w:t>
      </w:r>
      <w:r w:rsidRPr="00C476CD">
        <w:rPr>
          <w:rFonts w:ascii="Cambria Math" w:hAnsi="Cambria Math" w:cs="Cambria Math"/>
          <w:color w:val="000000" w:themeColor="text1"/>
          <w:sz w:val="24"/>
          <w:szCs w:val="24"/>
          <w:lang w:val="hy-AM"/>
        </w:rPr>
        <w:t>․</w:t>
      </w:r>
      <w:r w:rsidRPr="00C476CD">
        <w:rPr>
          <w:rFonts w:ascii="GHEA Mariam" w:hAnsi="GHEA Mariam"/>
          <w:color w:val="000000" w:themeColor="text1"/>
          <w:sz w:val="24"/>
          <w:szCs w:val="24"/>
          <w:lang w:val="hy-AM"/>
        </w:rPr>
        <w:t xml:space="preserve">ԿՐԿՅԱՇԱՐՅԱՆԻ          </w:t>
      </w:r>
    </w:p>
    <w:p w14:paraId="6FF4304D" w14:textId="77777777" w:rsidR="009A248D" w:rsidRPr="00C476CD" w:rsidRDefault="009A248D" w:rsidP="009A248D">
      <w:pPr>
        <w:tabs>
          <w:tab w:val="left" w:pos="0"/>
          <w:tab w:val="left" w:pos="567"/>
          <w:tab w:val="left" w:pos="9356"/>
        </w:tabs>
        <w:spacing w:after="0"/>
        <w:ind w:right="-1" w:firstLine="567"/>
        <w:jc w:val="right"/>
        <w:rPr>
          <w:rFonts w:ascii="GHEA Mariam" w:hAnsi="GHEA Mariam" w:cs="Sylfaen"/>
          <w:color w:val="000000" w:themeColor="text1"/>
          <w:sz w:val="24"/>
          <w:szCs w:val="24"/>
          <w:lang w:val="hy-AM"/>
        </w:rPr>
      </w:pPr>
      <w:r w:rsidRPr="00C476CD">
        <w:rPr>
          <w:rFonts w:ascii="GHEA Mariam" w:hAnsi="GHEA Mariam" w:cs="Sylfaen"/>
          <w:color w:val="000000" w:themeColor="text1"/>
          <w:sz w:val="24"/>
          <w:szCs w:val="24"/>
          <w:lang w:val="hy-AM"/>
        </w:rPr>
        <w:t>Ռ</w:t>
      </w:r>
      <w:r w:rsidRPr="00C476CD">
        <w:rPr>
          <w:rFonts w:ascii="Cambria Math" w:hAnsi="Cambria Math" w:cs="Cambria Math"/>
          <w:color w:val="000000" w:themeColor="text1"/>
          <w:sz w:val="24"/>
          <w:szCs w:val="24"/>
          <w:lang w:val="hy-AM"/>
        </w:rPr>
        <w:t>․</w:t>
      </w:r>
      <w:r w:rsidRPr="00C476CD">
        <w:rPr>
          <w:rFonts w:ascii="GHEA Mariam" w:hAnsi="GHEA Mariam" w:cs="Sylfaen"/>
          <w:color w:val="000000" w:themeColor="text1"/>
          <w:sz w:val="24"/>
          <w:szCs w:val="24"/>
          <w:lang w:val="hy-AM"/>
        </w:rPr>
        <w:t>ՄԽԻԹԱՐՅԱՆԻ</w:t>
      </w:r>
    </w:p>
    <w:p w14:paraId="05EDFDED" w14:textId="77777777" w:rsidR="009A248D" w:rsidRPr="00C476CD" w:rsidRDefault="009A248D" w:rsidP="009A248D">
      <w:pPr>
        <w:tabs>
          <w:tab w:val="left" w:pos="0"/>
          <w:tab w:val="left" w:pos="567"/>
          <w:tab w:val="left" w:pos="9356"/>
        </w:tabs>
        <w:spacing w:after="0"/>
        <w:ind w:right="-1" w:firstLine="567"/>
        <w:jc w:val="right"/>
        <w:rPr>
          <w:rFonts w:ascii="GHEA Mariam" w:hAnsi="GHEA Mariam" w:cs="Sylfaen"/>
          <w:color w:val="000000" w:themeColor="text1"/>
          <w:sz w:val="24"/>
          <w:szCs w:val="24"/>
          <w:lang w:val="hy-AM"/>
        </w:rPr>
      </w:pPr>
      <w:r w:rsidRPr="00C476CD">
        <w:rPr>
          <w:rFonts w:ascii="GHEA Mariam" w:hAnsi="GHEA Mariam" w:cs="Sylfaen"/>
          <w:color w:val="000000" w:themeColor="text1"/>
          <w:sz w:val="24"/>
          <w:szCs w:val="24"/>
          <w:lang w:val="hy-AM"/>
        </w:rPr>
        <w:t>Ս</w:t>
      </w:r>
      <w:r w:rsidRPr="00C476CD">
        <w:rPr>
          <w:rFonts w:ascii="Cambria Math" w:hAnsi="Cambria Math" w:cs="Cambria Math"/>
          <w:color w:val="000000" w:themeColor="text1"/>
          <w:sz w:val="24"/>
          <w:szCs w:val="24"/>
          <w:lang w:val="hy-AM"/>
        </w:rPr>
        <w:t>․</w:t>
      </w:r>
      <w:r w:rsidRPr="00C476CD">
        <w:rPr>
          <w:rFonts w:ascii="GHEA Mariam" w:hAnsi="GHEA Mariam" w:cs="Sylfaen"/>
          <w:color w:val="000000" w:themeColor="text1"/>
          <w:sz w:val="24"/>
          <w:szCs w:val="24"/>
          <w:lang w:val="hy-AM"/>
        </w:rPr>
        <w:t>ՉԻՉՈՅԱՆԻ</w:t>
      </w:r>
    </w:p>
    <w:p w14:paraId="16331BA2" w14:textId="77777777" w:rsidR="009A248D" w:rsidRPr="00C476CD" w:rsidRDefault="009A248D" w:rsidP="009A248D">
      <w:pPr>
        <w:tabs>
          <w:tab w:val="left" w:pos="0"/>
          <w:tab w:val="left" w:pos="567"/>
          <w:tab w:val="left" w:pos="9356"/>
        </w:tabs>
        <w:spacing w:after="0"/>
        <w:ind w:right="-1" w:firstLine="567"/>
        <w:jc w:val="right"/>
        <w:rPr>
          <w:rFonts w:ascii="GHEA Mariam" w:hAnsi="GHEA Mariam" w:cs="Sylfaen"/>
          <w:color w:val="000000" w:themeColor="text1"/>
          <w:sz w:val="24"/>
          <w:szCs w:val="24"/>
          <w:lang w:val="hy-AM"/>
        </w:rPr>
      </w:pPr>
    </w:p>
    <w:p w14:paraId="41B7C19C" w14:textId="6BA1E031" w:rsidR="009A248D" w:rsidRPr="00C476CD" w:rsidRDefault="009A248D" w:rsidP="009A248D">
      <w:pPr>
        <w:pStyle w:val="2"/>
        <w:spacing w:after="0"/>
        <w:ind w:firstLine="0"/>
        <w:rPr>
          <w:rFonts w:ascii="GHEA Mariam" w:hAnsi="GHEA Mariam"/>
          <w:color w:val="000000" w:themeColor="text1"/>
          <w:lang w:val="hy-AM"/>
        </w:rPr>
      </w:pPr>
      <w:r w:rsidRPr="00C476CD">
        <w:rPr>
          <w:rFonts w:ascii="GHEA Mariam" w:hAnsi="GHEA Mariam"/>
          <w:color w:val="000000" w:themeColor="text1"/>
          <w:lang w:val="hy-AM"/>
        </w:rPr>
        <w:t xml:space="preserve">գրավոր ընթացակարգով քննության առնելով ՀՀ վերաքննիչ հակակոռուպցիոն դատարանի </w:t>
      </w:r>
      <w:r w:rsidRPr="00C476CD">
        <w:rPr>
          <w:rFonts w:ascii="GHEA Mariam" w:hAnsi="GHEA Mariam" w:cs="Sylfaen"/>
          <w:noProof/>
          <w:color w:val="000000" w:themeColor="text1"/>
          <w:lang w:val="hy-AM"/>
        </w:rPr>
        <w:t>(</w:t>
      </w:r>
      <w:r w:rsidRPr="00C476CD">
        <w:rPr>
          <w:rFonts w:ascii="GHEA Mariam" w:hAnsi="GHEA Mariam" w:cs="GHEA Mariam"/>
          <w:noProof/>
          <w:color w:val="000000" w:themeColor="text1"/>
          <w:lang w:val="hy-AM"/>
        </w:rPr>
        <w:t>այսուհետ</w:t>
      </w:r>
      <w:r w:rsidRPr="00C476CD">
        <w:rPr>
          <w:rFonts w:ascii="GHEA Mariam" w:hAnsi="GHEA Mariam" w:cs="Sylfaen"/>
          <w:noProof/>
          <w:color w:val="000000" w:themeColor="text1"/>
          <w:lang w:val="hy-AM"/>
        </w:rPr>
        <w:t xml:space="preserve"> </w:t>
      </w:r>
      <w:r w:rsidRPr="00C476CD">
        <w:rPr>
          <w:rFonts w:ascii="GHEA Mariam" w:hAnsi="GHEA Mariam" w:cs="GHEA Mariam"/>
          <w:noProof/>
          <w:color w:val="000000" w:themeColor="text1"/>
          <w:lang w:val="hy-AM"/>
        </w:rPr>
        <w:t>նաև՝</w:t>
      </w:r>
      <w:r w:rsidRPr="00C476CD">
        <w:rPr>
          <w:rFonts w:ascii="GHEA Mariam" w:hAnsi="GHEA Mariam" w:cs="Sylfaen"/>
          <w:noProof/>
          <w:color w:val="000000" w:themeColor="text1"/>
          <w:lang w:val="hy-AM"/>
        </w:rPr>
        <w:t xml:space="preserve"> </w:t>
      </w:r>
      <w:r w:rsidRPr="00C476CD">
        <w:rPr>
          <w:rFonts w:ascii="GHEA Mariam" w:hAnsi="GHEA Mariam" w:cs="GHEA Mariam"/>
          <w:noProof/>
          <w:color w:val="000000" w:themeColor="text1"/>
          <w:lang w:val="hy-AM"/>
        </w:rPr>
        <w:t>Վերաքննիչ</w:t>
      </w:r>
      <w:r w:rsidRPr="00C476CD">
        <w:rPr>
          <w:rFonts w:ascii="GHEA Mariam" w:hAnsi="GHEA Mariam" w:cs="Sylfaen"/>
          <w:noProof/>
          <w:color w:val="000000" w:themeColor="text1"/>
          <w:lang w:val="hy-AM"/>
        </w:rPr>
        <w:t xml:space="preserve"> </w:t>
      </w:r>
      <w:r w:rsidRPr="00C476CD">
        <w:rPr>
          <w:rFonts w:ascii="GHEA Mariam" w:hAnsi="GHEA Mariam" w:cs="GHEA Mariam"/>
          <w:noProof/>
          <w:color w:val="000000" w:themeColor="text1"/>
          <w:lang w:val="hy-AM"/>
        </w:rPr>
        <w:t>դատարան</w:t>
      </w:r>
      <w:r w:rsidRPr="00C476CD">
        <w:rPr>
          <w:rFonts w:ascii="GHEA Mariam" w:hAnsi="GHEA Mariam" w:cs="Sylfaen"/>
          <w:noProof/>
          <w:color w:val="000000" w:themeColor="text1"/>
          <w:lang w:val="hy-AM"/>
        </w:rPr>
        <w:t>)</w:t>
      </w:r>
      <w:r w:rsidRPr="00C476CD">
        <w:rPr>
          <w:rFonts w:ascii="GHEA Mariam" w:hAnsi="GHEA Mariam"/>
          <w:color w:val="000000" w:themeColor="text1"/>
          <w:lang w:val="hy-AM"/>
        </w:rPr>
        <w:t xml:space="preserve"> </w:t>
      </w:r>
      <w:r w:rsidRPr="00C476CD">
        <w:rPr>
          <w:rFonts w:ascii="GHEA Mariam" w:hAnsi="GHEA Mariam" w:cs="Sylfaen"/>
          <w:noProof/>
          <w:color w:val="000000" w:themeColor="text1"/>
          <w:lang w:val="hy-AM"/>
        </w:rPr>
        <w:t xml:space="preserve">2025 </w:t>
      </w:r>
      <w:r w:rsidRPr="00C476CD">
        <w:rPr>
          <w:rFonts w:ascii="GHEA Mariam" w:hAnsi="GHEA Mariam" w:cs="GHEA Mariam"/>
          <w:noProof/>
          <w:color w:val="000000" w:themeColor="text1"/>
          <w:lang w:val="hy-AM"/>
        </w:rPr>
        <w:t>թվականի</w:t>
      </w:r>
      <w:r w:rsidRPr="00C476CD">
        <w:rPr>
          <w:rFonts w:ascii="GHEA Mariam" w:hAnsi="GHEA Mariam" w:cs="Sylfaen"/>
          <w:noProof/>
          <w:color w:val="000000" w:themeColor="text1"/>
          <w:lang w:val="hy-AM"/>
        </w:rPr>
        <w:t xml:space="preserve"> </w:t>
      </w:r>
      <w:r w:rsidRPr="00C476CD">
        <w:rPr>
          <w:rFonts w:ascii="GHEA Mariam" w:hAnsi="GHEA Mariam" w:cs="GHEA Mariam"/>
          <w:noProof/>
          <w:color w:val="000000" w:themeColor="text1"/>
          <w:lang w:val="hy-AM"/>
        </w:rPr>
        <w:t>հունվարի</w:t>
      </w:r>
      <w:r w:rsidRPr="00C476CD">
        <w:rPr>
          <w:rFonts w:ascii="GHEA Mariam" w:hAnsi="GHEA Mariam" w:cs="Sylfaen"/>
          <w:noProof/>
          <w:color w:val="000000" w:themeColor="text1"/>
          <w:lang w:val="hy-AM"/>
        </w:rPr>
        <w:t xml:space="preserve"> 3-</w:t>
      </w:r>
      <w:r w:rsidRPr="00C476CD">
        <w:rPr>
          <w:rFonts w:ascii="GHEA Mariam" w:hAnsi="GHEA Mariam" w:cs="GHEA Mariam"/>
          <w:noProof/>
          <w:color w:val="000000" w:themeColor="text1"/>
          <w:lang w:val="hy-AM"/>
        </w:rPr>
        <w:t>ի</w:t>
      </w:r>
      <w:r w:rsidRPr="00C476CD">
        <w:rPr>
          <w:rFonts w:ascii="GHEA Mariam" w:hAnsi="GHEA Mariam" w:cs="Sylfaen"/>
          <w:noProof/>
          <w:color w:val="000000" w:themeColor="text1"/>
          <w:lang w:val="hy-AM"/>
        </w:rPr>
        <w:t xml:space="preserve"> </w:t>
      </w:r>
      <w:r w:rsidRPr="00C476CD">
        <w:rPr>
          <w:rFonts w:ascii="GHEA Mariam" w:hAnsi="GHEA Mariam"/>
          <w:color w:val="000000" w:themeColor="text1"/>
          <w:lang w:val="hy-AM"/>
        </w:rPr>
        <w:t>որոշման դեմ «</w:t>
      </w:r>
      <w:r>
        <w:rPr>
          <w:rFonts w:ascii="GHEA Mariam" w:hAnsi="GHEA Mariam"/>
          <w:color w:val="000000" w:themeColor="text1"/>
          <w:lang w:val="hy-AM"/>
        </w:rPr>
        <w:t>**********************************************************</w:t>
      </w:r>
      <w:r w:rsidRPr="00C476CD">
        <w:rPr>
          <w:rFonts w:ascii="GHEA Mariam" w:hAnsi="GHEA Mariam"/>
          <w:color w:val="000000" w:themeColor="text1"/>
          <w:lang w:val="hy-AM"/>
        </w:rPr>
        <w:t>» ՓԲ և «</w:t>
      </w:r>
      <w:r>
        <w:rPr>
          <w:rFonts w:ascii="GHEA Mariam" w:hAnsi="GHEA Mariam"/>
          <w:color w:val="000000" w:themeColor="text1"/>
          <w:lang w:val="hy-AM"/>
        </w:rPr>
        <w:t>******************************</w:t>
      </w:r>
      <w:r w:rsidRPr="00C476CD">
        <w:rPr>
          <w:rFonts w:ascii="GHEA Mariam" w:hAnsi="GHEA Mariam"/>
          <w:color w:val="000000" w:themeColor="text1"/>
          <w:lang w:val="hy-AM"/>
        </w:rPr>
        <w:t>» ԲԲ ընկերությունների ներկայացուցիչ Ա</w:t>
      </w:r>
      <w:r w:rsidRPr="00C476CD">
        <w:rPr>
          <w:rFonts w:ascii="Cambria Math" w:hAnsi="Cambria Math" w:cs="Cambria Math"/>
          <w:color w:val="000000" w:themeColor="text1"/>
          <w:lang w:val="hy-AM"/>
        </w:rPr>
        <w:t>․</w:t>
      </w:r>
      <w:r w:rsidRPr="00C476CD">
        <w:rPr>
          <w:rFonts w:ascii="GHEA Mariam" w:hAnsi="GHEA Mariam"/>
          <w:color w:val="000000" w:themeColor="text1"/>
          <w:lang w:val="hy-AM"/>
        </w:rPr>
        <w:t xml:space="preserve">Հակոբյանի վճռաբեկ բողոքը, </w:t>
      </w:r>
    </w:p>
    <w:p w14:paraId="418B5A82" w14:textId="77777777" w:rsidR="009A248D" w:rsidRPr="00C476CD" w:rsidRDefault="009A248D" w:rsidP="009A248D">
      <w:pPr>
        <w:pStyle w:val="BodyA"/>
        <w:tabs>
          <w:tab w:val="left" w:pos="567"/>
        </w:tabs>
        <w:spacing w:after="240"/>
        <w:ind w:firstLine="0"/>
        <w:jc w:val="center"/>
        <w:rPr>
          <w:rFonts w:cs="Sylfaen"/>
          <w:b/>
          <w:noProof/>
          <w:color w:val="000000" w:themeColor="text1"/>
          <w:lang w:val="hy-AM"/>
        </w:rPr>
      </w:pPr>
      <w:r w:rsidRPr="00C476CD">
        <w:rPr>
          <w:rFonts w:cs="Sylfaen"/>
          <w:b/>
          <w:noProof/>
          <w:color w:val="000000" w:themeColor="text1"/>
          <w:lang w:val="hy-AM"/>
        </w:rPr>
        <w:lastRenderedPageBreak/>
        <w:t>Պ</w:t>
      </w:r>
      <w:r w:rsidRPr="00C476CD">
        <w:rPr>
          <w:b/>
          <w:noProof/>
          <w:color w:val="000000" w:themeColor="text1"/>
          <w:lang w:val="hy-AM"/>
        </w:rPr>
        <w:t xml:space="preserve"> </w:t>
      </w:r>
      <w:r w:rsidRPr="00C476CD">
        <w:rPr>
          <w:rFonts w:cs="Sylfaen"/>
          <w:b/>
          <w:noProof/>
          <w:color w:val="000000" w:themeColor="text1"/>
          <w:lang w:val="hy-AM"/>
        </w:rPr>
        <w:t>Ա</w:t>
      </w:r>
      <w:r w:rsidRPr="00C476CD">
        <w:rPr>
          <w:b/>
          <w:noProof/>
          <w:color w:val="000000" w:themeColor="text1"/>
          <w:lang w:val="hy-AM"/>
        </w:rPr>
        <w:t xml:space="preserve"> </w:t>
      </w:r>
      <w:r w:rsidRPr="00C476CD">
        <w:rPr>
          <w:rFonts w:cs="Sylfaen"/>
          <w:b/>
          <w:noProof/>
          <w:color w:val="000000" w:themeColor="text1"/>
          <w:lang w:val="hy-AM"/>
        </w:rPr>
        <w:t>Ր</w:t>
      </w:r>
      <w:r w:rsidRPr="00C476CD">
        <w:rPr>
          <w:b/>
          <w:noProof/>
          <w:color w:val="000000" w:themeColor="text1"/>
          <w:lang w:val="hy-AM"/>
        </w:rPr>
        <w:t xml:space="preserve"> </w:t>
      </w:r>
      <w:r w:rsidRPr="00C476CD">
        <w:rPr>
          <w:rFonts w:cs="Sylfaen"/>
          <w:b/>
          <w:noProof/>
          <w:color w:val="000000" w:themeColor="text1"/>
          <w:lang w:val="hy-AM"/>
        </w:rPr>
        <w:t>Զ</w:t>
      </w:r>
      <w:r w:rsidRPr="00C476CD">
        <w:rPr>
          <w:b/>
          <w:noProof/>
          <w:color w:val="000000" w:themeColor="text1"/>
          <w:lang w:val="hy-AM"/>
        </w:rPr>
        <w:t xml:space="preserve"> </w:t>
      </w:r>
      <w:r w:rsidRPr="00C476CD">
        <w:rPr>
          <w:rFonts w:cs="Sylfaen"/>
          <w:b/>
          <w:noProof/>
          <w:color w:val="000000" w:themeColor="text1"/>
          <w:lang w:val="hy-AM"/>
        </w:rPr>
        <w:t>Ե</w:t>
      </w:r>
      <w:r w:rsidRPr="00C476CD">
        <w:rPr>
          <w:b/>
          <w:noProof/>
          <w:color w:val="000000" w:themeColor="text1"/>
          <w:lang w:val="hy-AM"/>
        </w:rPr>
        <w:t xml:space="preserve"> </w:t>
      </w:r>
      <w:r w:rsidRPr="00C476CD">
        <w:rPr>
          <w:rFonts w:cs="Sylfaen"/>
          <w:b/>
          <w:noProof/>
          <w:color w:val="000000" w:themeColor="text1"/>
          <w:lang w:val="hy-AM"/>
        </w:rPr>
        <w:t>Ց</w:t>
      </w:r>
    </w:p>
    <w:p w14:paraId="1A1C0917" w14:textId="77777777" w:rsidR="009A248D" w:rsidRPr="00C476CD" w:rsidRDefault="009A248D" w:rsidP="009A248D">
      <w:pPr>
        <w:pStyle w:val="BodyA"/>
        <w:tabs>
          <w:tab w:val="left" w:pos="567"/>
        </w:tabs>
        <w:jc w:val="left"/>
        <w:rPr>
          <w:rFonts w:cs="Sylfaen"/>
          <w:b/>
          <w:noProof/>
          <w:color w:val="000000" w:themeColor="text1"/>
          <w:lang w:val="hy-AM"/>
        </w:rPr>
      </w:pPr>
      <w:r w:rsidRPr="00C476CD">
        <w:rPr>
          <w:rFonts w:cs="Sylfaen"/>
          <w:b/>
          <w:noProof/>
          <w:color w:val="000000" w:themeColor="text1"/>
          <w:u w:val="single"/>
          <w:lang w:val="hy-AM"/>
        </w:rPr>
        <w:t>Վարույթի դատավարական</w:t>
      </w:r>
      <w:r w:rsidRPr="00C476CD">
        <w:rPr>
          <w:b/>
          <w:noProof/>
          <w:color w:val="000000" w:themeColor="text1"/>
          <w:u w:val="single"/>
          <w:lang w:val="hy-AM"/>
        </w:rPr>
        <w:t xml:space="preserve"> </w:t>
      </w:r>
      <w:r w:rsidRPr="00C476CD">
        <w:rPr>
          <w:rFonts w:cs="Sylfaen"/>
          <w:b/>
          <w:noProof/>
          <w:color w:val="000000" w:themeColor="text1"/>
          <w:u w:val="single"/>
          <w:lang w:val="hy-AM"/>
        </w:rPr>
        <w:t>նախապատմությունը</w:t>
      </w:r>
      <w:r w:rsidRPr="00C476CD">
        <w:rPr>
          <w:b/>
          <w:noProof/>
          <w:color w:val="000000" w:themeColor="text1"/>
          <w:u w:val="single"/>
          <w:lang w:val="hy-AM"/>
        </w:rPr>
        <w:t>.</w:t>
      </w:r>
    </w:p>
    <w:p w14:paraId="4095855B" w14:textId="52ADD7B7" w:rsidR="009A248D" w:rsidRPr="00C476CD" w:rsidRDefault="009A248D" w:rsidP="009A248D">
      <w:pPr>
        <w:spacing w:line="360" w:lineRule="auto"/>
        <w:ind w:left="-2" w:firstLine="567"/>
        <w:contextualSpacing/>
        <w:jc w:val="both"/>
        <w:rPr>
          <w:rFonts w:ascii="GHEA Mariam" w:hAnsi="GHEA Mariam" w:cs="Sylfaen"/>
          <w:noProof/>
          <w:color w:val="000000" w:themeColor="text1"/>
          <w:sz w:val="24"/>
          <w:szCs w:val="24"/>
          <w:lang w:val="hy-AM"/>
        </w:rPr>
      </w:pPr>
      <w:r w:rsidRPr="00C476CD">
        <w:rPr>
          <w:rFonts w:ascii="GHEA Mariam" w:hAnsi="GHEA Mariam"/>
          <w:noProof/>
          <w:color w:val="000000" w:themeColor="text1"/>
          <w:sz w:val="24"/>
          <w:szCs w:val="24"/>
          <w:lang w:val="hy-AM"/>
        </w:rPr>
        <w:t xml:space="preserve">1. </w:t>
      </w:r>
      <w:r w:rsidRPr="00C476CD">
        <w:rPr>
          <w:rFonts w:ascii="GHEA Mariam" w:hAnsi="GHEA Mariam" w:cs="Sylfaen"/>
          <w:noProof/>
          <w:color w:val="000000" w:themeColor="text1"/>
          <w:sz w:val="24"/>
          <w:szCs w:val="24"/>
          <w:lang w:val="hy-AM"/>
        </w:rPr>
        <w:t>ՀՀ հակակոռուպցիոն դատարանի (այսուհետ նաև՝ Առաջին ատյանի դատարան)՝ 2024 թվականի նոյեմբերի 28-ի որոշմամբ «</w:t>
      </w:r>
      <w:r>
        <w:rPr>
          <w:rFonts w:ascii="GHEA Mariam" w:hAnsi="GHEA Mariam" w:cs="Sylfaen"/>
          <w:noProof/>
          <w:color w:val="000000" w:themeColor="text1"/>
          <w:sz w:val="24"/>
          <w:szCs w:val="24"/>
          <w:lang w:val="hy-AM"/>
        </w:rPr>
        <w:t>*************************************</w:t>
      </w:r>
      <w:r w:rsidRPr="00C476CD">
        <w:rPr>
          <w:rFonts w:ascii="GHEA Mariam" w:hAnsi="GHEA Mariam" w:cs="Sylfaen"/>
          <w:noProof/>
          <w:color w:val="000000" w:themeColor="text1"/>
          <w:sz w:val="24"/>
          <w:szCs w:val="24"/>
          <w:lang w:val="hy-AM"/>
        </w:rPr>
        <w:t>» ՓԲ և «</w:t>
      </w:r>
      <w:r>
        <w:rPr>
          <w:rFonts w:ascii="GHEA Mariam" w:hAnsi="GHEA Mariam" w:cs="Sylfaen"/>
          <w:noProof/>
          <w:color w:val="000000" w:themeColor="text1"/>
          <w:sz w:val="24"/>
          <w:szCs w:val="24"/>
          <w:lang w:val="hy-AM"/>
        </w:rPr>
        <w:t>**************************</w:t>
      </w:r>
      <w:r w:rsidRPr="00C476CD">
        <w:rPr>
          <w:rFonts w:ascii="GHEA Mariam" w:hAnsi="GHEA Mariam" w:cs="Sylfaen"/>
          <w:noProof/>
          <w:color w:val="000000" w:themeColor="text1"/>
          <w:sz w:val="24"/>
          <w:szCs w:val="24"/>
          <w:lang w:val="hy-AM"/>
        </w:rPr>
        <w:t>» ԲԲ ընկերությունների ներկայացուցիչ Ա</w:t>
      </w:r>
      <w:r w:rsidRPr="00C476CD">
        <w:rPr>
          <w:rFonts w:ascii="Cambria Math" w:hAnsi="Cambria Math" w:cs="Cambria Math"/>
          <w:noProof/>
          <w:color w:val="000000" w:themeColor="text1"/>
          <w:sz w:val="24"/>
          <w:szCs w:val="24"/>
          <w:lang w:val="hy-AM"/>
        </w:rPr>
        <w:t>․</w:t>
      </w:r>
      <w:r w:rsidRPr="00C476CD">
        <w:rPr>
          <w:rFonts w:ascii="GHEA Mariam" w:hAnsi="GHEA Mariam" w:cs="GHEA Mariam"/>
          <w:noProof/>
          <w:color w:val="000000" w:themeColor="text1"/>
          <w:sz w:val="24"/>
          <w:szCs w:val="24"/>
          <w:lang w:val="hy-AM"/>
        </w:rPr>
        <w:t>Հակոբյանի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կողմից</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ներկայացված</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բողոքի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կապակցությամբ</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վարույթի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հարուցումը</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մերժվել</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է</w:t>
      </w:r>
      <w:r w:rsidRPr="00C476CD">
        <w:rPr>
          <w:rFonts w:ascii="GHEA Mariam" w:hAnsi="GHEA Mariam" w:cs="Sylfaen"/>
          <w:noProof/>
          <w:color w:val="000000" w:themeColor="text1"/>
          <w:sz w:val="24"/>
          <w:szCs w:val="24"/>
          <w:lang w:val="hy-AM"/>
        </w:rPr>
        <w:t>:</w:t>
      </w:r>
    </w:p>
    <w:p w14:paraId="4329D145" w14:textId="77777777" w:rsidR="009A248D" w:rsidRPr="00C476CD" w:rsidRDefault="009A248D" w:rsidP="009A248D">
      <w:pPr>
        <w:spacing w:line="360" w:lineRule="auto"/>
        <w:ind w:left="-2" w:firstLine="567"/>
        <w:contextualSpacing/>
        <w:jc w:val="both"/>
        <w:rPr>
          <w:rFonts w:ascii="GHEA Mariam" w:hAnsi="GHEA Mariam" w:cs="Sylfaen"/>
          <w:noProof/>
          <w:color w:val="000000" w:themeColor="text1"/>
          <w:sz w:val="24"/>
          <w:szCs w:val="24"/>
          <w:lang w:val="hy-AM"/>
        </w:rPr>
      </w:pPr>
      <w:r w:rsidRPr="00C476CD">
        <w:rPr>
          <w:rFonts w:ascii="GHEA Mariam" w:hAnsi="GHEA Mariam" w:cs="Sylfaen"/>
          <w:noProof/>
          <w:color w:val="000000" w:themeColor="text1"/>
          <w:sz w:val="24"/>
          <w:szCs w:val="24"/>
          <w:lang w:val="hy-AM"/>
        </w:rPr>
        <w:t>2</w:t>
      </w:r>
      <w:r w:rsidRPr="00C476CD">
        <w:rPr>
          <w:rFonts w:ascii="Cambria Math" w:hAnsi="Cambria Math" w:cs="Cambria Math"/>
          <w:noProof/>
          <w:color w:val="000000" w:themeColor="text1"/>
          <w:sz w:val="24"/>
          <w:szCs w:val="24"/>
          <w:lang w:val="hy-AM"/>
        </w:rPr>
        <w:t>․</w:t>
      </w:r>
      <w:r w:rsidRPr="00C476CD">
        <w:rPr>
          <w:rFonts w:ascii="GHEA Mariam" w:hAnsi="GHEA Mariam" w:cs="Sylfaen"/>
          <w:noProof/>
          <w:color w:val="000000" w:themeColor="text1"/>
          <w:sz w:val="24"/>
          <w:szCs w:val="24"/>
          <w:lang w:val="hy-AM"/>
        </w:rPr>
        <w:t xml:space="preserve"> Վերոհիշյալ որոշման դեմ բողոքաբեր Ա</w:t>
      </w:r>
      <w:r w:rsidRPr="00C476CD">
        <w:rPr>
          <w:rFonts w:ascii="Cambria Math" w:hAnsi="Cambria Math" w:cs="Cambria Math"/>
          <w:noProof/>
          <w:color w:val="000000" w:themeColor="text1"/>
          <w:sz w:val="24"/>
          <w:szCs w:val="24"/>
          <w:lang w:val="hy-AM"/>
        </w:rPr>
        <w:t>․</w:t>
      </w:r>
      <w:r w:rsidRPr="00C476CD">
        <w:rPr>
          <w:rFonts w:ascii="GHEA Mariam" w:hAnsi="GHEA Mariam" w:cs="GHEA Mariam"/>
          <w:noProof/>
          <w:color w:val="000000" w:themeColor="text1"/>
          <w:sz w:val="24"/>
          <w:szCs w:val="24"/>
          <w:lang w:val="hy-AM"/>
        </w:rPr>
        <w:t>Հակոբյանի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կողմից</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բերված</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հատուկ</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վերանայման</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բողոքի քննության արդյունքում</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Վերաքննիչ</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դատարանի՝</w:t>
      </w:r>
      <w:r w:rsidRPr="00C476CD">
        <w:rPr>
          <w:rFonts w:ascii="GHEA Mariam" w:hAnsi="GHEA Mariam" w:cs="Sylfaen"/>
          <w:noProof/>
          <w:color w:val="000000" w:themeColor="text1"/>
          <w:sz w:val="24"/>
          <w:szCs w:val="24"/>
          <w:lang w:val="hy-AM"/>
        </w:rPr>
        <w:t xml:space="preserve"> 2025 </w:t>
      </w:r>
      <w:r w:rsidRPr="00C476CD">
        <w:rPr>
          <w:rFonts w:ascii="GHEA Mariam" w:hAnsi="GHEA Mariam" w:cs="GHEA Mariam"/>
          <w:noProof/>
          <w:color w:val="000000" w:themeColor="text1"/>
          <w:sz w:val="24"/>
          <w:szCs w:val="24"/>
          <w:lang w:val="hy-AM"/>
        </w:rPr>
        <w:t>թվականի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հունվարի</w:t>
      </w:r>
      <w:r w:rsidRPr="00C476CD">
        <w:rPr>
          <w:rFonts w:ascii="GHEA Mariam" w:hAnsi="GHEA Mariam" w:cs="Sylfaen"/>
          <w:noProof/>
          <w:color w:val="000000" w:themeColor="text1"/>
          <w:sz w:val="24"/>
          <w:szCs w:val="24"/>
          <w:lang w:val="hy-AM"/>
        </w:rPr>
        <w:t xml:space="preserve"> 3-</w:t>
      </w:r>
      <w:r w:rsidRPr="00C476CD">
        <w:rPr>
          <w:rFonts w:ascii="GHEA Mariam" w:hAnsi="GHEA Mariam" w:cs="GHEA Mariam"/>
          <w:noProof/>
          <w:color w:val="000000" w:themeColor="text1"/>
          <w:sz w:val="24"/>
          <w:szCs w:val="24"/>
          <w:lang w:val="hy-AM"/>
        </w:rPr>
        <w:t>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որոշմամբ</w:t>
      </w:r>
      <w:r w:rsidRPr="00C476CD">
        <w:rPr>
          <w:rFonts w:ascii="GHEA Mariam" w:hAnsi="GHEA Mariam" w:cs="Sylfaen"/>
          <w:noProof/>
          <w:color w:val="000000" w:themeColor="text1"/>
          <w:sz w:val="24"/>
          <w:szCs w:val="24"/>
          <w:lang w:val="hy-AM"/>
        </w:rPr>
        <w:t xml:space="preserve"> այն </w:t>
      </w:r>
      <w:r w:rsidRPr="00C476CD">
        <w:rPr>
          <w:rFonts w:ascii="GHEA Mariam" w:hAnsi="GHEA Mariam" w:cs="GHEA Mariam"/>
          <w:noProof/>
          <w:color w:val="000000" w:themeColor="text1"/>
          <w:sz w:val="24"/>
          <w:szCs w:val="24"/>
          <w:lang w:val="hy-AM"/>
        </w:rPr>
        <w:t>մերժվել</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է</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իսկ</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Առաջին</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ատյանի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դատարանի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որոշումը՝</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թողնվել</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անփոփոխ</w:t>
      </w:r>
      <w:r w:rsidRPr="00C476CD">
        <w:rPr>
          <w:rFonts w:ascii="GHEA Mariam" w:hAnsi="GHEA Mariam" w:cs="Sylfaen"/>
          <w:noProof/>
          <w:color w:val="000000" w:themeColor="text1"/>
          <w:sz w:val="24"/>
          <w:szCs w:val="24"/>
          <w:lang w:val="hy-AM"/>
        </w:rPr>
        <w:t xml:space="preserve">:  </w:t>
      </w:r>
    </w:p>
    <w:p w14:paraId="364E1C68" w14:textId="77777777" w:rsidR="009A248D" w:rsidRPr="00C476CD" w:rsidRDefault="009A248D" w:rsidP="009A248D">
      <w:pPr>
        <w:spacing w:line="360" w:lineRule="auto"/>
        <w:ind w:left="-2" w:firstLine="567"/>
        <w:contextualSpacing/>
        <w:jc w:val="both"/>
        <w:rPr>
          <w:rFonts w:ascii="GHEA Mariam" w:eastAsia="GHEA Mariam" w:hAnsi="GHEA Mariam" w:cs="Cambria Math"/>
          <w:color w:val="000000" w:themeColor="text1"/>
          <w:sz w:val="24"/>
          <w:szCs w:val="24"/>
          <w:lang w:val="hy-AM"/>
        </w:rPr>
      </w:pPr>
      <w:r w:rsidRPr="00C476CD">
        <w:rPr>
          <w:rFonts w:ascii="GHEA Mariam" w:eastAsia="GHEA Mariam" w:hAnsi="GHEA Mariam" w:cs="GHEA Mariam"/>
          <w:color w:val="000000" w:themeColor="text1"/>
          <w:sz w:val="24"/>
          <w:szCs w:val="24"/>
          <w:lang w:val="hy-AM"/>
        </w:rPr>
        <w:t xml:space="preserve">3. </w:t>
      </w:r>
      <w:r w:rsidRPr="00C476CD">
        <w:rPr>
          <w:rFonts w:ascii="GHEA Mariam" w:hAnsi="GHEA Mariam" w:cs="Sylfaen"/>
          <w:noProof/>
          <w:color w:val="000000" w:themeColor="text1"/>
          <w:sz w:val="24"/>
          <w:szCs w:val="24"/>
          <w:lang w:val="hy-AM"/>
        </w:rPr>
        <w:t xml:space="preserve">Վերաքննիչ դատարանի վերոնշյալ որոշման դեմ </w:t>
      </w:r>
      <w:r w:rsidRPr="00C476CD">
        <w:rPr>
          <w:rFonts w:ascii="GHEA Mariam" w:eastAsia="GHEA Mariam" w:hAnsi="GHEA Mariam" w:cs="Cambria Math"/>
          <w:color w:val="000000" w:themeColor="text1"/>
          <w:sz w:val="24"/>
          <w:szCs w:val="24"/>
          <w:lang w:val="hy-AM"/>
        </w:rPr>
        <w:t>բողոքաբեր Ա</w:t>
      </w:r>
      <w:r w:rsidRPr="00C476CD">
        <w:rPr>
          <w:rFonts w:ascii="Cambria Math" w:eastAsia="GHEA Mariam" w:hAnsi="Cambria Math" w:cs="Cambria Math"/>
          <w:color w:val="000000" w:themeColor="text1"/>
          <w:sz w:val="24"/>
          <w:szCs w:val="24"/>
          <w:lang w:val="hy-AM"/>
        </w:rPr>
        <w:t>․</w:t>
      </w:r>
      <w:r w:rsidRPr="00C476CD">
        <w:rPr>
          <w:rFonts w:ascii="GHEA Mariam" w:eastAsia="GHEA Mariam" w:hAnsi="GHEA Mariam" w:cs="Cambria Math"/>
          <w:color w:val="000000" w:themeColor="text1"/>
          <w:sz w:val="24"/>
          <w:szCs w:val="24"/>
          <w:lang w:val="hy-AM"/>
        </w:rPr>
        <w:t>Հակոբյանը</w:t>
      </w:r>
      <w:r w:rsidRPr="00C476CD">
        <w:rPr>
          <w:rFonts w:ascii="GHEA Mariam" w:hAnsi="GHEA Mariam"/>
          <w:color w:val="000000" w:themeColor="text1"/>
          <w:sz w:val="24"/>
          <w:szCs w:val="24"/>
          <w:lang w:val="hy-AM"/>
        </w:rPr>
        <w:t xml:space="preserve"> </w:t>
      </w:r>
      <w:r w:rsidRPr="00C476CD">
        <w:rPr>
          <w:rFonts w:ascii="GHEA Mariam" w:hAnsi="GHEA Mariam" w:cs="Sylfaen"/>
          <w:noProof/>
          <w:color w:val="000000" w:themeColor="text1"/>
          <w:sz w:val="24"/>
          <w:szCs w:val="24"/>
          <w:lang w:val="hy-AM"/>
        </w:rPr>
        <w:t>բերել է վճռաբեկ բողոք, որը Վճռաբեկ դատարանի՝ 2025 թվականի փետրվարի 24-ի որոշմամբ ընդունվել է վարույթ և սահմանվել է դատական վարույթի իրականացման գրավոր ընթացակարգ</w:t>
      </w:r>
      <w:r w:rsidRPr="00C476CD">
        <w:rPr>
          <w:rFonts w:ascii="GHEA Mariam" w:eastAsia="GHEA Mariam" w:hAnsi="GHEA Mariam" w:cs="GHEA Mariam"/>
          <w:color w:val="000000" w:themeColor="text1"/>
          <w:sz w:val="24"/>
          <w:szCs w:val="24"/>
          <w:lang w:val="hy-AM"/>
        </w:rPr>
        <w:t>։</w:t>
      </w:r>
      <w:r w:rsidRPr="00C476CD">
        <w:rPr>
          <w:rFonts w:ascii="GHEA Mariam" w:hAnsi="GHEA Mariam" w:cs="Sylfaen"/>
          <w:noProof/>
          <w:color w:val="000000" w:themeColor="text1"/>
          <w:sz w:val="24"/>
          <w:szCs w:val="24"/>
          <w:lang w:val="hy-AM"/>
        </w:rPr>
        <w:tab/>
      </w:r>
    </w:p>
    <w:p w14:paraId="6DA4A18A" w14:textId="77777777" w:rsidR="009A248D" w:rsidRPr="00C476CD" w:rsidRDefault="009A248D" w:rsidP="009A248D">
      <w:pPr>
        <w:tabs>
          <w:tab w:val="left" w:pos="567"/>
        </w:tabs>
        <w:spacing w:after="0" w:line="360" w:lineRule="auto"/>
        <w:ind w:firstLine="720"/>
        <w:jc w:val="both"/>
        <w:rPr>
          <w:rFonts w:ascii="GHEA Mariam" w:hAnsi="GHEA Mariam" w:cs="Sylfaen"/>
          <w:noProof/>
          <w:color w:val="000000" w:themeColor="text1"/>
          <w:sz w:val="24"/>
          <w:szCs w:val="24"/>
          <w:lang w:val="hy-AM"/>
        </w:rPr>
      </w:pPr>
    </w:p>
    <w:p w14:paraId="5FD60A37" w14:textId="77777777" w:rsidR="009A248D" w:rsidRPr="00C476CD" w:rsidRDefault="009A248D" w:rsidP="009A248D">
      <w:pPr>
        <w:tabs>
          <w:tab w:val="left" w:pos="567"/>
        </w:tabs>
        <w:spacing w:after="0" w:line="360" w:lineRule="auto"/>
        <w:ind w:firstLine="720"/>
        <w:jc w:val="both"/>
        <w:rPr>
          <w:rFonts w:ascii="GHEA Mariam" w:hAnsi="GHEA Mariam"/>
          <w:b/>
          <w:noProof/>
          <w:color w:val="000000" w:themeColor="text1"/>
          <w:sz w:val="24"/>
          <w:szCs w:val="24"/>
          <w:u w:val="single"/>
          <w:lang w:val="hy-AM"/>
        </w:rPr>
      </w:pPr>
      <w:r>
        <w:rPr>
          <w:rFonts w:ascii="GHEA Mariam" w:hAnsi="GHEA Mariam" w:cs="Sylfaen"/>
          <w:b/>
          <w:noProof/>
          <w:color w:val="000000" w:themeColor="text1"/>
          <w:sz w:val="24"/>
          <w:szCs w:val="24"/>
          <w:u w:val="single"/>
          <w:lang w:val="hy-AM"/>
        </w:rPr>
        <w:t>Հատուկ վերանայման</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բողոքի</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հիմքերը</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դրանք հիմնավորող փաստարկները</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և</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պահանջը</w:t>
      </w:r>
      <w:r w:rsidRPr="00C476CD">
        <w:rPr>
          <w:rFonts w:ascii="GHEA Mariam" w:hAnsi="GHEA Mariam"/>
          <w:b/>
          <w:noProof/>
          <w:color w:val="000000" w:themeColor="text1"/>
          <w:sz w:val="24"/>
          <w:szCs w:val="24"/>
          <w:u w:val="single"/>
          <w:lang w:val="hy-AM"/>
        </w:rPr>
        <w:t>.</w:t>
      </w:r>
    </w:p>
    <w:p w14:paraId="3152CD27" w14:textId="77777777" w:rsidR="009A248D" w:rsidRPr="00C476CD" w:rsidRDefault="009A248D" w:rsidP="009A248D">
      <w:pPr>
        <w:tabs>
          <w:tab w:val="left" w:pos="567"/>
        </w:tabs>
        <w:spacing w:after="0" w:line="360" w:lineRule="auto"/>
        <w:ind w:firstLine="720"/>
        <w:jc w:val="both"/>
        <w:rPr>
          <w:rFonts w:ascii="GHEA Mariam" w:hAnsi="GHEA Mariam" w:cs="Tahoma"/>
          <w:color w:val="000000" w:themeColor="text1"/>
          <w:sz w:val="24"/>
          <w:szCs w:val="24"/>
          <w:lang w:val="hy-AM"/>
        </w:rPr>
      </w:pPr>
      <w:r w:rsidRPr="00C476CD">
        <w:rPr>
          <w:rFonts w:ascii="GHEA Mariam" w:hAnsi="GHEA Mariam"/>
          <w:color w:val="000000" w:themeColor="text1"/>
          <w:sz w:val="24"/>
          <w:szCs w:val="24"/>
          <w:lang w:val="hy-AM"/>
        </w:rPr>
        <w:t xml:space="preserve">Վճռաբեկ բողոքը քննվում է հետևյալ հիմքերի սահմաններում՝ ներքոհիշյալ </w:t>
      </w:r>
      <w:r w:rsidRPr="00C476CD">
        <w:rPr>
          <w:rFonts w:ascii="GHEA Mariam" w:hAnsi="GHEA Mariam" w:cs="Calibri"/>
          <w:color w:val="000000" w:themeColor="text1"/>
          <w:sz w:val="24"/>
          <w:szCs w:val="24"/>
          <w:lang w:val="hy-AM"/>
        </w:rPr>
        <w:t>փաստարկներով</w:t>
      </w:r>
      <w:r w:rsidRPr="00C476CD">
        <w:rPr>
          <w:rFonts w:ascii="GHEA Mariam" w:hAnsi="GHEA Mariam"/>
          <w:color w:val="000000" w:themeColor="text1"/>
          <w:sz w:val="24"/>
          <w:szCs w:val="24"/>
          <w:lang w:val="hy-AM"/>
        </w:rPr>
        <w:t>.</w:t>
      </w:r>
    </w:p>
    <w:p w14:paraId="50951D98" w14:textId="63F77817" w:rsidR="009A248D" w:rsidRPr="00C476CD" w:rsidRDefault="009A248D" w:rsidP="009A248D">
      <w:pPr>
        <w:tabs>
          <w:tab w:val="left" w:pos="567"/>
        </w:tabs>
        <w:spacing w:after="0" w:line="360" w:lineRule="auto"/>
        <w:ind w:firstLine="720"/>
        <w:jc w:val="both"/>
        <w:rPr>
          <w:rFonts w:ascii="GHEA Mariam" w:hAnsi="GHEA Mariam"/>
          <w:color w:val="000000" w:themeColor="text1"/>
          <w:sz w:val="24"/>
          <w:szCs w:val="24"/>
          <w:shd w:val="clear" w:color="auto" w:fill="FFFFFF"/>
          <w:lang w:val="hy-AM"/>
        </w:rPr>
      </w:pPr>
      <w:r w:rsidRPr="00C476CD">
        <w:rPr>
          <w:rFonts w:ascii="GHEA Mariam" w:hAnsi="GHEA Mariam"/>
          <w:noProof/>
          <w:color w:val="000000" w:themeColor="text1"/>
          <w:sz w:val="24"/>
          <w:szCs w:val="24"/>
          <w:lang w:val="hy-AM"/>
        </w:rPr>
        <w:t>4. Բողոքի հեղինակը գտել է, որ</w:t>
      </w:r>
      <w:r w:rsidRPr="00C476CD">
        <w:rPr>
          <w:rFonts w:ascii="GHEA Mariam" w:hAnsi="GHEA Mariam"/>
          <w:color w:val="000000" w:themeColor="text1"/>
          <w:sz w:val="24"/>
          <w:szCs w:val="24"/>
          <w:shd w:val="clear" w:color="auto" w:fill="FFFFFF"/>
          <w:lang w:val="hy-AM"/>
        </w:rPr>
        <w:t xml:space="preserve"> Վերաքննիչ դատարանը թույլ է տվել դատական սխալ՝ քրեադատավարական օրենքի էական խախտում, որի հետևանքով կայացված դատական ակտը կարող էր խաթարել արդարադատության բուն էությունը, մասնավորապես խախտվել են «</w:t>
      </w:r>
      <w:r>
        <w:rPr>
          <w:rFonts w:ascii="GHEA Mariam" w:hAnsi="GHEA Mariam"/>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ՓԲ և «</w:t>
      </w:r>
      <w:r>
        <w:rPr>
          <w:rFonts w:ascii="GHEA Mariam" w:hAnsi="GHEA Mariam"/>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ԲԲ ընկերությունների՝ սեփականության, արդար դատաքննության, դատարանի մատչելիության իրավունքները և վարույթի հանրայնության, կողմերի հավասարության, դատական պաշտպանության սկզբունքները:</w:t>
      </w:r>
    </w:p>
    <w:p w14:paraId="039D348D" w14:textId="77777777" w:rsidR="009A248D" w:rsidRPr="00C476CD" w:rsidRDefault="009A248D" w:rsidP="009A248D">
      <w:pPr>
        <w:tabs>
          <w:tab w:val="left" w:pos="567"/>
        </w:tabs>
        <w:spacing w:after="0" w:line="360" w:lineRule="auto"/>
        <w:ind w:firstLine="720"/>
        <w:jc w:val="both"/>
        <w:rPr>
          <w:rFonts w:ascii="GHEA Mariam" w:hAnsi="GHEA Mariam"/>
          <w:color w:val="000000" w:themeColor="text1"/>
          <w:sz w:val="24"/>
          <w:szCs w:val="24"/>
          <w:shd w:val="clear" w:color="auto" w:fill="FFFFFF"/>
          <w:lang w:val="hy-AM"/>
        </w:rPr>
      </w:pPr>
      <w:r w:rsidRPr="00C476CD">
        <w:rPr>
          <w:rFonts w:ascii="GHEA Mariam" w:hAnsi="GHEA Mariam"/>
          <w:color w:val="000000" w:themeColor="text1"/>
          <w:sz w:val="24"/>
          <w:szCs w:val="24"/>
          <w:shd w:val="clear" w:color="auto" w:fill="FFFFFF"/>
          <w:lang w:val="hy-AM"/>
        </w:rPr>
        <w:lastRenderedPageBreak/>
        <w:t>4</w:t>
      </w:r>
      <w:r w:rsidRPr="00C476CD">
        <w:rPr>
          <w:rFonts w:ascii="Cambria Math" w:hAnsi="Cambria Math" w:cs="Cambria Math"/>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1</w:t>
      </w:r>
      <w:r w:rsidRPr="00C476CD">
        <w:rPr>
          <w:rFonts w:ascii="Cambria Math" w:hAnsi="Cambria Math" w:cs="Cambria Math"/>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xml:space="preserve"> Բողոքաբերի պնդմամբ՝ Առաջին ատյանի դատարան ներկայացված բողոքում հստակ նշվել է, որ հսկող և վերադաս դատախազների՝ բողոքների պատասխանները փոստով ուղարկվել են միևնույն ծրարում և ստացվել են միաժամանակ՝ նույն օրը՝ 2024 թվականի նոյեմբերի 7-ին, որպիսի հանգամանքը վկայում է, որ օրենքով սահմանված բողոքարկման 15-օրյա ժամկետը պահպանվել է: Ավելին՝ բողոքաբերն արձանագրել է, որ հատուկ վերանայման վերաքննիչ բողոքին </w:t>
      </w:r>
      <w:r w:rsidRPr="000F6D0C">
        <w:rPr>
          <w:rFonts w:ascii="GHEA Mariam" w:hAnsi="GHEA Mariam"/>
          <w:color w:val="000000" w:themeColor="text1"/>
          <w:sz w:val="24"/>
          <w:szCs w:val="24"/>
          <w:shd w:val="clear" w:color="auto" w:fill="FFFFFF"/>
          <w:lang w:val="hy-AM"/>
        </w:rPr>
        <w:t xml:space="preserve"> </w:t>
      </w:r>
      <w:r w:rsidRPr="00C476CD">
        <w:rPr>
          <w:rFonts w:ascii="GHEA Mariam" w:hAnsi="GHEA Mariam"/>
          <w:color w:val="000000" w:themeColor="text1"/>
          <w:sz w:val="24"/>
          <w:szCs w:val="24"/>
          <w:shd w:val="clear" w:color="auto" w:fill="FFFFFF"/>
          <w:lang w:val="hy-AM"/>
        </w:rPr>
        <w:t xml:space="preserve">կից ներկայացվել է հիշատակված փոստային ծրարը, որի վերևի աջ հատվածում </w:t>
      </w:r>
      <w:r w:rsidRPr="000F6D0C">
        <w:rPr>
          <w:rFonts w:ascii="GHEA Mariam" w:hAnsi="GHEA Mariam"/>
          <w:color w:val="000000" w:themeColor="text1"/>
          <w:sz w:val="24"/>
          <w:szCs w:val="24"/>
          <w:shd w:val="clear" w:color="auto" w:fill="FFFFFF"/>
          <w:lang w:val="hy-AM"/>
        </w:rPr>
        <w:t xml:space="preserve"> </w:t>
      </w:r>
      <w:r w:rsidRPr="00C476CD">
        <w:rPr>
          <w:rFonts w:ascii="GHEA Mariam" w:hAnsi="GHEA Mariam"/>
          <w:color w:val="000000" w:themeColor="text1"/>
          <w:sz w:val="24"/>
          <w:szCs w:val="24"/>
          <w:shd w:val="clear" w:color="auto" w:fill="FFFFFF"/>
          <w:lang w:val="hy-AM"/>
        </w:rPr>
        <w:t>հստակ նշվել է, որ ծրարում առկա է երկու փաստաթուղթ, որոնցից մեկը՝ բաղկացած 4 թերթից, հանդիսանում է հսկող դատախազի որոշումը, որի ուղեկցական գրության և հիշյալ փոստային ծրարի վրա առկա է նույն ելքային համարը, իսկ ծրարի վրա նշված է, որ այն հասցեատիրոջ կողմից ստացվել է 2024 թվականի նոյեմբերի 7-ին: Այսինքն, ակնհայտ է բողոքն օրենքով սահմանված 15-օրյա ժամկետում Առաջին ատյանի դատարան ներկայացված լինելու փաստը, որի վերաբերյալ համապատասխան փաստաթղթերի լուսապատճենները վերաքննիչ բողոքին կից ներկայացվել են նաև Վերաքննիչ դատարան։</w:t>
      </w:r>
    </w:p>
    <w:p w14:paraId="40F5C104" w14:textId="29F4A71E" w:rsidR="009A248D" w:rsidRPr="00C476CD" w:rsidRDefault="009A248D" w:rsidP="009A248D">
      <w:pPr>
        <w:tabs>
          <w:tab w:val="left" w:pos="567"/>
        </w:tabs>
        <w:spacing w:after="0" w:line="360" w:lineRule="auto"/>
        <w:ind w:firstLine="720"/>
        <w:jc w:val="both"/>
        <w:rPr>
          <w:rFonts w:ascii="GHEA Mariam" w:hAnsi="GHEA Mariam"/>
          <w:color w:val="000000" w:themeColor="text1"/>
          <w:sz w:val="24"/>
          <w:szCs w:val="24"/>
          <w:shd w:val="clear" w:color="auto" w:fill="FFFFFF"/>
          <w:lang w:val="hy-AM"/>
        </w:rPr>
      </w:pPr>
      <w:r w:rsidRPr="00C476CD">
        <w:rPr>
          <w:rFonts w:ascii="GHEA Mariam" w:hAnsi="GHEA Mariam"/>
          <w:color w:val="000000" w:themeColor="text1"/>
          <w:sz w:val="24"/>
          <w:szCs w:val="24"/>
          <w:shd w:val="clear" w:color="auto" w:fill="FFFFFF"/>
          <w:lang w:val="hy-AM"/>
        </w:rPr>
        <w:t>4</w:t>
      </w:r>
      <w:r w:rsidRPr="00C476CD">
        <w:rPr>
          <w:rFonts w:ascii="Cambria Math" w:hAnsi="Cambria Math" w:cs="Cambria Math"/>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2</w:t>
      </w:r>
      <w:r w:rsidRPr="00C476CD">
        <w:rPr>
          <w:rFonts w:ascii="Cambria Math" w:hAnsi="Cambria Math" w:cs="Cambria Math"/>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xml:space="preserve"> Բացի այդ, բողոք բերած անձը փաստարկել է, որ ստորադաս դատարանները, ձևական հիմքով մի դեպքում բողոքի հիման վրա վարույթի հարուցումը մերժելով, մյուս դեպքում՝ վարույթի հարուցումը մերժելու որոշումն օրինական ուժի մեջ թողնելով, թույլ են տվել քրեադատավարական օրենքի էական խախտում՝ անհամաչափորեն զրկելով վարույթն իրականացնող մարմնի անօրինական որոշումները դատարանում վիճարկելու իրավունքից, ինչն իր հերթին հանգեցրել է արդար դատաքննության իրավունքի խախտման, հետևաբար, սույն </w:t>
      </w:r>
      <w:r w:rsidRPr="000F6D0C">
        <w:rPr>
          <w:rFonts w:ascii="GHEA Mariam" w:hAnsi="GHEA Mariam"/>
          <w:color w:val="000000" w:themeColor="text1"/>
          <w:sz w:val="24"/>
          <w:szCs w:val="24"/>
          <w:shd w:val="clear" w:color="auto" w:fill="FFFFFF"/>
          <w:lang w:val="hy-AM"/>
        </w:rPr>
        <w:t xml:space="preserve">                                  </w:t>
      </w:r>
      <w:r w:rsidRPr="00C476CD">
        <w:rPr>
          <w:rFonts w:ascii="GHEA Mariam" w:hAnsi="GHEA Mariam"/>
          <w:color w:val="000000" w:themeColor="text1"/>
          <w:sz w:val="24"/>
          <w:szCs w:val="24"/>
          <w:shd w:val="clear" w:color="auto" w:fill="FFFFFF"/>
          <w:lang w:val="hy-AM"/>
        </w:rPr>
        <w:t>դեպքում, բացակայում է ստորադաս դատարանների կողմից գործադրված միջոցի և հետապնդվող նպատակի միջև համաչափության ողջամիտ հարաբերակցությունը։</w:t>
      </w:r>
      <w:r>
        <w:rPr>
          <w:rFonts w:ascii="GHEA Mariam" w:hAnsi="GHEA Mariam"/>
          <w:color w:val="000000" w:themeColor="text1"/>
          <w:sz w:val="24"/>
          <w:szCs w:val="24"/>
          <w:shd w:val="clear" w:color="auto" w:fill="FFFFFF"/>
          <w:lang w:val="hy-AM"/>
        </w:rPr>
        <w:t xml:space="preserve"> </w:t>
      </w:r>
      <w:r w:rsidRPr="00C476CD">
        <w:rPr>
          <w:rFonts w:ascii="GHEA Mariam" w:hAnsi="GHEA Mariam"/>
          <w:color w:val="000000" w:themeColor="text1"/>
          <w:sz w:val="24"/>
          <w:szCs w:val="24"/>
          <w:shd w:val="clear" w:color="auto" w:fill="FFFFFF"/>
          <w:lang w:val="hy-AM"/>
        </w:rPr>
        <w:t xml:space="preserve">Ըստ բողոքաբերի՝ վիճարկվող ակտերի հետևանքով ընկերությունների իրավաչափ շահերի անհամարժեք սահմանափակման փաստն ակնհայտ է՝ հատկապես հաշվի առնելով, որ իրեղեն ապացույց ճանաչելու վերաբերյալ որոշումների և դրանցով սահմանված՝ անշարժ գույքերի կապակցությամբ գործարքների սահմանափակման </w:t>
      </w:r>
      <w:r w:rsidRPr="000F6D0C">
        <w:rPr>
          <w:rFonts w:ascii="GHEA Mariam" w:hAnsi="GHEA Mariam"/>
          <w:color w:val="000000" w:themeColor="text1"/>
          <w:sz w:val="24"/>
          <w:szCs w:val="24"/>
          <w:shd w:val="clear" w:color="auto" w:fill="FFFFFF"/>
          <w:lang w:val="hy-AM"/>
        </w:rPr>
        <w:t xml:space="preserve">                        </w:t>
      </w:r>
      <w:r w:rsidRPr="00C476CD">
        <w:rPr>
          <w:rFonts w:ascii="GHEA Mariam" w:hAnsi="GHEA Mariam"/>
          <w:color w:val="000000" w:themeColor="text1"/>
          <w:sz w:val="24"/>
          <w:szCs w:val="24"/>
          <w:shd w:val="clear" w:color="auto" w:fill="FFFFFF"/>
          <w:lang w:val="hy-AM"/>
        </w:rPr>
        <w:t xml:space="preserve">վերաբերյալ գործողությունների բողոքարկման հատուկ կարգ դատավարական </w:t>
      </w:r>
      <w:r w:rsidRPr="00C476CD">
        <w:rPr>
          <w:rFonts w:ascii="GHEA Mariam" w:hAnsi="GHEA Mariam"/>
          <w:color w:val="000000" w:themeColor="text1"/>
          <w:sz w:val="24"/>
          <w:szCs w:val="24"/>
          <w:shd w:val="clear" w:color="auto" w:fill="FFFFFF"/>
          <w:lang w:val="hy-AM"/>
        </w:rPr>
        <w:lastRenderedPageBreak/>
        <w:t>օրենսդրությամբ սահմանված չէ։ Ամփոփելով վերոգրյալը՝ բողոքաբերն արձանագրել է, որ նման պայմաններում զրկված է «</w:t>
      </w:r>
      <w:r>
        <w:rPr>
          <w:rFonts w:ascii="GHEA Mariam" w:hAnsi="GHEA Mariam"/>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ՓԲ և «</w:t>
      </w:r>
      <w:r>
        <w:rPr>
          <w:rFonts w:ascii="GHEA Mariam" w:hAnsi="GHEA Mariam"/>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ԲԲ ընկերությունների օրինական շահերը պաշտպանելու իրական հնարավորությունից։</w:t>
      </w:r>
    </w:p>
    <w:p w14:paraId="2EFA8E58" w14:textId="77777777" w:rsidR="009A248D" w:rsidRPr="00C476CD" w:rsidRDefault="009A248D" w:rsidP="009A248D">
      <w:pPr>
        <w:tabs>
          <w:tab w:val="left" w:pos="567"/>
        </w:tabs>
        <w:spacing w:after="0" w:line="360" w:lineRule="auto"/>
        <w:ind w:firstLine="720"/>
        <w:jc w:val="both"/>
        <w:rPr>
          <w:rFonts w:ascii="GHEA Mariam" w:hAnsi="GHEA Mariam"/>
          <w:noProof/>
          <w:color w:val="000000" w:themeColor="text1"/>
          <w:sz w:val="24"/>
          <w:szCs w:val="24"/>
          <w:lang w:val="hy-AM"/>
        </w:rPr>
      </w:pPr>
      <w:r w:rsidRPr="00C476CD">
        <w:rPr>
          <w:rFonts w:ascii="GHEA Mariam" w:hAnsi="GHEA Mariam"/>
          <w:noProof/>
          <w:color w:val="000000" w:themeColor="text1"/>
          <w:sz w:val="24"/>
          <w:szCs w:val="24"/>
          <w:lang w:val="hy-AM"/>
        </w:rPr>
        <w:t>5. Վերոգրյալի հիման վրա բողոքաբերը խնդրել է բեկանել Վերաքննիչ դատարանի՝ 2025 թվականի հունվարի 3-ի որոշումը՝ կայացնելով դրան փոխարինող դատական ակտ։</w:t>
      </w:r>
    </w:p>
    <w:p w14:paraId="5D33A247" w14:textId="77777777" w:rsidR="009A248D" w:rsidRPr="00C476CD" w:rsidRDefault="009A248D" w:rsidP="009A248D">
      <w:pPr>
        <w:tabs>
          <w:tab w:val="left" w:pos="567"/>
        </w:tabs>
        <w:spacing w:after="0" w:line="360" w:lineRule="auto"/>
        <w:ind w:firstLine="720"/>
        <w:jc w:val="both"/>
        <w:rPr>
          <w:rFonts w:ascii="GHEA Mariam" w:hAnsi="GHEA Mariam"/>
          <w:noProof/>
          <w:color w:val="000000" w:themeColor="text1"/>
          <w:sz w:val="24"/>
          <w:szCs w:val="24"/>
          <w:lang w:val="hy-AM"/>
        </w:rPr>
      </w:pPr>
    </w:p>
    <w:p w14:paraId="20E5759B" w14:textId="77777777" w:rsidR="009A248D" w:rsidRPr="00C476CD" w:rsidRDefault="009A248D" w:rsidP="009A248D">
      <w:pPr>
        <w:tabs>
          <w:tab w:val="left" w:pos="567"/>
        </w:tabs>
        <w:spacing w:after="0" w:line="360" w:lineRule="auto"/>
        <w:ind w:firstLine="720"/>
        <w:jc w:val="both"/>
        <w:rPr>
          <w:rFonts w:ascii="GHEA Mariam" w:hAnsi="GHEA Mariam"/>
          <w:b/>
          <w:noProof/>
          <w:color w:val="000000" w:themeColor="text1"/>
          <w:sz w:val="24"/>
          <w:szCs w:val="24"/>
          <w:u w:val="single"/>
          <w:lang w:val="hy-AM"/>
        </w:rPr>
      </w:pPr>
      <w:r>
        <w:rPr>
          <w:rFonts w:ascii="GHEA Mariam" w:hAnsi="GHEA Mariam" w:cs="Sylfaen"/>
          <w:b/>
          <w:noProof/>
          <w:color w:val="000000" w:themeColor="text1"/>
          <w:sz w:val="24"/>
          <w:szCs w:val="24"/>
          <w:u w:val="single"/>
          <w:lang w:val="hy-AM"/>
        </w:rPr>
        <w:t>Հատուկ վերանայման</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բողոքի</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քննության</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համար</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էական</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նշանակություն</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ունեցող</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փաստական հանգամանքները</w:t>
      </w:r>
      <w:r w:rsidRPr="00C476CD">
        <w:rPr>
          <w:rFonts w:ascii="GHEA Mariam" w:hAnsi="GHEA Mariam"/>
          <w:b/>
          <w:noProof/>
          <w:color w:val="000000" w:themeColor="text1"/>
          <w:sz w:val="24"/>
          <w:szCs w:val="24"/>
          <w:u w:val="single"/>
          <w:lang w:val="hy-AM"/>
        </w:rPr>
        <w:t>.</w:t>
      </w:r>
    </w:p>
    <w:p w14:paraId="1DDD7FCC" w14:textId="2446D844" w:rsidR="009A248D" w:rsidRPr="00C476CD" w:rsidRDefault="009A248D" w:rsidP="009A248D">
      <w:pPr>
        <w:spacing w:after="0" w:line="360" w:lineRule="auto"/>
        <w:ind w:firstLine="720"/>
        <w:jc w:val="both"/>
        <w:rPr>
          <w:rFonts w:ascii="GHEA Mariam" w:hAnsi="GHEA Mariam" w:cs="Sylfaen"/>
          <w:i/>
          <w:color w:val="000000" w:themeColor="text1"/>
          <w:sz w:val="24"/>
          <w:szCs w:val="24"/>
          <w:lang w:val="hy-AM"/>
        </w:rPr>
      </w:pPr>
      <w:r w:rsidRPr="00C476CD">
        <w:rPr>
          <w:rFonts w:ascii="GHEA Mariam" w:hAnsi="GHEA Mariam"/>
          <w:noProof/>
          <w:color w:val="000000" w:themeColor="text1"/>
          <w:sz w:val="24"/>
          <w:szCs w:val="24"/>
          <w:lang w:val="hy-AM"/>
        </w:rPr>
        <w:t xml:space="preserve">6. </w:t>
      </w:r>
      <w:r w:rsidRPr="00C476CD">
        <w:rPr>
          <w:rFonts w:ascii="GHEA Mariam" w:hAnsi="GHEA Mariam"/>
          <w:color w:val="000000" w:themeColor="text1"/>
          <w:sz w:val="24"/>
          <w:szCs w:val="24"/>
          <w:shd w:val="clear" w:color="auto" w:fill="FFFFFF"/>
          <w:lang w:val="hy-AM"/>
        </w:rPr>
        <w:t xml:space="preserve">Առաջին ատյանի դատարանի որոշմամբ </w:t>
      </w:r>
      <w:r w:rsidRPr="00C476CD">
        <w:rPr>
          <w:rFonts w:ascii="GHEA Mariam" w:eastAsia="GHEA Mariam" w:hAnsi="GHEA Mariam" w:cs="GHEA Mariam"/>
          <w:color w:val="000000" w:themeColor="text1"/>
          <w:sz w:val="24"/>
          <w:szCs w:val="24"/>
          <w:lang w:val="hy-AM"/>
        </w:rPr>
        <w:t>արձանագրվել է հետևյալը</w:t>
      </w:r>
      <w:r w:rsidRPr="00C476CD">
        <w:rPr>
          <w:rFonts w:ascii="GHEA Mariam" w:hAnsi="GHEA Mariam"/>
          <w:color w:val="000000" w:themeColor="text1"/>
          <w:sz w:val="24"/>
          <w:szCs w:val="24"/>
          <w:shd w:val="clear" w:color="auto" w:fill="FFFFFF"/>
          <w:lang w:val="hy-AM"/>
        </w:rPr>
        <w:t>.                          «</w:t>
      </w:r>
      <w:r w:rsidRPr="00C476CD">
        <w:rPr>
          <w:rFonts w:ascii="GHEA Mariam" w:hAnsi="GHEA Mariam"/>
          <w:i/>
          <w:color w:val="000000" w:themeColor="text1"/>
          <w:sz w:val="24"/>
          <w:szCs w:val="24"/>
          <w:shd w:val="clear" w:color="auto" w:fill="FFFFFF"/>
          <w:lang w:val="hy-AM"/>
        </w:rPr>
        <w:t>(...)</w:t>
      </w:r>
      <w:r w:rsidRPr="00C476CD">
        <w:rPr>
          <w:rFonts w:ascii="GHEA Mariam" w:hAnsi="GHEA Mariam" w:cs="Sylfaen"/>
          <w:i/>
          <w:color w:val="000000" w:themeColor="text1"/>
          <w:sz w:val="24"/>
          <w:szCs w:val="24"/>
          <w:lang w:val="hy-AM"/>
        </w:rPr>
        <w:t xml:space="preserve"> [Դ]ատարանն արձանագրում է, որ ուսումնասիրելով «</w:t>
      </w:r>
      <w:r>
        <w:rPr>
          <w:rFonts w:ascii="GHEA Mariam" w:hAnsi="GHEA Mariam" w:cs="Sylfaen"/>
          <w:i/>
          <w:color w:val="000000" w:themeColor="text1"/>
          <w:sz w:val="24"/>
          <w:szCs w:val="24"/>
          <w:lang w:val="hy-AM"/>
        </w:rPr>
        <w:t>****************************</w:t>
      </w:r>
      <w:r w:rsidRPr="00C476CD">
        <w:rPr>
          <w:rFonts w:ascii="GHEA Mariam" w:hAnsi="GHEA Mariam" w:cs="Sylfaen"/>
          <w:i/>
          <w:color w:val="000000" w:themeColor="text1"/>
          <w:sz w:val="24"/>
          <w:szCs w:val="24"/>
          <w:lang w:val="hy-AM"/>
        </w:rPr>
        <w:t>» առևտրի կենտրոն ՓԲ և «</w:t>
      </w:r>
      <w:r>
        <w:rPr>
          <w:rFonts w:ascii="GHEA Mariam" w:hAnsi="GHEA Mariam" w:cs="Sylfaen"/>
          <w:i/>
          <w:color w:val="000000" w:themeColor="text1"/>
          <w:sz w:val="24"/>
          <w:szCs w:val="24"/>
          <w:lang w:val="hy-AM"/>
        </w:rPr>
        <w:t>*********************</w:t>
      </w:r>
      <w:r w:rsidRPr="00C476CD">
        <w:rPr>
          <w:rFonts w:ascii="GHEA Mariam" w:hAnsi="GHEA Mariam" w:cs="Sylfaen"/>
          <w:i/>
          <w:color w:val="000000" w:themeColor="text1"/>
          <w:sz w:val="24"/>
          <w:szCs w:val="24"/>
          <w:lang w:val="hy-AM"/>
        </w:rPr>
        <w:t xml:space="preserve">» առևտրի կենտրոն ԲԲ ընկերությունների ներկայացուցիչ՝ Արման Լ. Հակոբյանի բողոքը և դրան կից ներկայացված նյութերը, պարզ է դառնում, որ վերջինիս կողմից Դատարան ներկայացված բողոքով և կից նյութերով չեն պահպանվել ՀՀ քրեական դատավարության օրենսգրքի 299-301-րդ հոդվածներով սահմանված պահանջները, մասնավորապես՝ չի պահպանվել ՀՀ քրեական դատավարության օրենսգրքի 300-րդ հոդվածի 3-րդ մասի 1-ին կետի այն պահանջը, որ 299-րդ հոդվածով նախատեսված մինչդատական ակտերը դատարան կարող են բողոքարկվել իրավասու դատախազին ուղղված բողոքի մերժման որոշումը կամ բավարարումից տարբերվող պատասխանն ստանալու օրվանից տասնհինգօրյա ժամկետում: Դատարանն արձանագրում է, որ բողոքի վերաբերյալ հսկող դատախազի կողմից «Բողոքը քննության առնելու մասին» որոշումը կայացվել է 2024 թվականի հոկտեմբերի 30-ին, ապա նույնաբովանդակ բողոք ներկայացվել է նաև ՀՀ հակակոռուպցիոն կոմիտեում մինչդատական վարույթի օրինականության նկատմամբ հսկողության վարչության պետ Էդ.Արսենյանին, որից հետո բողոքը դատարան է ներկայացվել 2024 թվականի նոյեմբերի 25-ին, սակայն ինչպես բողոքում, այնպես էլ բողոքին կից նյութերով չի ներկայացվել որևէ տվյալ այն մասին, թե բողոքաբերի կողմից երբ է ստացվել իրավասու դատախազի որոշումը, </w:t>
      </w:r>
      <w:r w:rsidRPr="00C476CD">
        <w:rPr>
          <w:rFonts w:ascii="GHEA Mariam" w:hAnsi="GHEA Mariam" w:cs="Sylfaen"/>
          <w:i/>
          <w:color w:val="000000" w:themeColor="text1"/>
          <w:sz w:val="24"/>
          <w:szCs w:val="24"/>
          <w:lang w:val="hy-AM"/>
        </w:rPr>
        <w:lastRenderedPageBreak/>
        <w:t>որպիսի պայմաններում Դատարանը չի կարող գնահատել բողոքաբերի կողմից Օրենսգրքով նախատեսված տասնհինգօրյա ժամկետը պահպանած լինելու հանգամանքը:</w:t>
      </w:r>
    </w:p>
    <w:p w14:paraId="557C6955" w14:textId="77777777" w:rsidR="009A248D" w:rsidRPr="00C476CD" w:rsidRDefault="009A248D" w:rsidP="009A248D">
      <w:pPr>
        <w:spacing w:after="0" w:line="360" w:lineRule="auto"/>
        <w:ind w:firstLine="720"/>
        <w:jc w:val="both"/>
        <w:rPr>
          <w:rFonts w:ascii="GHEA Mariam" w:hAnsi="GHEA Mariam" w:cs="Sylfaen"/>
          <w:i/>
          <w:color w:val="000000" w:themeColor="text1"/>
          <w:sz w:val="24"/>
          <w:szCs w:val="24"/>
          <w:lang w:val="hy-AM"/>
        </w:rPr>
      </w:pPr>
      <w:r w:rsidRPr="00C476CD">
        <w:rPr>
          <w:rFonts w:ascii="GHEA Mariam" w:hAnsi="GHEA Mariam" w:cs="Sylfaen"/>
          <w:i/>
          <w:color w:val="000000" w:themeColor="text1"/>
          <w:sz w:val="24"/>
          <w:szCs w:val="24"/>
          <w:lang w:val="hy-AM"/>
        </w:rPr>
        <w:t>Հարկ է նաև արձանագրել, որ չի պահպանվել ՀՀ քրեական դատավարության օրենսգրքի (այսուհետ՝ Օրենսգիրք) 301-րդ հոդվածի 1-ին մասի 7-րդ կետով նախատեսված այն պահանջը, որ Օրենսգրքի 299-րդ հոդվածի 2-րդ մասով նախատեսված վարութային ակտերի բողոքարկման դեպքում՝ մինչդատական ակտի վերաբերյալ բողոքը պետք է պարունակի հիմնավորում այն մասին, որ դատաքննության ընթացքում տվյալ ակտի վիճարկումն անհնար է լինելու կամ բողոքարկողին ակնհայտորեն զրկելու է իր իրավաչափ շահերն արդյունավետ պաշտպանելու իրական հնարավորությունից, որպիսի պայմաններում ներկայացված բողոքի ուսումնասիրության արդյունքում պարզ է դառնում, որ ներկայացված բողոքում բացակայում են դատաքննության ընթացքում տվյալ ակտի վիճարկումն անհնար լինելու կամ բողոքարկողին իր իրավաչափ շահերը պաշտպանելուց զրկված լինելու մասին ակնհայտորեն էական և բովանդակային փաստարկներ:</w:t>
      </w:r>
    </w:p>
    <w:p w14:paraId="20E1D2DF" w14:textId="77777777" w:rsidR="009A248D" w:rsidRPr="00C476CD" w:rsidRDefault="009A248D" w:rsidP="009A248D">
      <w:pPr>
        <w:spacing w:after="0" w:line="360" w:lineRule="auto"/>
        <w:ind w:firstLine="720"/>
        <w:jc w:val="both"/>
        <w:rPr>
          <w:rFonts w:ascii="GHEA Mariam" w:hAnsi="GHEA Mariam" w:cs="Sylfaen"/>
          <w:i/>
          <w:color w:val="000000" w:themeColor="text1"/>
          <w:sz w:val="24"/>
          <w:szCs w:val="24"/>
          <w:lang w:val="hy-AM"/>
        </w:rPr>
      </w:pPr>
      <w:r w:rsidRPr="00C476CD">
        <w:rPr>
          <w:rFonts w:ascii="GHEA Mariam" w:hAnsi="GHEA Mariam" w:cs="Sylfaen"/>
          <w:i/>
          <w:color w:val="000000" w:themeColor="text1"/>
          <w:sz w:val="24"/>
          <w:szCs w:val="24"/>
          <w:lang w:val="hy-AM"/>
        </w:rPr>
        <w:t xml:space="preserve">Դատարանն հարկ է համարում փաստել, որ դատաքննության ընթացքում տվյալ մինչդատական ակտի վիճարկումն անհնար լինելու հանգամանքը և անձի կողմից իր իրավաչափ շահերն արդյունավետ պաշտպանելու իրական հնարավորությունից զրկված լինելը պետք է դիտարկել միմյանցից անջատ և յուրաքանչյուր դեպքում անհրաժեշտ է, որպեսզի առկա լինի հիմնավորում այն մասին, որ դատաքննության փուլում ակնհայտորեն զրկված է լինելու իր իրավաչափ շահերն արդյունավետ պաշտպանելու իրական հնարավորությունից կամ որ դատաքննության ընթացքում տվյալ ակտի վիճարկումն անհնար է լինելու։ </w:t>
      </w:r>
    </w:p>
    <w:p w14:paraId="12638B8F" w14:textId="77777777" w:rsidR="009A248D" w:rsidRPr="00C476CD" w:rsidRDefault="009A248D" w:rsidP="009A248D">
      <w:pPr>
        <w:spacing w:after="0" w:line="360" w:lineRule="auto"/>
        <w:ind w:firstLine="720"/>
        <w:jc w:val="both"/>
        <w:rPr>
          <w:rFonts w:ascii="GHEA Mariam" w:hAnsi="GHEA Mariam" w:cs="Sylfaen"/>
          <w:i/>
          <w:color w:val="000000" w:themeColor="text1"/>
          <w:sz w:val="24"/>
          <w:szCs w:val="24"/>
          <w:lang w:val="hy-AM"/>
        </w:rPr>
      </w:pPr>
      <w:r w:rsidRPr="00C476CD">
        <w:rPr>
          <w:rFonts w:ascii="GHEA Mariam" w:hAnsi="GHEA Mariam" w:cs="Sylfaen"/>
          <w:i/>
          <w:color w:val="000000" w:themeColor="text1"/>
          <w:sz w:val="24"/>
          <w:szCs w:val="24"/>
          <w:lang w:val="hy-AM"/>
        </w:rPr>
        <w:t>Ամփոփելով վերոգրյալը, Դատարանն արձանագրում է, որ չի պահպանվել              ՀՀ քրեական դատավարության օրենսգրքի 299-301-րդ հոդվածներով սահմանված բողոքի հիման վրա վարույթ հարուցելու պահանջները, որպիսի պայմաններում ներկայացված բողոքի հիման վրա վարույթի հարուցումը ենթակա է մերժման: (...)</w:t>
      </w:r>
      <w:r w:rsidRPr="00C476CD">
        <w:rPr>
          <w:rFonts w:ascii="GHEA Mariam" w:hAnsi="GHEA Mariam" w:cs="Tahoma"/>
          <w:i/>
          <w:color w:val="000000" w:themeColor="text1"/>
          <w:sz w:val="24"/>
          <w:szCs w:val="24"/>
          <w:lang w:val="hy-AM"/>
        </w:rPr>
        <w:t>»</w:t>
      </w:r>
      <w:r w:rsidRPr="00C476CD">
        <w:rPr>
          <w:rStyle w:val="a7"/>
          <w:rFonts w:ascii="GHEA Mariam" w:hAnsi="GHEA Mariam" w:cs="Tahoma"/>
          <w:i/>
          <w:color w:val="000000" w:themeColor="text1"/>
          <w:sz w:val="24"/>
          <w:szCs w:val="24"/>
          <w:lang w:val="hy-AM"/>
        </w:rPr>
        <w:footnoteReference w:id="1"/>
      </w:r>
      <w:r w:rsidRPr="00C476CD">
        <w:rPr>
          <w:rFonts w:ascii="GHEA Mariam" w:hAnsi="GHEA Mariam" w:cs="Sylfaen"/>
          <w:iCs/>
          <w:color w:val="000000" w:themeColor="text1"/>
          <w:sz w:val="24"/>
          <w:szCs w:val="24"/>
          <w:lang w:val="hy-AM"/>
        </w:rPr>
        <w:t>։</w:t>
      </w:r>
    </w:p>
    <w:p w14:paraId="0FED9890" w14:textId="77777777" w:rsidR="009A248D" w:rsidRPr="00C476CD" w:rsidRDefault="009A248D" w:rsidP="009A248D">
      <w:pPr>
        <w:tabs>
          <w:tab w:val="left" w:pos="567"/>
        </w:tabs>
        <w:spacing w:after="0" w:line="360" w:lineRule="auto"/>
        <w:ind w:firstLine="720"/>
        <w:jc w:val="both"/>
        <w:rPr>
          <w:rFonts w:ascii="GHEA Mariam" w:hAnsi="GHEA Mariam" w:cs="Sylfaen"/>
          <w:color w:val="000000" w:themeColor="text1"/>
          <w:sz w:val="24"/>
          <w:szCs w:val="24"/>
          <w:lang w:val="hy-AM"/>
        </w:rPr>
      </w:pPr>
      <w:r w:rsidRPr="00C476CD">
        <w:rPr>
          <w:rFonts w:ascii="GHEA Mariam" w:hAnsi="GHEA Mariam" w:cs="Sylfaen"/>
          <w:color w:val="000000" w:themeColor="text1"/>
          <w:sz w:val="24"/>
          <w:szCs w:val="24"/>
          <w:lang w:val="hy-AM"/>
        </w:rPr>
        <w:lastRenderedPageBreak/>
        <w:t>7. Բողոքաբեր Ա</w:t>
      </w:r>
      <w:r w:rsidRPr="00C476CD">
        <w:rPr>
          <w:rFonts w:ascii="Cambria Math" w:hAnsi="Cambria Math" w:cs="Cambria Math"/>
          <w:color w:val="000000" w:themeColor="text1"/>
          <w:sz w:val="24"/>
          <w:szCs w:val="24"/>
          <w:lang w:val="hy-AM"/>
        </w:rPr>
        <w:t>․</w:t>
      </w:r>
      <w:r w:rsidRPr="00C476CD">
        <w:rPr>
          <w:rFonts w:ascii="GHEA Mariam" w:hAnsi="GHEA Mariam" w:cs="Sylfaen"/>
          <w:color w:val="000000" w:themeColor="text1"/>
          <w:sz w:val="24"/>
          <w:szCs w:val="24"/>
          <w:lang w:val="hy-AM"/>
        </w:rPr>
        <w:t xml:space="preserve">Հակոբյանի կողմից հատուկ վերանայման բողոքին կից Վերաքննիչ դատարան է ներկայացվել նաև </w:t>
      </w:r>
      <w:r w:rsidRPr="00C476CD">
        <w:rPr>
          <w:rFonts w:ascii="GHEA Mariam" w:eastAsia="GHEA Mariam" w:hAnsi="GHEA Mariam" w:cs="GHEA Mariam"/>
          <w:color w:val="000000" w:themeColor="text1"/>
          <w:sz w:val="24"/>
          <w:szCs w:val="24"/>
          <w:lang w:val="hy-AM"/>
        </w:rPr>
        <w:t>հսկող և վերադաս դատախազների կողմից կայացված վարութային ակտեր</w:t>
      </w:r>
      <w:r>
        <w:rPr>
          <w:rFonts w:ascii="GHEA Mariam" w:eastAsia="GHEA Mariam" w:hAnsi="GHEA Mariam" w:cs="GHEA Mariam"/>
          <w:color w:val="000000" w:themeColor="text1"/>
          <w:sz w:val="24"/>
          <w:szCs w:val="24"/>
          <w:lang w:val="hy-AM"/>
        </w:rPr>
        <w:t>ն</w:t>
      </w:r>
      <w:r w:rsidRPr="00C476CD">
        <w:rPr>
          <w:rFonts w:ascii="GHEA Mariam" w:eastAsia="GHEA Mariam" w:hAnsi="GHEA Mariam" w:cs="GHEA Mariam"/>
          <w:color w:val="000000" w:themeColor="text1"/>
          <w:sz w:val="24"/>
          <w:szCs w:val="24"/>
          <w:lang w:val="hy-AM"/>
        </w:rPr>
        <w:t xml:space="preserve"> ստանալու վերաբերյալ ծրարի պատճենը</w:t>
      </w:r>
      <w:r w:rsidRPr="00C476CD">
        <w:rPr>
          <w:rStyle w:val="a7"/>
          <w:rFonts w:ascii="GHEA Mariam" w:eastAsia="GHEA Mariam" w:hAnsi="GHEA Mariam" w:cs="GHEA Mariam"/>
          <w:color w:val="000000" w:themeColor="text1"/>
          <w:sz w:val="24"/>
          <w:szCs w:val="24"/>
          <w:lang w:val="hy-AM"/>
        </w:rPr>
        <w:footnoteReference w:id="2"/>
      </w:r>
      <w:r w:rsidRPr="00C476CD">
        <w:rPr>
          <w:rFonts w:ascii="GHEA Mariam" w:eastAsia="GHEA Mariam" w:hAnsi="GHEA Mariam" w:cs="GHEA Mariam"/>
          <w:color w:val="000000" w:themeColor="text1"/>
          <w:sz w:val="24"/>
          <w:szCs w:val="24"/>
          <w:lang w:val="hy-AM"/>
        </w:rPr>
        <w:t>։</w:t>
      </w:r>
    </w:p>
    <w:p w14:paraId="290274DA"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color w:val="000000" w:themeColor="text1"/>
          <w:sz w:val="24"/>
          <w:szCs w:val="24"/>
          <w:shd w:val="clear" w:color="auto" w:fill="FFFFFF"/>
          <w:lang w:val="hy-AM"/>
        </w:rPr>
        <w:t>8</w:t>
      </w:r>
      <w:r w:rsidRPr="00C476CD">
        <w:rPr>
          <w:rFonts w:ascii="Cambria Math" w:hAnsi="Cambria Math" w:cs="Cambria Math"/>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xml:space="preserve"> Վերաքննիչ դատարանը, անփոփոխ թողնելով Առաջին ատյանի դատարանի վիճարկվող որոշումը, իր որոշմամբ փաստել է. </w:t>
      </w:r>
      <w:r w:rsidRPr="00C476CD">
        <w:rPr>
          <w:rFonts w:ascii="GHEA Mariam" w:hAnsi="GHEA Mariam"/>
          <w:i/>
          <w:color w:val="000000" w:themeColor="text1"/>
          <w:sz w:val="24"/>
          <w:szCs w:val="24"/>
          <w:shd w:val="clear" w:color="auto" w:fill="FFFFFF"/>
          <w:lang w:val="hy-AM"/>
        </w:rPr>
        <w:t>«(...) Վերոնշյալ իրավական նորմերի լույսի ներքո Վերաքննիչ դատարանն արձանագրում է, որ Դատարանը կայացրել է պատճառաբանված դատական ակտ, որը բեկանելու և հատուկ վերանայման բողոքը բավարարելու հիմքերը բացակայում են.</w:t>
      </w:r>
    </w:p>
    <w:p w14:paraId="5E498CEF"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8. Սույն վարույթի նյութերի ուսումնասիրությունից պարզ է դառնում, որ.</w:t>
      </w:r>
    </w:p>
    <w:p w14:paraId="46B0A070" w14:textId="095F610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2024 թվականի փետրվարի 12-ին և 2024 թվականի մայիսի 17-ին վարույթն իրականացնող մարմնի կողմից կայացվել են «</w:t>
      </w:r>
      <w:r>
        <w:rPr>
          <w:rFonts w:ascii="GHEA Mariam" w:hAnsi="GHEA Mariam"/>
          <w:i/>
          <w:color w:val="000000" w:themeColor="text1"/>
          <w:sz w:val="24"/>
          <w:szCs w:val="24"/>
          <w:shd w:val="clear" w:color="auto" w:fill="FFFFFF"/>
          <w:lang w:val="hy-AM"/>
        </w:rPr>
        <w:t>***********************************</w:t>
      </w:r>
      <w:r w:rsidRPr="00C476CD">
        <w:rPr>
          <w:rFonts w:ascii="GHEA Mariam" w:hAnsi="GHEA Mariam"/>
          <w:i/>
          <w:color w:val="000000" w:themeColor="text1"/>
          <w:sz w:val="24"/>
          <w:szCs w:val="24"/>
          <w:shd w:val="clear" w:color="auto" w:fill="FFFFFF"/>
          <w:lang w:val="hy-AM"/>
        </w:rPr>
        <w:t>» առևտրի կենտրոն ՓԲԸ-ին և «</w:t>
      </w:r>
      <w:r>
        <w:rPr>
          <w:rFonts w:ascii="GHEA Mariam" w:hAnsi="GHEA Mariam"/>
          <w:i/>
          <w:color w:val="000000" w:themeColor="text1"/>
          <w:sz w:val="24"/>
          <w:szCs w:val="24"/>
          <w:shd w:val="clear" w:color="auto" w:fill="FFFFFF"/>
          <w:lang w:val="hy-AM"/>
        </w:rPr>
        <w:t>***********</w:t>
      </w:r>
      <w:r w:rsidRPr="00C476CD">
        <w:rPr>
          <w:rFonts w:ascii="GHEA Mariam" w:hAnsi="GHEA Mariam"/>
          <w:i/>
          <w:color w:val="000000" w:themeColor="text1"/>
          <w:sz w:val="24"/>
          <w:szCs w:val="24"/>
          <w:shd w:val="clear" w:color="auto" w:fill="FFFFFF"/>
          <w:lang w:val="hy-AM"/>
        </w:rPr>
        <w:t>» առևտրի կենտրոն ԲԲԸ-ին պատկանող անշարժ գույքերն իրեղեն ապացույց ճանաչելու և դրանց հետ որևէ գործարքի կատարումն արգելելու մասին որոշումներ,</w:t>
      </w:r>
    </w:p>
    <w:p w14:paraId="0107CCF2"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2024 թվականի սեպտեմբերի 30-ին վարույթն իրականացնող մարմնին ներկայացվել է միջնորդություն նշյալ որոշումները վերացնելու վերաբերյալ,</w:t>
      </w:r>
    </w:p>
    <w:p w14:paraId="234E14BE"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2024 թվականի հոկտեմբերի 7-ին վարույթն իրականացնող մարմնի կողմից նշյալ միջնորդությունը մերժվել է,</w:t>
      </w:r>
    </w:p>
    <w:p w14:paraId="057E72AD"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2024 թվականի հոկտեմբերի 23-ին նշյալ որոշումը բողոքարկվել է հսկող դատախազին,</w:t>
      </w:r>
    </w:p>
    <w:p w14:paraId="5F0217EC"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2024 թվականի հոկտեմբերի 30-ին ՀՀ գլխավոր դատախազության ՀՀ հակակոռուպցիոն կոմիտեում մինչդատական վարույթի օրինականության նկատմամբ հսկողության վարչության դատախազ Խորեն Մեջլումյանի որոշմամբ ներկայացված բողոքը մերժվել է,</w:t>
      </w:r>
    </w:p>
    <w:p w14:paraId="6E5C9C59"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xml:space="preserve">• 2024 թվականի նոյեմբերի 4-ին ՀՀ գլխավոր դատախազության ՀՀ հակակոռուպցիոն կոմիտեում մինչդատական վարույթի օրինականության նկատմամբ հսկողության վարչության պետ Էդ.Արսենյանի կողմից կազմված գրությամբ </w:t>
      </w:r>
      <w:r w:rsidRPr="00C476CD">
        <w:rPr>
          <w:rFonts w:ascii="GHEA Mariam" w:hAnsi="GHEA Mariam"/>
          <w:i/>
          <w:color w:val="000000" w:themeColor="text1"/>
          <w:sz w:val="24"/>
          <w:szCs w:val="24"/>
          <w:shd w:val="clear" w:color="auto" w:fill="FFFFFF"/>
          <w:lang w:val="hy-AM"/>
        </w:rPr>
        <w:lastRenderedPageBreak/>
        <w:t>բովանդակային անդրադարձ չի կատարվել՝ նման իրավասություն չունենալու և բողոքաբերի կողմից սահմանված կարգը չպահպանելու պատճառաբանությամբ,</w:t>
      </w:r>
    </w:p>
    <w:p w14:paraId="71E70228"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Բողոքաբերը բողոքը Դատարան է ներկայացրել 2024 թվականի նոյեմբերի              22-ին (չնայած այն հանգամանքին, որ, Դատարանը, վիճարկվող դատական ակտում, որպես բողոքը Դատարան ներկայացնելու ամսաթիվ նշել է 2024 թվականի նոյեմբերի 25-ը, այնուամենայնիվ, վարույթի նյութերի ուսումնասիրությունից պարզ է դառնում, որ բողոքը փոստային ծառայությանն է հանձնվել 2024 թվականի նոյեմբերի 22-ին, հետևաբար՝ բողոքի դատարան ներկայացնելու ամսաթիվն է 2024 թվականի նոյեմբերի 22-ը, սակայն նշյալ հանգամանքը բովանդակային առումով որևէ հետևանք չի առաջացնում),</w:t>
      </w:r>
    </w:p>
    <w:p w14:paraId="464AB43D"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Վարույթի նյութերի ուսումնասիրությունից պարզ է դառնում նաև, որ բողոքին կից ներկայացված նյութերում չի ներկայացվել որևէ տվյալ առ այն, թե Բողոքաբերը երբ է ստացել հսկող դատախազի 2024 թվականի հոկտեմբերի 30-ի «Բողոքը քննության առնելու մասին» որոշումը:</w:t>
      </w:r>
    </w:p>
    <w:p w14:paraId="3AF15DCE"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Վերոշարադրյալ փաստական հանգամանքները վերլուծելով սույն որոշմամբ մեջբերված իրավական նորմերի լույսի ներքո՝ Վերաքննիչ դատարանն արձանագրում է, որ չնայած այն հանգամանքին, որ Բողոքաբերը Դատարան ներկայացված բողոքում նշել է վերոնշյալ որոշումների ստացման ամսաթիվը, սակայն Բողոքաբերի կողմից նման նշում կատարելը դեռևս բավարար չէ որոշումների ստացման ամսաթիվը հավաստելու և ըստ այդմ, բողոքարկման համար օրենքով նախատեսված տասնհինգօրյա ժամկետի հաշվարկի սկիզբը պարզելու համար, քանի որ վարույթին ներգրավված անձանց կողմից փաստաթղթերի ստացման ժամկետը հավաստվում է վարույթի նյութերին կցված պատշաճ փաստաթղթով, ինչը խնդրո առարկա դեպքում բացակայում է:</w:t>
      </w:r>
    </w:p>
    <w:p w14:paraId="58A872EA"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xml:space="preserve">Հետևաբար՝ Դատարան ներկայացված բողոքում նշյալ փաստը հավաստող փաստաթղթի բացակայության պայմաններում Դատարանը զրկված է եղել վերոնշյալ վարութային ակտը Դատարան բողոքարկելու համար օրենքով նախատեսված տասնհինգօրյա ժամկետի պահպանման հանգամանքի գնահատման </w:t>
      </w:r>
      <w:r w:rsidRPr="00C476CD">
        <w:rPr>
          <w:rFonts w:ascii="GHEA Mariam" w:hAnsi="GHEA Mariam"/>
          <w:i/>
          <w:color w:val="000000" w:themeColor="text1"/>
          <w:sz w:val="24"/>
          <w:szCs w:val="24"/>
          <w:shd w:val="clear" w:color="auto" w:fill="FFFFFF"/>
          <w:lang w:val="hy-AM"/>
        </w:rPr>
        <w:lastRenderedPageBreak/>
        <w:t>հնարավորությունից, ինչի արդյունքում էլ մինչդատական ակտի վիճարկման վարույթի հարուցումը հիմնավորված մերժվել է:</w:t>
      </w:r>
    </w:p>
    <w:p w14:paraId="514D54FF"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8.1. Սույն որոշման 8-րդ կետի լույսի ներքո Վերաքննիչ դատարանն իր համաձայնությունն է հայտնում Դատարանի հետևություններին առ այն, որ «Ինչպես բողոքում, այնպես էլ բողոքին կից նյութերով չի ներկայացվել որևէ տվյալ այն մասին, թե բողոքաբերի կողմից երբ է ստացվել իրավասու դատախազի որոշումը, որպիսի պայմաններում Դատարանը չի կարող գնահատել բողոքաբերի կողմից Օրենսգրքով նախատեսված տասնհինգօրյա ժամկետը պահպանած լինելու հանգամանքը»:</w:t>
      </w:r>
    </w:p>
    <w:p w14:paraId="1EC29A3F"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 xml:space="preserve">9. Անդրադառնալով Դատարանի փաստարկին առ այն, որ «Հարկ է նաև արձանագրել, որ չի պահպանվել ՀՀ քրեական դատավարության օրենսգրքի (այսուհետ՝ Օրենսգիրք) 301-րդ հոդվածի 1-ին մասի 7-րդ կետով նախատեսված այն պահանջը, որ Օրենսգրքի 299-րդ հոդվածի 2-րդ մասով նախատեսված վարութային ակտերի բողոքարկման դեպքում՝ մինչդատական ակտի վերաբերյալ բողոքը պետք է պարունակի հիմնավորում այն մասին, որ դատաքննության ընթացքում տվյալ ակտի վիճարկումն անհնար է լինելու կամ բողոքարկողին ակնհայտորեն զրկելու է իր իրավաչափ շահերն արդյունավետ պաշտպանելու իրական հնարավորությունից, որպիսի պայմաններում ներկայացված բողոքի ուսումնասիրության արդյունքում պարզ է դառնում, որ ներկայացված բողոքում բացակայում են դատաքննության ընթացքում տվյալ ակտի վիճարկումն անհնար լինելու կամ բողոքարկողին իր իրավաչափ շահերը պաշտպանելուց զրկված լինելու մասին ակնհայտորեն էական և բովանդակային փաստարկներ: Դատարանն հարկ է համարում փաստել, որ դատաքննության ընթացքում տվյալ մինչդատական ակտի վիճարկումն անհնար լինելու հանգամանքը և անձի կողմից իր իրավաչափ շահերն արդյունավետ պաշտպանելու իրական հնարավորությունից զրկված լինելը պետք է դիտարկել միմյանցից անջատ և յուրաքանչյուր դեպքում անհրաժեշտ է, որպեսզի առկա լինի հիմնավորում` այն մասին, որ անձը դատաքննության փուլում ակնհայտորեն զրկված է լինելու իր իրավաչափ շահերն արդյունավետ պաշտպանելու իրական հնարավորությունից կամ որ դատաքննության ընթացքում տվյալ ակտի վիճարկումն անհնար է լինելու: (...)»՝ Վերաքննիչ դատարանը փաստում է, որ մինչդատական ակտի վիճարկման բողոք </w:t>
      </w:r>
      <w:r w:rsidRPr="00C476CD">
        <w:rPr>
          <w:rFonts w:ascii="GHEA Mariam" w:hAnsi="GHEA Mariam"/>
          <w:i/>
          <w:color w:val="000000" w:themeColor="text1"/>
          <w:sz w:val="24"/>
          <w:szCs w:val="24"/>
          <w:shd w:val="clear" w:color="auto" w:fill="FFFFFF"/>
          <w:lang w:val="hy-AM"/>
        </w:rPr>
        <w:lastRenderedPageBreak/>
        <w:t>ներկայացնելիս ՀՀ քրեական դատավարության օրենսգրքի 299-րդ հոդվածի 1-ին մասով չնախատեսված ակտերի բողոքարկման դեպքում բողոքին ներկայացվող պահանջի մաս է կազմում հիմնավորումն այն մասին, որ բողոքարկվող ակտը՝</w:t>
      </w:r>
    </w:p>
    <w:p w14:paraId="2AA43409"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ա) անհնար է վիճարկել դատաքննության ընթացքում կամ</w:t>
      </w:r>
    </w:p>
    <w:p w14:paraId="786D0C3E"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բ) տվյալ փուլում չբողոքարկելու արդյունքում բողոքարկողն ակնհայտորեն զրկվելու է իր իրավաչափ շահերն արդյունավետ պաշտպանելու իրական հնարավորությունից։</w:t>
      </w:r>
    </w:p>
    <w:p w14:paraId="0A7B9199"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Այսինքն, բոլոր այն դեպքերում, երբ վիճարկվող որոշումը նախատեսված չէ ՀՀ քրեական դատավարության օրենսգրքի 299-րդ հոդվածի 1-ին մասով, ապա դասարանի խնդիրն է պարզել, թե արդյոք բողոքը պարունակում է հիմնավորումներ՝ ՀՀ քրեական դատավարության օրենսգրքի 299-րդ հոդվածի 2-րդ մասով նախատեսված հանգամանքների առկայության վերաբերյալ:</w:t>
      </w:r>
    </w:p>
    <w:p w14:paraId="418D63CA"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Սույն դեպքում Դատարանն արձանագրել է, որ Բողոքաբերի կողմից ներկայացված բողոքում վերոնշյալ հիմնավորումները բացակայում են, սակայն վարույթի նյութերի ուսումնասիրությունից պարզ է դառնում, որ Դատարան ներկայացված բողոքում Բողոքաբերը ՀՀ քրեական դատավարության օրենսգրքի 299-րդ հոդվածի 2-րդ մասով նախատեսված հանգամանքների առկայության վերաբերյալ ներկայացրել է հստակ և փաստարկված հիմնավորումներ։</w:t>
      </w:r>
    </w:p>
    <w:p w14:paraId="683A019D"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Հետևաբար՝ այս մասով Դատարանի եզրահանգումը փաստարկված չէ։</w:t>
      </w:r>
    </w:p>
    <w:p w14:paraId="145CDDF2"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10. ՀՀ քրեական դատավարության օրենսգրքի 302-րդ հոդվածի 2-րդ մասի համաձայն՝ վարույթի հարուցումը հիմնավորված մերժվում է, եթե պահպանված չէ սույն օրենսգրքի 299-301-րդ հոդվածներով սահմանված որևէ պահանջ։</w:t>
      </w:r>
    </w:p>
    <w:p w14:paraId="49BB54B2" w14:textId="77777777" w:rsidR="009A248D" w:rsidRPr="00C476CD" w:rsidRDefault="009A248D" w:rsidP="009A248D">
      <w:pPr>
        <w:tabs>
          <w:tab w:val="left" w:pos="567"/>
        </w:tabs>
        <w:spacing w:after="0" w:line="360" w:lineRule="auto"/>
        <w:ind w:firstLine="720"/>
        <w:jc w:val="both"/>
        <w:rPr>
          <w:rFonts w:ascii="GHEA Mariam" w:hAnsi="GHEA Mariam"/>
          <w:i/>
          <w:color w:val="000000" w:themeColor="text1"/>
          <w:sz w:val="24"/>
          <w:szCs w:val="24"/>
          <w:shd w:val="clear" w:color="auto" w:fill="FFFFFF"/>
          <w:lang w:val="hy-AM"/>
        </w:rPr>
      </w:pPr>
      <w:r w:rsidRPr="00C476CD">
        <w:rPr>
          <w:rFonts w:ascii="GHEA Mariam" w:hAnsi="GHEA Mariam"/>
          <w:i/>
          <w:color w:val="000000" w:themeColor="text1"/>
          <w:sz w:val="24"/>
          <w:szCs w:val="24"/>
          <w:shd w:val="clear" w:color="auto" w:fill="FFFFFF"/>
          <w:lang w:val="hy-AM"/>
        </w:rPr>
        <w:t>Քննարկման առարկա դեպքում, ինչպես փաստվել է սույն որոշման 8-րդ կետում, առկա է մինչդատական ակտը վիճարկելու բողոքի հիման վրա վարույթի հարուցումը մերժելու մեկ ինքնուրույն հիմք, իսկ սույն որոշման 9-րդ կետերում արված դատողությունները չեն կարող բավարար հիմք հանդիսանալ Դատարանի դատական ակտը բեկանելու համար այն պայմաններում, երբ, այնուամենայնիվ, առկա է ՀՀ քրեական դատավարության օրենսգրքի 300-րդ հոդվածով սահմանված պահանջի խախտում:</w:t>
      </w:r>
    </w:p>
    <w:p w14:paraId="32AD0AF4" w14:textId="77777777" w:rsidR="009A248D" w:rsidRPr="00C476CD" w:rsidRDefault="009A248D" w:rsidP="009A248D">
      <w:pPr>
        <w:tabs>
          <w:tab w:val="left" w:pos="567"/>
        </w:tabs>
        <w:spacing w:after="0" w:line="360" w:lineRule="auto"/>
        <w:ind w:firstLine="720"/>
        <w:jc w:val="both"/>
        <w:rPr>
          <w:rFonts w:ascii="GHEA Mariam" w:hAnsi="GHEA Mariam" w:cs="Tahoma"/>
          <w:i/>
          <w:color w:val="000000" w:themeColor="text1"/>
          <w:sz w:val="24"/>
          <w:szCs w:val="24"/>
          <w:lang w:val="hy-AM"/>
        </w:rPr>
      </w:pPr>
      <w:r w:rsidRPr="00C476CD">
        <w:rPr>
          <w:rFonts w:ascii="GHEA Mariam" w:hAnsi="GHEA Mariam"/>
          <w:i/>
          <w:color w:val="000000" w:themeColor="text1"/>
          <w:sz w:val="24"/>
          <w:szCs w:val="24"/>
          <w:shd w:val="clear" w:color="auto" w:fill="FFFFFF"/>
          <w:lang w:val="hy-AM"/>
        </w:rPr>
        <w:lastRenderedPageBreak/>
        <w:t>11. Վերոգրյալի հիման վրա Վերաքննիչ դատարանը փաստում է, որ բողոքաբեր Արման Հակոբյանի բողոքի հիման վրա մինչդատական ակտի վիճարկման վարույթի հարուցումը մերժելու մասին որոշում կայացնելով՝ Դատարանը թույլ չի տվել դատական սխալ՝ դատավարական օրենքի այնպիսի խախտում, որը հիմք կհանդիսանար վիճարկվող դատական ակտը բեկանելու համար: Այսինքն, Դատարանը կայացրել է հարցն ըստ էության ճիշտ լուծող դատական ակտ, որը բեկանելու կամ փոփոխելու իրավաչափ հիմքեր առկա չեն: Վերոգրյալի պայմաններում Վերաքննիչ դատարանն առարկայազուրկ է համարում Բողոքաբերի մյուս փաստարկներին (որոնք վերաբերում են բողոքի բովանդակային քննարկման արդյունքում կատարված հետևություններին) անդրադառնալը և դրանք գնահատման ենթարկելը, հետևաբար՝ առարկայազուրկ է նաև անդրադառնալ Վերաքննիչ դատարանի առջև բարձրացված այն հարցադրմանը, որը վերաբերում է բողոքի բովանդակային քննարկման արդյունքում բողոքաբերի կողմից ներկայացված բողոքի բավարարմանը։ Հետևաբար, Դատարանի որոշումը պետք է թողնել անփոփոխ, իսկ ներկայացված հատուկ վերանայման բողոքը՝ մերժել։</w:t>
      </w:r>
      <w:r w:rsidRPr="00C476CD">
        <w:rPr>
          <w:rFonts w:ascii="GHEA Mariam" w:hAnsi="GHEA Mariam" w:cs="Tahoma"/>
          <w:i/>
          <w:color w:val="000000" w:themeColor="text1"/>
          <w:sz w:val="24"/>
          <w:szCs w:val="24"/>
          <w:lang w:val="hy-AM"/>
        </w:rPr>
        <w:t xml:space="preserve"> (...)»</w:t>
      </w:r>
      <w:r w:rsidRPr="00C476CD">
        <w:rPr>
          <w:rStyle w:val="a7"/>
          <w:rFonts w:ascii="GHEA Mariam" w:hAnsi="GHEA Mariam" w:cs="Tahoma"/>
          <w:i/>
          <w:color w:val="000000" w:themeColor="text1"/>
          <w:sz w:val="24"/>
          <w:szCs w:val="24"/>
          <w:lang w:val="hy-AM"/>
        </w:rPr>
        <w:footnoteReference w:id="3"/>
      </w:r>
      <w:r w:rsidRPr="00C476CD">
        <w:rPr>
          <w:rFonts w:ascii="GHEA Mariam" w:hAnsi="GHEA Mariam" w:cs="Tahoma"/>
          <w:color w:val="000000" w:themeColor="text1"/>
          <w:sz w:val="24"/>
          <w:szCs w:val="24"/>
          <w:lang w:val="hy-AM"/>
        </w:rPr>
        <w:t>:</w:t>
      </w:r>
    </w:p>
    <w:p w14:paraId="338A07C3" w14:textId="77777777" w:rsidR="009A248D" w:rsidRPr="00C476CD" w:rsidRDefault="009A248D" w:rsidP="009A248D">
      <w:pPr>
        <w:tabs>
          <w:tab w:val="left" w:pos="567"/>
        </w:tabs>
        <w:spacing w:after="0" w:line="360" w:lineRule="auto"/>
        <w:jc w:val="both"/>
        <w:rPr>
          <w:rFonts w:ascii="GHEA Mariam" w:hAnsi="GHEA Mariam" w:cs="Sylfaen"/>
          <w:b/>
          <w:noProof/>
          <w:color w:val="000000" w:themeColor="text1"/>
          <w:sz w:val="24"/>
          <w:szCs w:val="24"/>
          <w:u w:val="single"/>
          <w:lang w:val="hy-AM"/>
        </w:rPr>
      </w:pPr>
    </w:p>
    <w:p w14:paraId="51588481" w14:textId="77777777" w:rsidR="009A248D" w:rsidRPr="00C476CD" w:rsidRDefault="009A248D" w:rsidP="009A248D">
      <w:pPr>
        <w:tabs>
          <w:tab w:val="left" w:pos="567"/>
        </w:tabs>
        <w:spacing w:after="0" w:line="360" w:lineRule="auto"/>
        <w:jc w:val="both"/>
        <w:rPr>
          <w:rFonts w:ascii="GHEA Mariam" w:hAnsi="GHEA Mariam"/>
          <w:color w:val="000000" w:themeColor="text1"/>
          <w:sz w:val="24"/>
          <w:szCs w:val="24"/>
          <w:lang w:val="hy-AM"/>
        </w:rPr>
      </w:pPr>
      <w:r w:rsidRPr="00C476CD">
        <w:rPr>
          <w:rFonts w:ascii="GHEA Mariam" w:hAnsi="GHEA Mariam" w:cs="Sylfaen"/>
          <w:b/>
          <w:noProof/>
          <w:color w:val="000000" w:themeColor="text1"/>
          <w:sz w:val="24"/>
          <w:szCs w:val="24"/>
          <w:lang w:val="hy-AM"/>
        </w:rPr>
        <w:t xml:space="preserve">        </w:t>
      </w:r>
      <w:r w:rsidRPr="00C476CD">
        <w:rPr>
          <w:rFonts w:ascii="GHEA Mariam" w:hAnsi="GHEA Mariam" w:cs="Sylfaen"/>
          <w:b/>
          <w:noProof/>
          <w:color w:val="000000" w:themeColor="text1"/>
          <w:sz w:val="24"/>
          <w:szCs w:val="24"/>
          <w:u w:val="single"/>
          <w:lang w:val="hy-AM"/>
        </w:rPr>
        <w:t>Վճռաբեկ</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դատարանի</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հիմնավորումները</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և</w:t>
      </w:r>
      <w:r w:rsidRPr="00C476CD">
        <w:rPr>
          <w:rFonts w:ascii="GHEA Mariam" w:hAnsi="GHEA Mariam"/>
          <w:b/>
          <w:noProof/>
          <w:color w:val="000000" w:themeColor="text1"/>
          <w:sz w:val="24"/>
          <w:szCs w:val="24"/>
          <w:u w:val="single"/>
          <w:lang w:val="hy-AM"/>
        </w:rPr>
        <w:t xml:space="preserve"> </w:t>
      </w:r>
      <w:r w:rsidRPr="00C476CD">
        <w:rPr>
          <w:rFonts w:ascii="GHEA Mariam" w:hAnsi="GHEA Mariam" w:cs="Sylfaen"/>
          <w:b/>
          <w:noProof/>
          <w:color w:val="000000" w:themeColor="text1"/>
          <w:sz w:val="24"/>
          <w:szCs w:val="24"/>
          <w:u w:val="single"/>
          <w:lang w:val="hy-AM"/>
        </w:rPr>
        <w:t>եզրահանգումը</w:t>
      </w:r>
      <w:r w:rsidRPr="00C476CD">
        <w:rPr>
          <w:rFonts w:ascii="GHEA Mariam" w:hAnsi="GHEA Mariam"/>
          <w:b/>
          <w:noProof/>
          <w:color w:val="000000" w:themeColor="text1"/>
          <w:sz w:val="24"/>
          <w:szCs w:val="24"/>
          <w:u w:val="single"/>
          <w:lang w:val="hy-AM"/>
        </w:rPr>
        <w:t>.</w:t>
      </w:r>
    </w:p>
    <w:p w14:paraId="4BE01956" w14:textId="71735511" w:rsidR="009A248D" w:rsidRPr="00C476CD" w:rsidRDefault="009A248D" w:rsidP="009A248D">
      <w:pPr>
        <w:pStyle w:val="a8"/>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themeColor="text1"/>
          <w:lang w:val="hy-AM"/>
        </w:rPr>
      </w:pPr>
      <w:r w:rsidRPr="00C476CD">
        <w:rPr>
          <w:rFonts w:ascii="GHEA Mariam" w:hAnsi="GHEA Mariam"/>
          <w:noProof/>
          <w:color w:val="000000" w:themeColor="text1"/>
          <w:lang w:val="hy-AM"/>
        </w:rPr>
        <w:t>9.</w:t>
      </w:r>
      <w:r w:rsidRPr="00C476CD">
        <w:rPr>
          <w:rFonts w:ascii="GHEA Mariam" w:hAnsi="GHEA Mariam"/>
          <w:iCs/>
          <w:noProof/>
          <w:color w:val="000000" w:themeColor="text1"/>
          <w:lang w:val="hy-AM"/>
        </w:rPr>
        <w:t xml:space="preserve"> </w:t>
      </w:r>
      <w:r w:rsidRPr="00C476CD">
        <w:rPr>
          <w:rFonts w:ascii="GHEA Mariam" w:hAnsi="GHEA Mariam"/>
          <w:color w:val="000000" w:themeColor="text1"/>
          <w:shd w:val="clear" w:color="auto" w:fill="FFFFFF"/>
          <w:lang w:val="hy-AM"/>
        </w:rPr>
        <w:t xml:space="preserve">Սույն վարույթով Վճռաբեկ դատարանի առջև բարձրացված իրավական հարցը հետևյալն է. </w:t>
      </w:r>
      <w:r w:rsidRPr="00C476CD">
        <w:rPr>
          <w:rFonts w:ascii="GHEA Mariam" w:eastAsia="GHEA Mariam" w:hAnsi="GHEA Mariam" w:cs="GHEA Mariam"/>
          <w:color w:val="000000" w:themeColor="text1"/>
          <w:lang w:val="hy-AM"/>
        </w:rPr>
        <w:t xml:space="preserve">իրավաչա՞փ է արդյոք </w:t>
      </w:r>
      <w:r w:rsidRPr="00C476CD">
        <w:rPr>
          <w:rFonts w:ascii="GHEA Mariam" w:hAnsi="GHEA Mariam"/>
          <w:color w:val="000000" w:themeColor="text1"/>
          <w:lang w:val="hy-AM"/>
        </w:rPr>
        <w:t>«</w:t>
      </w:r>
      <w:r>
        <w:rPr>
          <w:rFonts w:ascii="GHEA Mariam" w:hAnsi="GHEA Mariam"/>
          <w:color w:val="000000" w:themeColor="text1"/>
          <w:lang w:val="hy-AM"/>
        </w:rPr>
        <w:t>********************************************</w:t>
      </w:r>
      <w:r w:rsidRPr="00C476CD">
        <w:rPr>
          <w:rFonts w:ascii="GHEA Mariam" w:hAnsi="GHEA Mariam"/>
          <w:color w:val="000000" w:themeColor="text1"/>
          <w:lang w:val="hy-AM"/>
        </w:rPr>
        <w:t>» ՓԲ և «</w:t>
      </w:r>
      <w:r>
        <w:rPr>
          <w:rFonts w:ascii="GHEA Mariam" w:hAnsi="GHEA Mariam"/>
          <w:color w:val="000000" w:themeColor="text1"/>
          <w:lang w:val="hy-AM"/>
        </w:rPr>
        <w:t>***********************************</w:t>
      </w:r>
      <w:r w:rsidRPr="00C476CD">
        <w:rPr>
          <w:rFonts w:ascii="GHEA Mariam" w:hAnsi="GHEA Mariam"/>
          <w:color w:val="000000" w:themeColor="text1"/>
          <w:lang w:val="hy-AM"/>
        </w:rPr>
        <w:t>» ԲԲ ընկերությունների ներկայացուցիչ</w:t>
      </w:r>
      <w:r w:rsidRPr="00C476CD">
        <w:rPr>
          <w:rFonts w:ascii="GHEA Mariam" w:eastAsia="GHEA Mariam" w:hAnsi="GHEA Mariam" w:cs="GHEA Mariam"/>
          <w:color w:val="000000" w:themeColor="text1"/>
          <w:lang w:val="hy-AM"/>
        </w:rPr>
        <w:t xml:space="preserve"> </w:t>
      </w:r>
      <w:r w:rsidRPr="00C476CD">
        <w:rPr>
          <w:rFonts w:ascii="GHEA Mariam" w:hAnsi="GHEA Mariam" w:cs="Sylfaen"/>
          <w:noProof/>
          <w:color w:val="000000" w:themeColor="text1"/>
          <w:lang w:val="hy-AM"/>
        </w:rPr>
        <w:t>Ա</w:t>
      </w:r>
      <w:r w:rsidRPr="00C476CD">
        <w:rPr>
          <w:rFonts w:ascii="Cambria Math" w:hAnsi="Cambria Math" w:cs="Cambria Math"/>
          <w:noProof/>
          <w:color w:val="000000" w:themeColor="text1"/>
          <w:lang w:val="hy-AM"/>
        </w:rPr>
        <w:t>․</w:t>
      </w:r>
      <w:r w:rsidRPr="00C476CD">
        <w:rPr>
          <w:rFonts w:ascii="GHEA Mariam" w:hAnsi="GHEA Mariam" w:cs="GHEA Mariam"/>
          <w:noProof/>
          <w:color w:val="000000" w:themeColor="text1"/>
          <w:lang w:val="hy-AM"/>
        </w:rPr>
        <w:t>Հակոբյանի հատուկ վերանայման</w:t>
      </w:r>
      <w:r w:rsidRPr="00C476CD">
        <w:rPr>
          <w:rFonts w:ascii="GHEA Mariam" w:hAnsi="GHEA Mariam" w:cs="Sylfaen"/>
          <w:noProof/>
          <w:color w:val="000000" w:themeColor="text1"/>
          <w:lang w:val="hy-AM"/>
        </w:rPr>
        <w:t xml:space="preserve"> </w:t>
      </w:r>
      <w:r w:rsidRPr="00C476CD">
        <w:rPr>
          <w:rFonts w:ascii="GHEA Mariam" w:hAnsi="GHEA Mariam" w:cs="GHEA Mariam"/>
          <w:noProof/>
          <w:color w:val="000000" w:themeColor="text1"/>
          <w:lang w:val="hy-AM"/>
        </w:rPr>
        <w:t>բողոքը</w:t>
      </w:r>
      <w:r w:rsidRPr="00C476CD">
        <w:rPr>
          <w:rFonts w:ascii="GHEA Mariam" w:hAnsi="GHEA Mariam" w:cs="Sylfaen"/>
          <w:noProof/>
          <w:color w:val="000000" w:themeColor="text1"/>
          <w:lang w:val="hy-AM"/>
        </w:rPr>
        <w:t xml:space="preserve"> </w:t>
      </w:r>
      <w:r w:rsidRPr="00C476CD">
        <w:rPr>
          <w:rFonts w:ascii="GHEA Mariam" w:hAnsi="GHEA Mariam"/>
          <w:color w:val="000000" w:themeColor="text1"/>
          <w:lang w:val="hy-AM"/>
        </w:rPr>
        <w:t xml:space="preserve">մերժելու վերաբերյալ Վերաքննիչ դատարանի </w:t>
      </w:r>
      <w:r w:rsidRPr="00C476CD">
        <w:rPr>
          <w:rFonts w:ascii="GHEA Mariam" w:eastAsia="GHEA Mariam" w:hAnsi="GHEA Mariam" w:cs="GHEA Mariam"/>
          <w:color w:val="000000" w:themeColor="text1"/>
          <w:lang w:val="hy-AM"/>
        </w:rPr>
        <w:t>հետևությունը։</w:t>
      </w:r>
    </w:p>
    <w:p w14:paraId="6F38D53A"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i/>
          <w:iCs/>
          <w:color w:val="000000" w:themeColor="text1"/>
          <w:sz w:val="24"/>
          <w:szCs w:val="24"/>
          <w:lang w:val="hy-AM"/>
        </w:rPr>
      </w:pPr>
      <w:r w:rsidRPr="00C476CD">
        <w:rPr>
          <w:rFonts w:ascii="GHEA Mariam" w:hAnsi="GHEA Mariam"/>
          <w:color w:val="000000" w:themeColor="text1"/>
          <w:sz w:val="24"/>
          <w:szCs w:val="24"/>
          <w:shd w:val="clear" w:color="auto" w:fill="FFFFFF"/>
          <w:lang w:val="hy-AM"/>
        </w:rPr>
        <w:t xml:space="preserve">10. ՀՀ Սահմանադրության 61-րդ հոդվածի համաձայն՝  </w:t>
      </w:r>
      <w:r w:rsidRPr="00C476CD">
        <w:rPr>
          <w:rFonts w:ascii="GHEA Mariam" w:hAnsi="GHEA Mariam"/>
          <w:i/>
          <w:iCs/>
          <w:color w:val="000000" w:themeColor="text1"/>
          <w:sz w:val="24"/>
          <w:szCs w:val="24"/>
          <w:lang w:val="hy-AM"/>
        </w:rPr>
        <w:t>«1</w:t>
      </w:r>
      <w:r w:rsidRPr="00C476CD">
        <w:rPr>
          <w:rFonts w:ascii="Cambria Math" w:hAnsi="Cambria Math" w:cs="Cambria Math"/>
          <w:i/>
          <w:iCs/>
          <w:color w:val="000000" w:themeColor="text1"/>
          <w:sz w:val="24"/>
          <w:szCs w:val="24"/>
          <w:lang w:val="hy-AM"/>
        </w:rPr>
        <w:t>․</w:t>
      </w:r>
      <w:r w:rsidRPr="00C476CD">
        <w:rPr>
          <w:rFonts w:ascii="GHEA Mariam" w:hAnsi="GHEA Mariam"/>
          <w:i/>
          <w:iCs/>
          <w:color w:val="000000" w:themeColor="text1"/>
          <w:sz w:val="24"/>
          <w:szCs w:val="24"/>
          <w:lang w:val="hy-AM"/>
        </w:rPr>
        <w:t xml:space="preserve"> Յուրաքանչյուր ոք ունի իր իրավունքների և ազատությունների արդյունավետ դատական պաշտպանության իրավունք </w:t>
      </w:r>
      <w:r w:rsidRPr="00C476CD">
        <w:rPr>
          <w:rFonts w:ascii="GHEA Mariam" w:hAnsi="GHEA Mariam" w:cs="Tahoma"/>
          <w:i/>
          <w:color w:val="000000" w:themeColor="text1"/>
          <w:sz w:val="24"/>
          <w:szCs w:val="24"/>
          <w:lang w:val="hy-AM"/>
        </w:rPr>
        <w:t>(...)</w:t>
      </w:r>
      <w:r w:rsidRPr="00C476CD">
        <w:rPr>
          <w:rFonts w:ascii="GHEA Mariam" w:hAnsi="GHEA Mariam"/>
          <w:i/>
          <w:iCs/>
          <w:color w:val="000000" w:themeColor="text1"/>
          <w:sz w:val="24"/>
          <w:szCs w:val="24"/>
          <w:lang w:val="hy-AM"/>
        </w:rPr>
        <w:t>»</w:t>
      </w:r>
      <w:r w:rsidRPr="00C476CD">
        <w:rPr>
          <w:rFonts w:ascii="GHEA Mariam" w:hAnsi="GHEA Mariam"/>
          <w:color w:val="000000" w:themeColor="text1"/>
          <w:sz w:val="24"/>
          <w:szCs w:val="24"/>
          <w:lang w:val="hy-AM"/>
        </w:rPr>
        <w:t>:</w:t>
      </w:r>
    </w:p>
    <w:p w14:paraId="7258FBDE"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color w:val="000000" w:themeColor="text1"/>
          <w:sz w:val="24"/>
          <w:szCs w:val="24"/>
          <w:lang w:val="hy-AM"/>
        </w:rPr>
      </w:pPr>
      <w:r w:rsidRPr="00C476CD">
        <w:rPr>
          <w:rFonts w:ascii="GHEA Mariam" w:hAnsi="GHEA Mariam"/>
          <w:color w:val="000000" w:themeColor="text1"/>
          <w:sz w:val="24"/>
          <w:szCs w:val="24"/>
          <w:shd w:val="clear" w:color="auto" w:fill="FFFFFF"/>
          <w:lang w:val="hy-AM"/>
        </w:rPr>
        <w:lastRenderedPageBreak/>
        <w:t xml:space="preserve">ՀՀ Սահմանադրության 63-րդ հոդվածի համաձայն՝  </w:t>
      </w:r>
      <w:r w:rsidRPr="00C476CD">
        <w:rPr>
          <w:rFonts w:ascii="GHEA Mariam" w:hAnsi="GHEA Mariam"/>
          <w:i/>
          <w:iCs/>
          <w:color w:val="000000" w:themeColor="text1"/>
          <w:sz w:val="24"/>
          <w:szCs w:val="24"/>
          <w:lang w:val="hy-AM"/>
        </w:rPr>
        <w:t>«1</w:t>
      </w:r>
      <w:r w:rsidRPr="00C476CD">
        <w:rPr>
          <w:rFonts w:ascii="Cambria Math" w:hAnsi="Cambria Math" w:cs="Cambria Math"/>
          <w:i/>
          <w:iCs/>
          <w:color w:val="000000" w:themeColor="text1"/>
          <w:sz w:val="24"/>
          <w:szCs w:val="24"/>
          <w:lang w:val="hy-AM"/>
        </w:rPr>
        <w:t>․</w:t>
      </w:r>
      <w:r w:rsidRPr="00C476CD">
        <w:rPr>
          <w:rFonts w:ascii="GHEA Mariam" w:hAnsi="GHEA Mariam"/>
          <w:i/>
          <w:iCs/>
          <w:color w:val="000000" w:themeColor="text1"/>
          <w:sz w:val="24"/>
          <w:szCs w:val="24"/>
          <w:lang w:val="hy-AM"/>
        </w:rPr>
        <w:t xml:space="preserve"> Յուրաքանչյուր ոք ունի անկախ և անաչառ դատարանի կողմից իր գործի արդարացի, հրապարակային և ողջամիտ ժամկետում քննության իրավունք </w:t>
      </w:r>
      <w:r w:rsidRPr="00C476CD">
        <w:rPr>
          <w:rFonts w:ascii="GHEA Mariam" w:hAnsi="GHEA Mariam" w:cs="Tahoma"/>
          <w:i/>
          <w:color w:val="000000" w:themeColor="text1"/>
          <w:sz w:val="24"/>
          <w:szCs w:val="24"/>
          <w:lang w:val="hy-AM"/>
        </w:rPr>
        <w:t>(...)</w:t>
      </w:r>
      <w:r w:rsidRPr="00C476CD">
        <w:rPr>
          <w:rFonts w:ascii="GHEA Mariam" w:hAnsi="GHEA Mariam"/>
          <w:i/>
          <w:iCs/>
          <w:color w:val="000000" w:themeColor="text1"/>
          <w:sz w:val="24"/>
          <w:szCs w:val="24"/>
          <w:lang w:val="hy-AM"/>
        </w:rPr>
        <w:t>»</w:t>
      </w:r>
      <w:r w:rsidRPr="00C476CD">
        <w:rPr>
          <w:rFonts w:ascii="GHEA Mariam" w:hAnsi="GHEA Mariam"/>
          <w:color w:val="000000" w:themeColor="text1"/>
          <w:sz w:val="24"/>
          <w:szCs w:val="24"/>
          <w:lang w:val="hy-AM"/>
        </w:rPr>
        <w:t>:</w:t>
      </w:r>
    </w:p>
    <w:p w14:paraId="5AC35FC5"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i/>
          <w:iCs/>
          <w:color w:val="000000" w:themeColor="text1"/>
          <w:sz w:val="24"/>
          <w:szCs w:val="24"/>
          <w:lang w:val="hy-AM"/>
        </w:rPr>
      </w:pPr>
      <w:r w:rsidRPr="00C476CD">
        <w:rPr>
          <w:rFonts w:ascii="GHEA Mariam" w:hAnsi="GHEA Mariam"/>
          <w:color w:val="000000" w:themeColor="text1"/>
          <w:sz w:val="24"/>
          <w:szCs w:val="24"/>
          <w:lang w:val="hy-AM"/>
        </w:rPr>
        <w:t>11</w:t>
      </w:r>
      <w:r w:rsidRPr="00C476CD">
        <w:rPr>
          <w:rFonts w:ascii="Cambria Math" w:hAnsi="Cambria Math" w:cs="Cambria Math"/>
          <w:color w:val="000000" w:themeColor="text1"/>
          <w:sz w:val="24"/>
          <w:szCs w:val="24"/>
          <w:lang w:val="hy-AM"/>
        </w:rPr>
        <w:t>․</w:t>
      </w:r>
      <w:r w:rsidRPr="00C476CD">
        <w:rPr>
          <w:rFonts w:ascii="GHEA Mariam" w:hAnsi="GHEA Mariam"/>
          <w:color w:val="000000" w:themeColor="text1"/>
          <w:sz w:val="24"/>
          <w:szCs w:val="24"/>
          <w:lang w:val="hy-AM"/>
        </w:rPr>
        <w:t xml:space="preserve"> «Մարդու իրավունքների և հիմնարար ազատությունների պաշտպանության մասին» եվրոպական կոնվենցիայի 6-րդ հոդվածի 1-ին մասի համաձայն</w:t>
      </w:r>
      <w:r w:rsidRPr="00C476CD">
        <w:rPr>
          <w:rFonts w:ascii="GHEA Mariam" w:hAnsi="GHEA Mariam"/>
          <w:i/>
          <w:iCs/>
          <w:color w:val="000000" w:themeColor="text1"/>
          <w:sz w:val="24"/>
          <w:szCs w:val="24"/>
          <w:lang w:val="hy-AM"/>
        </w:rPr>
        <w:t>` «Յուրաքանչյուր ոք, (…) նրան ներկայացված ցանկացած քրեական մեղադրանքի առնչությամբ, ունի օրենքի հիման վրա ստեղծված անկախ ու անաչառ դատարանի կողմից ողջամիտ ժամկետում արդարացի և հրապարակային դատաքննության իրավունք»:</w:t>
      </w:r>
    </w:p>
    <w:p w14:paraId="143DE69B"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i/>
          <w:iCs/>
          <w:color w:val="000000" w:themeColor="text1"/>
          <w:sz w:val="24"/>
          <w:szCs w:val="24"/>
          <w:lang w:val="hy-AM"/>
        </w:rPr>
      </w:pPr>
      <w:r w:rsidRPr="00C476CD">
        <w:rPr>
          <w:rFonts w:ascii="GHEA Mariam" w:hAnsi="GHEA Mariam"/>
          <w:color w:val="000000" w:themeColor="text1"/>
          <w:sz w:val="24"/>
          <w:szCs w:val="24"/>
          <w:lang w:val="hy-AM"/>
        </w:rPr>
        <w:t>11</w:t>
      </w:r>
      <w:r w:rsidRPr="00C476CD">
        <w:rPr>
          <w:rFonts w:ascii="Cambria Math" w:hAnsi="Cambria Math" w:cs="Cambria Math"/>
          <w:color w:val="000000" w:themeColor="text1"/>
          <w:sz w:val="24"/>
          <w:szCs w:val="24"/>
          <w:lang w:val="hy-AM"/>
        </w:rPr>
        <w:t>․</w:t>
      </w:r>
      <w:r w:rsidRPr="00C476CD">
        <w:rPr>
          <w:rFonts w:ascii="GHEA Mariam" w:hAnsi="GHEA Mariam"/>
          <w:color w:val="000000" w:themeColor="text1"/>
          <w:sz w:val="24"/>
          <w:szCs w:val="24"/>
          <w:lang w:val="hy-AM"/>
        </w:rPr>
        <w:t>1</w:t>
      </w:r>
      <w:r w:rsidRPr="00C476CD">
        <w:rPr>
          <w:rFonts w:ascii="Cambria Math" w:hAnsi="Cambria Math" w:cs="Cambria Math"/>
          <w:color w:val="000000" w:themeColor="text1"/>
          <w:sz w:val="24"/>
          <w:szCs w:val="24"/>
          <w:lang w:val="hy-AM"/>
        </w:rPr>
        <w:t>․</w:t>
      </w:r>
      <w:r w:rsidRPr="00C476CD">
        <w:rPr>
          <w:rFonts w:ascii="GHEA Mariam" w:hAnsi="GHEA Mariam"/>
          <w:color w:val="000000" w:themeColor="text1"/>
          <w:sz w:val="24"/>
          <w:szCs w:val="24"/>
          <w:lang w:val="hy-AM"/>
        </w:rPr>
        <w:t xml:space="preserve"> Դատարանի մատչելիության իրավունքի համատեքստում Մարդու իրավունքների եվրոպական դատարանը Մամիկոնյանն ընդդեմ Հայաստանի գործով նշել է, որ. </w:t>
      </w:r>
      <w:r w:rsidRPr="00C476CD">
        <w:rPr>
          <w:rFonts w:ascii="GHEA Mariam" w:hAnsi="GHEA Mariam"/>
          <w:i/>
          <w:iCs/>
          <w:color w:val="000000" w:themeColor="text1"/>
          <w:sz w:val="24"/>
          <w:szCs w:val="24"/>
          <w:lang w:val="hy-AM"/>
        </w:rPr>
        <w:t>«(…) Դիմումների, բողոքների կամ այլ գանգատների ներկայացման համար սահմանված ժամկետները, անկասկած, նպատակ ունեն ապահովել արդարադատության պատշաճ իրականացումը և համապատասխանությունը, մասնավորապես, իրավական որոշակիության սկզբունքին։ Շահագրգիռ անձինք պետք է ակնկալեն, որ այդ կանոնները կկիրառվեն։ Սակայն, նման կանոնները կամ դրանց կիրառումը չպետք է խոչընդոտ հանդիսանան դատավարության մասնակիցների համար առկա պաշտպանության միջոցներից օգտվելիս (…)»</w:t>
      </w:r>
      <w:r w:rsidRPr="00C476CD">
        <w:rPr>
          <w:rStyle w:val="a7"/>
          <w:rFonts w:ascii="GHEA Mariam" w:hAnsi="GHEA Mariam"/>
          <w:i/>
          <w:iCs/>
          <w:color w:val="000000" w:themeColor="text1"/>
          <w:sz w:val="24"/>
          <w:szCs w:val="24"/>
          <w:lang w:val="hy-AM"/>
        </w:rPr>
        <w:footnoteReference w:id="4"/>
      </w:r>
      <w:r w:rsidRPr="00C476CD">
        <w:rPr>
          <w:rFonts w:ascii="GHEA Mariam" w:hAnsi="GHEA Mariam"/>
          <w:i/>
          <w:iCs/>
          <w:color w:val="000000" w:themeColor="text1"/>
          <w:sz w:val="24"/>
          <w:szCs w:val="24"/>
          <w:lang w:val="hy-AM"/>
        </w:rPr>
        <w:t>:</w:t>
      </w:r>
    </w:p>
    <w:p w14:paraId="25C47A36"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i/>
          <w:iCs/>
          <w:color w:val="000000" w:themeColor="text1"/>
          <w:sz w:val="24"/>
          <w:szCs w:val="24"/>
          <w:lang w:val="hy-AM"/>
        </w:rPr>
      </w:pPr>
      <w:r w:rsidRPr="00C476CD">
        <w:rPr>
          <w:rFonts w:ascii="GHEA Mariam" w:hAnsi="GHEA Mariam" w:cs="GHEA Grapalat"/>
          <w:color w:val="000000" w:themeColor="text1"/>
          <w:sz w:val="24"/>
          <w:szCs w:val="24"/>
          <w:lang w:val="hy-AM"/>
        </w:rPr>
        <w:t>12</w:t>
      </w:r>
      <w:r w:rsidRPr="00C476CD">
        <w:rPr>
          <w:rFonts w:ascii="Cambria Math" w:hAnsi="Cambria Math" w:cs="Cambria Math"/>
          <w:color w:val="000000" w:themeColor="text1"/>
          <w:sz w:val="24"/>
          <w:szCs w:val="24"/>
          <w:lang w:val="hy-AM"/>
        </w:rPr>
        <w:t>․</w:t>
      </w:r>
      <w:r w:rsidRPr="00C476CD">
        <w:rPr>
          <w:rFonts w:ascii="GHEA Mariam" w:hAnsi="GHEA Mariam"/>
          <w:color w:val="000000" w:themeColor="text1"/>
          <w:sz w:val="24"/>
          <w:szCs w:val="24"/>
          <w:lang w:val="hy-AM"/>
        </w:rPr>
        <w:t xml:space="preserve"> </w:t>
      </w:r>
      <w:r w:rsidRPr="00C476CD">
        <w:rPr>
          <w:rFonts w:ascii="GHEA Mariam" w:hAnsi="GHEA Mariam" w:cs="GHEA Grapalat"/>
          <w:color w:val="000000" w:themeColor="text1"/>
          <w:sz w:val="24"/>
          <w:szCs w:val="24"/>
          <w:lang w:val="hy-AM"/>
        </w:rPr>
        <w:t xml:space="preserve">ՀՀ քրեական դատավարության օրենսգրքի 299-րդ հոդվածի 2-րդ մասի համաձայն՝ </w:t>
      </w:r>
      <w:r w:rsidRPr="00C476CD">
        <w:rPr>
          <w:rFonts w:ascii="GHEA Mariam" w:hAnsi="GHEA Mariam"/>
          <w:i/>
          <w:iCs/>
          <w:color w:val="000000" w:themeColor="text1"/>
          <w:sz w:val="24"/>
          <w:szCs w:val="24"/>
          <w:lang w:val="hy-AM"/>
        </w:rPr>
        <w:t>«Դատական բողոքարկման ենթակա են նաև մինչդատական այն ակտերը, որոնց վիճարկումը դատաքննության ընթացքում անհնար է լինելու կամ բողոքարկողին ակնհայտորեն զրկելու է իր իրավաչափ շահերն արդյունավետ պաշտպանելու իրական հնարավորությունից»:</w:t>
      </w:r>
    </w:p>
    <w:p w14:paraId="7D914267"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i/>
          <w:iCs/>
          <w:color w:val="000000" w:themeColor="text1"/>
          <w:sz w:val="24"/>
          <w:szCs w:val="24"/>
          <w:lang w:val="hy-AM"/>
        </w:rPr>
      </w:pPr>
      <w:r w:rsidRPr="00C476CD">
        <w:rPr>
          <w:rFonts w:ascii="GHEA Mariam" w:hAnsi="GHEA Mariam" w:cs="GHEA Grapalat"/>
          <w:color w:val="000000" w:themeColor="text1"/>
          <w:sz w:val="24"/>
          <w:szCs w:val="24"/>
          <w:lang w:val="hy-AM"/>
        </w:rPr>
        <w:t xml:space="preserve">ՀՀ քրեական դատավարության օրենսգրքի 300-րդ հոդվածի համաձայն՝                              </w:t>
      </w:r>
      <w:r w:rsidRPr="00C476CD">
        <w:rPr>
          <w:rFonts w:ascii="GHEA Mariam" w:hAnsi="GHEA Mariam"/>
          <w:i/>
          <w:iCs/>
          <w:color w:val="000000" w:themeColor="text1"/>
          <w:sz w:val="24"/>
          <w:szCs w:val="24"/>
          <w:lang w:val="hy-AM"/>
        </w:rPr>
        <w:t xml:space="preserve">«(…) 2. Սույն օրենսգրքի 299-րդ հոդվածով նախատեսված մինչդատական ակտերի դեմ բողոքները կարող են ներկայացվել դատարան միայն իրավասու դատախազին բողոքարկելու և նրա կողմից բողոքի չբավարարման դեպքում </w:t>
      </w:r>
      <w:r w:rsidRPr="00C476CD">
        <w:rPr>
          <w:rFonts w:ascii="GHEA Mariam" w:hAnsi="GHEA Mariam" w:cs="Tahoma"/>
          <w:i/>
          <w:color w:val="000000" w:themeColor="text1"/>
          <w:sz w:val="24"/>
          <w:szCs w:val="24"/>
          <w:lang w:val="hy-AM"/>
        </w:rPr>
        <w:t>(...)</w:t>
      </w:r>
      <w:r>
        <w:rPr>
          <w:rFonts w:ascii="GHEA Mariam" w:hAnsi="GHEA Mariam" w:cs="Tahoma"/>
          <w:i/>
          <w:color w:val="000000" w:themeColor="text1"/>
          <w:sz w:val="24"/>
          <w:szCs w:val="24"/>
          <w:lang w:val="hy-AM"/>
        </w:rPr>
        <w:t>։</w:t>
      </w:r>
    </w:p>
    <w:p w14:paraId="48AD72FC"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i/>
          <w:iCs/>
          <w:color w:val="000000" w:themeColor="text1"/>
          <w:sz w:val="24"/>
          <w:szCs w:val="24"/>
          <w:lang w:val="hy-AM"/>
        </w:rPr>
      </w:pPr>
      <w:r w:rsidRPr="00C476CD">
        <w:rPr>
          <w:rFonts w:ascii="GHEA Mariam" w:hAnsi="GHEA Mariam"/>
          <w:i/>
          <w:iCs/>
          <w:color w:val="000000" w:themeColor="text1"/>
          <w:sz w:val="24"/>
          <w:szCs w:val="24"/>
          <w:lang w:val="hy-AM"/>
        </w:rPr>
        <w:lastRenderedPageBreak/>
        <w:t>3. Սույն օրենսգրքի 299-րդ հոդվածով նախատեսված մինչդատական ակտերը դատարան կարող են բողոքարկվել տասնհինգօրյա ժամկետում: Այդ ժամկետի սկիզբն է`</w:t>
      </w:r>
    </w:p>
    <w:p w14:paraId="41211A45"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i/>
          <w:iCs/>
          <w:color w:val="000000" w:themeColor="text1"/>
          <w:sz w:val="24"/>
          <w:szCs w:val="24"/>
          <w:lang w:val="hy-AM"/>
        </w:rPr>
      </w:pPr>
      <w:r w:rsidRPr="00C476CD">
        <w:rPr>
          <w:rFonts w:ascii="GHEA Mariam" w:hAnsi="GHEA Mariam"/>
          <w:i/>
          <w:iCs/>
          <w:color w:val="000000" w:themeColor="text1"/>
          <w:sz w:val="24"/>
          <w:szCs w:val="24"/>
          <w:lang w:val="hy-AM"/>
        </w:rPr>
        <w:t>1) իրավասու դատախազին ուղղված բողոքի մերժման որոշումը կամ բավարարումից տարբերվող պատասխանն ստանալու օրը.</w:t>
      </w:r>
    </w:p>
    <w:p w14:paraId="2DF9920C" w14:textId="77777777" w:rsidR="009A248D" w:rsidRPr="00C476CD" w:rsidRDefault="009A248D" w:rsidP="009A248D">
      <w:pPr>
        <w:pStyle w:val="a9"/>
        <w:tabs>
          <w:tab w:val="left" w:pos="0"/>
          <w:tab w:val="left" w:pos="2100"/>
        </w:tabs>
        <w:spacing w:after="0" w:line="360" w:lineRule="auto"/>
        <w:ind w:left="0" w:firstLine="567"/>
        <w:jc w:val="both"/>
        <w:rPr>
          <w:rFonts w:ascii="GHEA Mariam" w:hAnsi="GHEA Mariam"/>
          <w:i/>
          <w:iCs/>
          <w:color w:val="000000" w:themeColor="text1"/>
          <w:sz w:val="24"/>
          <w:szCs w:val="24"/>
          <w:lang w:val="hy-AM"/>
        </w:rPr>
      </w:pPr>
      <w:r w:rsidRPr="00C476CD">
        <w:rPr>
          <w:rFonts w:ascii="GHEA Mariam" w:hAnsi="GHEA Mariam"/>
          <w:i/>
          <w:iCs/>
          <w:color w:val="000000" w:themeColor="text1"/>
          <w:sz w:val="24"/>
          <w:szCs w:val="24"/>
          <w:lang w:val="hy-AM"/>
        </w:rPr>
        <w:t>2) բողոք ներկայացնելուց հետո՝ տասնհինգօրյա ժամկետը լրանալու օրը, եթե բողոքի վերաբերյալ պատասխան չի ստացվել»:</w:t>
      </w:r>
    </w:p>
    <w:p w14:paraId="5A64AD0D"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color w:val="000000"/>
          <w:sz w:val="24"/>
          <w:szCs w:val="24"/>
          <w:lang w:val="hy-AM"/>
        </w:rPr>
      </w:pPr>
      <w:r w:rsidRPr="00C476CD">
        <w:rPr>
          <w:rFonts w:ascii="GHEA Mariam" w:eastAsia="GHEA Mariam" w:hAnsi="GHEA Mariam" w:cs="GHEA Mariam"/>
          <w:color w:val="000000"/>
          <w:sz w:val="24"/>
          <w:szCs w:val="24"/>
          <w:lang w:val="hy-AM"/>
        </w:rPr>
        <w:t xml:space="preserve">ՀՀ քրեական դատավարության օրենսգրքի 301-րդ հոդվածի համաձայն՝     </w:t>
      </w:r>
    </w:p>
    <w:p w14:paraId="634FABA1"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1.</w:t>
      </w:r>
      <w:r w:rsidRPr="00C476CD">
        <w:rPr>
          <w:rFonts w:ascii="GHEA Mariam" w:eastAsia="GHEA Mariam" w:hAnsi="GHEA Mariam" w:cs="GHEA Mariam"/>
          <w:color w:val="000000"/>
          <w:sz w:val="24"/>
          <w:szCs w:val="24"/>
          <w:lang w:val="hy-AM"/>
        </w:rPr>
        <w:t xml:space="preserve"> </w:t>
      </w:r>
      <w:r w:rsidRPr="00C476CD">
        <w:rPr>
          <w:rFonts w:ascii="GHEA Mariam" w:eastAsia="GHEA Mariam" w:hAnsi="GHEA Mariam" w:cs="GHEA Mariam"/>
          <w:i/>
          <w:iCs/>
          <w:color w:val="000000"/>
          <w:sz w:val="24"/>
          <w:szCs w:val="24"/>
          <w:lang w:val="hy-AM"/>
        </w:rPr>
        <w:t xml:space="preserve">Մինչդատական ակտի վերաբերյալ բողոքը պարունակում է՝ </w:t>
      </w:r>
    </w:p>
    <w:p w14:paraId="02782C83"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1) իրավասու դատարանի անվանումը.</w:t>
      </w:r>
    </w:p>
    <w:p w14:paraId="57505C14"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2) բողոքարկողի անունը, հայրանունը, ազգանունը, ունենալու դեպքում` կարգավիճակը.</w:t>
      </w:r>
    </w:p>
    <w:p w14:paraId="40E957D7"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3) բողոքը դատարան ներկայացնելու տարին, ամիսը, օրը.</w:t>
      </w:r>
    </w:p>
    <w:p w14:paraId="52DBA527"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4) առկայության դեպքում` վարույթի համարը.</w:t>
      </w:r>
    </w:p>
    <w:p w14:paraId="4F5B9F09"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5) բողոքարկվող վարութային ակտը.</w:t>
      </w:r>
    </w:p>
    <w:p w14:paraId="08F0FC42"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6) բողոքարկվող վարութային ակտի դատախազական բողոքարկման ընթացքը և արդյունքը.</w:t>
      </w:r>
    </w:p>
    <w:p w14:paraId="200A173E"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7) սույն օրենսգրքի 299-րդ հոդվածի 2-րդ մասով նախատեսված վարութային ակտերի բողոքարկման դեպքում` հիմնավորում այն մասին, որ դատաքննության ընթացքում տվյալ ակտի վիճարկումն անհնար է լինելու կամ բողոքարկողին ակնհայտորեն զրկելու է իր իրավաչափ շահերն արդյունավետ պաշտպանելու իրական հնարավորությունից.</w:t>
      </w:r>
    </w:p>
    <w:p w14:paraId="3E2A5FE5"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8) բողոքի փաստարկները և պահանջը.</w:t>
      </w:r>
    </w:p>
    <w:p w14:paraId="7AAD9AC5"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i/>
          <w:iCs/>
          <w:color w:val="000000"/>
          <w:sz w:val="24"/>
          <w:szCs w:val="24"/>
          <w:lang w:val="hy-AM"/>
        </w:rPr>
        <w:t>9) բողոքին կցվող նյութերի ցանկը։</w:t>
      </w:r>
    </w:p>
    <w:p w14:paraId="71177BD0" w14:textId="77777777" w:rsidR="009A248D" w:rsidRPr="00C476CD" w:rsidRDefault="009A248D" w:rsidP="009A248D">
      <w:pPr>
        <w:tabs>
          <w:tab w:val="left" w:pos="567"/>
        </w:tabs>
        <w:spacing w:line="360" w:lineRule="auto"/>
        <w:ind w:left="-2" w:firstLine="567"/>
        <w:contextualSpacing/>
        <w:jc w:val="both"/>
        <w:rPr>
          <w:rFonts w:ascii="GHEA Mariam" w:eastAsia="GHEA Mariam" w:hAnsi="GHEA Mariam" w:cs="GHEA Mariam"/>
          <w:color w:val="000000"/>
          <w:sz w:val="24"/>
          <w:szCs w:val="24"/>
          <w:lang w:val="hy-AM"/>
        </w:rPr>
      </w:pPr>
      <w:r w:rsidRPr="00C476CD">
        <w:rPr>
          <w:rFonts w:ascii="GHEA Mariam" w:eastAsia="GHEA Mariam" w:hAnsi="GHEA Mariam" w:cs="GHEA Mariam"/>
          <w:i/>
          <w:iCs/>
          <w:color w:val="000000"/>
          <w:sz w:val="24"/>
          <w:szCs w:val="24"/>
          <w:lang w:val="hy-AM"/>
        </w:rPr>
        <w:t>2. Բողոքին կցվում է բողոքի պատճենը բողոքարկվող ակտը կայացրած (կատարած)՝ վարույթի հանրային մասնակցին ուղարկած լինելը հավաստող փաստաթուղթ, բացառությամբ ձերբակալման իրավաչափության վիճարկման դեպքի, ինչպես նաև բողոքի էլեկտրոնային տարբերակը (էլեկտրոնային կրիչը):</w:t>
      </w:r>
    </w:p>
    <w:p w14:paraId="2CF5CB55" w14:textId="77777777" w:rsidR="009A248D" w:rsidRPr="00C476CD" w:rsidRDefault="009A248D" w:rsidP="009A248D">
      <w:pPr>
        <w:tabs>
          <w:tab w:val="left" w:pos="567"/>
        </w:tabs>
        <w:spacing w:after="0" w:line="360" w:lineRule="auto"/>
        <w:ind w:firstLine="567"/>
        <w:contextualSpacing/>
        <w:jc w:val="both"/>
        <w:rPr>
          <w:rFonts w:ascii="GHEA Mariam" w:eastAsia="GHEA Mariam" w:hAnsi="GHEA Mariam" w:cs="GHEA Mariam"/>
          <w:color w:val="000000"/>
          <w:sz w:val="24"/>
          <w:szCs w:val="24"/>
          <w:lang w:val="hy-AM"/>
        </w:rPr>
      </w:pPr>
      <w:r w:rsidRPr="00C476CD">
        <w:rPr>
          <w:rFonts w:ascii="GHEA Mariam" w:eastAsia="GHEA Mariam" w:hAnsi="GHEA Mariam" w:cs="GHEA Mariam"/>
          <w:color w:val="000000"/>
          <w:sz w:val="24"/>
          <w:szCs w:val="24"/>
          <w:lang w:val="hy-AM"/>
        </w:rPr>
        <w:lastRenderedPageBreak/>
        <w:t xml:space="preserve">ՀՀ քրեական դատավարության օրենսգրքի 302-րդ հոդվածի 2-րդ մասի համաձայն՝ </w:t>
      </w:r>
      <w:r w:rsidRPr="00C476CD">
        <w:rPr>
          <w:rFonts w:ascii="GHEA Mariam" w:eastAsia="GHEA Mariam" w:hAnsi="GHEA Mariam" w:cs="GHEA Mariam"/>
          <w:i/>
          <w:iCs/>
          <w:color w:val="000000"/>
          <w:sz w:val="24"/>
          <w:szCs w:val="24"/>
          <w:lang w:val="hy-AM"/>
        </w:rPr>
        <w:t>Վարույթի հարուցումը հիմնավորված մերժվում է, եթե պահպանված չէ սույն օրենսգրքի 299-րդ և 300-րդ հոդվածներով սահմանված որևէ պահանջ, կամ երբ մինչդատական ակտի վերաբերյալ բողոքը դատարանի սահմանած ժամկետում չի համապատասխանեցվել սույն օրենսգրքի 301-րդ հոդվածով սահմանված պահանջներին»։</w:t>
      </w:r>
    </w:p>
    <w:p w14:paraId="6C863D97" w14:textId="77777777" w:rsidR="009A248D" w:rsidRPr="00C476CD" w:rsidRDefault="009A248D" w:rsidP="009A248D">
      <w:pPr>
        <w:pStyle w:val="a9"/>
        <w:tabs>
          <w:tab w:val="left" w:pos="0"/>
          <w:tab w:val="left" w:pos="2100"/>
        </w:tabs>
        <w:spacing w:after="0" w:line="360" w:lineRule="auto"/>
        <w:ind w:left="0" w:firstLine="567"/>
        <w:jc w:val="both"/>
        <w:rPr>
          <w:rFonts w:ascii="GHEA Mariam" w:eastAsia="GHEA Mariam" w:hAnsi="GHEA Mariam" w:cs="GHEA Mariam"/>
          <w:i/>
          <w:iCs/>
          <w:color w:val="000000"/>
          <w:sz w:val="24"/>
          <w:szCs w:val="24"/>
          <w:lang w:val="hy-AM"/>
        </w:rPr>
      </w:pPr>
      <w:r w:rsidRPr="00C476CD">
        <w:rPr>
          <w:rFonts w:ascii="GHEA Mariam" w:eastAsia="GHEA Mariam" w:hAnsi="GHEA Mariam" w:cs="GHEA Mariam"/>
          <w:color w:val="000000"/>
          <w:sz w:val="24"/>
          <w:szCs w:val="24"/>
          <w:lang w:val="hy-AM"/>
        </w:rPr>
        <w:t xml:space="preserve">13. Վճռաբեկ դատարանը </w:t>
      </w:r>
      <w:r w:rsidRPr="00C476CD">
        <w:rPr>
          <w:rFonts w:ascii="GHEA Mariam" w:eastAsia="GHEA Mariam" w:hAnsi="GHEA Mariam" w:cs="GHEA Mariam"/>
          <w:i/>
          <w:iCs/>
          <w:color w:val="000000"/>
          <w:sz w:val="24"/>
          <w:szCs w:val="24"/>
          <w:lang w:val="hy-AM"/>
        </w:rPr>
        <w:t>Նաիրա Գրիգորյանի</w:t>
      </w:r>
      <w:r w:rsidRPr="00C476CD">
        <w:rPr>
          <w:rFonts w:ascii="GHEA Mariam" w:eastAsia="GHEA Mariam" w:hAnsi="GHEA Mariam" w:cs="GHEA Mariam"/>
          <w:color w:val="000000"/>
          <w:sz w:val="24"/>
          <w:szCs w:val="24"/>
          <w:lang w:val="hy-AM"/>
        </w:rPr>
        <w:t xml:space="preserve"> վերաբերյալ գործով որոշմամբ իրավական դիրքորոշում է արտահայտել առ այն, որ օրենսդրի կողմից սահմանված ժամկետներն ինքնանպատակ չեն և ի սկզբանե միտված են հնարավորինս կարճ ժամկետում անձի իրավական պաշտպանության արդյունավետության ապահովմանը։ Վճռաբեկ դատարանը կարևոր է համարել նաև ընդգծել, որ ինքնին իրավական պաշտպանության արդյունավետության չափանիշը փոխկապակցված է նաև այդ պաշտպանությունը հայցողի կողմից սահմանված ժամկետների պահպանման հետ</w:t>
      </w:r>
      <w:r w:rsidRPr="00C476CD">
        <w:rPr>
          <w:rStyle w:val="a7"/>
          <w:rFonts w:ascii="GHEA Mariam" w:eastAsia="GHEA Mariam" w:hAnsi="GHEA Mariam" w:cs="GHEA Mariam"/>
          <w:color w:val="000000"/>
          <w:sz w:val="24"/>
          <w:szCs w:val="24"/>
          <w:lang w:val="hy-AM"/>
        </w:rPr>
        <w:footnoteReference w:id="5"/>
      </w:r>
      <w:r w:rsidRPr="00C476CD">
        <w:rPr>
          <w:rFonts w:ascii="GHEA Mariam" w:eastAsia="GHEA Mariam" w:hAnsi="GHEA Mariam" w:cs="GHEA Mariam"/>
          <w:color w:val="000000"/>
          <w:sz w:val="24"/>
          <w:szCs w:val="24"/>
          <w:lang w:val="hy-AM"/>
        </w:rPr>
        <w:t>:</w:t>
      </w:r>
    </w:p>
    <w:p w14:paraId="74F5AF28" w14:textId="77777777" w:rsidR="009A248D" w:rsidRPr="00C476CD" w:rsidRDefault="009A248D" w:rsidP="009A248D">
      <w:pPr>
        <w:tabs>
          <w:tab w:val="left" w:pos="567"/>
        </w:tabs>
        <w:spacing w:after="0" w:line="360" w:lineRule="auto"/>
        <w:ind w:firstLine="567"/>
        <w:contextualSpacing/>
        <w:jc w:val="both"/>
        <w:rPr>
          <w:rFonts w:ascii="GHEA Mariam" w:hAnsi="GHEA Mariam"/>
          <w:i/>
          <w:iCs/>
          <w:color w:val="000000" w:themeColor="text1"/>
          <w:sz w:val="24"/>
          <w:szCs w:val="24"/>
          <w:lang w:val="hy-AM"/>
        </w:rPr>
      </w:pPr>
      <w:r w:rsidRPr="00C476CD">
        <w:rPr>
          <w:rFonts w:ascii="GHEA Mariam" w:hAnsi="GHEA Mariam"/>
          <w:color w:val="000000" w:themeColor="text1"/>
          <w:sz w:val="24"/>
          <w:szCs w:val="24"/>
          <w:shd w:val="clear" w:color="auto" w:fill="FFFFFF"/>
          <w:lang w:val="hy-AM"/>
        </w:rPr>
        <w:t xml:space="preserve">14. </w:t>
      </w:r>
      <w:r w:rsidRPr="00C476CD">
        <w:rPr>
          <w:rFonts w:ascii="GHEA Mariam" w:hAnsi="GHEA Mariam" w:cs="GHEA Mariam"/>
          <w:color w:val="000000" w:themeColor="text1"/>
          <w:sz w:val="24"/>
          <w:szCs w:val="24"/>
          <w:shd w:val="clear" w:color="auto" w:fill="FFFFFF"/>
          <w:lang w:val="hy-AM"/>
        </w:rPr>
        <w:t>Սույն</w:t>
      </w:r>
      <w:r w:rsidRPr="00C476CD">
        <w:rPr>
          <w:rFonts w:ascii="GHEA Mariam" w:hAnsi="GHEA Mariam"/>
          <w:color w:val="000000" w:themeColor="text1"/>
          <w:sz w:val="24"/>
          <w:szCs w:val="24"/>
          <w:shd w:val="clear" w:color="auto" w:fill="FFFFFF"/>
          <w:lang w:val="hy-AM"/>
        </w:rPr>
        <w:t xml:space="preserve"> </w:t>
      </w:r>
      <w:r w:rsidRPr="00C476CD">
        <w:rPr>
          <w:rFonts w:ascii="GHEA Mariam" w:hAnsi="GHEA Mariam" w:cs="GHEA Mariam"/>
          <w:color w:val="000000" w:themeColor="text1"/>
          <w:sz w:val="24"/>
          <w:szCs w:val="24"/>
          <w:shd w:val="clear" w:color="auto" w:fill="FFFFFF"/>
          <w:lang w:val="hy-AM"/>
        </w:rPr>
        <w:t>վարույթի</w:t>
      </w:r>
      <w:r w:rsidRPr="00C476CD">
        <w:rPr>
          <w:rFonts w:ascii="GHEA Mariam" w:hAnsi="GHEA Mariam"/>
          <w:color w:val="000000" w:themeColor="text1"/>
          <w:sz w:val="24"/>
          <w:szCs w:val="24"/>
          <w:shd w:val="clear" w:color="auto" w:fill="FFFFFF"/>
          <w:lang w:val="hy-AM"/>
        </w:rPr>
        <w:t xml:space="preserve"> </w:t>
      </w:r>
      <w:r w:rsidRPr="00C476CD">
        <w:rPr>
          <w:rFonts w:ascii="GHEA Mariam" w:hAnsi="GHEA Mariam" w:cs="GHEA Mariam"/>
          <w:color w:val="000000" w:themeColor="text1"/>
          <w:sz w:val="24"/>
          <w:szCs w:val="24"/>
          <w:shd w:val="clear" w:color="auto" w:fill="FFFFFF"/>
          <w:lang w:val="hy-AM"/>
        </w:rPr>
        <w:t>նյութերի</w:t>
      </w:r>
      <w:r w:rsidRPr="00C476CD">
        <w:rPr>
          <w:rFonts w:ascii="GHEA Mariam" w:hAnsi="GHEA Mariam"/>
          <w:color w:val="000000" w:themeColor="text1"/>
          <w:sz w:val="24"/>
          <w:szCs w:val="24"/>
          <w:shd w:val="clear" w:color="auto" w:fill="FFFFFF"/>
          <w:lang w:val="hy-AM"/>
        </w:rPr>
        <w:t xml:space="preserve"> </w:t>
      </w:r>
      <w:r w:rsidRPr="00C476CD">
        <w:rPr>
          <w:rFonts w:ascii="GHEA Mariam" w:hAnsi="GHEA Mariam" w:cs="GHEA Mariam"/>
          <w:color w:val="000000" w:themeColor="text1"/>
          <w:sz w:val="24"/>
          <w:szCs w:val="24"/>
          <w:shd w:val="clear" w:color="auto" w:fill="FFFFFF"/>
          <w:lang w:val="hy-AM"/>
        </w:rPr>
        <w:t>ուսումնասիրությունից</w:t>
      </w:r>
      <w:r w:rsidRPr="00C476CD">
        <w:rPr>
          <w:rFonts w:ascii="GHEA Mariam" w:hAnsi="GHEA Mariam"/>
          <w:color w:val="000000" w:themeColor="text1"/>
          <w:sz w:val="24"/>
          <w:szCs w:val="24"/>
          <w:shd w:val="clear" w:color="auto" w:fill="FFFFFF"/>
          <w:lang w:val="hy-AM"/>
        </w:rPr>
        <w:t xml:space="preserve"> </w:t>
      </w:r>
      <w:r w:rsidRPr="00C476CD">
        <w:rPr>
          <w:rFonts w:ascii="GHEA Mariam" w:hAnsi="GHEA Mariam" w:cs="GHEA Mariam"/>
          <w:color w:val="000000" w:themeColor="text1"/>
          <w:sz w:val="24"/>
          <w:szCs w:val="24"/>
          <w:shd w:val="clear" w:color="auto" w:fill="FFFFFF"/>
          <w:lang w:val="hy-AM"/>
        </w:rPr>
        <w:t>երևում</w:t>
      </w:r>
      <w:r w:rsidRPr="00C476CD">
        <w:rPr>
          <w:rFonts w:ascii="GHEA Mariam" w:hAnsi="GHEA Mariam"/>
          <w:color w:val="000000" w:themeColor="text1"/>
          <w:sz w:val="24"/>
          <w:szCs w:val="24"/>
          <w:shd w:val="clear" w:color="auto" w:fill="FFFFFF"/>
          <w:lang w:val="hy-AM"/>
        </w:rPr>
        <w:t xml:space="preserve"> </w:t>
      </w:r>
      <w:r w:rsidRPr="00C476CD">
        <w:rPr>
          <w:rFonts w:ascii="GHEA Mariam" w:hAnsi="GHEA Mariam" w:cs="GHEA Mariam"/>
          <w:color w:val="000000" w:themeColor="text1"/>
          <w:sz w:val="24"/>
          <w:szCs w:val="24"/>
          <w:shd w:val="clear" w:color="auto" w:fill="FFFFFF"/>
          <w:lang w:val="hy-AM"/>
        </w:rPr>
        <w:t>է</w:t>
      </w:r>
      <w:r w:rsidRPr="00C476CD">
        <w:rPr>
          <w:rFonts w:ascii="GHEA Mariam" w:hAnsi="GHEA Mariam"/>
          <w:color w:val="000000" w:themeColor="text1"/>
          <w:sz w:val="24"/>
          <w:szCs w:val="24"/>
          <w:shd w:val="clear" w:color="auto" w:fill="FFFFFF"/>
          <w:lang w:val="hy-AM"/>
        </w:rPr>
        <w:t>, որ</w:t>
      </w:r>
      <w:r w:rsidRPr="00C476CD">
        <w:rPr>
          <w:rFonts w:ascii="Cambria Math" w:hAnsi="Cambria Math" w:cs="Cambria Math"/>
          <w:color w:val="000000" w:themeColor="text1"/>
          <w:sz w:val="24"/>
          <w:szCs w:val="24"/>
          <w:shd w:val="clear" w:color="auto" w:fill="FFFFFF"/>
          <w:lang w:val="hy-AM"/>
        </w:rPr>
        <w:t>․</w:t>
      </w:r>
    </w:p>
    <w:p w14:paraId="104D818D" w14:textId="0F180763" w:rsidR="009A248D" w:rsidRPr="00C476CD" w:rsidRDefault="009A248D" w:rsidP="009A248D">
      <w:pPr>
        <w:pStyle w:val="a8"/>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themeColor="text1"/>
          <w:lang w:val="hy-AM"/>
        </w:rPr>
      </w:pPr>
      <w:r w:rsidRPr="00C476CD">
        <w:rPr>
          <w:rFonts w:ascii="GHEA Mariam" w:eastAsia="GHEA Mariam" w:hAnsi="GHEA Mariam" w:cs="GHEA Mariam"/>
          <w:color w:val="000000" w:themeColor="text1"/>
          <w:lang w:val="hy-AM"/>
        </w:rPr>
        <w:t xml:space="preserve">- Առաջին ատյանի դատարանը, մերժելով </w:t>
      </w:r>
      <w:r w:rsidRPr="00C476CD">
        <w:rPr>
          <w:rFonts w:ascii="GHEA Mariam" w:hAnsi="GHEA Mariam"/>
          <w:color w:val="000000" w:themeColor="text1"/>
          <w:lang w:val="hy-AM"/>
        </w:rPr>
        <w:t>«</w:t>
      </w:r>
      <w:r>
        <w:rPr>
          <w:rFonts w:ascii="GHEA Mariam" w:hAnsi="GHEA Mariam"/>
          <w:color w:val="000000" w:themeColor="text1"/>
          <w:lang w:val="hy-AM"/>
        </w:rPr>
        <w:t>******************************************</w:t>
      </w:r>
      <w:r w:rsidRPr="00C476CD">
        <w:rPr>
          <w:rFonts w:ascii="GHEA Mariam" w:hAnsi="GHEA Mariam"/>
          <w:color w:val="000000" w:themeColor="text1"/>
          <w:lang w:val="hy-AM"/>
        </w:rPr>
        <w:t>» ՓԲ և «</w:t>
      </w:r>
      <w:r>
        <w:rPr>
          <w:rFonts w:ascii="GHEA Mariam" w:hAnsi="GHEA Mariam"/>
          <w:color w:val="000000" w:themeColor="text1"/>
          <w:lang w:val="hy-AM"/>
        </w:rPr>
        <w:t>**********************</w:t>
      </w:r>
      <w:r w:rsidRPr="00C476CD">
        <w:rPr>
          <w:rFonts w:ascii="GHEA Mariam" w:hAnsi="GHEA Mariam"/>
          <w:color w:val="000000" w:themeColor="text1"/>
          <w:lang w:val="hy-AM"/>
        </w:rPr>
        <w:t>» ԲԲ</w:t>
      </w:r>
      <w:r w:rsidRPr="00C476CD">
        <w:rPr>
          <w:rFonts w:ascii="GHEA Mariam" w:hAnsi="GHEA Mariam" w:cs="Sylfaen"/>
          <w:noProof/>
          <w:color w:val="000000" w:themeColor="text1"/>
          <w:lang w:val="hy-AM"/>
        </w:rPr>
        <w:t xml:space="preserve"> ընկերությունների ներկայացուցիչ Ա</w:t>
      </w:r>
      <w:r w:rsidRPr="00C476CD">
        <w:rPr>
          <w:rFonts w:ascii="Cambria Math" w:hAnsi="Cambria Math" w:cs="Cambria Math"/>
          <w:noProof/>
          <w:color w:val="000000" w:themeColor="text1"/>
          <w:lang w:val="hy-AM"/>
        </w:rPr>
        <w:t>․</w:t>
      </w:r>
      <w:r w:rsidRPr="00C476CD">
        <w:rPr>
          <w:rFonts w:ascii="GHEA Mariam" w:hAnsi="GHEA Mariam" w:cs="GHEA Mariam"/>
          <w:noProof/>
          <w:color w:val="000000" w:themeColor="text1"/>
          <w:lang w:val="hy-AM"/>
        </w:rPr>
        <w:t>Հակոբյանի</w:t>
      </w:r>
      <w:r w:rsidRPr="00C476CD">
        <w:rPr>
          <w:rFonts w:ascii="GHEA Mariam" w:hAnsi="GHEA Mariam"/>
          <w:color w:val="000000" w:themeColor="text1"/>
          <w:lang w:val="hy-AM"/>
        </w:rPr>
        <w:t xml:space="preserve"> բողոքի կապակցությամբ վարույթի հարուցումը, փաստել է, որ բողոքաբերի կողմից չեն պահպանվել ՀՀ քրեական դատավարության օրենսգրքի 299-301-րդ հոդվածներով սահմանված պահանջները, մասնավորապես՝ չի պահպանվել ՀՀ քրեական դատավարության օրենսգրքի 300-րդ հոդվածի 3-րդ մասի 1-ին կետի այն պահանջը, համաձայն որի՝ նույն օրենսգրքի 299-րդ հոդվածով նախատեսված մինչդատական ակտերը դատարան կարող են բողոքարկվել իրավասու դատախազին ուղղված բողոքի մերժման որոշումը կամ բավարարումից տարբերվող պատասխանն ստանալու օրվանից տասնհինգօրյա ժամկետում: </w:t>
      </w:r>
    </w:p>
    <w:p w14:paraId="086FC6FB" w14:textId="77777777" w:rsidR="009A248D" w:rsidRPr="00C476CD" w:rsidRDefault="009A248D" w:rsidP="009A248D">
      <w:pPr>
        <w:pStyle w:val="a8"/>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themeColor="text1"/>
          <w:lang w:val="hy-AM"/>
        </w:rPr>
      </w:pPr>
      <w:r w:rsidRPr="00C476CD">
        <w:rPr>
          <w:rFonts w:ascii="GHEA Mariam" w:hAnsi="GHEA Mariam"/>
          <w:color w:val="000000" w:themeColor="text1"/>
          <w:lang w:val="hy-AM"/>
        </w:rPr>
        <w:t xml:space="preserve">Միաժամանակ, Առաջին ատյանի դատարանը գտել է, որ բողոքաբերի կողմից չի պահպանվել ՀՀ քրեական դատավարության օրենսգրքի 301-րդ հոդվածի 1-ին մասի       7-րդ կետով նախատեսված պահանջը, մասնավորապես ներկայացված բողոքում </w:t>
      </w:r>
      <w:r w:rsidRPr="00C476CD">
        <w:rPr>
          <w:rFonts w:ascii="GHEA Mariam" w:hAnsi="GHEA Mariam"/>
          <w:color w:val="000000" w:themeColor="text1"/>
          <w:lang w:val="hy-AM"/>
        </w:rPr>
        <w:lastRenderedPageBreak/>
        <w:t>բացակայում են դատաքննության ընթացքում մինչդատական ակտի վիճարկումն անհնար լինելու կամ բողոքարկողի՝ իր իրավաչափ շահերը պաշտպանելուց զրկված լինելու մասին էական և բովանդակային փաստարկներ</w:t>
      </w:r>
      <w:r w:rsidRPr="00C476CD">
        <w:rPr>
          <w:rStyle w:val="a7"/>
          <w:rFonts w:ascii="GHEA Mariam" w:hAnsi="GHEA Mariam"/>
          <w:color w:val="000000" w:themeColor="text1"/>
          <w:lang w:val="hy-AM"/>
        </w:rPr>
        <w:footnoteReference w:id="6"/>
      </w:r>
      <w:r w:rsidRPr="00C476CD">
        <w:rPr>
          <w:rFonts w:ascii="GHEA Mariam" w:hAnsi="GHEA Mariam"/>
          <w:color w:val="000000" w:themeColor="text1"/>
          <w:lang w:val="hy-AM"/>
        </w:rPr>
        <w:t>:</w:t>
      </w:r>
    </w:p>
    <w:p w14:paraId="43314CF9" w14:textId="77777777" w:rsidR="009A248D" w:rsidRPr="00C476CD" w:rsidRDefault="009A248D" w:rsidP="009A248D">
      <w:pPr>
        <w:pStyle w:val="a8"/>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themeColor="text1"/>
          <w:lang w:val="hy-AM"/>
        </w:rPr>
      </w:pPr>
      <w:r w:rsidRPr="00C476CD">
        <w:rPr>
          <w:rFonts w:ascii="GHEA Mariam" w:hAnsi="GHEA Mariam"/>
          <w:color w:val="000000" w:themeColor="text1"/>
          <w:lang w:val="hy-AM"/>
        </w:rPr>
        <w:t xml:space="preserve">- Վերաքննիչ դատարանն արձանագրել է, որ բողոքաբեր </w:t>
      </w:r>
      <w:r w:rsidRPr="00C476CD">
        <w:rPr>
          <w:rFonts w:ascii="GHEA Mariam" w:hAnsi="GHEA Mariam" w:cs="Sylfaen"/>
          <w:noProof/>
          <w:color w:val="000000" w:themeColor="text1"/>
          <w:lang w:val="hy-AM"/>
        </w:rPr>
        <w:t>Ա</w:t>
      </w:r>
      <w:r w:rsidRPr="00C476CD">
        <w:rPr>
          <w:rFonts w:ascii="Cambria Math" w:hAnsi="Cambria Math" w:cs="Cambria Math"/>
          <w:noProof/>
          <w:color w:val="000000" w:themeColor="text1"/>
          <w:lang w:val="hy-AM"/>
        </w:rPr>
        <w:t>․</w:t>
      </w:r>
      <w:r w:rsidRPr="00C476CD">
        <w:rPr>
          <w:rFonts w:ascii="GHEA Mariam" w:hAnsi="GHEA Mariam" w:cs="GHEA Mariam"/>
          <w:noProof/>
          <w:color w:val="000000" w:themeColor="text1"/>
          <w:lang w:val="hy-AM"/>
        </w:rPr>
        <w:t>Հակոբյանն Առաջին ատյանի դ</w:t>
      </w:r>
      <w:r w:rsidRPr="00C476CD">
        <w:rPr>
          <w:rFonts w:ascii="GHEA Mariam" w:hAnsi="GHEA Mariam"/>
          <w:color w:val="000000" w:themeColor="text1"/>
          <w:lang w:val="hy-AM"/>
        </w:rPr>
        <w:t>ատարան ներկայացված բողոքում նշել է վիճարկվող որոշումների ստացման ամսաթիվը, սակայն գտել է, որ բողոքաբերի կողմից նման նշում կատարելը դեռևս բավարար չէ որոշումների ստացման ամսաթիվը հավաստելու և ըստ այդմ, բողոքարկման համար օրենքով նախատեսված տասնհինգօրյա ժամկետի հաշվարկի սկիզբը պարզելու համար, քանի որ վարույթին ներգրավված անձանց կողմից փաստաթղթերի ստացման ժամկետը հավաստվում է վարույթի նյութերին կցված պատշաճ փաստաթղթով, ինչը խնդրո առարկա դեպքում բացակայում է: Արդյունքում Վերաքննիչ դատարանը հանգել է այն հետևության, որ Առաջին ատյանի դատարանը զրկված է եղել վարութային ակտը բողոքարկելու համար օրենքով սահմանված տասնհինգօրյա ժամկետի պահպանման հանգամանքը ճշտելու հնարավորությունից, ինչի արդյունքում էլ մինչդատական ակտի վիճարկման վարույթի հարուցումը հիմնավորված մերժվել է։</w:t>
      </w:r>
    </w:p>
    <w:p w14:paraId="5562B25D" w14:textId="77777777" w:rsidR="009A248D" w:rsidRPr="00C476CD" w:rsidRDefault="009A248D" w:rsidP="009A248D">
      <w:pPr>
        <w:tabs>
          <w:tab w:val="left" w:pos="567"/>
        </w:tabs>
        <w:spacing w:after="0" w:line="360" w:lineRule="auto"/>
        <w:ind w:firstLine="720"/>
        <w:jc w:val="both"/>
        <w:rPr>
          <w:rFonts w:ascii="GHEA Mariam" w:hAnsi="GHEA Mariam"/>
          <w:color w:val="000000" w:themeColor="text1"/>
          <w:sz w:val="24"/>
          <w:szCs w:val="24"/>
          <w:shd w:val="clear" w:color="auto" w:fill="FFFFFF"/>
          <w:lang w:val="hy-AM"/>
        </w:rPr>
      </w:pPr>
      <w:r w:rsidRPr="00C476CD">
        <w:rPr>
          <w:rFonts w:ascii="GHEA Mariam" w:hAnsi="GHEA Mariam"/>
          <w:color w:val="000000" w:themeColor="text1"/>
          <w:sz w:val="24"/>
          <w:szCs w:val="24"/>
          <w:lang w:val="hy-AM"/>
        </w:rPr>
        <w:t xml:space="preserve">Միևնույն ժամանակ, անդրադառնալով Առաջին ատյանի դատարանի արձանագրմանն առ այն, որ բողոքաբերի կողմից չի պահպանվել նաև ՀՀ քրեական դատավարության օրենսգրքի 301-րդ հոդվածի 1-ին մասի 7-րդ կետով նախատեսված պահանջը՝ Վերաքննիչ դատարանը փաստել է, որ </w:t>
      </w:r>
      <w:r w:rsidRPr="00C476CD">
        <w:rPr>
          <w:rFonts w:ascii="GHEA Mariam" w:hAnsi="GHEA Mariam"/>
          <w:color w:val="000000" w:themeColor="text1"/>
          <w:sz w:val="24"/>
          <w:szCs w:val="24"/>
          <w:shd w:val="clear" w:color="auto" w:fill="FFFFFF"/>
          <w:lang w:val="hy-AM"/>
        </w:rPr>
        <w:t>Առաջին ատյանի դատարան ներկայացված բողոքում ՀՀ քրեական դատավարության օրենսգրքի 299-րդ հոդվածի  2-րդ մասով նախատեսված հանգամանքների առկայության վերաբերյալ բողոքաբեր Ա</w:t>
      </w:r>
      <w:r w:rsidRPr="00C476CD">
        <w:rPr>
          <w:rFonts w:ascii="Cambria Math" w:hAnsi="Cambria Math" w:cs="Cambria Math"/>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Հակոբյանի կողմից ներկայացվել են հստակ և փաստարկված հիմնավորումներ, ուստի այս մասով Առաջին ատյանի դատարանի եզրահանգումը փաստարկված չէ</w:t>
      </w:r>
      <w:r w:rsidRPr="00C476CD">
        <w:rPr>
          <w:rStyle w:val="a7"/>
          <w:rFonts w:ascii="GHEA Mariam" w:hAnsi="GHEA Mariam"/>
          <w:color w:val="000000" w:themeColor="text1"/>
          <w:sz w:val="24"/>
          <w:szCs w:val="24"/>
          <w:lang w:val="hy-AM"/>
        </w:rPr>
        <w:footnoteReference w:id="7"/>
      </w:r>
      <w:r w:rsidRPr="00C476CD">
        <w:rPr>
          <w:rFonts w:ascii="GHEA Mariam" w:hAnsi="GHEA Mariam"/>
          <w:color w:val="000000" w:themeColor="text1"/>
          <w:sz w:val="24"/>
          <w:szCs w:val="24"/>
          <w:lang w:val="hy-AM"/>
        </w:rPr>
        <w:t>:</w:t>
      </w:r>
    </w:p>
    <w:p w14:paraId="466185AF" w14:textId="77777777" w:rsidR="009A248D" w:rsidRPr="00C476CD" w:rsidRDefault="009A248D" w:rsidP="009A248D">
      <w:pPr>
        <w:pStyle w:val="a8"/>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themeColor="text1"/>
          <w:lang w:val="hy-AM"/>
        </w:rPr>
      </w:pPr>
      <w:r w:rsidRPr="00C476CD">
        <w:rPr>
          <w:rFonts w:ascii="GHEA Mariam" w:eastAsia="GHEA Mariam" w:hAnsi="GHEA Mariam" w:cs="GHEA Mariam"/>
          <w:color w:val="000000" w:themeColor="text1"/>
          <w:lang w:val="hy-AM"/>
        </w:rPr>
        <w:t xml:space="preserve">15. Նախորդ կետում մեջբերված փաստական հանգամանքները գնահատելով սույն որոշման 10-13-րդ կետերում վկայակոչված իրավադրույթների և արտահայտված իրավական դիրքորոշումների լույսի ներքո՝ Վճռաբեկ դատարանն արձանագրում է, որ </w:t>
      </w:r>
      <w:r w:rsidRPr="00C476CD">
        <w:rPr>
          <w:rFonts w:ascii="GHEA Mariam" w:eastAsia="GHEA Mariam" w:hAnsi="GHEA Mariam" w:cs="GHEA Mariam"/>
          <w:color w:val="000000" w:themeColor="text1"/>
          <w:lang w:val="hy-AM"/>
        </w:rPr>
        <w:lastRenderedPageBreak/>
        <w:t xml:space="preserve">Առաջին ատյանի դատարանի կողմից </w:t>
      </w:r>
      <w:r w:rsidRPr="00C476CD">
        <w:rPr>
          <w:rFonts w:ascii="GHEA Mariam" w:hAnsi="GHEA Mariam"/>
          <w:color w:val="000000" w:themeColor="text1"/>
          <w:lang w:val="hy-AM"/>
        </w:rPr>
        <w:t>մինչդատական ակտի վիճարկման վարույթի հարուցումը մերժ</w:t>
      </w:r>
      <w:r>
        <w:rPr>
          <w:rFonts w:ascii="GHEA Mariam" w:hAnsi="GHEA Mariam"/>
          <w:color w:val="000000" w:themeColor="text1"/>
          <w:lang w:val="hy-AM"/>
        </w:rPr>
        <w:t>վ</w:t>
      </w:r>
      <w:r w:rsidRPr="00C476CD">
        <w:rPr>
          <w:rFonts w:ascii="GHEA Mariam" w:hAnsi="GHEA Mariam"/>
          <w:color w:val="000000" w:themeColor="text1"/>
          <w:lang w:val="hy-AM"/>
        </w:rPr>
        <w:t>ելու և Վերաքննիչ դատարանի կողմից այն անփոփոխ թողն</w:t>
      </w:r>
      <w:r>
        <w:rPr>
          <w:rFonts w:ascii="GHEA Mariam" w:hAnsi="GHEA Mariam"/>
          <w:color w:val="000000" w:themeColor="text1"/>
          <w:lang w:val="hy-AM"/>
        </w:rPr>
        <w:t>վ</w:t>
      </w:r>
      <w:r w:rsidRPr="00C476CD">
        <w:rPr>
          <w:rFonts w:ascii="GHEA Mariam" w:hAnsi="GHEA Mariam"/>
          <w:color w:val="000000" w:themeColor="text1"/>
          <w:lang w:val="hy-AM"/>
        </w:rPr>
        <w:t xml:space="preserve">ելու արդյունքում անհամաչափորեն սահմանափակվել են անձի՝ դատական պաշտպանության և դատարանի մատչելիության իրավունքները։  </w:t>
      </w:r>
    </w:p>
    <w:p w14:paraId="265253A2" w14:textId="77777777" w:rsidR="009A248D" w:rsidRPr="00C476CD" w:rsidRDefault="009A248D" w:rsidP="009A248D">
      <w:pPr>
        <w:pStyle w:val="a8"/>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themeColor="text1"/>
          <w:lang w:val="hy-AM"/>
        </w:rPr>
      </w:pPr>
      <w:r w:rsidRPr="00C476CD">
        <w:rPr>
          <w:rFonts w:ascii="GHEA Mariam" w:eastAsia="GHEA Mariam" w:hAnsi="GHEA Mariam" w:cs="GHEA Mariam"/>
          <w:color w:val="000000" w:themeColor="text1"/>
          <w:lang w:val="hy-AM"/>
        </w:rPr>
        <w:t>Մասնավորապես, Վճռաբեկ դատարանն արձանագրում է, որ բացի այն հանգամանքը, որ Առաջին ատյանի դատարան ներկայացված բողոքում բողոքաբերը նշել է հսկող և վերադաս դատախազների որոշումներն իր կողմից ստանալու ամսաթիվը՝ վերջինս հատուկ վերանայման բողոքին կից Վերաքննիչ դատարան է ներկայացրել նաև դրանք ստանալու վերաբերյալ ծրարի պատճենը</w:t>
      </w:r>
      <w:r w:rsidRPr="00C476CD">
        <w:rPr>
          <w:rStyle w:val="a7"/>
          <w:rFonts w:ascii="GHEA Mariam" w:eastAsia="GHEA Mariam" w:hAnsi="GHEA Mariam" w:cs="GHEA Mariam"/>
          <w:color w:val="000000" w:themeColor="text1"/>
          <w:lang w:val="hy-AM"/>
        </w:rPr>
        <w:footnoteReference w:id="8"/>
      </w:r>
      <w:r w:rsidRPr="00C476CD">
        <w:rPr>
          <w:rFonts w:ascii="GHEA Mariam" w:eastAsia="GHEA Mariam" w:hAnsi="GHEA Mariam" w:cs="GHEA Mariam"/>
          <w:color w:val="000000" w:themeColor="text1"/>
          <w:lang w:val="hy-AM"/>
        </w:rPr>
        <w:t>, որի վրա առկա գրառման համաձայն՝ բողոքաբեր Ա</w:t>
      </w:r>
      <w:r w:rsidRPr="00C476CD">
        <w:rPr>
          <w:rFonts w:ascii="Cambria Math" w:eastAsia="GHEA Mariam" w:hAnsi="Cambria Math" w:cs="Cambria Math"/>
          <w:color w:val="000000" w:themeColor="text1"/>
          <w:lang w:val="hy-AM"/>
        </w:rPr>
        <w:t>․</w:t>
      </w:r>
      <w:r w:rsidRPr="00C476CD">
        <w:rPr>
          <w:rFonts w:ascii="GHEA Mariam" w:eastAsia="GHEA Mariam" w:hAnsi="GHEA Mariam" w:cs="GHEA Mariam"/>
          <w:color w:val="000000" w:themeColor="text1"/>
          <w:lang w:val="hy-AM"/>
        </w:rPr>
        <w:t xml:space="preserve">Հակոբյանն այն ստացել է 2024 թվականի նոյեմբերի 7-ին։ </w:t>
      </w:r>
      <w:r w:rsidRPr="00C476CD">
        <w:rPr>
          <w:rFonts w:ascii="GHEA Mariam" w:hAnsi="GHEA Mariam"/>
          <w:color w:val="000000" w:themeColor="text1"/>
          <w:lang w:val="hy-AM"/>
        </w:rPr>
        <w:t xml:space="preserve">Այսպես՝ համաձայն ՀՀ քրեական դատավարության օրենսգրքի 300-րդ հոդվածի՝ բողոքը ներկայացված է լինում դատարան ժամկետների պահպանմամբ, եթե այն բերվել է իրավասու դատախազին ուղղված բողոքի մերժման վերաբերյալ որոշումը կամ բավարարումից տարբերվող պատասխանն ստանալու օրվանից տասնհինգօրյա ժամկետում կամ բողոք ներկայացնելուց հետո՝ տասնհինգօրյա ժամկետը լրանալու պահից նույն ժամկետում, եթե բողոքի վերաբերյալ պատասխան չի ստացվել: </w:t>
      </w:r>
    </w:p>
    <w:p w14:paraId="3F5F2526" w14:textId="77777777" w:rsidR="009A248D" w:rsidRPr="00C476CD" w:rsidRDefault="009A248D" w:rsidP="009A248D">
      <w:pPr>
        <w:pStyle w:val="a8"/>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themeColor="text1"/>
          <w:lang w:val="hy-AM"/>
        </w:rPr>
      </w:pPr>
      <w:r w:rsidRPr="00C476CD">
        <w:rPr>
          <w:rFonts w:ascii="GHEA Mariam" w:hAnsi="GHEA Mariam"/>
          <w:color w:val="000000" w:themeColor="text1"/>
          <w:lang w:val="hy-AM"/>
        </w:rPr>
        <w:t>Հետևաբար, առաջնորդվելով քրեադատավարական հարաբերություններում ժամկետների հաշվարկման ընդհանուր կանոններով՝ Վճռաբեկ դատարանը փաստում է, որ սույն վարույթով բողոքաբեր Ա</w:t>
      </w:r>
      <w:r w:rsidRPr="00C476CD">
        <w:rPr>
          <w:rFonts w:ascii="Cambria Math" w:hAnsi="Cambria Math" w:cs="Cambria Math"/>
          <w:color w:val="000000" w:themeColor="text1"/>
          <w:lang w:val="hy-AM"/>
        </w:rPr>
        <w:t>․</w:t>
      </w:r>
      <w:r w:rsidRPr="00C476CD">
        <w:rPr>
          <w:rFonts w:ascii="GHEA Mariam" w:hAnsi="GHEA Mariam"/>
          <w:color w:val="000000" w:themeColor="text1"/>
          <w:lang w:val="hy-AM"/>
        </w:rPr>
        <w:t xml:space="preserve">Հակոբյանի կողմից հսկող դատախազի բողոքի պատասխանն ստացվել է 2024 թվականի նոյեմբերի 7-ին և նույն թվականի նոյեմբերի 22-ին Առաջին ատյանի դատարան է ներկայացվել բողոք՝ հսկող դատախազի կողմից կայացված վարութային ակտն ստանալու պահից 15-օրյա ժամկետում։ Հետևաբար, հաշվի առնելով այն հանգամանքը, որ սույն վարույթի նյութերում առկա չէ որևէ տվյալ որով հաստատվում է բողոքաբերի կողմից բողոքն օրենքով սահմանված ժամկետի խախտմամբ բերված լինելու փաստը՝ Վճռաբեկ դատարանն արձանագրում է, որ պահպանվել են ՀՀ քրեական դատավարության օրենսգրքի 300-րդ հոդվածի 3-րդ մասի 1-ին կետով սահմանված ժամկետները։ </w:t>
      </w:r>
    </w:p>
    <w:p w14:paraId="4020FE98" w14:textId="77777777" w:rsidR="009A248D" w:rsidRPr="00C476CD" w:rsidRDefault="009A248D" w:rsidP="009A248D">
      <w:pPr>
        <w:pStyle w:val="a8"/>
        <w:shd w:val="clear" w:color="auto" w:fill="FFFFFF"/>
        <w:tabs>
          <w:tab w:val="left" w:pos="567"/>
        </w:tabs>
        <w:spacing w:before="0" w:beforeAutospacing="0" w:after="0" w:afterAutospacing="0" w:line="360" w:lineRule="auto"/>
        <w:ind w:leftChars="0" w:left="-2" w:firstLineChars="0" w:firstLine="567"/>
        <w:jc w:val="both"/>
        <w:rPr>
          <w:rFonts w:ascii="GHEA Mariam" w:hAnsi="GHEA Mariam"/>
          <w:color w:val="000000" w:themeColor="text1"/>
          <w:lang w:val="hy-AM"/>
        </w:rPr>
      </w:pPr>
      <w:r w:rsidRPr="00C476CD">
        <w:rPr>
          <w:rFonts w:ascii="GHEA Mariam" w:hAnsi="GHEA Mariam"/>
          <w:color w:val="000000" w:themeColor="text1"/>
          <w:lang w:val="hy-AM"/>
        </w:rPr>
        <w:lastRenderedPageBreak/>
        <w:t>16</w:t>
      </w:r>
      <w:r w:rsidRPr="00C476CD">
        <w:rPr>
          <w:rFonts w:ascii="Cambria Math" w:hAnsi="Cambria Math" w:cs="Cambria Math"/>
          <w:color w:val="000000" w:themeColor="text1"/>
          <w:lang w:val="hy-AM"/>
        </w:rPr>
        <w:t>․</w:t>
      </w:r>
      <w:r w:rsidRPr="00C476CD">
        <w:rPr>
          <w:rFonts w:ascii="GHEA Mariam" w:hAnsi="GHEA Mariam"/>
          <w:color w:val="000000" w:themeColor="text1"/>
          <w:lang w:val="hy-AM"/>
        </w:rPr>
        <w:t xml:space="preserve"> Ինչ վերաբերում է սույն որոշման 4</w:t>
      </w:r>
      <w:r w:rsidRPr="00C476CD">
        <w:rPr>
          <w:rFonts w:ascii="Cambria Math" w:hAnsi="Cambria Math" w:cs="Cambria Math"/>
          <w:color w:val="000000" w:themeColor="text1"/>
          <w:lang w:val="hy-AM"/>
        </w:rPr>
        <w:t>․</w:t>
      </w:r>
      <w:r w:rsidRPr="00C476CD">
        <w:rPr>
          <w:rFonts w:ascii="GHEA Mariam" w:hAnsi="GHEA Mariam"/>
          <w:color w:val="000000" w:themeColor="text1"/>
          <w:lang w:val="hy-AM"/>
        </w:rPr>
        <w:t>2</w:t>
      </w:r>
      <w:r w:rsidRPr="00C476CD">
        <w:rPr>
          <w:rFonts w:ascii="Cambria Math" w:hAnsi="Cambria Math" w:cs="Cambria Math"/>
          <w:color w:val="000000" w:themeColor="text1"/>
          <w:lang w:val="hy-AM"/>
        </w:rPr>
        <w:t>․</w:t>
      </w:r>
      <w:r w:rsidRPr="00C476CD">
        <w:rPr>
          <w:rFonts w:ascii="GHEA Mariam" w:hAnsi="GHEA Mariam"/>
          <w:color w:val="000000" w:themeColor="text1"/>
          <w:lang w:val="hy-AM"/>
        </w:rPr>
        <w:t xml:space="preserve">-րդ կետում բողոքաբերի կողմից բարձրացված հարցին, ապա Վճռաբեկ դատարանը հարկ է համարում փաստել, որ Վերաքննիչ դատարանն իր որոշմամբ հիշյալ հարցին անդրադառնալիս կատարել է իրավաչափ եզրահանգումներ, որոնք իրենց էության մեջ համընկնում են բողոքաբերի կողմից բերված փաստարկներին և, միևնույն ժամանակ, ընդունելի են նաև Վճռաբեկ դատարանի համար, ուստի սույն որոշմամբ հիշյալ հարցին լրացուցիչ անդրադառնալու անհրաժեշտությունը բացակայում է։  </w:t>
      </w:r>
    </w:p>
    <w:p w14:paraId="4CD3D440" w14:textId="33D76C4A" w:rsidR="009A248D" w:rsidRPr="00C476CD" w:rsidRDefault="009A248D" w:rsidP="009A248D">
      <w:pPr>
        <w:spacing w:after="0" w:line="360" w:lineRule="auto"/>
        <w:ind w:firstLine="567"/>
        <w:jc w:val="both"/>
        <w:rPr>
          <w:rFonts w:ascii="GHEA Mariam" w:eastAsia="GHEA Mariam" w:hAnsi="GHEA Mariam" w:cs="GHEA Mariam"/>
          <w:color w:val="000000" w:themeColor="text1"/>
          <w:sz w:val="24"/>
          <w:szCs w:val="24"/>
          <w:lang w:val="hy-AM"/>
        </w:rPr>
      </w:pPr>
      <w:r w:rsidRPr="00C476CD">
        <w:rPr>
          <w:rFonts w:ascii="GHEA Mariam" w:eastAsia="GHEA Mariam" w:hAnsi="GHEA Mariam" w:cs="GHEA Mariam"/>
          <w:color w:val="000000" w:themeColor="text1"/>
          <w:sz w:val="24"/>
          <w:szCs w:val="24"/>
          <w:lang w:val="hy-AM"/>
        </w:rPr>
        <w:t>17</w:t>
      </w:r>
      <w:r w:rsidRPr="00C476CD">
        <w:rPr>
          <w:rFonts w:ascii="Cambria Math" w:eastAsia="GHEA Mariam" w:hAnsi="Cambria Math" w:cs="Cambria Math"/>
          <w:color w:val="000000" w:themeColor="text1"/>
          <w:sz w:val="24"/>
          <w:szCs w:val="24"/>
          <w:lang w:val="hy-AM"/>
        </w:rPr>
        <w:t>․</w:t>
      </w:r>
      <w:r w:rsidRPr="00C476CD">
        <w:rPr>
          <w:rFonts w:ascii="GHEA Mariam" w:eastAsia="GHEA Mariam" w:hAnsi="GHEA Mariam" w:cs="GHEA Mariam"/>
          <w:color w:val="000000" w:themeColor="text1"/>
          <w:sz w:val="24"/>
          <w:szCs w:val="24"/>
          <w:lang w:val="hy-AM"/>
        </w:rPr>
        <w:t xml:space="preserve"> Ամփոփելով վերոգրյալը </w:t>
      </w:r>
      <w:r w:rsidRPr="00C476CD">
        <w:rPr>
          <w:rFonts w:ascii="GHEA Mariam" w:hAnsi="GHEA Mariam"/>
          <w:color w:val="000000" w:themeColor="text1"/>
          <w:sz w:val="24"/>
          <w:szCs w:val="24"/>
          <w:shd w:val="clear" w:color="auto" w:fill="FFFFFF"/>
          <w:lang w:val="hy-AM"/>
        </w:rPr>
        <w:t>Վճռաբեկ դատարանը գտնում է, որ Առաջին ատյանի դատարանն իր որոշմամբ «</w:t>
      </w:r>
      <w:r>
        <w:rPr>
          <w:rFonts w:ascii="GHEA Mariam" w:hAnsi="GHEA Mariam"/>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ՓԲ և «</w:t>
      </w:r>
      <w:r>
        <w:rPr>
          <w:rFonts w:ascii="GHEA Mariam" w:hAnsi="GHEA Mariam"/>
          <w:color w:val="000000" w:themeColor="text1"/>
          <w:sz w:val="24"/>
          <w:szCs w:val="24"/>
          <w:shd w:val="clear" w:color="auto" w:fill="FFFFFF"/>
          <w:lang w:val="hy-AM"/>
        </w:rPr>
        <w:t>*****************************</w:t>
      </w:r>
      <w:r w:rsidRPr="00C476CD">
        <w:rPr>
          <w:rFonts w:ascii="GHEA Mariam" w:hAnsi="GHEA Mariam"/>
          <w:color w:val="000000" w:themeColor="text1"/>
          <w:sz w:val="24"/>
          <w:szCs w:val="24"/>
          <w:shd w:val="clear" w:color="auto" w:fill="FFFFFF"/>
          <w:lang w:val="hy-AM"/>
        </w:rPr>
        <w:t>» ԲԲ ընկերությունների</w:t>
      </w:r>
      <w:r w:rsidRPr="00C476CD">
        <w:rPr>
          <w:rFonts w:ascii="GHEA Mariam" w:eastAsia="GHEA Mariam" w:hAnsi="GHEA Mariam"/>
          <w:color w:val="000000" w:themeColor="text1"/>
          <w:sz w:val="24"/>
          <w:szCs w:val="24"/>
          <w:shd w:val="clear" w:color="auto" w:fill="FFFFFF"/>
          <w:lang w:val="hy-AM"/>
        </w:rPr>
        <w:t xml:space="preserve"> </w:t>
      </w:r>
      <w:r w:rsidRPr="00C476CD">
        <w:rPr>
          <w:rFonts w:ascii="GHEA Mariam" w:eastAsia="GHEA Mariam" w:hAnsi="GHEA Mariam" w:cs="GHEA Mariam"/>
          <w:color w:val="000000" w:themeColor="text1"/>
          <w:sz w:val="24"/>
          <w:szCs w:val="24"/>
          <w:lang w:val="hy-AM"/>
        </w:rPr>
        <w:t>ներկայացուցիչ Ա</w:t>
      </w:r>
      <w:r w:rsidRPr="00C476CD">
        <w:rPr>
          <w:rFonts w:ascii="Cambria Math" w:eastAsia="GHEA Mariam" w:hAnsi="Cambria Math" w:cs="Cambria Math"/>
          <w:color w:val="000000" w:themeColor="text1"/>
          <w:sz w:val="24"/>
          <w:szCs w:val="24"/>
          <w:lang w:val="hy-AM"/>
        </w:rPr>
        <w:t>․</w:t>
      </w:r>
      <w:r w:rsidRPr="00C476CD">
        <w:rPr>
          <w:rFonts w:ascii="GHEA Mariam" w:eastAsia="GHEA Mariam" w:hAnsi="GHEA Mariam" w:cs="GHEA Mariam"/>
          <w:color w:val="000000" w:themeColor="text1"/>
          <w:sz w:val="24"/>
          <w:szCs w:val="24"/>
          <w:lang w:val="hy-AM"/>
        </w:rPr>
        <w:t>Հակոբյանի բողոքի հիման վրա մինչդատական ակտի վիճարկման վարույթ չհարուցելով, իսկ Վերաքննիչ դատարանն այն անփոփոխ թողնելով</w:t>
      </w:r>
      <w:r w:rsidRPr="00C476CD">
        <w:rPr>
          <w:rFonts w:ascii="GHEA Mariam" w:hAnsi="GHEA Mariam"/>
          <w:color w:val="000000" w:themeColor="text1"/>
          <w:sz w:val="24"/>
          <w:szCs w:val="24"/>
          <w:shd w:val="clear" w:color="auto" w:fill="FFFFFF"/>
          <w:lang w:val="hy-AM"/>
        </w:rPr>
        <w:t>, թույլ են տվել դատական սխալ՝ ՀՀ քրեական դատավարության օրենսգրքի 300-րդ հոդվածի պահանջների խախտում, որն իր բնույթով էական է, քանի որ ազդել է վարույթի ելքի վրա, ինչը հիմք է ստորադաս դատարանների դատական ակտերը բեկանելու և վարույթը՝ մինչդատական ակտի վիճարկման վարույթի հարուցման հարցը լուծելու նպատակով ՀՀ հակակոռուպցիոն դատարան</w:t>
      </w:r>
      <w:r w:rsidRPr="00C476CD">
        <w:rPr>
          <w:rStyle w:val="a7"/>
          <w:rFonts w:ascii="GHEA Mariam" w:hAnsi="GHEA Mariam"/>
          <w:color w:val="000000" w:themeColor="text1"/>
          <w:sz w:val="24"/>
          <w:szCs w:val="24"/>
          <w:shd w:val="clear" w:color="auto" w:fill="FFFFFF"/>
          <w:lang w:val="hy-AM"/>
        </w:rPr>
        <w:t xml:space="preserve"> </w:t>
      </w:r>
      <w:r w:rsidRPr="00C476CD">
        <w:rPr>
          <w:rFonts w:ascii="GHEA Mariam" w:hAnsi="GHEA Mariam"/>
          <w:color w:val="000000" w:themeColor="text1"/>
          <w:sz w:val="24"/>
          <w:szCs w:val="24"/>
          <w:shd w:val="clear" w:color="auto" w:fill="FFFFFF"/>
          <w:lang w:val="hy-AM"/>
        </w:rPr>
        <w:t>փոխանցելու համար</w:t>
      </w:r>
      <w:r w:rsidRPr="00C476CD">
        <w:rPr>
          <w:rStyle w:val="a7"/>
          <w:rFonts w:ascii="GHEA Mariam" w:hAnsi="GHEA Mariam"/>
          <w:color w:val="000000" w:themeColor="text1"/>
          <w:sz w:val="24"/>
          <w:szCs w:val="24"/>
          <w:shd w:val="clear" w:color="auto" w:fill="FFFFFF"/>
          <w:lang w:val="hy-AM"/>
        </w:rPr>
        <w:footnoteReference w:id="9"/>
      </w:r>
      <w:r w:rsidRPr="00C476CD">
        <w:rPr>
          <w:rFonts w:ascii="GHEA Mariam" w:hAnsi="GHEA Mariam"/>
          <w:color w:val="000000" w:themeColor="text1"/>
          <w:sz w:val="24"/>
          <w:szCs w:val="24"/>
          <w:shd w:val="clear" w:color="auto" w:fill="FFFFFF"/>
          <w:lang w:val="hy-AM"/>
        </w:rPr>
        <w:t>։</w:t>
      </w:r>
    </w:p>
    <w:p w14:paraId="75827C94" w14:textId="77777777" w:rsidR="009A248D" w:rsidRPr="00C476CD" w:rsidRDefault="009A248D" w:rsidP="009A248D">
      <w:pPr>
        <w:spacing w:after="0" w:line="360" w:lineRule="auto"/>
        <w:ind w:firstLine="567"/>
        <w:jc w:val="both"/>
        <w:rPr>
          <w:rFonts w:ascii="GHEA Mariam" w:eastAsia="GHEA Mariam" w:hAnsi="GHEA Mariam" w:cs="GHEA Mariam"/>
          <w:color w:val="000000" w:themeColor="text1"/>
          <w:sz w:val="24"/>
          <w:szCs w:val="24"/>
          <w:lang w:val="hy-AM"/>
        </w:rPr>
      </w:pPr>
      <w:r w:rsidRPr="00C476CD">
        <w:rPr>
          <w:rFonts w:ascii="GHEA Mariam" w:hAnsi="GHEA Mariam"/>
          <w:color w:val="000000" w:themeColor="text1"/>
          <w:sz w:val="24"/>
          <w:szCs w:val="24"/>
          <w:shd w:val="clear" w:color="auto" w:fill="FFFFFF"/>
          <w:lang w:val="hy-AM"/>
        </w:rPr>
        <w:t xml:space="preserve">Ելնելով վերոգրյալից և ղեկավարվելով Հայաստանի Հանրապետության Սահմանադրության 162-րդ, 163-րդ, 171-րդ հոդվածներով, «Հայաստանի Հանրապետության դատական օրենսգիրք» Հայաստանի Հանրապետության սահմանադրական օրենքի 11-րդ հոդվածով, Հայաստանի Հանրապետության քրեական դատավարության օրենսգրքի </w:t>
      </w:r>
      <w:bookmarkStart w:id="0" w:name="_Hlk141180414"/>
      <w:r w:rsidRPr="00C476CD">
        <w:rPr>
          <w:rFonts w:ascii="GHEA Mariam" w:hAnsi="GHEA Mariam"/>
          <w:color w:val="000000" w:themeColor="text1"/>
          <w:sz w:val="24"/>
          <w:szCs w:val="24"/>
          <w:shd w:val="clear" w:color="auto" w:fill="FFFFFF"/>
          <w:lang w:val="hy-AM"/>
        </w:rPr>
        <w:t>31-րդ, 33-րդ, 34-րդ, 264-րդ, 281-րդ, 352-րդ, 359-րդ,                       361-363-րդ և 400-րդ</w:t>
      </w:r>
      <w:bookmarkEnd w:id="0"/>
      <w:r w:rsidRPr="00C476CD">
        <w:rPr>
          <w:rFonts w:ascii="GHEA Mariam" w:hAnsi="GHEA Mariam"/>
          <w:color w:val="000000" w:themeColor="text1"/>
          <w:sz w:val="24"/>
          <w:szCs w:val="24"/>
          <w:shd w:val="clear" w:color="auto" w:fill="FFFFFF"/>
          <w:lang w:val="hy-AM"/>
        </w:rPr>
        <w:t xml:space="preserve"> հոդվածներով` Վճռաբեկ դատարանը</w:t>
      </w:r>
    </w:p>
    <w:p w14:paraId="29F23819" w14:textId="77777777" w:rsidR="009A248D" w:rsidRDefault="009A248D" w:rsidP="009A248D">
      <w:pPr>
        <w:spacing w:after="0" w:line="360" w:lineRule="auto"/>
        <w:ind w:firstLine="567"/>
        <w:jc w:val="center"/>
        <w:rPr>
          <w:rFonts w:ascii="GHEA Mariam" w:eastAsia="GHEA Mariam" w:hAnsi="GHEA Mariam" w:cs="GHEA Mariam"/>
          <w:b/>
          <w:color w:val="000000" w:themeColor="text1"/>
          <w:sz w:val="24"/>
          <w:szCs w:val="24"/>
          <w:lang w:val="hy-AM"/>
        </w:rPr>
      </w:pPr>
    </w:p>
    <w:p w14:paraId="4C5ED426" w14:textId="77777777" w:rsidR="009A248D" w:rsidRDefault="009A248D" w:rsidP="009A248D">
      <w:pPr>
        <w:spacing w:after="0" w:line="360" w:lineRule="auto"/>
        <w:ind w:firstLine="567"/>
        <w:jc w:val="center"/>
        <w:rPr>
          <w:rFonts w:ascii="GHEA Mariam" w:eastAsia="GHEA Mariam" w:hAnsi="GHEA Mariam" w:cs="GHEA Mariam"/>
          <w:b/>
          <w:color w:val="000000" w:themeColor="text1"/>
          <w:sz w:val="24"/>
          <w:szCs w:val="24"/>
          <w:lang w:val="hy-AM"/>
        </w:rPr>
      </w:pPr>
    </w:p>
    <w:p w14:paraId="6CFD9111" w14:textId="77777777" w:rsidR="009A248D" w:rsidRPr="00C476CD" w:rsidRDefault="009A248D" w:rsidP="009A248D">
      <w:pPr>
        <w:spacing w:after="0" w:line="360" w:lineRule="auto"/>
        <w:ind w:firstLine="567"/>
        <w:jc w:val="center"/>
        <w:rPr>
          <w:rFonts w:ascii="GHEA Mariam" w:eastAsia="GHEA Mariam" w:hAnsi="GHEA Mariam" w:cs="GHEA Mariam"/>
          <w:b/>
          <w:color w:val="000000" w:themeColor="text1"/>
          <w:sz w:val="24"/>
          <w:szCs w:val="24"/>
          <w:lang w:val="hy-AM"/>
        </w:rPr>
      </w:pPr>
    </w:p>
    <w:p w14:paraId="56B31C28" w14:textId="77777777" w:rsidR="009A248D" w:rsidRPr="00C476CD" w:rsidRDefault="009A248D" w:rsidP="009A248D">
      <w:pPr>
        <w:spacing w:after="0" w:line="360" w:lineRule="auto"/>
        <w:ind w:firstLine="567"/>
        <w:jc w:val="center"/>
        <w:rPr>
          <w:rFonts w:ascii="GHEA Mariam" w:eastAsia="GHEA Mariam" w:hAnsi="GHEA Mariam" w:cs="GHEA Mariam"/>
          <w:b/>
          <w:color w:val="000000" w:themeColor="text1"/>
          <w:sz w:val="24"/>
          <w:szCs w:val="24"/>
          <w:lang w:val="hy-AM"/>
        </w:rPr>
      </w:pPr>
      <w:r w:rsidRPr="00C476CD">
        <w:rPr>
          <w:rFonts w:ascii="GHEA Mariam" w:eastAsia="GHEA Mariam" w:hAnsi="GHEA Mariam" w:cs="GHEA Mariam"/>
          <w:b/>
          <w:color w:val="000000" w:themeColor="text1"/>
          <w:sz w:val="24"/>
          <w:szCs w:val="24"/>
          <w:lang w:val="hy-AM"/>
        </w:rPr>
        <w:lastRenderedPageBreak/>
        <w:t>Ո Ր Ո Շ Ե Ց</w:t>
      </w:r>
    </w:p>
    <w:p w14:paraId="304C026C" w14:textId="77777777" w:rsidR="009A248D" w:rsidRPr="00C476CD" w:rsidRDefault="009A248D" w:rsidP="009A248D">
      <w:pPr>
        <w:spacing w:after="0" w:line="360" w:lineRule="auto"/>
        <w:ind w:firstLine="567"/>
        <w:contextualSpacing/>
        <w:jc w:val="both"/>
        <w:rPr>
          <w:rFonts w:ascii="GHEA Mariam" w:eastAsia="GHEA Mariam" w:hAnsi="GHEA Mariam" w:cs="GHEA Mariam"/>
          <w:color w:val="000000" w:themeColor="text1"/>
          <w:sz w:val="24"/>
          <w:szCs w:val="24"/>
          <w:lang w:val="hy-AM"/>
        </w:rPr>
      </w:pPr>
      <w:r w:rsidRPr="00C476CD">
        <w:rPr>
          <w:rFonts w:ascii="GHEA Mariam" w:eastAsia="GHEA Mariam" w:hAnsi="GHEA Mariam" w:cs="GHEA Mariam"/>
          <w:color w:val="000000" w:themeColor="text1"/>
          <w:sz w:val="24"/>
          <w:szCs w:val="24"/>
          <w:lang w:val="hy-AM"/>
        </w:rPr>
        <w:t xml:space="preserve">1. Թիվ ՀԿԴ/0292/11/24 դատական վարույթով ՀՀ հակակոռուպցիոն դատարանի՝  </w:t>
      </w:r>
      <w:r w:rsidRPr="00C476CD">
        <w:rPr>
          <w:rFonts w:ascii="GHEA Mariam" w:hAnsi="GHEA Mariam" w:cs="Sylfaen"/>
          <w:noProof/>
          <w:color w:val="000000" w:themeColor="text1"/>
          <w:sz w:val="24"/>
          <w:szCs w:val="24"/>
          <w:lang w:val="hy-AM"/>
        </w:rPr>
        <w:t>2024 թվականի նոյեմբերի 28-ի</w:t>
      </w:r>
      <w:r w:rsidRPr="00C476CD">
        <w:rPr>
          <w:rFonts w:ascii="GHEA Mariam" w:eastAsia="GHEA Mariam" w:hAnsi="GHEA Mariam" w:cs="GHEA Mariam"/>
          <w:color w:val="000000" w:themeColor="text1"/>
          <w:sz w:val="24"/>
          <w:szCs w:val="24"/>
          <w:lang w:val="hy-AM"/>
        </w:rPr>
        <w:t xml:space="preserve"> որոշումը և այն անփոփոխ թողնելու մասին                                ՀՀ վերաքննիչ հակակոռուպցիոն դատարանի՝ </w:t>
      </w:r>
      <w:r w:rsidRPr="00C476CD">
        <w:rPr>
          <w:rFonts w:ascii="GHEA Mariam" w:hAnsi="GHEA Mariam" w:cs="Sylfaen"/>
          <w:noProof/>
          <w:color w:val="000000" w:themeColor="text1"/>
          <w:sz w:val="24"/>
          <w:szCs w:val="24"/>
          <w:lang w:val="hy-AM"/>
        </w:rPr>
        <w:t xml:space="preserve">2025 </w:t>
      </w:r>
      <w:r w:rsidRPr="00C476CD">
        <w:rPr>
          <w:rFonts w:ascii="GHEA Mariam" w:hAnsi="GHEA Mariam" w:cs="GHEA Mariam"/>
          <w:noProof/>
          <w:color w:val="000000" w:themeColor="text1"/>
          <w:sz w:val="24"/>
          <w:szCs w:val="24"/>
          <w:lang w:val="hy-AM"/>
        </w:rPr>
        <w:t>թվականի</w:t>
      </w:r>
      <w:r w:rsidRPr="00C476CD">
        <w:rPr>
          <w:rFonts w:ascii="GHEA Mariam" w:hAnsi="GHEA Mariam" w:cs="Sylfaen"/>
          <w:noProof/>
          <w:color w:val="000000" w:themeColor="text1"/>
          <w:sz w:val="24"/>
          <w:szCs w:val="24"/>
          <w:lang w:val="hy-AM"/>
        </w:rPr>
        <w:t xml:space="preserve"> </w:t>
      </w:r>
      <w:r w:rsidRPr="00C476CD">
        <w:rPr>
          <w:rFonts w:ascii="GHEA Mariam" w:hAnsi="GHEA Mariam" w:cs="GHEA Mariam"/>
          <w:noProof/>
          <w:color w:val="000000" w:themeColor="text1"/>
          <w:sz w:val="24"/>
          <w:szCs w:val="24"/>
          <w:lang w:val="hy-AM"/>
        </w:rPr>
        <w:t>հունվարի</w:t>
      </w:r>
      <w:r w:rsidRPr="00C476CD">
        <w:rPr>
          <w:rFonts w:ascii="GHEA Mariam" w:hAnsi="GHEA Mariam" w:cs="Sylfaen"/>
          <w:noProof/>
          <w:color w:val="000000" w:themeColor="text1"/>
          <w:sz w:val="24"/>
          <w:szCs w:val="24"/>
          <w:lang w:val="hy-AM"/>
        </w:rPr>
        <w:t xml:space="preserve"> 3-</w:t>
      </w:r>
      <w:r w:rsidRPr="00C476CD">
        <w:rPr>
          <w:rFonts w:ascii="GHEA Mariam" w:hAnsi="GHEA Mariam" w:cs="GHEA Mariam"/>
          <w:noProof/>
          <w:color w:val="000000" w:themeColor="text1"/>
          <w:sz w:val="24"/>
          <w:szCs w:val="24"/>
          <w:lang w:val="hy-AM"/>
        </w:rPr>
        <w:t>ի</w:t>
      </w:r>
      <w:r w:rsidRPr="00C476CD">
        <w:rPr>
          <w:rFonts w:ascii="GHEA Mariam" w:hAnsi="GHEA Mariam" w:cs="Sylfaen"/>
          <w:noProof/>
          <w:color w:val="000000" w:themeColor="text1"/>
          <w:sz w:val="24"/>
          <w:szCs w:val="24"/>
          <w:lang w:val="hy-AM"/>
        </w:rPr>
        <w:t xml:space="preserve"> </w:t>
      </w:r>
      <w:r w:rsidRPr="00C476CD">
        <w:rPr>
          <w:rFonts w:ascii="GHEA Mariam" w:eastAsia="GHEA Mariam" w:hAnsi="GHEA Mariam" w:cs="GHEA Mariam"/>
          <w:color w:val="000000" w:themeColor="text1"/>
          <w:sz w:val="24"/>
          <w:szCs w:val="24"/>
          <w:lang w:val="hy-AM"/>
        </w:rPr>
        <w:t xml:space="preserve">որոշումը </w:t>
      </w:r>
      <w:r w:rsidRPr="00C476CD">
        <w:rPr>
          <w:rFonts w:ascii="GHEA Mariam" w:hAnsi="GHEA Mariam"/>
          <w:color w:val="000000" w:themeColor="text1"/>
          <w:sz w:val="24"/>
          <w:szCs w:val="24"/>
          <w:shd w:val="clear" w:color="auto" w:fill="FFFFFF"/>
          <w:lang w:val="hy-AM"/>
        </w:rPr>
        <w:t xml:space="preserve">բեկանել </w:t>
      </w:r>
      <w:r w:rsidRPr="00C476CD">
        <w:rPr>
          <w:rFonts w:ascii="GHEA Mariam" w:eastAsia="GHEA Mariam" w:hAnsi="GHEA Mariam" w:cs="GHEA Mariam"/>
          <w:color w:val="000000" w:themeColor="text1"/>
          <w:sz w:val="24"/>
          <w:szCs w:val="24"/>
          <w:lang w:val="hy-AM"/>
        </w:rPr>
        <w:t>և վարույթը փոխանցել ՀՀ հակակոռուպցիոն դատարան՝ նոր քննության։</w:t>
      </w:r>
    </w:p>
    <w:p w14:paraId="6F05C58B" w14:textId="77777777" w:rsidR="009A248D" w:rsidRPr="00C476CD" w:rsidRDefault="009A248D" w:rsidP="009A248D">
      <w:pPr>
        <w:spacing w:after="0" w:line="360" w:lineRule="auto"/>
        <w:ind w:firstLine="567"/>
        <w:contextualSpacing/>
        <w:jc w:val="both"/>
        <w:rPr>
          <w:rFonts w:ascii="GHEA Mariam" w:eastAsia="GHEA Mariam" w:hAnsi="GHEA Mariam" w:cs="GHEA Mariam"/>
          <w:color w:val="000000" w:themeColor="text1"/>
          <w:sz w:val="24"/>
          <w:szCs w:val="24"/>
          <w:lang w:val="hy-AM"/>
        </w:rPr>
      </w:pPr>
      <w:r w:rsidRPr="00C476CD">
        <w:rPr>
          <w:rFonts w:ascii="GHEA Mariam" w:eastAsia="GHEA Mariam" w:hAnsi="GHEA Mariam" w:cs="GHEA Mariam"/>
          <w:color w:val="000000" w:themeColor="text1"/>
          <w:sz w:val="24"/>
          <w:szCs w:val="24"/>
          <w:lang w:val="hy-AM"/>
        </w:rPr>
        <w:t>2. Որոշումն օրինական ուժի մեջ է մտնում կայացնելու օրը:</w:t>
      </w:r>
    </w:p>
    <w:p w14:paraId="4B785D4E" w14:textId="77777777" w:rsidR="009A248D" w:rsidRPr="00C476CD" w:rsidRDefault="009A248D" w:rsidP="009A248D">
      <w:pPr>
        <w:spacing w:after="0" w:line="600" w:lineRule="auto"/>
        <w:ind w:firstLine="709"/>
        <w:jc w:val="right"/>
        <w:rPr>
          <w:rFonts w:ascii="GHEA Mariam" w:eastAsia="Arial Unicode MS" w:hAnsi="GHEA Mariam" w:cs="Arial Unicode MS"/>
          <w:color w:val="000000" w:themeColor="text1"/>
          <w:sz w:val="24"/>
          <w:szCs w:val="24"/>
          <w:u w:color="000000"/>
          <w:lang w:val="hy-AM"/>
        </w:rPr>
      </w:pPr>
    </w:p>
    <w:p w14:paraId="63A06442" w14:textId="77777777" w:rsidR="009A248D" w:rsidRPr="00C476CD" w:rsidRDefault="009A248D" w:rsidP="009A248D">
      <w:pPr>
        <w:spacing w:after="80" w:line="600" w:lineRule="auto"/>
        <w:ind w:firstLine="709"/>
        <w:jc w:val="right"/>
        <w:rPr>
          <w:rFonts w:ascii="GHEA Mariam" w:eastAsia="Arial Unicode MS" w:hAnsi="GHEA Mariam" w:cs="Arial Unicode MS"/>
          <w:color w:val="000000" w:themeColor="text1"/>
          <w:sz w:val="24"/>
          <w:szCs w:val="24"/>
          <w:u w:color="000000"/>
          <w:lang w:val="hy-AM"/>
        </w:rPr>
      </w:pPr>
      <w:r w:rsidRPr="00C476CD">
        <w:rPr>
          <w:rFonts w:ascii="GHEA Mariam" w:eastAsia="Arial Unicode MS" w:hAnsi="GHEA Mariam" w:cs="Arial Unicode MS"/>
          <w:color w:val="000000" w:themeColor="text1"/>
          <w:sz w:val="24"/>
          <w:szCs w:val="24"/>
          <w:u w:color="000000"/>
          <w:lang w:val="hy-AM"/>
        </w:rPr>
        <w:t xml:space="preserve">Նախագահող`              </w:t>
      </w:r>
      <w:r w:rsidRPr="00C476CD">
        <w:rPr>
          <w:rFonts w:ascii="GHEA Mariam" w:eastAsia="Arial Unicode MS" w:hAnsi="GHEA Mariam" w:cs="Arial Unicode MS"/>
          <w:color w:val="000000" w:themeColor="text1"/>
          <w:sz w:val="24"/>
          <w:szCs w:val="24"/>
          <w:u w:val="single"/>
          <w:lang w:val="hy-AM"/>
        </w:rPr>
        <w:t xml:space="preserve">      </w:t>
      </w:r>
      <w:r w:rsidRPr="00C476CD">
        <w:rPr>
          <w:rFonts w:ascii="GHEA Mariam" w:eastAsia="Arial Unicode MS" w:hAnsi="GHEA Mariam" w:cs="Arial Unicode MS"/>
          <w:color w:val="000000" w:themeColor="text1"/>
          <w:sz w:val="24"/>
          <w:szCs w:val="24"/>
          <w:u w:val="single" w:color="000000"/>
          <w:lang w:val="hy-AM"/>
        </w:rPr>
        <w:t xml:space="preserve">                                           Դ</w:t>
      </w:r>
      <w:r w:rsidRPr="00C476CD">
        <w:rPr>
          <w:rFonts w:ascii="Cambria Math" w:eastAsia="Arial Unicode MS" w:hAnsi="Cambria Math" w:cs="Cambria Math"/>
          <w:color w:val="000000" w:themeColor="text1"/>
          <w:sz w:val="24"/>
          <w:szCs w:val="24"/>
          <w:u w:val="single" w:color="000000"/>
          <w:lang w:val="hy-AM"/>
        </w:rPr>
        <w:t>․</w:t>
      </w:r>
      <w:r w:rsidRPr="00C476CD">
        <w:rPr>
          <w:rFonts w:ascii="GHEA Mariam" w:eastAsia="Arial Unicode MS" w:hAnsi="GHEA Mariam" w:cs="Arial Unicode MS"/>
          <w:color w:val="000000" w:themeColor="text1"/>
          <w:sz w:val="24"/>
          <w:szCs w:val="24"/>
          <w:u w:val="single" w:color="000000"/>
          <w:lang w:val="hy-AM"/>
        </w:rPr>
        <w:t>ՎԵՔԻԼՅԱՆ</w:t>
      </w:r>
    </w:p>
    <w:p w14:paraId="1B331989" w14:textId="77777777" w:rsidR="009A248D" w:rsidRPr="00C476CD" w:rsidRDefault="009A248D" w:rsidP="009A248D">
      <w:pPr>
        <w:spacing w:after="80" w:line="600" w:lineRule="auto"/>
        <w:ind w:firstLine="709"/>
        <w:jc w:val="right"/>
        <w:rPr>
          <w:rFonts w:ascii="GHEA Mariam" w:eastAsia="Arial Unicode MS" w:hAnsi="GHEA Mariam" w:cs="Arial Unicode MS"/>
          <w:color w:val="000000" w:themeColor="text1"/>
          <w:sz w:val="24"/>
          <w:szCs w:val="24"/>
          <w:u w:color="000000"/>
          <w:lang w:val="hy-AM"/>
        </w:rPr>
      </w:pPr>
      <w:r w:rsidRPr="00C476CD">
        <w:rPr>
          <w:rFonts w:ascii="GHEA Mariam" w:eastAsia="Arial Unicode MS" w:hAnsi="GHEA Mariam" w:cs="Arial Unicode MS"/>
          <w:color w:val="000000" w:themeColor="text1"/>
          <w:sz w:val="24"/>
          <w:szCs w:val="24"/>
          <w:u w:color="000000"/>
          <w:lang w:val="hy-AM"/>
        </w:rPr>
        <w:t xml:space="preserve">Դատավորներ՝             </w:t>
      </w:r>
      <w:r w:rsidRPr="00C476CD">
        <w:rPr>
          <w:rFonts w:ascii="GHEA Mariam" w:eastAsia="Arial Unicode MS" w:hAnsi="GHEA Mariam" w:cs="Arial Unicode MS"/>
          <w:color w:val="000000" w:themeColor="text1"/>
          <w:sz w:val="24"/>
          <w:szCs w:val="24"/>
          <w:u w:val="single"/>
          <w:lang w:val="hy-AM"/>
        </w:rPr>
        <w:t xml:space="preserve">                                               Ե</w:t>
      </w:r>
      <w:r w:rsidRPr="00C476CD">
        <w:rPr>
          <w:rFonts w:ascii="Cambria Math" w:eastAsia="Arial Unicode MS" w:hAnsi="Cambria Math" w:cs="Cambria Math"/>
          <w:color w:val="000000" w:themeColor="text1"/>
          <w:sz w:val="24"/>
          <w:szCs w:val="24"/>
          <w:u w:val="single"/>
          <w:lang w:val="hy-AM"/>
        </w:rPr>
        <w:t>․</w:t>
      </w:r>
      <w:r w:rsidRPr="00C476CD">
        <w:rPr>
          <w:rFonts w:ascii="GHEA Mariam" w:eastAsia="Arial Unicode MS" w:hAnsi="GHEA Mariam" w:cs="Arial Unicode MS"/>
          <w:color w:val="000000" w:themeColor="text1"/>
          <w:sz w:val="24"/>
          <w:szCs w:val="24"/>
          <w:u w:val="single"/>
          <w:lang w:val="hy-AM"/>
        </w:rPr>
        <w:t>ԴԱՆԻԵԼՅԱՆ</w:t>
      </w:r>
      <w:r w:rsidRPr="00C476CD">
        <w:rPr>
          <w:rFonts w:ascii="GHEA Mariam" w:eastAsia="Arial Unicode MS" w:hAnsi="GHEA Mariam" w:cs="Arial Unicode MS"/>
          <w:color w:val="000000" w:themeColor="text1"/>
          <w:sz w:val="24"/>
          <w:szCs w:val="24"/>
          <w:u w:color="000000"/>
          <w:lang w:val="hy-AM"/>
        </w:rPr>
        <w:t xml:space="preserve">          </w:t>
      </w:r>
    </w:p>
    <w:p w14:paraId="12676348" w14:textId="77777777" w:rsidR="009A248D" w:rsidRPr="00C476CD" w:rsidRDefault="009A248D" w:rsidP="009A248D">
      <w:pPr>
        <w:spacing w:after="80" w:line="600" w:lineRule="auto"/>
        <w:ind w:firstLine="709"/>
        <w:jc w:val="right"/>
        <w:rPr>
          <w:rFonts w:ascii="GHEA Mariam" w:eastAsia="Arial Unicode MS" w:hAnsi="GHEA Mariam" w:cs="Arial Unicode MS"/>
          <w:color w:val="000000" w:themeColor="text1"/>
          <w:sz w:val="24"/>
          <w:szCs w:val="24"/>
          <w:u w:val="single"/>
          <w:lang w:val="hy-AM"/>
        </w:rPr>
      </w:pPr>
      <w:r w:rsidRPr="00C476CD">
        <w:rPr>
          <w:rFonts w:ascii="GHEA Mariam" w:eastAsia="Arial Unicode MS" w:hAnsi="GHEA Mariam" w:cs="Arial Unicode MS"/>
          <w:color w:val="000000" w:themeColor="text1"/>
          <w:sz w:val="24"/>
          <w:szCs w:val="24"/>
          <w:u w:val="single"/>
          <w:lang w:val="hy-AM"/>
        </w:rPr>
        <w:t xml:space="preserve">                                          Ա</w:t>
      </w:r>
      <w:r w:rsidRPr="00C476CD">
        <w:rPr>
          <w:rFonts w:ascii="Cambria Math" w:eastAsia="Arial Unicode MS" w:hAnsi="Cambria Math" w:cs="Cambria Math"/>
          <w:color w:val="000000" w:themeColor="text1"/>
          <w:sz w:val="24"/>
          <w:szCs w:val="24"/>
          <w:u w:val="single"/>
          <w:lang w:val="hy-AM"/>
        </w:rPr>
        <w:t>․</w:t>
      </w:r>
      <w:r w:rsidRPr="00C476CD">
        <w:rPr>
          <w:rFonts w:ascii="GHEA Mariam" w:eastAsia="Arial Unicode MS" w:hAnsi="GHEA Mariam" w:cs="Arial Unicode MS"/>
          <w:color w:val="000000" w:themeColor="text1"/>
          <w:sz w:val="24"/>
          <w:szCs w:val="24"/>
          <w:u w:val="single"/>
          <w:lang w:val="hy-AM"/>
        </w:rPr>
        <w:t>ԿՐԿՅԱՇԱՐՅԱՆ</w:t>
      </w:r>
    </w:p>
    <w:p w14:paraId="235871B6" w14:textId="77777777" w:rsidR="009A248D" w:rsidRPr="00C476CD" w:rsidRDefault="009A248D" w:rsidP="009A248D">
      <w:pPr>
        <w:spacing w:after="80" w:line="600" w:lineRule="auto"/>
        <w:ind w:firstLine="709"/>
        <w:jc w:val="right"/>
        <w:rPr>
          <w:rFonts w:ascii="GHEA Mariam" w:eastAsia="Arial Unicode MS" w:hAnsi="GHEA Mariam" w:cs="Arial Unicode MS"/>
          <w:color w:val="000000" w:themeColor="text1"/>
          <w:sz w:val="24"/>
          <w:szCs w:val="24"/>
          <w:u w:val="single"/>
          <w:lang w:val="hy-AM"/>
        </w:rPr>
      </w:pPr>
      <w:r w:rsidRPr="00C476CD">
        <w:rPr>
          <w:rFonts w:ascii="GHEA Mariam" w:eastAsia="Arial Unicode MS" w:hAnsi="GHEA Mariam" w:cs="Arial Unicode MS"/>
          <w:color w:val="000000" w:themeColor="text1"/>
          <w:sz w:val="24"/>
          <w:szCs w:val="24"/>
          <w:u w:val="single"/>
          <w:lang w:val="hy-AM"/>
        </w:rPr>
        <w:t xml:space="preserve">                                            Ռ</w:t>
      </w:r>
      <w:r w:rsidRPr="00C476CD">
        <w:rPr>
          <w:rFonts w:ascii="Cambria Math" w:eastAsia="Arial Unicode MS" w:hAnsi="Cambria Math" w:cs="Cambria Math"/>
          <w:color w:val="000000" w:themeColor="text1"/>
          <w:sz w:val="24"/>
          <w:szCs w:val="24"/>
          <w:u w:val="single"/>
          <w:lang w:val="hy-AM"/>
        </w:rPr>
        <w:t>․</w:t>
      </w:r>
      <w:r w:rsidRPr="00C476CD">
        <w:rPr>
          <w:rFonts w:ascii="GHEA Mariam" w:eastAsia="Arial Unicode MS" w:hAnsi="GHEA Mariam" w:cs="Arial Unicode MS"/>
          <w:color w:val="000000" w:themeColor="text1"/>
          <w:sz w:val="24"/>
          <w:szCs w:val="24"/>
          <w:u w:val="single"/>
          <w:lang w:val="hy-AM"/>
        </w:rPr>
        <w:t>ՄԽԻԹԱՐՅԱՆ</w:t>
      </w:r>
    </w:p>
    <w:p w14:paraId="130F2192" w14:textId="77777777" w:rsidR="009A248D" w:rsidRPr="00C476CD" w:rsidRDefault="009A248D" w:rsidP="009A248D">
      <w:pPr>
        <w:spacing w:after="80" w:line="600" w:lineRule="auto"/>
        <w:ind w:firstLine="709"/>
        <w:jc w:val="right"/>
        <w:rPr>
          <w:rFonts w:ascii="GHEA Mariam" w:eastAsia="Arial Unicode MS" w:hAnsi="GHEA Mariam" w:cs="Arial Unicode MS"/>
          <w:color w:val="000000" w:themeColor="text1"/>
          <w:sz w:val="24"/>
          <w:szCs w:val="24"/>
          <w:u w:val="single"/>
          <w:lang w:val="hy-AM"/>
        </w:rPr>
      </w:pPr>
      <w:r w:rsidRPr="00C476CD">
        <w:rPr>
          <w:rFonts w:ascii="GHEA Mariam" w:eastAsia="Arial Unicode MS" w:hAnsi="GHEA Mariam" w:cs="Arial Unicode MS"/>
          <w:color w:val="000000" w:themeColor="text1"/>
          <w:sz w:val="24"/>
          <w:szCs w:val="24"/>
          <w:u w:val="single"/>
          <w:lang w:val="hy-AM"/>
        </w:rPr>
        <w:t xml:space="preserve">                                                    Ս</w:t>
      </w:r>
      <w:r w:rsidRPr="00C476CD">
        <w:rPr>
          <w:rFonts w:ascii="Cambria Math" w:eastAsia="Arial Unicode MS" w:hAnsi="Cambria Math" w:cs="Cambria Math"/>
          <w:color w:val="000000" w:themeColor="text1"/>
          <w:sz w:val="24"/>
          <w:szCs w:val="24"/>
          <w:u w:val="single"/>
          <w:lang w:val="hy-AM"/>
        </w:rPr>
        <w:t>․</w:t>
      </w:r>
      <w:r w:rsidRPr="00C476CD">
        <w:rPr>
          <w:rFonts w:ascii="GHEA Mariam" w:eastAsia="Arial Unicode MS" w:hAnsi="GHEA Mariam" w:cs="Arial Unicode MS"/>
          <w:color w:val="000000" w:themeColor="text1"/>
          <w:sz w:val="24"/>
          <w:szCs w:val="24"/>
          <w:u w:val="single"/>
          <w:lang w:val="hy-AM"/>
        </w:rPr>
        <w:t>ՉԻՉՈՅԱՆ</w:t>
      </w:r>
    </w:p>
    <w:p w14:paraId="4C0AF431" w14:textId="77777777" w:rsidR="005A4BAF" w:rsidRPr="009A248D" w:rsidRDefault="005A4BAF">
      <w:pPr>
        <w:rPr>
          <w:lang w:val="hy-AM"/>
        </w:rPr>
      </w:pPr>
    </w:p>
    <w:sectPr w:rsidR="005A4BAF" w:rsidRPr="009A248D" w:rsidSect="000F6D0C">
      <w:headerReference w:type="default" r:id="rId7"/>
      <w:pgSz w:w="11900" w:h="16840"/>
      <w:pgMar w:top="1135" w:right="851" w:bottom="1560" w:left="1418" w:header="709" w:footer="11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10583" w14:textId="77777777" w:rsidR="0069782D" w:rsidRDefault="0069782D" w:rsidP="009A248D">
      <w:pPr>
        <w:spacing w:after="0" w:line="240" w:lineRule="auto"/>
      </w:pPr>
      <w:r>
        <w:separator/>
      </w:r>
    </w:p>
  </w:endnote>
  <w:endnote w:type="continuationSeparator" w:id="0">
    <w:p w14:paraId="5C0B3969" w14:textId="77777777" w:rsidR="0069782D" w:rsidRDefault="0069782D" w:rsidP="009A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4C524" w14:textId="77777777" w:rsidR="0069782D" w:rsidRDefault="0069782D" w:rsidP="009A248D">
      <w:pPr>
        <w:spacing w:after="0" w:line="240" w:lineRule="auto"/>
      </w:pPr>
      <w:r>
        <w:separator/>
      </w:r>
    </w:p>
  </w:footnote>
  <w:footnote w:type="continuationSeparator" w:id="0">
    <w:p w14:paraId="41AF093C" w14:textId="77777777" w:rsidR="0069782D" w:rsidRDefault="0069782D" w:rsidP="009A248D">
      <w:pPr>
        <w:spacing w:after="0" w:line="240" w:lineRule="auto"/>
      </w:pPr>
      <w:r>
        <w:continuationSeparator/>
      </w:r>
    </w:p>
  </w:footnote>
  <w:footnote w:id="1">
    <w:p w14:paraId="2537E591" w14:textId="77777777" w:rsidR="009A248D" w:rsidRPr="0043641F" w:rsidRDefault="009A248D" w:rsidP="009A248D">
      <w:pPr>
        <w:pStyle w:val="a5"/>
        <w:spacing w:line="276" w:lineRule="auto"/>
        <w:jc w:val="both"/>
        <w:rPr>
          <w:rFonts w:ascii="GHEA Mariam" w:hAnsi="GHEA Mariam"/>
          <w:lang w:val="hy-AM"/>
        </w:rPr>
      </w:pPr>
      <w:r w:rsidRPr="0043641F">
        <w:rPr>
          <w:rStyle w:val="a7"/>
          <w:rFonts w:ascii="GHEA Mariam" w:hAnsi="GHEA Mariam"/>
        </w:rPr>
        <w:footnoteRef/>
      </w:r>
      <w:r w:rsidRPr="0043641F">
        <w:rPr>
          <w:rFonts w:ascii="GHEA Mariam" w:hAnsi="GHEA Mariam"/>
        </w:rPr>
        <w:t xml:space="preserve"> </w:t>
      </w:r>
      <w:r w:rsidRPr="0043641F">
        <w:rPr>
          <w:rFonts w:ascii="GHEA Mariam" w:hAnsi="GHEA Mariam"/>
          <w:lang w:val="hy-AM"/>
        </w:rPr>
        <w:t>Տե՛ս վարույթի նյութեր, հատոր 1-ին, թերթեր 29-30։</w:t>
      </w:r>
    </w:p>
  </w:footnote>
  <w:footnote w:id="2">
    <w:p w14:paraId="6C6EB5A1" w14:textId="77777777" w:rsidR="009A248D" w:rsidRPr="0043641F" w:rsidRDefault="009A248D" w:rsidP="009A248D">
      <w:pPr>
        <w:pStyle w:val="a5"/>
        <w:spacing w:line="276" w:lineRule="auto"/>
        <w:jc w:val="both"/>
        <w:rPr>
          <w:rFonts w:ascii="GHEA Mariam" w:hAnsi="GHEA Mariam"/>
          <w:lang w:val="hy-AM"/>
        </w:rPr>
      </w:pPr>
      <w:r w:rsidRPr="0043641F">
        <w:rPr>
          <w:rStyle w:val="a7"/>
          <w:rFonts w:ascii="GHEA Mariam" w:hAnsi="GHEA Mariam"/>
        </w:rPr>
        <w:footnoteRef/>
      </w:r>
      <w:r w:rsidRPr="0043641F">
        <w:rPr>
          <w:rFonts w:ascii="GHEA Mariam" w:hAnsi="GHEA Mariam"/>
        </w:rPr>
        <w:t xml:space="preserve"> </w:t>
      </w:r>
      <w:r w:rsidRPr="0043641F">
        <w:rPr>
          <w:rFonts w:ascii="GHEA Mariam" w:hAnsi="GHEA Mariam"/>
          <w:lang w:val="hy-AM"/>
        </w:rPr>
        <w:t>Տե՛ս վարույթի նյութեր, հատոր 2-րդ, թերթ 18։</w:t>
      </w:r>
    </w:p>
  </w:footnote>
  <w:footnote w:id="3">
    <w:p w14:paraId="6E3AC60A" w14:textId="77777777" w:rsidR="009A248D" w:rsidRPr="0043641F" w:rsidRDefault="009A248D" w:rsidP="009A248D">
      <w:pPr>
        <w:pStyle w:val="a5"/>
        <w:spacing w:line="276" w:lineRule="auto"/>
        <w:jc w:val="both"/>
        <w:rPr>
          <w:rFonts w:ascii="GHEA Mariam" w:hAnsi="GHEA Mariam"/>
          <w:lang w:val="hy-AM"/>
        </w:rPr>
      </w:pPr>
      <w:r w:rsidRPr="0043641F">
        <w:rPr>
          <w:rStyle w:val="a7"/>
          <w:rFonts w:ascii="GHEA Mariam" w:hAnsi="GHEA Mariam"/>
        </w:rPr>
        <w:footnoteRef/>
      </w:r>
      <w:r w:rsidRPr="0043641F">
        <w:rPr>
          <w:rFonts w:ascii="GHEA Mariam" w:hAnsi="GHEA Mariam"/>
        </w:rPr>
        <w:t xml:space="preserve"> </w:t>
      </w:r>
      <w:r w:rsidRPr="0043641F">
        <w:rPr>
          <w:rFonts w:ascii="GHEA Mariam" w:hAnsi="GHEA Mariam"/>
          <w:lang w:val="hy-AM"/>
        </w:rPr>
        <w:t>Տե՛ս վարույթի նյութեր, հատոր 2-րդ, թերթեր 47-50։</w:t>
      </w:r>
    </w:p>
  </w:footnote>
  <w:footnote w:id="4">
    <w:p w14:paraId="5FCC64D8" w14:textId="77777777" w:rsidR="009A248D" w:rsidRPr="0043641F" w:rsidRDefault="009A248D" w:rsidP="009A248D">
      <w:pPr>
        <w:pStyle w:val="a5"/>
        <w:spacing w:line="276" w:lineRule="auto"/>
        <w:jc w:val="both"/>
        <w:rPr>
          <w:rFonts w:ascii="GHEA Mariam" w:hAnsi="GHEA Mariam"/>
        </w:rPr>
      </w:pPr>
      <w:r w:rsidRPr="0043641F">
        <w:rPr>
          <w:rStyle w:val="a7"/>
          <w:rFonts w:ascii="GHEA Mariam" w:hAnsi="GHEA Mariam"/>
        </w:rPr>
        <w:footnoteRef/>
      </w:r>
      <w:r w:rsidRPr="0043641F">
        <w:rPr>
          <w:rFonts w:ascii="GHEA Mariam" w:hAnsi="GHEA Mariam"/>
        </w:rPr>
        <w:t xml:space="preserve"> Տե՛ս Մարդու իրավունքների եվրոպական դատարանի` Mamikonyan v. Armenia գործով 2010 թվականի մարտի 16-ի վճիռը, գանգատ թիվ 25083/05, կետ</w:t>
      </w:r>
      <w:r w:rsidRPr="0043641F">
        <w:rPr>
          <w:rFonts w:ascii="GHEA Mariam" w:hAnsi="GHEA Mariam"/>
          <w:lang w:val="hy-AM"/>
        </w:rPr>
        <w:t xml:space="preserve"> </w:t>
      </w:r>
      <w:r w:rsidRPr="0043641F">
        <w:rPr>
          <w:rFonts w:ascii="GHEA Mariam" w:hAnsi="GHEA Mariam"/>
        </w:rPr>
        <w:t>27։</w:t>
      </w:r>
    </w:p>
  </w:footnote>
  <w:footnote w:id="5">
    <w:p w14:paraId="3F458C02" w14:textId="77777777" w:rsidR="009A248D" w:rsidRPr="0043641F" w:rsidRDefault="009A248D" w:rsidP="009A248D">
      <w:pPr>
        <w:pStyle w:val="a5"/>
        <w:spacing w:line="276" w:lineRule="auto"/>
        <w:jc w:val="both"/>
        <w:rPr>
          <w:rFonts w:ascii="GHEA Mariam" w:hAnsi="GHEA Mariam"/>
          <w:sz w:val="22"/>
          <w:szCs w:val="22"/>
          <w:lang w:val="hy-AM"/>
        </w:rPr>
      </w:pPr>
      <w:r w:rsidRPr="0043641F">
        <w:rPr>
          <w:rStyle w:val="a7"/>
          <w:rFonts w:ascii="GHEA Mariam" w:hAnsi="GHEA Mariam"/>
        </w:rPr>
        <w:footnoteRef/>
      </w:r>
      <w:r w:rsidRPr="0043641F">
        <w:rPr>
          <w:rFonts w:ascii="GHEA Mariam" w:hAnsi="GHEA Mariam"/>
        </w:rPr>
        <w:t xml:space="preserve"> </w:t>
      </w:r>
      <w:r w:rsidRPr="0043641F">
        <w:rPr>
          <w:rFonts w:ascii="GHEA Mariam" w:hAnsi="GHEA Mariam"/>
          <w:lang w:val="hy-AM"/>
        </w:rPr>
        <w:t>Տե՛ս</w:t>
      </w:r>
      <w:r w:rsidRPr="0043641F">
        <w:rPr>
          <w:rFonts w:ascii="GHEA Mariam" w:hAnsi="GHEA Mariam"/>
          <w:i/>
          <w:iCs/>
          <w:lang w:val="hy-AM"/>
        </w:rPr>
        <w:t xml:space="preserve">, </w:t>
      </w:r>
      <w:r w:rsidRPr="0043641F">
        <w:rPr>
          <w:rFonts w:ascii="GHEA Mariam" w:hAnsi="GHEA Mariam"/>
          <w:i/>
          <w:iCs/>
          <w:lang w:val="en-US"/>
        </w:rPr>
        <w:t>mutatis mutandis</w:t>
      </w:r>
      <w:r w:rsidRPr="0043641F">
        <w:rPr>
          <w:rFonts w:ascii="GHEA Mariam" w:hAnsi="GHEA Mariam"/>
          <w:lang w:val="en-US"/>
        </w:rPr>
        <w:t>,</w:t>
      </w:r>
      <w:r w:rsidRPr="0043641F">
        <w:rPr>
          <w:rFonts w:ascii="GHEA Mariam" w:hAnsi="GHEA Mariam"/>
          <w:lang w:val="hy-AM"/>
        </w:rPr>
        <w:t xml:space="preserve"> Վճռաբեկ դատարանի` </w:t>
      </w:r>
      <w:r w:rsidRPr="0043641F">
        <w:rPr>
          <w:rFonts w:ascii="GHEA Mariam" w:hAnsi="GHEA Mariam"/>
          <w:i/>
          <w:iCs/>
          <w:lang w:val="hy-AM"/>
        </w:rPr>
        <w:t>Նաիրա Գրիգորյանի</w:t>
      </w:r>
      <w:r w:rsidRPr="0043641F">
        <w:rPr>
          <w:rFonts w:ascii="GHEA Mariam" w:hAnsi="GHEA Mariam"/>
          <w:lang w:val="hy-AM"/>
        </w:rPr>
        <w:t xml:space="preserve"> վերաբերյալ գործով 2021 թվականի փետրվարի 12-ի թիվ ԵԴ/0684/11/18 որոշման 17</w:t>
      </w:r>
      <w:r w:rsidRPr="0043641F">
        <w:rPr>
          <w:rFonts w:ascii="Cambria Math" w:hAnsi="Cambria Math" w:cs="Cambria Math"/>
          <w:lang w:val="hy-AM"/>
        </w:rPr>
        <w:t>․</w:t>
      </w:r>
      <w:r w:rsidRPr="0043641F">
        <w:rPr>
          <w:rFonts w:ascii="GHEA Mariam" w:hAnsi="GHEA Mariam"/>
          <w:lang w:val="hy-AM"/>
        </w:rPr>
        <w:t>1</w:t>
      </w:r>
      <w:r w:rsidRPr="0043641F">
        <w:rPr>
          <w:rFonts w:ascii="Cambria Math" w:hAnsi="Cambria Math" w:cs="Cambria Math"/>
          <w:lang w:val="hy-AM"/>
        </w:rPr>
        <w:t>․</w:t>
      </w:r>
      <w:r w:rsidRPr="0043641F">
        <w:rPr>
          <w:rFonts w:ascii="GHEA Mariam" w:hAnsi="GHEA Mariam"/>
          <w:lang w:val="hy-AM"/>
        </w:rPr>
        <w:t>-րդ կետը։</w:t>
      </w:r>
    </w:p>
  </w:footnote>
  <w:footnote w:id="6">
    <w:p w14:paraId="6A1904E3" w14:textId="77777777" w:rsidR="009A248D" w:rsidRPr="0043641F" w:rsidRDefault="009A248D" w:rsidP="009A248D">
      <w:pPr>
        <w:pStyle w:val="a5"/>
        <w:spacing w:line="276" w:lineRule="auto"/>
        <w:jc w:val="both"/>
        <w:rPr>
          <w:rFonts w:ascii="GHEA Mariam" w:hAnsi="GHEA Mariam"/>
          <w:lang w:val="hy-AM"/>
        </w:rPr>
      </w:pPr>
      <w:r w:rsidRPr="0043641F">
        <w:rPr>
          <w:rStyle w:val="a7"/>
          <w:rFonts w:ascii="GHEA Mariam" w:hAnsi="GHEA Mariam"/>
        </w:rPr>
        <w:footnoteRef/>
      </w:r>
      <w:r w:rsidRPr="0043641F">
        <w:rPr>
          <w:rFonts w:ascii="GHEA Mariam" w:hAnsi="GHEA Mariam"/>
        </w:rPr>
        <w:t xml:space="preserve"> Տե´ս սույն որոշման </w:t>
      </w:r>
      <w:r w:rsidRPr="0043641F">
        <w:rPr>
          <w:rFonts w:ascii="GHEA Mariam" w:hAnsi="GHEA Mariam"/>
          <w:lang w:val="hy-AM"/>
        </w:rPr>
        <w:t>6</w:t>
      </w:r>
      <w:r w:rsidRPr="0043641F">
        <w:rPr>
          <w:rFonts w:ascii="GHEA Mariam" w:hAnsi="GHEA Mariam"/>
        </w:rPr>
        <w:t>-րդ կետը։</w:t>
      </w:r>
    </w:p>
  </w:footnote>
  <w:footnote w:id="7">
    <w:p w14:paraId="5CDD6256" w14:textId="77777777" w:rsidR="009A248D" w:rsidRPr="0043641F" w:rsidRDefault="009A248D" w:rsidP="009A248D">
      <w:pPr>
        <w:pStyle w:val="a5"/>
        <w:spacing w:line="276" w:lineRule="auto"/>
        <w:jc w:val="both"/>
        <w:rPr>
          <w:rFonts w:ascii="GHEA Mariam" w:hAnsi="GHEA Mariam"/>
          <w:lang w:val="hy-AM"/>
        </w:rPr>
      </w:pPr>
      <w:r w:rsidRPr="0043641F">
        <w:rPr>
          <w:rStyle w:val="a7"/>
          <w:rFonts w:ascii="GHEA Mariam" w:hAnsi="GHEA Mariam"/>
        </w:rPr>
        <w:footnoteRef/>
      </w:r>
      <w:r w:rsidRPr="0043641F">
        <w:rPr>
          <w:rFonts w:ascii="GHEA Mariam" w:hAnsi="GHEA Mariam"/>
        </w:rPr>
        <w:t xml:space="preserve"> Տե´ս սույն որոշման </w:t>
      </w:r>
      <w:r w:rsidRPr="0043641F">
        <w:rPr>
          <w:rFonts w:ascii="GHEA Mariam" w:hAnsi="GHEA Mariam"/>
          <w:lang w:val="hy-AM"/>
        </w:rPr>
        <w:t>8</w:t>
      </w:r>
      <w:r w:rsidRPr="0043641F">
        <w:rPr>
          <w:rFonts w:ascii="GHEA Mariam" w:hAnsi="GHEA Mariam"/>
        </w:rPr>
        <w:t>-րդ կետը։</w:t>
      </w:r>
    </w:p>
  </w:footnote>
  <w:footnote w:id="8">
    <w:p w14:paraId="34127055" w14:textId="77777777" w:rsidR="009A248D" w:rsidRPr="0043641F" w:rsidRDefault="009A248D" w:rsidP="009A248D">
      <w:pPr>
        <w:pStyle w:val="a5"/>
        <w:spacing w:line="276" w:lineRule="auto"/>
        <w:jc w:val="both"/>
        <w:rPr>
          <w:rFonts w:ascii="GHEA Mariam" w:hAnsi="GHEA Mariam"/>
          <w:lang w:val="hy-AM"/>
        </w:rPr>
      </w:pPr>
      <w:r w:rsidRPr="0043641F">
        <w:rPr>
          <w:rStyle w:val="a7"/>
          <w:rFonts w:ascii="GHEA Mariam" w:hAnsi="GHEA Mariam"/>
        </w:rPr>
        <w:footnoteRef/>
      </w:r>
      <w:r w:rsidRPr="0043641F">
        <w:rPr>
          <w:rFonts w:ascii="GHEA Mariam" w:hAnsi="GHEA Mariam"/>
        </w:rPr>
        <w:t xml:space="preserve"> </w:t>
      </w:r>
      <w:r w:rsidRPr="0043641F">
        <w:rPr>
          <w:rFonts w:ascii="GHEA Mariam" w:hAnsi="GHEA Mariam"/>
          <w:lang w:val="hy-AM"/>
        </w:rPr>
        <w:t>Տե՛ս սույն որոշման 7-րդ կետը։</w:t>
      </w:r>
      <w:r w:rsidRPr="0043641F">
        <w:rPr>
          <w:rFonts w:ascii="GHEA Mariam" w:hAnsi="GHEA Mariam"/>
        </w:rPr>
        <w:t xml:space="preserve"> </w:t>
      </w:r>
    </w:p>
  </w:footnote>
  <w:footnote w:id="9">
    <w:p w14:paraId="426C46B8" w14:textId="77777777" w:rsidR="009A248D" w:rsidRPr="0043641F" w:rsidRDefault="009A248D" w:rsidP="009A248D">
      <w:pPr>
        <w:pStyle w:val="a5"/>
        <w:spacing w:line="276" w:lineRule="auto"/>
        <w:jc w:val="both"/>
        <w:rPr>
          <w:rFonts w:ascii="GHEA Mariam" w:hAnsi="GHEA Mariam"/>
          <w:lang w:val="hy-AM"/>
        </w:rPr>
      </w:pPr>
      <w:r w:rsidRPr="0043641F">
        <w:rPr>
          <w:rStyle w:val="a7"/>
          <w:rFonts w:ascii="GHEA Mariam" w:hAnsi="GHEA Mariam"/>
        </w:rPr>
        <w:footnoteRef/>
      </w:r>
      <w:r w:rsidRPr="0043641F">
        <w:rPr>
          <w:rFonts w:ascii="GHEA Mariam" w:hAnsi="GHEA Mariam"/>
          <w:lang w:val="hy-AM"/>
        </w:rPr>
        <w:t xml:space="preserve"> Տե՛ս, </w:t>
      </w:r>
      <w:r w:rsidRPr="0043641F">
        <w:rPr>
          <w:rFonts w:ascii="GHEA Mariam" w:hAnsi="GHEA Mariam"/>
          <w:i/>
          <w:iCs/>
          <w:lang w:val="hy-AM"/>
        </w:rPr>
        <w:t>mutatis mutandis</w:t>
      </w:r>
      <w:r w:rsidRPr="0043641F">
        <w:rPr>
          <w:rFonts w:ascii="GHEA Mariam" w:hAnsi="GHEA Mariam"/>
          <w:lang w:val="hy-AM"/>
        </w:rPr>
        <w:t xml:space="preserve">, Վճռաբեկ դատարանի` </w:t>
      </w:r>
      <w:r w:rsidRPr="0043641F">
        <w:rPr>
          <w:rFonts w:ascii="GHEA Mariam" w:hAnsi="GHEA Mariam"/>
          <w:i/>
          <w:iCs/>
          <w:lang w:val="hy-AM"/>
        </w:rPr>
        <w:t>Հրայր Հովսեփյանի</w:t>
      </w:r>
      <w:r w:rsidRPr="0043641F">
        <w:rPr>
          <w:rFonts w:ascii="GHEA Mariam" w:hAnsi="GHEA Mariam"/>
          <w:lang w:val="hy-AM"/>
        </w:rPr>
        <w:t xml:space="preserve"> գործով 2020 թվականի մայիսի 25-ի թիվ ԵԴ/0426/11/18 և </w:t>
      </w:r>
      <w:r w:rsidRPr="0043641F">
        <w:rPr>
          <w:rFonts w:ascii="GHEA Mariam" w:hAnsi="GHEA Mariam"/>
          <w:i/>
          <w:iCs/>
          <w:lang w:val="hy-AM"/>
        </w:rPr>
        <w:t>Ավաթ Ամինիի</w:t>
      </w:r>
      <w:r w:rsidRPr="0043641F">
        <w:rPr>
          <w:rFonts w:ascii="GHEA Mariam" w:hAnsi="GHEA Mariam"/>
          <w:lang w:val="hy-AM"/>
        </w:rPr>
        <w:t xml:space="preserve"> գործով 2023 թվականի հունվարի 25-ի թիվ ԵԴ/0752/06/22 որոշումները: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1D284" w14:textId="77777777" w:rsidR="00000000" w:rsidRPr="00EF00DB" w:rsidRDefault="00000000" w:rsidP="00EF00DB">
    <w:pPr>
      <w:pStyle w:val="a4"/>
      <w:jc w:val="right"/>
      <w:rPr>
        <w:rFonts w:ascii="GHEA Mariam" w:hAnsi="GHEA Mariam"/>
      </w:rPr>
    </w:pPr>
    <w:r w:rsidRPr="00B91CD7">
      <w:rPr>
        <w:rFonts w:ascii="GHEA Mariam" w:hAnsi="GHEA Mariam"/>
      </w:rPr>
      <w:fldChar w:fldCharType="begin"/>
    </w:r>
    <w:r w:rsidRPr="00B91CD7">
      <w:rPr>
        <w:rFonts w:ascii="GHEA Mariam" w:hAnsi="GHEA Mariam"/>
      </w:rPr>
      <w:instrText xml:space="preserve"> PAGE   \* MERGEFORMAT </w:instrText>
    </w:r>
    <w:r w:rsidRPr="00B91CD7">
      <w:rPr>
        <w:rFonts w:ascii="GHEA Mariam" w:hAnsi="GHEA Mariam"/>
      </w:rPr>
      <w:fldChar w:fldCharType="separate"/>
    </w:r>
    <w:r>
      <w:rPr>
        <w:rFonts w:ascii="GHEA Mariam" w:hAnsi="GHEA Mariam"/>
        <w:noProof/>
      </w:rPr>
      <w:t>21</w:t>
    </w:r>
    <w:r w:rsidRPr="00B91CD7">
      <w:rPr>
        <w:rFonts w:ascii="GHEA Mariam" w:hAnsi="GHEA Mariam"/>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6A"/>
    <w:rsid w:val="0046476A"/>
    <w:rsid w:val="005A4BAF"/>
    <w:rsid w:val="0069782D"/>
    <w:rsid w:val="009A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F7EC"/>
  <w15:chartTrackingRefBased/>
  <w15:docId w15:val="{A0DEFD7E-B307-4CD2-B425-25619DB8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8D"/>
    <w:pPr>
      <w:spacing w:after="200" w:line="276" w:lineRule="auto"/>
    </w:pPr>
    <w:rPr>
      <w:rFonts w:ascii="Calibri" w:eastAsia="Times New Roman" w:hAnsi="Calibri" w:cs="Times New Roman"/>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autoRedefine/>
    <w:rsid w:val="009A248D"/>
    <w:pPr>
      <w:spacing w:after="0" w:line="360" w:lineRule="auto"/>
      <w:ind w:firstLine="567"/>
      <w:jc w:val="both"/>
    </w:pPr>
    <w:rPr>
      <w:rFonts w:ascii="GHEA Mariam" w:eastAsia="Arial Unicode MS" w:hAnsi="GHEA Mariam" w:cs="Arial Unicode MS"/>
      <w:color w:val="000000"/>
      <w:kern w:val="0"/>
      <w:sz w:val="24"/>
      <w:szCs w:val="24"/>
      <w:lang w:val="fr-FR" w:eastAsia="ru-RU"/>
      <w14:ligatures w14:val="none"/>
    </w:rPr>
  </w:style>
  <w:style w:type="character" w:customStyle="1" w:styleId="a3">
    <w:name w:val="Верхний колонтитул Знак"/>
    <w:link w:val="a4"/>
    <w:uiPriority w:val="99"/>
    <w:rsid w:val="009A248D"/>
  </w:style>
  <w:style w:type="paragraph" w:styleId="a4">
    <w:name w:val="header"/>
    <w:basedOn w:val="a"/>
    <w:link w:val="a3"/>
    <w:uiPriority w:val="99"/>
    <w:unhideWhenUsed/>
    <w:rsid w:val="009A248D"/>
    <w:pPr>
      <w:tabs>
        <w:tab w:val="center" w:pos="4677"/>
        <w:tab w:val="right" w:pos="9355"/>
      </w:tabs>
      <w:spacing w:after="0" w:line="240" w:lineRule="auto"/>
    </w:pPr>
    <w:rPr>
      <w:rFonts w:asciiTheme="minorHAnsi" w:eastAsiaTheme="minorHAnsi" w:hAnsiTheme="minorHAnsi" w:cstheme="minorBidi"/>
      <w:kern w:val="2"/>
      <w:lang w:val="en-US" w:eastAsia="en-US"/>
      <w14:ligatures w14:val="standardContextual"/>
    </w:rPr>
  </w:style>
  <w:style w:type="character" w:customStyle="1" w:styleId="1">
    <w:name w:val="Верхний колонтитул Знак1"/>
    <w:basedOn w:val="a0"/>
    <w:uiPriority w:val="99"/>
    <w:semiHidden/>
    <w:rsid w:val="009A248D"/>
    <w:rPr>
      <w:rFonts w:ascii="Calibri" w:eastAsia="Times New Roman" w:hAnsi="Calibri" w:cs="Times New Roman"/>
      <w:kern w:val="0"/>
      <w:lang w:val="ru-RU" w:eastAsia="ru-RU"/>
      <w14:ligatures w14:val="none"/>
    </w:rPr>
  </w:style>
  <w:style w:type="paragraph" w:styleId="a5">
    <w:name w:val="footnote text"/>
    <w:aliases w:val="single space,footnote text,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Char Char Char"/>
    <w:basedOn w:val="a"/>
    <w:link w:val="a6"/>
    <w:unhideWhenUsed/>
    <w:qFormat/>
    <w:rsid w:val="009A248D"/>
    <w:pPr>
      <w:spacing w:after="0" w:line="240" w:lineRule="auto"/>
    </w:pPr>
    <w:rPr>
      <w:sz w:val="20"/>
      <w:szCs w:val="20"/>
      <w:lang w:val="x-none" w:eastAsia="x-none"/>
    </w:rPr>
  </w:style>
  <w:style w:type="character" w:customStyle="1" w:styleId="a6">
    <w:name w:val="Текст сноски Знак"/>
    <w:aliases w:val="single space Знак,footnote text Знак,Char Знак,Текст сноски Знак Знак Знак,Текст сноски Знак1 Знак Знак Знак,Текст сноски Знак Знак Знак Знак Знак,Текст сноски Знак1 Знак Знак Знак Знак Знак,Char Char Char Знак"/>
    <w:basedOn w:val="a0"/>
    <w:link w:val="a5"/>
    <w:rsid w:val="009A248D"/>
    <w:rPr>
      <w:rFonts w:ascii="Calibri" w:eastAsia="Times New Roman" w:hAnsi="Calibri" w:cs="Times New Roman"/>
      <w:kern w:val="0"/>
      <w:sz w:val="20"/>
      <w:szCs w:val="20"/>
      <w:lang w:val="x-none" w:eastAsia="x-none"/>
      <w14:ligatures w14:val="none"/>
    </w:rPr>
  </w:style>
  <w:style w:type="character" w:styleId="a7">
    <w:name w:val="footnote reference"/>
    <w:uiPriority w:val="99"/>
    <w:unhideWhenUsed/>
    <w:qFormat/>
    <w:rsid w:val="009A248D"/>
    <w:rPr>
      <w:vertAlign w:val="superscript"/>
    </w:rPr>
  </w:style>
  <w:style w:type="paragraph" w:customStyle="1" w:styleId="2">
    <w:name w:val="Обычный2"/>
    <w:rsid w:val="009A248D"/>
    <w:pPr>
      <w:spacing w:after="200" w:line="360" w:lineRule="auto"/>
      <w:ind w:firstLine="567"/>
      <w:jc w:val="both"/>
    </w:pPr>
    <w:rPr>
      <w:rFonts w:ascii="Times Armenian" w:eastAsia="Arial Unicode MS" w:hAnsi="Times Armenian" w:cs="Arial Unicode MS"/>
      <w:color w:val="000000"/>
      <w:kern w:val="0"/>
      <w:sz w:val="24"/>
      <w:szCs w:val="24"/>
      <w:u w:color="000000"/>
      <w:lang w:val="es-ES_tradnl" w:eastAsia="ru-RU"/>
      <w14:ligatures w14:val="none"/>
    </w:rPr>
  </w:style>
  <w:style w:type="paragraph" w:customStyle="1" w:styleId="3">
    <w:name w:val="Обычный3"/>
    <w:rsid w:val="009A248D"/>
    <w:pPr>
      <w:spacing w:after="200" w:line="276" w:lineRule="auto"/>
    </w:pPr>
    <w:rPr>
      <w:rFonts w:ascii="Calibri" w:eastAsia="Arial Unicode MS" w:hAnsi="Calibri" w:cs="Arial Unicode MS"/>
      <w:color w:val="000000"/>
      <w:kern w:val="0"/>
      <w:u w:color="000000"/>
      <w:lang w:eastAsia="ru-RU"/>
      <w14:ligatures w14:val="none"/>
    </w:rPr>
  </w:style>
  <w:style w:type="paragraph" w:styleId="a8">
    <w:name w:val="Normal (Web)"/>
    <w:basedOn w:val="a"/>
    <w:uiPriority w:val="99"/>
    <w:qFormat/>
    <w:rsid w:val="009A248D"/>
    <w:pPr>
      <w:spacing w:before="100" w:beforeAutospacing="1" w:after="100" w:afterAutospacing="1" w:line="240" w:lineRule="auto"/>
      <w:ind w:leftChars="-1" w:left="-1" w:hangingChars="1" w:hanging="1"/>
    </w:pPr>
    <w:rPr>
      <w:rFonts w:ascii="Times New Roman" w:hAnsi="Times New Roman"/>
      <w:position w:val="-1"/>
      <w:sz w:val="24"/>
      <w:szCs w:val="24"/>
    </w:rPr>
  </w:style>
  <w:style w:type="paragraph" w:styleId="a9">
    <w:name w:val="List Paragraph"/>
    <w:basedOn w:val="a"/>
    <w:uiPriority w:val="34"/>
    <w:qFormat/>
    <w:rsid w:val="009A248D"/>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4090</Words>
  <Characters>23314</Characters>
  <Application>Microsoft Office Word</Application>
  <DocSecurity>0</DocSecurity>
  <Lines>194</Lines>
  <Paragraphs>54</Paragraphs>
  <ScaleCrop>false</ScaleCrop>
  <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2026-03-02T07:39:00Z</dcterms:created>
  <dcterms:modified xsi:type="dcterms:W3CDTF">2026-03-02T07:48:00Z</dcterms:modified>
</cp:coreProperties>
</file>