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BE32" w14:textId="77777777" w:rsidR="00FD0315" w:rsidRDefault="00FD0315" w:rsidP="0041196A">
      <w:pPr>
        <w:spacing w:line="276" w:lineRule="auto"/>
        <w:jc w:val="center"/>
        <w:rPr>
          <w:rFonts w:ascii="GHEA Grapalat" w:hAnsi="GHEA Grapalat" w:cs="Sylfaen"/>
          <w:b/>
          <w:bCs/>
          <w:sz w:val="32"/>
          <w:szCs w:val="32"/>
          <w:lang w:val="hy-AM"/>
        </w:rPr>
      </w:pPr>
      <w:r>
        <w:rPr>
          <w:rFonts w:ascii="GHEA Grapalat" w:hAnsi="GHEA Grapalat" w:cs="Sylfaen"/>
          <w:b/>
          <w:bCs/>
          <w:noProof/>
          <w:sz w:val="32"/>
          <w:szCs w:val="32"/>
          <w:lang w:val="hy-AM"/>
        </w:rPr>
        <w:drawing>
          <wp:inline distT="0" distB="0" distL="0" distR="0" wp14:anchorId="4B9E5F6C" wp14:editId="35FE7452">
            <wp:extent cx="1228978" cy="118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2241" cy="1184787"/>
                    </a:xfrm>
                    <a:prstGeom prst="rect">
                      <a:avLst/>
                    </a:prstGeom>
                  </pic:spPr>
                </pic:pic>
              </a:graphicData>
            </a:graphic>
          </wp:inline>
        </w:drawing>
      </w:r>
    </w:p>
    <w:p w14:paraId="07A74AC0" w14:textId="77777777" w:rsidR="00FD0315" w:rsidRPr="00D32EF1" w:rsidRDefault="00FD0315" w:rsidP="0041196A">
      <w:pPr>
        <w:spacing w:line="276" w:lineRule="auto"/>
        <w:jc w:val="center"/>
        <w:rPr>
          <w:rFonts w:ascii="GHEA Grapalat" w:hAnsi="GHEA Grapalat"/>
          <w:b/>
          <w:bCs/>
          <w:sz w:val="32"/>
          <w:szCs w:val="32"/>
          <w:lang w:val="hy-AM"/>
        </w:rPr>
      </w:pPr>
      <w:r w:rsidRPr="00D32EF1">
        <w:rPr>
          <w:rFonts w:ascii="GHEA Grapalat" w:hAnsi="GHEA Grapalat" w:cs="Sylfaen"/>
          <w:b/>
          <w:bCs/>
          <w:sz w:val="32"/>
          <w:szCs w:val="32"/>
          <w:lang w:val="hy-AM"/>
        </w:rPr>
        <w:t>ՀԱՅԱՍՏԱՆԻ</w:t>
      </w:r>
      <w:r w:rsidRPr="00D32EF1">
        <w:rPr>
          <w:rFonts w:ascii="GHEA Grapalat" w:hAnsi="GHEA Grapalat"/>
          <w:b/>
          <w:bCs/>
          <w:sz w:val="32"/>
          <w:szCs w:val="32"/>
          <w:lang w:val="hy-AM"/>
        </w:rPr>
        <w:t xml:space="preserve"> </w:t>
      </w:r>
      <w:r w:rsidRPr="00D32EF1">
        <w:rPr>
          <w:rFonts w:ascii="GHEA Grapalat" w:hAnsi="GHEA Grapalat" w:cs="Sylfaen"/>
          <w:b/>
          <w:bCs/>
          <w:sz w:val="32"/>
          <w:szCs w:val="32"/>
          <w:lang w:val="hy-AM"/>
        </w:rPr>
        <w:t>ՀԱՆՐԱՊԵՏՈՒԹՅՈՒՆ</w:t>
      </w:r>
    </w:p>
    <w:p w14:paraId="37EB5F46" w14:textId="766C2DC4" w:rsidR="00FD0315" w:rsidRDefault="00FD0315" w:rsidP="0041196A">
      <w:pPr>
        <w:spacing w:line="276" w:lineRule="auto"/>
        <w:jc w:val="center"/>
        <w:rPr>
          <w:rFonts w:ascii="GHEA Grapalat" w:hAnsi="GHEA Grapalat" w:cs="Sylfaen"/>
          <w:b/>
          <w:bCs/>
          <w:sz w:val="32"/>
          <w:szCs w:val="32"/>
          <w:lang w:val="hy-AM"/>
        </w:rPr>
      </w:pPr>
      <w:r w:rsidRPr="00D32EF1">
        <w:rPr>
          <w:rFonts w:ascii="GHEA Grapalat" w:hAnsi="GHEA Grapalat" w:cs="Sylfaen"/>
          <w:b/>
          <w:bCs/>
          <w:sz w:val="32"/>
          <w:szCs w:val="32"/>
          <w:lang w:val="hy-AM"/>
        </w:rPr>
        <w:t>ՎՃՌԱԲԵԿ</w:t>
      </w:r>
      <w:r w:rsidRPr="00D32EF1">
        <w:rPr>
          <w:rFonts w:ascii="GHEA Grapalat" w:hAnsi="GHEA Grapalat"/>
          <w:b/>
          <w:bCs/>
          <w:sz w:val="32"/>
          <w:szCs w:val="32"/>
          <w:lang w:val="hy-AM"/>
        </w:rPr>
        <w:t xml:space="preserve"> </w:t>
      </w:r>
      <w:r w:rsidRPr="00D32EF1">
        <w:rPr>
          <w:rFonts w:ascii="GHEA Grapalat" w:hAnsi="GHEA Grapalat" w:cs="Sylfaen"/>
          <w:b/>
          <w:bCs/>
          <w:sz w:val="32"/>
          <w:szCs w:val="32"/>
          <w:lang w:val="hy-AM"/>
        </w:rPr>
        <w:t>ԴԱՏԱՐԱՆ</w:t>
      </w:r>
      <w:r w:rsidR="000427BA">
        <w:rPr>
          <w:rFonts w:ascii="GHEA Grapalat" w:hAnsi="GHEA Grapalat" w:cs="Sylfaen"/>
          <w:b/>
          <w:bCs/>
          <w:sz w:val="32"/>
          <w:szCs w:val="32"/>
          <w:lang w:val="hy-AM"/>
        </w:rPr>
        <w:t xml:space="preserve">  </w:t>
      </w:r>
    </w:p>
    <w:p w14:paraId="1CB53A92" w14:textId="77777777" w:rsidR="003134EA" w:rsidRPr="00957878" w:rsidRDefault="003134EA" w:rsidP="0041196A">
      <w:pPr>
        <w:spacing w:line="276" w:lineRule="auto"/>
        <w:jc w:val="center"/>
        <w:rPr>
          <w:rFonts w:ascii="GHEA Grapalat" w:hAnsi="GHEA Grapalat" w:cs="Sylfaen"/>
          <w:b/>
          <w:bCs/>
          <w:sz w:val="2"/>
          <w:szCs w:val="2"/>
          <w:lang w:val="hy-AM"/>
        </w:rPr>
      </w:pPr>
    </w:p>
    <w:p w14:paraId="5BB2CAC2" w14:textId="77777777" w:rsidR="00FD0315" w:rsidRPr="00D32EF1" w:rsidRDefault="00FD0315" w:rsidP="0041196A">
      <w:pPr>
        <w:tabs>
          <w:tab w:val="left" w:pos="6716"/>
        </w:tabs>
        <w:spacing w:line="276" w:lineRule="auto"/>
        <w:rPr>
          <w:rFonts w:ascii="GHEA Grapalat" w:hAnsi="GHEA Grapalat" w:cs="Sylfaen"/>
          <w:sz w:val="4"/>
          <w:szCs w:val="4"/>
          <w:lang w:val="hy-AM"/>
        </w:rPr>
      </w:pPr>
      <w:r w:rsidRPr="00D32EF1">
        <w:rPr>
          <w:rFonts w:ascii="GHEA Grapalat" w:hAnsi="GHEA Grapalat" w:cs="Sylfaen"/>
          <w:lang w:val="hy-AM"/>
        </w:rPr>
        <w:tab/>
      </w:r>
    </w:p>
    <w:p w14:paraId="75195581" w14:textId="3E7EE9D9" w:rsidR="00FD0315" w:rsidRPr="00D32EF1" w:rsidRDefault="00FD0315" w:rsidP="0041196A">
      <w:pPr>
        <w:spacing w:line="276" w:lineRule="auto"/>
        <w:ind w:left="142"/>
        <w:rPr>
          <w:rFonts w:ascii="GHEA Grapalat" w:hAnsi="GHEA Grapalat"/>
          <w:lang w:val="hy-AM"/>
        </w:rPr>
      </w:pPr>
      <w:r w:rsidRPr="00D32EF1">
        <w:rPr>
          <w:rFonts w:ascii="GHEA Grapalat" w:hAnsi="GHEA Grapalat"/>
          <w:lang w:val="hy-AM"/>
        </w:rPr>
        <w:t xml:space="preserve">ՀՀ վերաքննիչ վարչական                                      Վարչական գործ թիվ </w:t>
      </w:r>
      <w:r w:rsidRPr="00D32EF1">
        <w:rPr>
          <w:rFonts w:ascii="GHEA Grapalat" w:hAnsi="GHEA Grapalat"/>
          <w:b/>
          <w:u w:val="single"/>
          <w:lang w:val="hy-AM"/>
        </w:rPr>
        <w:t>ՎԴ/10</w:t>
      </w:r>
      <w:r w:rsidR="002317D9">
        <w:rPr>
          <w:rFonts w:ascii="GHEA Grapalat" w:hAnsi="GHEA Grapalat"/>
          <w:b/>
          <w:u w:val="single"/>
          <w:lang w:val="hy-AM"/>
        </w:rPr>
        <w:t>7</w:t>
      </w:r>
      <w:r w:rsidRPr="00D32EF1">
        <w:rPr>
          <w:rFonts w:ascii="GHEA Grapalat" w:hAnsi="GHEA Grapalat"/>
          <w:b/>
          <w:u w:val="single"/>
          <w:lang w:val="hy-AM"/>
        </w:rPr>
        <w:t>5/05/2</w:t>
      </w:r>
      <w:r w:rsidR="002317D9">
        <w:rPr>
          <w:rFonts w:ascii="GHEA Grapalat" w:hAnsi="GHEA Grapalat"/>
          <w:b/>
          <w:u w:val="single"/>
          <w:lang w:val="hy-AM"/>
        </w:rPr>
        <w:t>2</w:t>
      </w:r>
    </w:p>
    <w:p w14:paraId="67F23EAE" w14:textId="51553E39" w:rsidR="00FD0315" w:rsidRPr="00D32EF1" w:rsidRDefault="00FD0315" w:rsidP="0041196A">
      <w:pPr>
        <w:tabs>
          <w:tab w:val="left" w:pos="8505"/>
        </w:tabs>
        <w:spacing w:line="276" w:lineRule="auto"/>
        <w:ind w:left="180" w:right="-425" w:hanging="38"/>
        <w:rPr>
          <w:rFonts w:ascii="GHEA Grapalat" w:hAnsi="GHEA Grapalat"/>
          <w:lang w:val="hy-AM"/>
        </w:rPr>
      </w:pPr>
      <w:r w:rsidRPr="00D32EF1">
        <w:rPr>
          <w:rFonts w:ascii="GHEA Grapalat" w:hAnsi="GHEA Grapalat"/>
          <w:lang w:val="hy-AM"/>
        </w:rPr>
        <w:t xml:space="preserve">դատարանի որոշում                                                               </w:t>
      </w:r>
      <w:r w:rsidRPr="00D32EF1">
        <w:rPr>
          <w:rFonts w:ascii="GHEA Grapalat" w:hAnsi="GHEA Grapalat"/>
          <w:sz w:val="14"/>
          <w:lang w:val="hy-AM"/>
        </w:rPr>
        <w:t xml:space="preserve">                                             </w:t>
      </w:r>
      <w:r w:rsidRPr="00D32EF1">
        <w:rPr>
          <w:rFonts w:ascii="GHEA Grapalat" w:hAnsi="GHEA Grapalat"/>
          <w:b/>
          <w:bCs/>
          <w:lang w:val="hy-AM"/>
        </w:rPr>
        <w:t>202</w:t>
      </w:r>
      <w:r w:rsidR="002317D9">
        <w:rPr>
          <w:rFonts w:ascii="GHEA Grapalat" w:hAnsi="GHEA Grapalat"/>
          <w:b/>
          <w:bCs/>
          <w:lang w:val="hy-AM"/>
        </w:rPr>
        <w:t>6</w:t>
      </w:r>
      <w:r w:rsidRPr="00D32EF1">
        <w:rPr>
          <w:rFonts w:ascii="GHEA Grapalat" w:hAnsi="GHEA Grapalat"/>
          <w:b/>
          <w:bCs/>
          <w:lang w:val="hy-AM"/>
        </w:rPr>
        <w:t>թ.</w:t>
      </w:r>
    </w:p>
    <w:p w14:paraId="535B8D20" w14:textId="7301195D" w:rsidR="00FD0315" w:rsidRPr="00D32EF1" w:rsidRDefault="00FD0315" w:rsidP="0041196A">
      <w:pPr>
        <w:tabs>
          <w:tab w:val="left" w:pos="7785"/>
        </w:tabs>
        <w:spacing w:line="276" w:lineRule="auto"/>
        <w:ind w:left="180" w:hanging="38"/>
        <w:rPr>
          <w:rFonts w:ascii="GHEA Grapalat" w:hAnsi="GHEA Grapalat"/>
          <w:lang w:val="hy-AM"/>
        </w:rPr>
      </w:pPr>
      <w:r w:rsidRPr="00D32EF1">
        <w:rPr>
          <w:rFonts w:ascii="GHEA Grapalat" w:hAnsi="GHEA Grapalat"/>
          <w:lang w:val="hy-AM"/>
        </w:rPr>
        <w:t>Վարչական գործ թիվ ՎԴ/10</w:t>
      </w:r>
      <w:r w:rsidR="002317D9">
        <w:rPr>
          <w:rFonts w:ascii="GHEA Grapalat" w:hAnsi="GHEA Grapalat"/>
          <w:lang w:val="hy-AM"/>
        </w:rPr>
        <w:t>7</w:t>
      </w:r>
      <w:r w:rsidRPr="00D32EF1">
        <w:rPr>
          <w:rFonts w:ascii="GHEA Grapalat" w:hAnsi="GHEA Grapalat"/>
          <w:lang w:val="hy-AM"/>
        </w:rPr>
        <w:t>5/05/2</w:t>
      </w:r>
      <w:r w:rsidR="002317D9">
        <w:rPr>
          <w:rFonts w:ascii="GHEA Grapalat" w:hAnsi="GHEA Grapalat"/>
          <w:lang w:val="hy-AM"/>
        </w:rPr>
        <w:t>2</w:t>
      </w:r>
      <w:r w:rsidRPr="00D32EF1">
        <w:rPr>
          <w:rFonts w:ascii="GHEA Grapalat" w:hAnsi="GHEA Grapalat"/>
          <w:lang w:val="hy-AM"/>
        </w:rPr>
        <w:tab/>
      </w:r>
    </w:p>
    <w:tbl>
      <w:tblPr>
        <w:tblW w:w="0" w:type="auto"/>
        <w:tblLook w:val="04A0" w:firstRow="1" w:lastRow="0" w:firstColumn="1" w:lastColumn="0" w:noHBand="0" w:noVBand="1"/>
      </w:tblPr>
      <w:tblGrid>
        <w:gridCol w:w="3134"/>
        <w:gridCol w:w="107"/>
        <w:gridCol w:w="2450"/>
      </w:tblGrid>
      <w:tr w:rsidR="00FD0315" w:rsidRPr="00D32EF1" w14:paraId="544CA97E" w14:textId="77777777" w:rsidTr="00957878">
        <w:trPr>
          <w:trHeight w:val="242"/>
        </w:trPr>
        <w:tc>
          <w:tcPr>
            <w:tcW w:w="3134" w:type="dxa"/>
          </w:tcPr>
          <w:p w14:paraId="7A41DE63" w14:textId="77777777" w:rsidR="00FD0315" w:rsidRPr="00D32EF1" w:rsidRDefault="00FD0315" w:rsidP="0041196A">
            <w:pPr>
              <w:spacing w:line="276" w:lineRule="auto"/>
              <w:ind w:left="37"/>
              <w:jc w:val="both"/>
              <w:rPr>
                <w:rFonts w:ascii="GHEA Grapalat" w:hAnsi="GHEA Grapalat"/>
                <w:b/>
              </w:rPr>
            </w:pPr>
            <w:proofErr w:type="spellStart"/>
            <w:r w:rsidRPr="00D32EF1">
              <w:rPr>
                <w:rFonts w:ascii="GHEA Grapalat" w:hAnsi="GHEA Grapalat"/>
              </w:rPr>
              <w:t>Նախագահող</w:t>
            </w:r>
            <w:proofErr w:type="spellEnd"/>
            <w:r w:rsidRPr="00D32EF1">
              <w:rPr>
                <w:rFonts w:ascii="GHEA Grapalat" w:hAnsi="GHEA Grapalat"/>
              </w:rPr>
              <w:t xml:space="preserve"> </w:t>
            </w:r>
            <w:proofErr w:type="spellStart"/>
            <w:r w:rsidRPr="00D32EF1">
              <w:rPr>
                <w:rFonts w:ascii="GHEA Grapalat" w:hAnsi="GHEA Grapalat"/>
              </w:rPr>
              <w:t>դատավոր</w:t>
            </w:r>
            <w:proofErr w:type="spellEnd"/>
            <w:r w:rsidRPr="00D32EF1">
              <w:rPr>
                <w:rFonts w:ascii="GHEA Grapalat" w:hAnsi="GHEA Grapalat"/>
              </w:rPr>
              <w:t>`</w:t>
            </w:r>
          </w:p>
        </w:tc>
        <w:tc>
          <w:tcPr>
            <w:tcW w:w="2557" w:type="dxa"/>
            <w:gridSpan w:val="2"/>
          </w:tcPr>
          <w:p w14:paraId="4BFD6D08" w14:textId="2F245DDF" w:rsidR="00FD0315" w:rsidRPr="00D32EF1" w:rsidRDefault="0017418E" w:rsidP="0041196A">
            <w:pPr>
              <w:spacing w:line="276" w:lineRule="auto"/>
              <w:ind w:left="37"/>
              <w:jc w:val="both"/>
              <w:rPr>
                <w:rFonts w:ascii="GHEA Grapalat" w:hAnsi="GHEA Grapalat"/>
                <w:lang w:val="hy-AM"/>
              </w:rPr>
            </w:pPr>
            <w:r>
              <w:rPr>
                <w:rFonts w:ascii="GHEA Grapalat" w:hAnsi="GHEA Grapalat"/>
                <w:lang w:val="hy-AM"/>
              </w:rPr>
              <w:t>Ռ</w:t>
            </w:r>
            <w:r w:rsidR="00FD0315" w:rsidRPr="00D32EF1">
              <w:rPr>
                <w:rFonts w:ascii="GHEA Grapalat" w:hAnsi="GHEA Grapalat"/>
                <w:lang w:val="hy-AM"/>
              </w:rPr>
              <w:t xml:space="preserve">. </w:t>
            </w:r>
            <w:r>
              <w:rPr>
                <w:rFonts w:ascii="GHEA Grapalat" w:hAnsi="GHEA Grapalat"/>
                <w:lang w:val="hy-AM"/>
              </w:rPr>
              <w:t>Խանդան</w:t>
            </w:r>
            <w:r w:rsidR="00FD0315" w:rsidRPr="00D32EF1">
              <w:rPr>
                <w:rFonts w:ascii="GHEA Grapalat" w:hAnsi="GHEA Grapalat"/>
                <w:lang w:val="hy-AM"/>
              </w:rPr>
              <w:t>յան</w:t>
            </w:r>
          </w:p>
        </w:tc>
      </w:tr>
      <w:tr w:rsidR="00FD0315" w:rsidRPr="00D32EF1" w14:paraId="14618916" w14:textId="77777777" w:rsidTr="00957878">
        <w:trPr>
          <w:trHeight w:val="257"/>
        </w:trPr>
        <w:tc>
          <w:tcPr>
            <w:tcW w:w="3134" w:type="dxa"/>
          </w:tcPr>
          <w:p w14:paraId="1C0F1B98" w14:textId="77777777" w:rsidR="00FD0315" w:rsidRPr="00D32EF1" w:rsidRDefault="00FD0315" w:rsidP="0041196A">
            <w:pPr>
              <w:spacing w:line="276" w:lineRule="auto"/>
              <w:ind w:left="37"/>
              <w:jc w:val="both"/>
              <w:rPr>
                <w:rFonts w:ascii="GHEA Grapalat" w:hAnsi="GHEA Grapalat"/>
                <w:b/>
              </w:rPr>
            </w:pPr>
            <w:proofErr w:type="spellStart"/>
            <w:r w:rsidRPr="00D32EF1">
              <w:rPr>
                <w:rFonts w:ascii="GHEA Grapalat" w:hAnsi="GHEA Grapalat"/>
              </w:rPr>
              <w:t>Դատավորներ</w:t>
            </w:r>
            <w:proofErr w:type="spellEnd"/>
            <w:r w:rsidRPr="00D32EF1">
              <w:rPr>
                <w:rFonts w:ascii="GHEA Grapalat" w:hAnsi="GHEA Grapalat"/>
              </w:rPr>
              <w:t>`</w:t>
            </w:r>
          </w:p>
        </w:tc>
        <w:tc>
          <w:tcPr>
            <w:tcW w:w="2557" w:type="dxa"/>
            <w:gridSpan w:val="2"/>
          </w:tcPr>
          <w:p w14:paraId="0AA26160" w14:textId="77777777" w:rsidR="00FD0315" w:rsidRPr="00D32EF1" w:rsidRDefault="00FD0315" w:rsidP="0041196A">
            <w:pPr>
              <w:spacing w:line="276" w:lineRule="auto"/>
              <w:ind w:left="37"/>
              <w:jc w:val="both"/>
              <w:rPr>
                <w:rFonts w:ascii="GHEA Grapalat" w:hAnsi="GHEA Grapalat"/>
                <w:lang w:val="hy-AM"/>
              </w:rPr>
            </w:pPr>
            <w:r w:rsidRPr="00D32EF1">
              <w:rPr>
                <w:rFonts w:ascii="GHEA Grapalat" w:hAnsi="GHEA Grapalat"/>
                <w:lang w:val="hy-AM"/>
              </w:rPr>
              <w:t>Հ. Այվազյան</w:t>
            </w:r>
          </w:p>
          <w:p w14:paraId="127E5A79" w14:textId="68FE75BA" w:rsidR="00FD0315" w:rsidRPr="00D32EF1" w:rsidRDefault="0008369F" w:rsidP="0041196A">
            <w:pPr>
              <w:spacing w:line="276" w:lineRule="auto"/>
              <w:ind w:left="37"/>
              <w:jc w:val="both"/>
              <w:rPr>
                <w:rFonts w:ascii="GHEA Grapalat" w:hAnsi="GHEA Grapalat"/>
                <w:lang w:val="hy-AM"/>
              </w:rPr>
            </w:pPr>
            <w:r>
              <w:rPr>
                <w:rFonts w:ascii="GHEA Grapalat" w:hAnsi="GHEA Grapalat" w:cs="Cambria Math"/>
                <w:lang w:val="hy-AM"/>
              </w:rPr>
              <w:t>Կ</w:t>
            </w:r>
            <w:r w:rsidR="00FD0315" w:rsidRPr="00D32EF1">
              <w:rPr>
                <w:rFonts w:ascii="GHEA Grapalat" w:hAnsi="GHEA Grapalat" w:cs="Cambria Math"/>
                <w:lang w:val="hy-AM"/>
              </w:rPr>
              <w:t>.</w:t>
            </w:r>
            <w:r w:rsidR="00FD0315" w:rsidRPr="00D32EF1">
              <w:rPr>
                <w:rFonts w:ascii="GHEA Grapalat" w:hAnsi="GHEA Grapalat"/>
                <w:lang w:val="hy-AM"/>
              </w:rPr>
              <w:t xml:space="preserve"> </w:t>
            </w:r>
            <w:r>
              <w:rPr>
                <w:rFonts w:ascii="GHEA Grapalat" w:hAnsi="GHEA Grapalat"/>
                <w:lang w:val="hy-AM"/>
              </w:rPr>
              <w:t>Ավետիս</w:t>
            </w:r>
            <w:r w:rsidR="00FD0315" w:rsidRPr="00D32EF1">
              <w:rPr>
                <w:rFonts w:ascii="GHEA Grapalat" w:hAnsi="GHEA Grapalat"/>
                <w:lang w:val="hy-AM"/>
              </w:rPr>
              <w:t>յան</w:t>
            </w:r>
          </w:p>
        </w:tc>
      </w:tr>
      <w:tr w:rsidR="00FD0315" w:rsidRPr="00D32EF1" w14:paraId="3E9E0499" w14:textId="77777777" w:rsidTr="00957878">
        <w:trPr>
          <w:trHeight w:val="62"/>
        </w:trPr>
        <w:tc>
          <w:tcPr>
            <w:tcW w:w="3241" w:type="dxa"/>
            <w:gridSpan w:val="2"/>
          </w:tcPr>
          <w:p w14:paraId="7CD4BC26" w14:textId="77777777" w:rsidR="00FD0315" w:rsidRPr="00D32EF1" w:rsidRDefault="00FD0315" w:rsidP="0041196A">
            <w:pPr>
              <w:spacing w:line="276" w:lineRule="auto"/>
              <w:ind w:left="180"/>
              <w:jc w:val="both"/>
              <w:rPr>
                <w:rFonts w:ascii="GHEA Grapalat" w:hAnsi="GHEA Grapalat"/>
              </w:rPr>
            </w:pPr>
          </w:p>
        </w:tc>
        <w:tc>
          <w:tcPr>
            <w:tcW w:w="2450" w:type="dxa"/>
          </w:tcPr>
          <w:p w14:paraId="0842EFA0" w14:textId="77777777" w:rsidR="00FD0315" w:rsidRPr="00D32EF1" w:rsidRDefault="00FD0315" w:rsidP="0041196A">
            <w:pPr>
              <w:spacing w:line="276" w:lineRule="auto"/>
              <w:rPr>
                <w:rFonts w:ascii="GHEA Grapalat" w:hAnsi="GHEA Grapalat"/>
                <w:sz w:val="4"/>
                <w:szCs w:val="4"/>
                <w:lang w:val="hy-AM"/>
              </w:rPr>
            </w:pPr>
          </w:p>
          <w:p w14:paraId="0AEF7D4F" w14:textId="77777777" w:rsidR="00FD0315" w:rsidRPr="00D32EF1" w:rsidRDefault="00FD0315" w:rsidP="0041196A">
            <w:pPr>
              <w:spacing w:line="276" w:lineRule="auto"/>
              <w:rPr>
                <w:rFonts w:ascii="GHEA Grapalat" w:hAnsi="GHEA Grapalat"/>
                <w:sz w:val="4"/>
                <w:szCs w:val="4"/>
                <w:lang w:val="hy-AM"/>
              </w:rPr>
            </w:pPr>
          </w:p>
          <w:p w14:paraId="20A6EB4F" w14:textId="77777777" w:rsidR="00FD0315" w:rsidRPr="00D32EF1" w:rsidRDefault="00FD0315" w:rsidP="0041196A">
            <w:pPr>
              <w:spacing w:line="276" w:lineRule="auto"/>
              <w:rPr>
                <w:rFonts w:ascii="GHEA Grapalat" w:hAnsi="GHEA Grapalat"/>
                <w:sz w:val="2"/>
                <w:szCs w:val="2"/>
                <w:lang w:val="hy-AM"/>
              </w:rPr>
            </w:pPr>
          </w:p>
        </w:tc>
      </w:tr>
    </w:tbl>
    <w:p w14:paraId="4F2345B0" w14:textId="77777777" w:rsidR="00FD0315" w:rsidRPr="00D32EF1" w:rsidRDefault="00FD0315" w:rsidP="0041196A">
      <w:pPr>
        <w:spacing w:line="276" w:lineRule="auto"/>
        <w:jc w:val="center"/>
        <w:rPr>
          <w:rFonts w:ascii="GHEA Grapalat" w:hAnsi="GHEA Grapalat" w:cs="Sylfaen"/>
          <w:b/>
          <w:sz w:val="28"/>
          <w:szCs w:val="28"/>
        </w:rPr>
      </w:pPr>
      <w:r w:rsidRPr="00D32EF1">
        <w:rPr>
          <w:rFonts w:ascii="GHEA Grapalat" w:hAnsi="GHEA Grapalat" w:cs="Sylfaen"/>
          <w:b/>
          <w:sz w:val="28"/>
          <w:szCs w:val="28"/>
        </w:rPr>
        <w:t>Ո</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Ր</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Ո</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Շ</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ՈՒ</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Մ</w:t>
      </w:r>
    </w:p>
    <w:p w14:paraId="17353E31" w14:textId="77777777" w:rsidR="00FD0315" w:rsidRPr="00D32EF1" w:rsidRDefault="00FD0315" w:rsidP="0041196A">
      <w:pPr>
        <w:spacing w:line="276" w:lineRule="auto"/>
        <w:jc w:val="center"/>
        <w:rPr>
          <w:rFonts w:ascii="GHEA Grapalat" w:hAnsi="GHEA Grapalat" w:cs="Sylfaen"/>
          <w:b/>
          <w:sz w:val="28"/>
          <w:szCs w:val="28"/>
          <w:lang w:val="hy-AM"/>
        </w:rPr>
      </w:pPr>
      <w:r w:rsidRPr="00D32EF1">
        <w:rPr>
          <w:rFonts w:ascii="GHEA Grapalat" w:hAnsi="GHEA Grapalat" w:cs="Sylfaen"/>
          <w:b/>
          <w:sz w:val="28"/>
          <w:szCs w:val="28"/>
          <w:lang w:val="hy-AM"/>
        </w:rPr>
        <w:t>ՀԱՆՈՒՆ</w:t>
      </w:r>
      <w:r w:rsidRPr="00D32EF1">
        <w:rPr>
          <w:rFonts w:ascii="GHEA Grapalat" w:hAnsi="GHEA Grapalat"/>
          <w:b/>
          <w:sz w:val="28"/>
          <w:szCs w:val="28"/>
          <w:lang w:val="hy-AM"/>
        </w:rPr>
        <w:t xml:space="preserve"> </w:t>
      </w:r>
      <w:r w:rsidRPr="00D32EF1">
        <w:rPr>
          <w:rFonts w:ascii="GHEA Grapalat" w:hAnsi="GHEA Grapalat" w:cs="Sylfaen"/>
          <w:b/>
          <w:sz w:val="28"/>
          <w:szCs w:val="28"/>
          <w:lang w:val="hy-AM"/>
        </w:rPr>
        <w:t>ՀԱՅԱՍՏԱՆԻ</w:t>
      </w:r>
      <w:r w:rsidRPr="00D32EF1">
        <w:rPr>
          <w:rFonts w:ascii="GHEA Grapalat" w:hAnsi="GHEA Grapalat"/>
          <w:b/>
          <w:sz w:val="28"/>
          <w:szCs w:val="28"/>
          <w:lang w:val="hy-AM"/>
        </w:rPr>
        <w:t xml:space="preserve"> </w:t>
      </w:r>
      <w:r w:rsidRPr="00D32EF1">
        <w:rPr>
          <w:rFonts w:ascii="GHEA Grapalat" w:hAnsi="GHEA Grapalat" w:cs="Sylfaen"/>
          <w:b/>
          <w:sz w:val="28"/>
          <w:szCs w:val="28"/>
          <w:lang w:val="hy-AM"/>
        </w:rPr>
        <w:t>ՀԱՆՐԱՊԵՏՈՒԹՅԱՆ</w:t>
      </w:r>
    </w:p>
    <w:p w14:paraId="709F9BB0" w14:textId="77777777" w:rsidR="00FD0315" w:rsidRPr="00D32EF1" w:rsidRDefault="00FD0315" w:rsidP="0041196A">
      <w:pPr>
        <w:spacing w:line="276" w:lineRule="auto"/>
        <w:jc w:val="center"/>
        <w:rPr>
          <w:rFonts w:ascii="GHEA Grapalat" w:hAnsi="GHEA Grapalat"/>
          <w:sz w:val="6"/>
          <w:szCs w:val="6"/>
          <w:lang w:val="de-DE"/>
        </w:rPr>
      </w:pPr>
    </w:p>
    <w:p w14:paraId="3624B07D" w14:textId="77777777" w:rsidR="00FD0315" w:rsidRPr="00D32EF1" w:rsidRDefault="00FD0315" w:rsidP="0041196A">
      <w:pPr>
        <w:spacing w:line="276" w:lineRule="auto"/>
        <w:jc w:val="center"/>
        <w:rPr>
          <w:rFonts w:ascii="GHEA Grapalat" w:hAnsi="GHEA Grapalat" w:cs="Sylfaen"/>
          <w:lang w:val="hy-AM"/>
        </w:rPr>
      </w:pPr>
      <w:r w:rsidRPr="00D32EF1">
        <w:rPr>
          <w:rFonts w:ascii="GHEA Grapalat" w:hAnsi="GHEA Grapalat" w:cs="Sylfaen"/>
          <w:lang w:val="hy-AM"/>
        </w:rPr>
        <w:t>Հայաստանի</w:t>
      </w:r>
      <w:r w:rsidRPr="00D32EF1">
        <w:rPr>
          <w:rFonts w:ascii="GHEA Grapalat" w:hAnsi="GHEA Grapalat"/>
          <w:lang w:val="hy-AM"/>
        </w:rPr>
        <w:t xml:space="preserve"> </w:t>
      </w:r>
      <w:r w:rsidRPr="00D32EF1">
        <w:rPr>
          <w:rFonts w:ascii="GHEA Grapalat" w:hAnsi="GHEA Grapalat" w:cs="Sylfaen"/>
          <w:lang w:val="hy-AM"/>
        </w:rPr>
        <w:t>Հանրապետության</w:t>
      </w:r>
      <w:r w:rsidRPr="00D32EF1">
        <w:rPr>
          <w:rFonts w:ascii="GHEA Grapalat" w:hAnsi="GHEA Grapalat"/>
          <w:lang w:val="hy-AM"/>
        </w:rPr>
        <w:t xml:space="preserve"> </w:t>
      </w:r>
      <w:r w:rsidRPr="00D32EF1">
        <w:rPr>
          <w:rFonts w:ascii="GHEA Grapalat" w:hAnsi="GHEA Grapalat"/>
        </w:rPr>
        <w:t>վ</w:t>
      </w:r>
      <w:r w:rsidRPr="00D32EF1">
        <w:rPr>
          <w:rFonts w:ascii="GHEA Grapalat" w:hAnsi="GHEA Grapalat" w:cs="Sylfaen"/>
          <w:lang w:val="hy-AM"/>
        </w:rPr>
        <w:t>ճռաբեկ</w:t>
      </w:r>
      <w:r w:rsidRPr="00D32EF1">
        <w:rPr>
          <w:rFonts w:ascii="GHEA Grapalat" w:hAnsi="GHEA Grapalat"/>
          <w:lang w:val="hy-AM"/>
        </w:rPr>
        <w:t xml:space="preserve"> </w:t>
      </w:r>
      <w:r w:rsidRPr="00D32EF1">
        <w:rPr>
          <w:rFonts w:ascii="GHEA Grapalat" w:hAnsi="GHEA Grapalat" w:cs="Sylfaen"/>
          <w:lang w:val="hy-AM"/>
        </w:rPr>
        <w:t>դատարանի</w:t>
      </w:r>
      <w:r w:rsidRPr="00D32EF1">
        <w:rPr>
          <w:rFonts w:ascii="GHEA Grapalat" w:hAnsi="GHEA Grapalat"/>
          <w:lang w:val="hy-AM"/>
        </w:rPr>
        <w:t xml:space="preserve"> </w:t>
      </w:r>
      <w:r w:rsidRPr="00D32EF1">
        <w:rPr>
          <w:rFonts w:ascii="GHEA Grapalat" w:hAnsi="GHEA Grapalat" w:cs="Sylfaen"/>
          <w:lang w:val="hy-AM"/>
        </w:rPr>
        <w:t>վարչական պալատը</w:t>
      </w:r>
    </w:p>
    <w:p w14:paraId="3893877F" w14:textId="77777777" w:rsidR="00FD0315" w:rsidRPr="00D32EF1" w:rsidRDefault="00FD0315" w:rsidP="0041196A">
      <w:pPr>
        <w:spacing w:line="276" w:lineRule="auto"/>
        <w:jc w:val="center"/>
        <w:rPr>
          <w:rFonts w:ascii="GHEA Grapalat" w:hAnsi="GHEA Grapalat"/>
          <w:lang w:val="de-DE"/>
        </w:rPr>
      </w:pPr>
      <w:r w:rsidRPr="00D32EF1">
        <w:rPr>
          <w:rFonts w:ascii="GHEA Grapalat" w:hAnsi="GHEA Grapalat"/>
          <w:lang w:val="hy-AM"/>
        </w:rPr>
        <w:t xml:space="preserve"> (</w:t>
      </w:r>
      <w:r w:rsidRPr="00D32EF1">
        <w:rPr>
          <w:rFonts w:ascii="GHEA Grapalat" w:hAnsi="GHEA Grapalat" w:cs="Sylfaen"/>
          <w:lang w:val="hy-AM"/>
        </w:rPr>
        <w:t>այսուհետ՝</w:t>
      </w:r>
      <w:r w:rsidRPr="00D32EF1">
        <w:rPr>
          <w:rFonts w:ascii="GHEA Grapalat" w:hAnsi="GHEA Grapalat"/>
          <w:lang w:val="hy-AM"/>
        </w:rPr>
        <w:t xml:space="preserve"> </w:t>
      </w:r>
      <w:r w:rsidRPr="00D32EF1">
        <w:rPr>
          <w:rFonts w:ascii="GHEA Grapalat" w:hAnsi="GHEA Grapalat" w:cs="Sylfaen"/>
          <w:lang w:val="hy-AM"/>
        </w:rPr>
        <w:t>Վճռաբեկ</w:t>
      </w:r>
      <w:r w:rsidRPr="00D32EF1">
        <w:rPr>
          <w:rFonts w:ascii="GHEA Grapalat" w:hAnsi="GHEA Grapalat"/>
          <w:lang w:val="hy-AM"/>
        </w:rPr>
        <w:t xml:space="preserve"> </w:t>
      </w:r>
      <w:r w:rsidRPr="00D32EF1">
        <w:rPr>
          <w:rFonts w:ascii="GHEA Grapalat" w:hAnsi="GHEA Grapalat" w:cs="Sylfaen"/>
          <w:lang w:val="hy-AM"/>
        </w:rPr>
        <w:t>դատարան</w:t>
      </w:r>
      <w:r w:rsidRPr="00D32EF1">
        <w:rPr>
          <w:rFonts w:ascii="GHEA Grapalat" w:hAnsi="GHEA Grapalat"/>
          <w:lang w:val="hy-AM"/>
        </w:rPr>
        <w:t>)</w:t>
      </w:r>
      <w:r w:rsidRPr="00D32EF1">
        <w:rPr>
          <w:rFonts w:ascii="GHEA Grapalat" w:hAnsi="GHEA Grapalat"/>
          <w:lang w:val="de-DE"/>
        </w:rPr>
        <w:t xml:space="preserve"> </w:t>
      </w:r>
      <w:r w:rsidRPr="00D32EF1">
        <w:rPr>
          <w:rFonts w:ascii="GHEA Grapalat" w:hAnsi="GHEA Grapalat"/>
          <w:lang w:val="hy-AM"/>
        </w:rPr>
        <w:t>հետևյալ</w:t>
      </w:r>
      <w:r w:rsidRPr="00D32EF1">
        <w:rPr>
          <w:rFonts w:ascii="GHEA Grapalat" w:hAnsi="GHEA Grapalat"/>
          <w:lang w:val="de-DE"/>
        </w:rPr>
        <w:t xml:space="preserve"> </w:t>
      </w:r>
      <w:r w:rsidRPr="00D32EF1">
        <w:rPr>
          <w:rFonts w:ascii="GHEA Grapalat" w:hAnsi="GHEA Grapalat"/>
          <w:lang w:val="hy-AM"/>
        </w:rPr>
        <w:t>կազմով՝</w:t>
      </w:r>
    </w:p>
    <w:p w14:paraId="0EC1F60C" w14:textId="77777777" w:rsidR="00FD0315" w:rsidRPr="00D32EF1" w:rsidRDefault="00FD0315" w:rsidP="0041196A">
      <w:pPr>
        <w:spacing w:line="276" w:lineRule="auto"/>
        <w:ind w:firstLine="540"/>
        <w:jc w:val="both"/>
        <w:rPr>
          <w:rFonts w:ascii="GHEA Grapalat" w:hAnsi="GHEA Grapalat"/>
          <w:sz w:val="2"/>
          <w:szCs w:val="2"/>
          <w:lang w:val="de-DE"/>
        </w:rPr>
      </w:pPr>
    </w:p>
    <w:p w14:paraId="4208D4D8" w14:textId="77777777" w:rsidR="00FD0315" w:rsidRPr="00D32EF1" w:rsidRDefault="00FD0315" w:rsidP="0041196A">
      <w:pPr>
        <w:spacing w:line="276" w:lineRule="auto"/>
        <w:ind w:firstLine="540"/>
        <w:jc w:val="both"/>
        <w:rPr>
          <w:rFonts w:ascii="GHEA Grapalat" w:hAnsi="GHEA Grapalat"/>
          <w:sz w:val="10"/>
          <w:szCs w:val="10"/>
          <w:lang w:val="hy-AM"/>
        </w:rPr>
      </w:pPr>
    </w:p>
    <w:tbl>
      <w:tblPr>
        <w:tblW w:w="7188" w:type="dxa"/>
        <w:tblInd w:w="3227" w:type="dxa"/>
        <w:tblLook w:val="04A0" w:firstRow="1" w:lastRow="0" w:firstColumn="1" w:lastColumn="0" w:noHBand="0" w:noVBand="1"/>
      </w:tblPr>
      <w:tblGrid>
        <w:gridCol w:w="3685"/>
        <w:gridCol w:w="3503"/>
      </w:tblGrid>
      <w:tr w:rsidR="00D44990" w:rsidRPr="005A0683" w14:paraId="35BAA1F4" w14:textId="77777777" w:rsidTr="00B61A20">
        <w:trPr>
          <w:trHeight w:val="1762"/>
        </w:trPr>
        <w:tc>
          <w:tcPr>
            <w:tcW w:w="3685" w:type="dxa"/>
          </w:tcPr>
          <w:p w14:paraId="77B0A1F1" w14:textId="77777777" w:rsidR="00D44990" w:rsidRPr="005A0683" w:rsidRDefault="00D44990" w:rsidP="0041196A">
            <w:pPr>
              <w:tabs>
                <w:tab w:val="left" w:pos="7440"/>
              </w:tabs>
              <w:spacing w:line="276" w:lineRule="auto"/>
              <w:ind w:right="286"/>
              <w:rPr>
                <w:rFonts w:ascii="GHEA Grapalat" w:hAnsi="GHEA Grapalat"/>
                <w:bCs/>
                <w:i/>
                <w:lang w:val="fr-FR"/>
              </w:rPr>
            </w:pPr>
            <w:r w:rsidRPr="005A0683">
              <w:rPr>
                <w:rFonts w:ascii="GHEA Grapalat" w:hAnsi="GHEA Grapalat"/>
                <w:bCs/>
                <w:i/>
                <w:lang w:val="hy-AM"/>
              </w:rPr>
              <w:t xml:space="preserve">                     </w:t>
            </w:r>
            <w:r w:rsidRPr="005A0683">
              <w:rPr>
                <w:rFonts w:ascii="GHEA Grapalat" w:hAnsi="GHEA Grapalat" w:cs="Sylfaen"/>
                <w:bCs/>
                <w:i/>
                <w:lang w:val="hy-AM"/>
              </w:rPr>
              <w:t>նախագահո</w:t>
            </w:r>
            <w:r w:rsidRPr="005A0683">
              <w:rPr>
                <w:rFonts w:ascii="GHEA Grapalat" w:hAnsi="GHEA Grapalat" w:cs="Sylfaen"/>
                <w:bCs/>
                <w:i/>
              </w:rPr>
              <w:t>ղ</w:t>
            </w:r>
            <w:r w:rsidRPr="005A0683">
              <w:rPr>
                <w:rFonts w:ascii="GHEA Grapalat" w:hAnsi="GHEA Grapalat"/>
                <w:bCs/>
                <w:i/>
                <w:lang w:val="fr-FR"/>
              </w:rPr>
              <w:t xml:space="preserve"> </w:t>
            </w:r>
          </w:p>
          <w:p w14:paraId="4E419728" w14:textId="77777777" w:rsidR="00D44990" w:rsidRPr="005A0683" w:rsidRDefault="00D44990" w:rsidP="0041196A">
            <w:pPr>
              <w:tabs>
                <w:tab w:val="left" w:pos="3421"/>
              </w:tabs>
              <w:spacing w:line="276" w:lineRule="auto"/>
              <w:ind w:left="-360" w:right="286" w:firstLine="540"/>
              <w:rPr>
                <w:rFonts w:ascii="GHEA Grapalat" w:hAnsi="GHEA Grapalat"/>
                <w:bCs/>
                <w:i/>
                <w:lang w:val="hy-AM"/>
              </w:rPr>
            </w:pPr>
            <w:r w:rsidRPr="005A0683">
              <w:rPr>
                <w:rFonts w:ascii="GHEA Grapalat" w:hAnsi="GHEA Grapalat"/>
                <w:bCs/>
                <w:i/>
                <w:lang w:val="hy-AM"/>
              </w:rPr>
              <w:t xml:space="preserve">                  </w:t>
            </w:r>
            <w:proofErr w:type="spellStart"/>
            <w:proofErr w:type="gramStart"/>
            <w:r w:rsidRPr="005A0683">
              <w:rPr>
                <w:rFonts w:ascii="GHEA Grapalat" w:hAnsi="GHEA Grapalat"/>
                <w:bCs/>
                <w:i/>
                <w:lang w:val="fr-FR"/>
              </w:rPr>
              <w:t>զեկուցող</w:t>
            </w:r>
            <w:proofErr w:type="spellEnd"/>
            <w:proofErr w:type="gramEnd"/>
          </w:p>
        </w:tc>
        <w:tc>
          <w:tcPr>
            <w:tcW w:w="3503" w:type="dxa"/>
          </w:tcPr>
          <w:p w14:paraId="4550B611" w14:textId="77777777" w:rsidR="00D44990" w:rsidRPr="005A0683" w:rsidRDefault="00D44990" w:rsidP="0041196A">
            <w:pPr>
              <w:tabs>
                <w:tab w:val="left" w:pos="7200"/>
              </w:tabs>
              <w:spacing w:line="276" w:lineRule="auto"/>
              <w:ind w:right="286"/>
              <w:contextualSpacing/>
              <w:rPr>
                <w:rFonts w:ascii="GHEA Grapalat" w:hAnsi="GHEA Grapalat" w:cs="Sylfaen"/>
                <w:lang w:val="fr-FR"/>
              </w:rPr>
            </w:pPr>
            <w:r w:rsidRPr="005A0683">
              <w:rPr>
                <w:rFonts w:ascii="GHEA Grapalat" w:hAnsi="GHEA Grapalat" w:cs="Sylfaen"/>
                <w:lang w:val="fr-FR"/>
              </w:rPr>
              <w:t>Հ</w:t>
            </w:r>
            <w:r w:rsidRPr="005A0683">
              <w:rPr>
                <w:rFonts w:ascii="Cambria Math" w:hAnsi="Cambria Math" w:cs="Cambria Math"/>
                <w:lang w:val="fr-FR"/>
              </w:rPr>
              <w:t>․</w:t>
            </w:r>
            <w:r w:rsidRPr="005A0683">
              <w:rPr>
                <w:rFonts w:ascii="GHEA Grapalat" w:hAnsi="GHEA Grapalat" w:cs="Sylfaen"/>
                <w:lang w:val="fr-FR"/>
              </w:rPr>
              <w:t xml:space="preserve"> ԲԵԴԵՎՅԱՆ</w:t>
            </w:r>
          </w:p>
          <w:p w14:paraId="44659087" w14:textId="77777777" w:rsidR="00D44990" w:rsidRPr="005A0683" w:rsidRDefault="00D44990" w:rsidP="0041196A">
            <w:pPr>
              <w:tabs>
                <w:tab w:val="left" w:pos="7200"/>
              </w:tabs>
              <w:spacing w:line="276" w:lineRule="auto"/>
              <w:ind w:right="286"/>
              <w:contextualSpacing/>
              <w:rPr>
                <w:rFonts w:ascii="GHEA Grapalat" w:hAnsi="GHEA Grapalat"/>
                <w:lang w:val="hy-AM"/>
              </w:rPr>
            </w:pPr>
            <w:r w:rsidRPr="005A0683">
              <w:rPr>
                <w:rFonts w:ascii="GHEA Grapalat" w:hAnsi="GHEA Grapalat" w:cs="Sylfaen"/>
                <w:lang w:val="hy-AM"/>
              </w:rPr>
              <w:t>Լ</w:t>
            </w:r>
            <w:r w:rsidRPr="005A0683">
              <w:rPr>
                <w:rFonts w:ascii="Cambria Math" w:hAnsi="Cambria Math" w:cs="Cambria Math"/>
                <w:lang w:val="hy-AM"/>
              </w:rPr>
              <w:t>․</w:t>
            </w:r>
            <w:r w:rsidRPr="005A0683">
              <w:rPr>
                <w:rFonts w:ascii="GHEA Grapalat" w:hAnsi="GHEA Grapalat"/>
                <w:lang w:val="hy-AM"/>
              </w:rPr>
              <w:t xml:space="preserve"> ՀԱԿՈԲՅԱՆ</w:t>
            </w:r>
          </w:p>
          <w:p w14:paraId="07666988" w14:textId="77777777" w:rsidR="00D44990" w:rsidRPr="005A0683" w:rsidRDefault="00D44990" w:rsidP="0041196A">
            <w:pPr>
              <w:tabs>
                <w:tab w:val="left" w:pos="7200"/>
              </w:tabs>
              <w:spacing w:line="276" w:lineRule="auto"/>
              <w:ind w:right="286"/>
              <w:contextualSpacing/>
              <w:rPr>
                <w:rFonts w:ascii="GHEA Grapalat" w:hAnsi="GHEA Grapalat"/>
                <w:lang w:val="hy-AM"/>
              </w:rPr>
            </w:pPr>
            <w:r w:rsidRPr="005A0683">
              <w:rPr>
                <w:rFonts w:ascii="GHEA Grapalat" w:hAnsi="GHEA Grapalat"/>
                <w:lang w:val="hy-AM"/>
              </w:rPr>
              <w:t>Ա</w:t>
            </w:r>
            <w:r w:rsidRPr="005A0683">
              <w:rPr>
                <w:rFonts w:ascii="Cambria Math" w:hAnsi="Cambria Math" w:cs="Cambria Math"/>
                <w:lang w:val="hy-AM"/>
              </w:rPr>
              <w:t>․</w:t>
            </w:r>
            <w:r w:rsidRPr="005A0683">
              <w:rPr>
                <w:rFonts w:ascii="GHEA Grapalat" w:hAnsi="GHEA Grapalat"/>
                <w:lang w:val="hy-AM"/>
              </w:rPr>
              <w:t xml:space="preserve"> ԹՈՎՄԱՍՅԱՆ</w:t>
            </w:r>
          </w:p>
          <w:p w14:paraId="2160418B" w14:textId="77777777" w:rsidR="00D44990" w:rsidRPr="005A0683" w:rsidRDefault="00D44990" w:rsidP="0041196A">
            <w:pPr>
              <w:tabs>
                <w:tab w:val="left" w:pos="7200"/>
              </w:tabs>
              <w:spacing w:line="276" w:lineRule="auto"/>
              <w:ind w:right="286"/>
              <w:contextualSpacing/>
              <w:rPr>
                <w:rFonts w:ascii="GHEA Grapalat" w:hAnsi="GHEA Grapalat"/>
                <w:lang w:val="hy-AM"/>
              </w:rPr>
            </w:pPr>
            <w:r w:rsidRPr="005A0683">
              <w:rPr>
                <w:rFonts w:ascii="GHEA Grapalat" w:hAnsi="GHEA Grapalat"/>
                <w:lang w:val="hy-AM"/>
              </w:rPr>
              <w:t>Ք</w:t>
            </w:r>
            <w:r w:rsidRPr="005A0683">
              <w:rPr>
                <w:rFonts w:ascii="Cambria Math" w:hAnsi="Cambria Math" w:cs="Cambria Math"/>
                <w:lang w:val="hy-AM"/>
              </w:rPr>
              <w:t>․</w:t>
            </w:r>
            <w:r w:rsidRPr="005A0683">
              <w:rPr>
                <w:rFonts w:ascii="GHEA Grapalat" w:hAnsi="GHEA Grapalat"/>
                <w:lang w:val="hy-AM"/>
              </w:rPr>
              <w:t xml:space="preserve"> ՄԿՈՅԱՆ</w:t>
            </w:r>
          </w:p>
          <w:p w14:paraId="04BF30AA" w14:textId="77777777" w:rsidR="00D44990" w:rsidRPr="005A0683" w:rsidRDefault="00D44990" w:rsidP="0041196A">
            <w:pPr>
              <w:tabs>
                <w:tab w:val="left" w:pos="7200"/>
              </w:tabs>
              <w:spacing w:line="276" w:lineRule="auto"/>
              <w:ind w:right="286"/>
              <w:contextualSpacing/>
              <w:rPr>
                <w:rFonts w:ascii="GHEA Grapalat" w:hAnsi="GHEA Grapalat"/>
                <w:sz w:val="12"/>
                <w:szCs w:val="12"/>
                <w:lang w:val="hy-AM"/>
              </w:rPr>
            </w:pPr>
          </w:p>
        </w:tc>
      </w:tr>
    </w:tbl>
    <w:p w14:paraId="2DD6C7E1" w14:textId="1B48BCE2" w:rsidR="00FD0315" w:rsidRPr="00D32EF1" w:rsidRDefault="00FD0315" w:rsidP="0041196A">
      <w:pPr>
        <w:spacing w:line="276" w:lineRule="auto"/>
        <w:ind w:left="90" w:firstLine="450"/>
        <w:jc w:val="both"/>
        <w:rPr>
          <w:rFonts w:ascii="GHEA Grapalat" w:hAnsi="GHEA Grapalat"/>
          <w:lang w:val="hy-AM"/>
        </w:rPr>
      </w:pPr>
      <w:r w:rsidRPr="001617CA">
        <w:rPr>
          <w:rFonts w:ascii="GHEA Grapalat" w:hAnsi="GHEA Grapalat"/>
          <w:lang w:val="de-DE"/>
        </w:rPr>
        <w:t>202</w:t>
      </w:r>
      <w:r w:rsidR="002317D9">
        <w:rPr>
          <w:rFonts w:ascii="GHEA Grapalat" w:hAnsi="GHEA Grapalat"/>
          <w:lang w:val="hy-AM"/>
        </w:rPr>
        <w:t>6</w:t>
      </w:r>
      <w:r w:rsidRPr="001617CA">
        <w:rPr>
          <w:rFonts w:ascii="GHEA Grapalat" w:hAnsi="GHEA Grapalat"/>
          <w:lang w:val="de-DE"/>
        </w:rPr>
        <w:t xml:space="preserve"> </w:t>
      </w:r>
      <w:r w:rsidRPr="001617CA">
        <w:rPr>
          <w:rFonts w:ascii="GHEA Grapalat" w:hAnsi="GHEA Grapalat" w:cs="Sylfaen"/>
          <w:lang w:val="de-DE"/>
        </w:rPr>
        <w:t xml:space="preserve">թվականի </w:t>
      </w:r>
      <w:r w:rsidR="002317D9">
        <w:rPr>
          <w:rFonts w:ascii="GHEA Grapalat" w:hAnsi="GHEA Grapalat" w:cs="Sylfaen"/>
          <w:lang w:val="hy-AM"/>
        </w:rPr>
        <w:t>ապր</w:t>
      </w:r>
      <w:r>
        <w:rPr>
          <w:rFonts w:ascii="GHEA Grapalat" w:hAnsi="GHEA Grapalat" w:cs="Sylfaen"/>
          <w:lang w:val="de-DE"/>
        </w:rPr>
        <w:t>ի</w:t>
      </w:r>
      <w:r w:rsidR="002317D9">
        <w:rPr>
          <w:rFonts w:ascii="GHEA Grapalat" w:hAnsi="GHEA Grapalat" w:cs="Sylfaen"/>
          <w:lang w:val="hy-AM"/>
        </w:rPr>
        <w:t>լի</w:t>
      </w:r>
      <w:r>
        <w:rPr>
          <w:rFonts w:ascii="GHEA Grapalat" w:hAnsi="GHEA Grapalat" w:cs="Sylfaen"/>
          <w:lang w:val="de-DE"/>
        </w:rPr>
        <w:t xml:space="preserve"> </w:t>
      </w:r>
      <w:r w:rsidR="008858BF">
        <w:rPr>
          <w:rFonts w:ascii="GHEA Grapalat" w:hAnsi="GHEA Grapalat" w:cs="Sylfaen"/>
          <w:lang w:val="hy-AM"/>
        </w:rPr>
        <w:t>27</w:t>
      </w:r>
      <w:r>
        <w:rPr>
          <w:rFonts w:ascii="GHEA Grapalat" w:hAnsi="GHEA Grapalat" w:cs="Sylfaen"/>
          <w:lang w:val="de-DE"/>
        </w:rPr>
        <w:t>-ին</w:t>
      </w:r>
    </w:p>
    <w:p w14:paraId="23BEBF82" w14:textId="1D28FBBB" w:rsidR="00FD0315"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գրավոր ընթացակարգով</w:t>
      </w:r>
      <w:r w:rsidRPr="00D32EF1">
        <w:rPr>
          <w:rFonts w:ascii="GHEA Grapalat" w:hAnsi="GHEA Grapalat"/>
          <w:lang w:val="de-DE"/>
        </w:rPr>
        <w:t xml:space="preserve"> </w:t>
      </w:r>
      <w:r w:rsidRPr="00D32EF1">
        <w:rPr>
          <w:rFonts w:ascii="GHEA Grapalat" w:hAnsi="GHEA Grapalat" w:cs="Sylfaen"/>
          <w:lang w:val="hy-AM"/>
        </w:rPr>
        <w:t>քննելով</w:t>
      </w:r>
      <w:r w:rsidRPr="00D32EF1">
        <w:rPr>
          <w:rFonts w:ascii="GHEA Grapalat" w:hAnsi="GHEA Grapalat" w:cs="Sylfaen"/>
          <w:lang w:val="de-DE"/>
        </w:rPr>
        <w:t xml:space="preserve"> </w:t>
      </w:r>
      <w:r w:rsidRPr="00D32EF1">
        <w:rPr>
          <w:rFonts w:ascii="GHEA Grapalat" w:hAnsi="GHEA Grapalat" w:cs="Sylfaen"/>
          <w:lang w:val="hy-AM"/>
        </w:rPr>
        <w:t xml:space="preserve">Երևանի քաղաքապետարանի վճռաբեկ բողոքը ՀՀ վերաքննիչ վարչական դատարանի </w:t>
      </w:r>
      <w:r w:rsidR="00F97196">
        <w:rPr>
          <w:rFonts w:ascii="GHEA Grapalat" w:hAnsi="GHEA Grapalat" w:cs="Sylfaen"/>
          <w:lang w:val="hy-AM"/>
        </w:rPr>
        <w:t>14</w:t>
      </w:r>
      <w:r w:rsidRPr="00D32EF1">
        <w:rPr>
          <w:rFonts w:ascii="GHEA Grapalat" w:hAnsi="GHEA Grapalat" w:cs="Sylfaen"/>
          <w:lang w:val="hy-AM"/>
        </w:rPr>
        <w:t>.0</w:t>
      </w:r>
      <w:r w:rsidR="00F97196">
        <w:rPr>
          <w:rFonts w:ascii="GHEA Grapalat" w:hAnsi="GHEA Grapalat" w:cs="Sylfaen"/>
          <w:lang w:val="hy-AM"/>
        </w:rPr>
        <w:t>2</w:t>
      </w:r>
      <w:r w:rsidRPr="00D32EF1">
        <w:rPr>
          <w:rFonts w:ascii="GHEA Grapalat" w:hAnsi="GHEA Grapalat" w:cs="Sylfaen"/>
          <w:lang w:val="hy-AM"/>
        </w:rPr>
        <w:t>.2025 թվականի որոշման դեմ՝ վարչական գործով ըստ հայցի</w:t>
      </w:r>
      <w:r w:rsidR="00E6664E">
        <w:rPr>
          <w:rFonts w:ascii="GHEA Grapalat" w:hAnsi="GHEA Grapalat" w:cs="Sylfaen"/>
          <w:lang w:val="hy-AM"/>
        </w:rPr>
        <w:t xml:space="preserve"> </w:t>
      </w:r>
      <w:r w:rsidR="00E6664E" w:rsidRPr="00E6664E">
        <w:rPr>
          <w:rFonts w:ascii="GHEA Grapalat" w:hAnsi="GHEA Grapalat" w:cs="Sylfaen"/>
          <w:lang w:val="hy-AM"/>
        </w:rPr>
        <w:t xml:space="preserve">Սերգեյ Սանթրոսյանի ընդդեմ Երևանի քաղաքապետարանի, երրորդ անձինք՝ Գագիկ Ղազարյան, Արփի Խալաթյան, Նաիրա Հայրապետյան, Վարդգես Վարդանյան՝ Երևանի քաղաքապետարանին բարենպաստ վարչական ակտ՝ </w:t>
      </w:r>
      <w:r w:rsidR="006B5B9D">
        <w:rPr>
          <w:rFonts w:ascii="GHEA Grapalat" w:hAnsi="GHEA Grapalat" w:cs="Sylfaen"/>
          <w:lang w:val="hy-AM"/>
        </w:rPr>
        <w:t>••••</w:t>
      </w:r>
      <w:r w:rsidR="006B5B9D">
        <w:rPr>
          <w:rStyle w:val="FootnoteReference"/>
          <w:rFonts w:ascii="GHEA Grapalat" w:hAnsi="GHEA Grapalat" w:cs="Sylfaen"/>
          <w:lang w:val="hy-AM"/>
        </w:rPr>
        <w:footnoteReference w:id="1"/>
      </w:r>
      <w:r w:rsidR="006B5B9D">
        <w:rPr>
          <w:rFonts w:ascii="GHEA Grapalat" w:hAnsi="GHEA Grapalat" w:cs="Sylfaen"/>
          <w:lang w:val="hy-AM"/>
        </w:rPr>
        <w:t xml:space="preserve"> </w:t>
      </w:r>
      <w:r w:rsidR="00E6664E" w:rsidRPr="00E6664E">
        <w:rPr>
          <w:rFonts w:ascii="GHEA Grapalat" w:hAnsi="GHEA Grapalat" w:cs="Sylfaen"/>
          <w:lang w:val="hy-AM"/>
        </w:rPr>
        <w:t>մակերեսով հողամասի նկատմամբ սեփականության իրավունքով ձեռք բերելու նախապատվության իրավունքը տրամադրելու մասին որոշում տրամադրել պարտավորեցնելու պահանջի մասին</w:t>
      </w:r>
      <w:r w:rsidRPr="00D32EF1">
        <w:rPr>
          <w:rFonts w:ascii="GHEA Grapalat" w:hAnsi="GHEA Grapalat" w:cs="Sylfaen"/>
          <w:lang w:val="hy-AM"/>
        </w:rPr>
        <w:t>,</w:t>
      </w:r>
    </w:p>
    <w:p w14:paraId="512B49E4" w14:textId="77777777" w:rsidR="005E117B" w:rsidRPr="00957878" w:rsidRDefault="005E117B" w:rsidP="0041196A">
      <w:pPr>
        <w:tabs>
          <w:tab w:val="left" w:pos="540"/>
        </w:tabs>
        <w:spacing w:line="276" w:lineRule="auto"/>
        <w:ind w:left="180" w:right="-145" w:firstLine="360"/>
        <w:jc w:val="both"/>
        <w:rPr>
          <w:rFonts w:ascii="GHEA Grapalat" w:hAnsi="GHEA Grapalat" w:cs="Sylfaen"/>
          <w:sz w:val="6"/>
          <w:szCs w:val="6"/>
          <w:lang w:val="hy-AM"/>
        </w:rPr>
      </w:pPr>
    </w:p>
    <w:p w14:paraId="67C59D9D" w14:textId="77777777" w:rsidR="00FD0315" w:rsidRPr="00D32EF1" w:rsidRDefault="00FD0315" w:rsidP="0041196A">
      <w:pPr>
        <w:spacing w:before="120" w:after="120" w:line="276" w:lineRule="auto"/>
        <w:ind w:left="180" w:right="-145" w:firstLine="360"/>
        <w:jc w:val="center"/>
        <w:rPr>
          <w:rFonts w:ascii="GHEA Grapalat" w:hAnsi="GHEA Grapalat" w:cs="Sylfaen"/>
          <w:b/>
          <w:lang w:val="hy-AM"/>
        </w:rPr>
      </w:pPr>
      <w:r w:rsidRPr="00D32EF1">
        <w:rPr>
          <w:rFonts w:ascii="GHEA Grapalat" w:hAnsi="GHEA Grapalat" w:cs="Sylfaen"/>
          <w:b/>
          <w:lang w:val="de-DE"/>
        </w:rPr>
        <w:t>Պ</w:t>
      </w:r>
      <w:r w:rsidRPr="00D32EF1">
        <w:rPr>
          <w:rFonts w:ascii="GHEA Grapalat" w:hAnsi="GHEA Grapalat"/>
          <w:b/>
          <w:lang w:val="de-DE"/>
        </w:rPr>
        <w:t xml:space="preserve"> </w:t>
      </w:r>
      <w:r w:rsidRPr="00D32EF1">
        <w:rPr>
          <w:rFonts w:ascii="GHEA Grapalat" w:hAnsi="GHEA Grapalat" w:cs="Sylfaen"/>
          <w:b/>
          <w:lang w:val="hy-AM"/>
        </w:rPr>
        <w:t>Ա</w:t>
      </w:r>
      <w:r w:rsidRPr="00D32EF1">
        <w:rPr>
          <w:rFonts w:ascii="GHEA Grapalat" w:hAnsi="GHEA Grapalat"/>
          <w:b/>
          <w:lang w:val="de-DE"/>
        </w:rPr>
        <w:t xml:space="preserve"> </w:t>
      </w:r>
      <w:r w:rsidRPr="00D32EF1">
        <w:rPr>
          <w:rFonts w:ascii="GHEA Grapalat" w:hAnsi="GHEA Grapalat" w:cs="Sylfaen"/>
          <w:b/>
          <w:lang w:val="hy-AM"/>
        </w:rPr>
        <w:t>Ր</w:t>
      </w:r>
      <w:r w:rsidRPr="00D32EF1">
        <w:rPr>
          <w:rFonts w:ascii="GHEA Grapalat" w:hAnsi="GHEA Grapalat"/>
          <w:b/>
          <w:lang w:val="de-DE"/>
        </w:rPr>
        <w:t xml:space="preserve"> </w:t>
      </w:r>
      <w:r w:rsidRPr="00D32EF1">
        <w:rPr>
          <w:rFonts w:ascii="GHEA Grapalat" w:hAnsi="GHEA Grapalat" w:cs="Sylfaen"/>
          <w:b/>
          <w:lang w:val="hy-AM"/>
        </w:rPr>
        <w:t>Զ</w:t>
      </w:r>
      <w:r w:rsidRPr="00D32EF1">
        <w:rPr>
          <w:rFonts w:ascii="GHEA Grapalat" w:hAnsi="GHEA Grapalat"/>
          <w:b/>
          <w:lang w:val="de-DE"/>
        </w:rPr>
        <w:t xml:space="preserve"> </w:t>
      </w:r>
      <w:r w:rsidRPr="00D32EF1">
        <w:rPr>
          <w:rFonts w:ascii="GHEA Grapalat" w:hAnsi="GHEA Grapalat" w:cs="Sylfaen"/>
          <w:b/>
          <w:lang w:val="hy-AM"/>
        </w:rPr>
        <w:t>Ե</w:t>
      </w:r>
      <w:r w:rsidRPr="00D32EF1">
        <w:rPr>
          <w:rFonts w:ascii="GHEA Grapalat" w:hAnsi="GHEA Grapalat"/>
          <w:b/>
          <w:lang w:val="de-DE"/>
        </w:rPr>
        <w:t xml:space="preserve"> </w:t>
      </w:r>
      <w:r w:rsidRPr="00D32EF1">
        <w:rPr>
          <w:rFonts w:ascii="GHEA Grapalat" w:hAnsi="GHEA Grapalat" w:cs="Sylfaen"/>
          <w:b/>
          <w:lang w:val="hy-AM"/>
        </w:rPr>
        <w:t>Ց</w:t>
      </w:r>
    </w:p>
    <w:p w14:paraId="233C8380" w14:textId="77777777" w:rsidR="00FD0315" w:rsidRPr="00D32EF1" w:rsidRDefault="00FD0315" w:rsidP="0041196A">
      <w:pPr>
        <w:spacing w:line="276" w:lineRule="auto"/>
        <w:ind w:left="180" w:right="-145" w:firstLine="360"/>
        <w:jc w:val="center"/>
        <w:rPr>
          <w:rFonts w:ascii="GHEA Grapalat" w:hAnsi="GHEA Grapalat" w:cs="Sylfaen"/>
          <w:b/>
          <w:sz w:val="2"/>
          <w:szCs w:val="2"/>
          <w:lang w:val="hy-AM"/>
        </w:rPr>
      </w:pPr>
    </w:p>
    <w:p w14:paraId="638D9BD1" w14:textId="77777777" w:rsidR="00FD0315" w:rsidRPr="00D32EF1" w:rsidRDefault="00FD0315" w:rsidP="0041196A">
      <w:pPr>
        <w:spacing w:line="276" w:lineRule="auto"/>
        <w:ind w:left="180" w:right="-145" w:firstLine="360"/>
        <w:jc w:val="both"/>
        <w:rPr>
          <w:rFonts w:ascii="GHEA Grapalat" w:hAnsi="GHEA Grapalat" w:cs="Sylfaen"/>
          <w:b/>
          <w:bCs/>
          <w:iCs/>
          <w:u w:val="single"/>
          <w:lang w:val="de-DE"/>
        </w:rPr>
      </w:pPr>
      <w:r w:rsidRPr="00D32EF1">
        <w:rPr>
          <w:rFonts w:ascii="GHEA Grapalat" w:hAnsi="GHEA Grapalat"/>
          <w:b/>
          <w:bCs/>
          <w:iCs/>
          <w:u w:val="single"/>
          <w:lang w:val="hy-AM"/>
        </w:rPr>
        <w:t xml:space="preserve">1. </w:t>
      </w:r>
      <w:r w:rsidRPr="00D32EF1">
        <w:rPr>
          <w:rFonts w:ascii="GHEA Grapalat" w:hAnsi="GHEA Grapalat" w:cs="Sylfaen"/>
          <w:b/>
          <w:bCs/>
          <w:iCs/>
          <w:u w:val="single"/>
          <w:lang w:val="hy-AM"/>
        </w:rPr>
        <w:t>Գործի</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դատավարական</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նախապատմությունը</w:t>
      </w:r>
      <w:r w:rsidRPr="00D32EF1">
        <w:rPr>
          <w:rFonts w:ascii="GHEA Grapalat" w:hAnsi="GHEA Grapalat" w:cs="Sylfaen"/>
          <w:b/>
          <w:bCs/>
          <w:iCs/>
          <w:u w:val="single"/>
          <w:lang w:val="de-DE"/>
        </w:rPr>
        <w:t>.</w:t>
      </w:r>
    </w:p>
    <w:p w14:paraId="4A9F845B" w14:textId="3781BF02" w:rsidR="00FD0315" w:rsidRPr="00D32EF1"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Դիմելով դատարան` </w:t>
      </w:r>
      <w:r w:rsidR="00F41B9D" w:rsidRPr="00E6664E">
        <w:rPr>
          <w:rFonts w:ascii="GHEA Grapalat" w:hAnsi="GHEA Grapalat" w:cs="Sylfaen"/>
          <w:lang w:val="hy-AM"/>
        </w:rPr>
        <w:t>Սերգեյ Սանթրոսյան</w:t>
      </w:r>
      <w:r w:rsidR="00F41B9D">
        <w:rPr>
          <w:rFonts w:ascii="GHEA Grapalat" w:hAnsi="GHEA Grapalat" w:cs="Sylfaen"/>
          <w:lang w:val="hy-AM"/>
        </w:rPr>
        <w:t xml:space="preserve">ը </w:t>
      </w:r>
      <w:r w:rsidRPr="00D32EF1">
        <w:rPr>
          <w:rFonts w:ascii="GHEA Grapalat" w:hAnsi="GHEA Grapalat" w:cs="Sylfaen"/>
          <w:lang w:val="hy-AM"/>
        </w:rPr>
        <w:t xml:space="preserve">պահանջել է պարտավորեցնել Երևանի քաղաքապետարանին տրամադրել </w:t>
      </w:r>
      <w:r w:rsidR="006B5B9D">
        <w:rPr>
          <w:rFonts w:ascii="GHEA Grapalat" w:hAnsi="GHEA Grapalat" w:cs="Sylfaen"/>
          <w:lang w:val="hy-AM"/>
        </w:rPr>
        <w:t>••••</w:t>
      </w:r>
      <w:r w:rsidR="006B5B9D">
        <w:rPr>
          <w:rStyle w:val="FootnoteReference"/>
          <w:rFonts w:ascii="GHEA Grapalat" w:hAnsi="GHEA Grapalat" w:cs="Sylfaen"/>
          <w:lang w:val="hy-AM"/>
        </w:rPr>
        <w:footnoteReference w:id="2"/>
      </w:r>
      <w:r w:rsidR="00F41B9D" w:rsidRPr="00E6664E">
        <w:rPr>
          <w:rFonts w:ascii="GHEA Grapalat" w:hAnsi="GHEA Grapalat" w:cs="Sylfaen"/>
          <w:lang w:val="hy-AM"/>
        </w:rPr>
        <w:t xml:space="preserve"> մակերեսով </w:t>
      </w:r>
      <w:r w:rsidR="00683568" w:rsidRPr="00E6664E">
        <w:rPr>
          <w:rFonts w:ascii="GHEA Grapalat" w:hAnsi="GHEA Grapalat" w:cs="Sylfaen"/>
          <w:lang w:val="hy-AM"/>
        </w:rPr>
        <w:t xml:space="preserve">հողամասի նկատմամբ </w:t>
      </w:r>
      <w:r w:rsidRPr="00D32EF1">
        <w:rPr>
          <w:rFonts w:ascii="GHEA Grapalat" w:hAnsi="GHEA Grapalat" w:cs="Sylfaen"/>
          <w:lang w:val="hy-AM"/>
        </w:rPr>
        <w:t>սեփականության իրավունք ձեռք բերելու նախապատվության իրավունք տրամադրելու մասին</w:t>
      </w:r>
      <w:r w:rsidR="00CD6D51">
        <w:rPr>
          <w:rFonts w:ascii="GHEA Grapalat" w:hAnsi="GHEA Grapalat" w:cs="Sylfaen"/>
          <w:lang w:val="hy-AM"/>
        </w:rPr>
        <w:t xml:space="preserve"> որոշում</w:t>
      </w:r>
      <w:r w:rsidRPr="00D32EF1">
        <w:rPr>
          <w:rFonts w:ascii="GHEA Grapalat" w:hAnsi="GHEA Grapalat" w:cs="Sylfaen"/>
          <w:lang w:val="hy-AM"/>
        </w:rPr>
        <w:t>:</w:t>
      </w:r>
    </w:p>
    <w:p w14:paraId="64A57252" w14:textId="66E2112D" w:rsidR="00FD0315" w:rsidRPr="00D32EF1"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lastRenderedPageBreak/>
        <w:t xml:space="preserve">ՀՀ վարչական դատարանի (դատավոր` </w:t>
      </w:r>
      <w:r w:rsidR="0017418E">
        <w:rPr>
          <w:rFonts w:ascii="GHEA Grapalat" w:hAnsi="GHEA Grapalat" w:cs="Sylfaen"/>
          <w:lang w:val="hy-AM"/>
        </w:rPr>
        <w:t>Ռ</w:t>
      </w:r>
      <w:r w:rsidRPr="00D32EF1">
        <w:rPr>
          <w:rFonts w:ascii="GHEA Grapalat" w:hAnsi="GHEA Grapalat" w:cs="Sylfaen"/>
          <w:lang w:val="hy-AM"/>
        </w:rPr>
        <w:t>. Ա</w:t>
      </w:r>
      <w:r w:rsidR="0017418E">
        <w:rPr>
          <w:rFonts w:ascii="GHEA Grapalat" w:hAnsi="GHEA Grapalat" w:cs="Sylfaen"/>
          <w:lang w:val="hy-AM"/>
        </w:rPr>
        <w:t>զրո</w:t>
      </w:r>
      <w:r w:rsidRPr="00D32EF1">
        <w:rPr>
          <w:rFonts w:ascii="GHEA Grapalat" w:hAnsi="GHEA Grapalat" w:cs="Sylfaen"/>
          <w:lang w:val="hy-AM"/>
        </w:rPr>
        <w:t xml:space="preserve">յան) (այսուհետ` Դատարան) </w:t>
      </w:r>
      <w:r w:rsidR="00B476BF">
        <w:rPr>
          <w:rFonts w:ascii="GHEA Grapalat" w:hAnsi="GHEA Grapalat" w:cs="Sylfaen"/>
          <w:lang w:val="hy-AM"/>
        </w:rPr>
        <w:t>09</w:t>
      </w:r>
      <w:r w:rsidRPr="00D32EF1">
        <w:rPr>
          <w:rFonts w:ascii="GHEA Grapalat" w:hAnsi="GHEA Grapalat" w:cs="Cambria Math"/>
          <w:lang w:val="hy-AM"/>
        </w:rPr>
        <w:t>.</w:t>
      </w:r>
      <w:r w:rsidR="00B476BF">
        <w:rPr>
          <w:rFonts w:ascii="GHEA Grapalat" w:hAnsi="GHEA Grapalat" w:cs="Sylfaen"/>
          <w:lang w:val="hy-AM"/>
        </w:rPr>
        <w:t>02</w:t>
      </w:r>
      <w:r w:rsidRPr="00D32EF1">
        <w:rPr>
          <w:rFonts w:ascii="GHEA Grapalat" w:hAnsi="GHEA Grapalat" w:cs="Sylfaen"/>
          <w:lang w:val="hy-AM"/>
        </w:rPr>
        <w:t>.202</w:t>
      </w:r>
      <w:r w:rsidR="00B476BF">
        <w:rPr>
          <w:rFonts w:ascii="GHEA Grapalat" w:hAnsi="GHEA Grapalat" w:cs="Sylfaen"/>
          <w:lang w:val="hy-AM"/>
        </w:rPr>
        <w:t>4</w:t>
      </w:r>
      <w:r w:rsidRPr="00D32EF1">
        <w:rPr>
          <w:rFonts w:ascii="GHEA Grapalat" w:hAnsi="GHEA Grapalat" w:cs="Sylfaen"/>
          <w:lang w:val="hy-AM"/>
        </w:rPr>
        <w:t xml:space="preserve"> թվականի վճռով հայցը մերժվել է։</w:t>
      </w:r>
    </w:p>
    <w:p w14:paraId="3A1F96C5" w14:textId="5B558E57" w:rsidR="00FD0315" w:rsidRPr="00D32EF1"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ՀՀ վերաքննիչ վարչական դատարանի (այսուհետ` Վերաքննիչ դատարան) </w:t>
      </w:r>
      <w:r w:rsidR="00983EDC">
        <w:rPr>
          <w:rFonts w:ascii="GHEA Grapalat" w:hAnsi="GHEA Grapalat" w:cs="Sylfaen"/>
          <w:lang w:val="hy-AM"/>
        </w:rPr>
        <w:t>14</w:t>
      </w:r>
      <w:r w:rsidRPr="00D32EF1">
        <w:rPr>
          <w:rFonts w:ascii="GHEA Grapalat" w:hAnsi="GHEA Grapalat" w:cs="Sylfaen"/>
          <w:lang w:val="hy-AM"/>
        </w:rPr>
        <w:t>.0</w:t>
      </w:r>
      <w:r w:rsidR="00983EDC">
        <w:rPr>
          <w:rFonts w:ascii="GHEA Grapalat" w:hAnsi="GHEA Grapalat" w:cs="Sylfaen"/>
          <w:lang w:val="hy-AM"/>
        </w:rPr>
        <w:t>2</w:t>
      </w:r>
      <w:r w:rsidRPr="00D32EF1">
        <w:rPr>
          <w:rFonts w:ascii="GHEA Grapalat" w:hAnsi="GHEA Grapalat" w:cs="Sylfaen"/>
          <w:lang w:val="hy-AM"/>
        </w:rPr>
        <w:t xml:space="preserve">.2025 թվականի որոշմամբ </w:t>
      </w:r>
      <w:r w:rsidR="0008369F" w:rsidRPr="0008369F">
        <w:rPr>
          <w:rFonts w:ascii="GHEA Grapalat" w:hAnsi="GHEA Grapalat" w:cs="Sylfaen"/>
          <w:lang w:val="hy-AM"/>
        </w:rPr>
        <w:t xml:space="preserve">Սերգեյ Սանթրոսյանի </w:t>
      </w:r>
      <w:r w:rsidRPr="00D32EF1">
        <w:rPr>
          <w:rFonts w:ascii="GHEA Grapalat" w:hAnsi="GHEA Grapalat" w:cs="Sylfaen"/>
          <w:lang w:val="hy-AM"/>
        </w:rPr>
        <w:t xml:space="preserve">վերաքննիչ բողոքը բավարարվել է մասնակիորեն՝ Դատարանի </w:t>
      </w:r>
      <w:r w:rsidR="00983EDC">
        <w:rPr>
          <w:rFonts w:ascii="GHEA Grapalat" w:hAnsi="GHEA Grapalat" w:cs="Sylfaen"/>
          <w:lang w:val="hy-AM"/>
        </w:rPr>
        <w:t>09</w:t>
      </w:r>
      <w:r w:rsidR="00CE4313" w:rsidRPr="00D32EF1">
        <w:rPr>
          <w:rFonts w:ascii="GHEA Grapalat" w:hAnsi="GHEA Grapalat" w:cs="Sylfaen"/>
          <w:lang w:val="hy-AM"/>
        </w:rPr>
        <w:t>.0</w:t>
      </w:r>
      <w:r w:rsidR="00CE4313">
        <w:rPr>
          <w:rFonts w:ascii="GHEA Grapalat" w:hAnsi="GHEA Grapalat" w:cs="Sylfaen"/>
          <w:lang w:val="hy-AM"/>
        </w:rPr>
        <w:t>2</w:t>
      </w:r>
      <w:r w:rsidR="00CE4313" w:rsidRPr="00D32EF1">
        <w:rPr>
          <w:rFonts w:ascii="GHEA Grapalat" w:hAnsi="GHEA Grapalat" w:cs="Sylfaen"/>
          <w:lang w:val="hy-AM"/>
        </w:rPr>
        <w:t>.202</w:t>
      </w:r>
      <w:r w:rsidR="00983EDC">
        <w:rPr>
          <w:rFonts w:ascii="GHEA Grapalat" w:hAnsi="GHEA Grapalat" w:cs="Sylfaen"/>
          <w:lang w:val="hy-AM"/>
        </w:rPr>
        <w:t>4</w:t>
      </w:r>
      <w:r w:rsidR="00CE4313" w:rsidRPr="00D32EF1">
        <w:rPr>
          <w:rFonts w:ascii="GHEA Grapalat" w:hAnsi="GHEA Grapalat" w:cs="Sylfaen"/>
          <w:lang w:val="hy-AM"/>
        </w:rPr>
        <w:t xml:space="preserve"> </w:t>
      </w:r>
      <w:r w:rsidRPr="00D32EF1">
        <w:rPr>
          <w:rFonts w:ascii="GHEA Grapalat" w:hAnsi="GHEA Grapalat" w:cs="Sylfaen"/>
          <w:lang w:val="hy-AM"/>
        </w:rPr>
        <w:t>թվականի վճիռը բեկանվել և գործն ուղարկվել է ՀՀ վարչական դատարան՝ նոր քննության:</w:t>
      </w:r>
    </w:p>
    <w:p w14:paraId="68E7DB61" w14:textId="097FB9B9" w:rsidR="00FD0315"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Սույն գործով վճռաբեկ բողոք է ներկայացրել Երևանի քաղաքապետարանը (ներկայացուցիչ՝</w:t>
      </w:r>
      <w:r w:rsidR="00405812">
        <w:rPr>
          <w:rFonts w:ascii="GHEA Grapalat" w:hAnsi="GHEA Grapalat" w:cs="Sylfaen"/>
          <w:lang w:val="hy-AM"/>
        </w:rPr>
        <w:t xml:space="preserve"> Լաուրա Հարությունյան</w:t>
      </w:r>
      <w:r w:rsidRPr="00D32EF1">
        <w:rPr>
          <w:rFonts w:ascii="GHEA Grapalat" w:hAnsi="GHEA Grapalat" w:cs="Sylfaen"/>
          <w:lang w:val="hy-AM"/>
        </w:rPr>
        <w:t xml:space="preserve">)։ </w:t>
      </w:r>
    </w:p>
    <w:p w14:paraId="04049553" w14:textId="77777777" w:rsidR="0041196A" w:rsidRPr="00D32EF1" w:rsidRDefault="0041196A" w:rsidP="0041196A">
      <w:pPr>
        <w:tabs>
          <w:tab w:val="left" w:pos="540"/>
        </w:tabs>
        <w:spacing w:line="276" w:lineRule="auto"/>
        <w:ind w:left="180" w:right="-145" w:firstLine="360"/>
        <w:jc w:val="both"/>
        <w:rPr>
          <w:rFonts w:ascii="GHEA Grapalat" w:hAnsi="GHEA Grapalat" w:cs="Sylfaen"/>
          <w:lang w:val="hy-AM"/>
        </w:rPr>
      </w:pPr>
    </w:p>
    <w:p w14:paraId="21D813F2" w14:textId="77777777" w:rsidR="00FD0315" w:rsidRPr="00D32EF1" w:rsidRDefault="00FD0315" w:rsidP="0041196A">
      <w:pPr>
        <w:tabs>
          <w:tab w:val="left" w:pos="540"/>
        </w:tabs>
        <w:spacing w:line="276" w:lineRule="auto"/>
        <w:ind w:left="180" w:right="-145" w:firstLine="360"/>
        <w:jc w:val="both"/>
        <w:rPr>
          <w:rFonts w:ascii="GHEA Grapalat" w:hAnsi="GHEA Grapalat" w:cs="Sylfaen"/>
          <w:sz w:val="10"/>
          <w:szCs w:val="10"/>
          <w:lang w:val="hy-AM"/>
        </w:rPr>
      </w:pPr>
    </w:p>
    <w:p w14:paraId="7982007B" w14:textId="77777777" w:rsidR="00FD0315" w:rsidRPr="00D32EF1" w:rsidRDefault="00FD0315" w:rsidP="0041196A">
      <w:pPr>
        <w:spacing w:line="276" w:lineRule="auto"/>
        <w:ind w:left="180" w:right="-145" w:firstLine="360"/>
        <w:jc w:val="both"/>
        <w:rPr>
          <w:rFonts w:ascii="GHEA Grapalat" w:hAnsi="GHEA Grapalat"/>
          <w:b/>
          <w:bCs/>
          <w:iCs/>
          <w:lang w:val="de-DE"/>
        </w:rPr>
      </w:pPr>
      <w:r w:rsidRPr="00D32EF1">
        <w:rPr>
          <w:rFonts w:ascii="GHEA Grapalat" w:hAnsi="GHEA Grapalat"/>
          <w:b/>
          <w:bCs/>
          <w:iCs/>
          <w:u w:val="single"/>
          <w:lang w:val="hy-AM"/>
        </w:rPr>
        <w:t xml:space="preserve">2. </w:t>
      </w:r>
      <w:r w:rsidRPr="00D32EF1">
        <w:rPr>
          <w:rFonts w:ascii="GHEA Grapalat" w:hAnsi="GHEA Grapalat" w:cs="Sylfaen"/>
          <w:b/>
          <w:bCs/>
          <w:iCs/>
          <w:u w:val="single"/>
          <w:lang w:val="hy-AM"/>
        </w:rPr>
        <w:t>Վճռաբեկ</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բողոքի</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հիմքը</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հիմնավորումները</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և</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պահանջները</w:t>
      </w:r>
      <w:r w:rsidRPr="00D32EF1">
        <w:rPr>
          <w:rFonts w:ascii="GHEA Grapalat" w:hAnsi="GHEA Grapalat" w:cs="Sylfaen"/>
          <w:b/>
          <w:bCs/>
          <w:iCs/>
          <w:u w:val="single"/>
          <w:lang w:val="de-DE"/>
        </w:rPr>
        <w:t>.</w:t>
      </w:r>
    </w:p>
    <w:p w14:paraId="0B595929" w14:textId="77777777" w:rsidR="00FD0315" w:rsidRPr="00B82BA7" w:rsidRDefault="00FD0315" w:rsidP="0041196A">
      <w:pPr>
        <w:spacing w:line="276" w:lineRule="auto"/>
        <w:ind w:left="180" w:right="-145" w:firstLine="360"/>
        <w:jc w:val="both"/>
        <w:rPr>
          <w:rFonts w:ascii="GHEA Grapalat" w:hAnsi="GHEA Grapalat"/>
          <w:color w:val="000000"/>
          <w:lang w:val="hy-AM"/>
        </w:rPr>
      </w:pPr>
      <w:r w:rsidRPr="00B82BA7">
        <w:rPr>
          <w:rFonts w:ascii="GHEA Grapalat" w:hAnsi="GHEA Grapalat" w:cs="Sylfaen"/>
          <w:lang w:val="hy-AM"/>
        </w:rPr>
        <w:t>Սույն</w:t>
      </w:r>
      <w:r w:rsidRPr="00B82BA7">
        <w:rPr>
          <w:rFonts w:ascii="GHEA Grapalat" w:hAnsi="GHEA Grapalat"/>
          <w:lang w:val="hy-AM"/>
        </w:rPr>
        <w:t xml:space="preserve"> </w:t>
      </w:r>
      <w:r w:rsidRPr="00B82BA7">
        <w:rPr>
          <w:rFonts w:ascii="GHEA Grapalat" w:hAnsi="GHEA Grapalat" w:cs="Sylfaen"/>
          <w:lang w:val="hy-AM"/>
        </w:rPr>
        <w:t>վճռաբեկ</w:t>
      </w:r>
      <w:r w:rsidRPr="00B82BA7">
        <w:rPr>
          <w:rFonts w:ascii="GHEA Grapalat" w:hAnsi="GHEA Grapalat"/>
          <w:lang w:val="hy-AM"/>
        </w:rPr>
        <w:t xml:space="preserve"> </w:t>
      </w:r>
      <w:r w:rsidRPr="00B82BA7">
        <w:rPr>
          <w:rFonts w:ascii="GHEA Grapalat" w:hAnsi="GHEA Grapalat" w:cs="Sylfaen"/>
          <w:lang w:val="hy-AM"/>
        </w:rPr>
        <w:t>բողոքը</w:t>
      </w:r>
      <w:r w:rsidRPr="00B82BA7">
        <w:rPr>
          <w:rFonts w:ascii="GHEA Grapalat" w:hAnsi="GHEA Grapalat"/>
          <w:lang w:val="hy-AM"/>
        </w:rPr>
        <w:t xml:space="preserve"> </w:t>
      </w:r>
      <w:r w:rsidRPr="00B82BA7">
        <w:rPr>
          <w:rFonts w:ascii="GHEA Grapalat" w:hAnsi="GHEA Grapalat" w:cs="Sylfaen"/>
          <w:lang w:val="hy-AM"/>
        </w:rPr>
        <w:t>քննվում</w:t>
      </w:r>
      <w:r w:rsidRPr="00B82BA7">
        <w:rPr>
          <w:rFonts w:ascii="GHEA Grapalat" w:hAnsi="GHEA Grapalat"/>
          <w:lang w:val="hy-AM"/>
        </w:rPr>
        <w:t xml:space="preserve"> </w:t>
      </w:r>
      <w:r w:rsidRPr="00B82BA7">
        <w:rPr>
          <w:rFonts w:ascii="GHEA Grapalat" w:hAnsi="GHEA Grapalat" w:cs="Sylfaen"/>
          <w:lang w:val="hy-AM"/>
        </w:rPr>
        <w:t>է</w:t>
      </w:r>
      <w:r w:rsidRPr="00B82BA7">
        <w:rPr>
          <w:rFonts w:ascii="GHEA Grapalat" w:hAnsi="GHEA Grapalat"/>
          <w:lang w:val="hy-AM"/>
        </w:rPr>
        <w:t xml:space="preserve"> </w:t>
      </w:r>
      <w:r w:rsidRPr="00B82BA7">
        <w:rPr>
          <w:rFonts w:ascii="GHEA Grapalat" w:hAnsi="GHEA Grapalat" w:cs="Sylfaen"/>
          <w:lang w:val="hy-AM"/>
        </w:rPr>
        <w:t>հետևյալ</w:t>
      </w:r>
      <w:r w:rsidRPr="00B82BA7">
        <w:rPr>
          <w:rFonts w:ascii="GHEA Grapalat" w:hAnsi="GHEA Grapalat"/>
          <w:lang w:val="hy-AM"/>
        </w:rPr>
        <w:t xml:space="preserve"> </w:t>
      </w:r>
      <w:r w:rsidRPr="00B82BA7">
        <w:rPr>
          <w:rFonts w:ascii="GHEA Grapalat" w:hAnsi="GHEA Grapalat" w:cs="Sylfaen"/>
          <w:lang w:val="hy-AM"/>
        </w:rPr>
        <w:t>հիմքի</w:t>
      </w:r>
      <w:r w:rsidRPr="00B82BA7">
        <w:rPr>
          <w:rFonts w:ascii="GHEA Grapalat" w:hAnsi="GHEA Grapalat"/>
          <w:lang w:val="hy-AM"/>
        </w:rPr>
        <w:t xml:space="preserve"> </w:t>
      </w:r>
      <w:r w:rsidRPr="00B82BA7">
        <w:rPr>
          <w:rFonts w:ascii="GHEA Grapalat" w:hAnsi="GHEA Grapalat" w:cs="Sylfaen"/>
          <w:lang w:val="hy-AM"/>
        </w:rPr>
        <w:t>սահմաններում՝</w:t>
      </w:r>
      <w:r w:rsidRPr="00B82BA7">
        <w:rPr>
          <w:rFonts w:ascii="GHEA Grapalat" w:hAnsi="GHEA Grapalat"/>
          <w:lang w:val="hy-AM"/>
        </w:rPr>
        <w:t xml:space="preserve"> </w:t>
      </w:r>
      <w:r w:rsidRPr="00B82BA7">
        <w:rPr>
          <w:rFonts w:ascii="GHEA Grapalat" w:hAnsi="GHEA Grapalat" w:cs="Sylfaen"/>
          <w:lang w:val="hy-AM"/>
        </w:rPr>
        <w:t>ներքոհիշյալ</w:t>
      </w:r>
      <w:r w:rsidRPr="00B82BA7">
        <w:rPr>
          <w:rFonts w:ascii="GHEA Grapalat" w:hAnsi="GHEA Grapalat"/>
          <w:lang w:val="hy-AM"/>
        </w:rPr>
        <w:t xml:space="preserve"> </w:t>
      </w:r>
      <w:r w:rsidRPr="00B82BA7">
        <w:rPr>
          <w:rFonts w:ascii="GHEA Grapalat" w:hAnsi="GHEA Grapalat" w:cs="Sylfaen"/>
          <w:color w:val="000000"/>
          <w:lang w:val="hy-AM"/>
        </w:rPr>
        <w:t>հիմնավորումներով</w:t>
      </w:r>
      <w:r w:rsidRPr="00B82BA7">
        <w:rPr>
          <w:rFonts w:ascii="GHEA Grapalat" w:hAnsi="GHEA Grapalat"/>
          <w:color w:val="000000"/>
          <w:lang w:val="hy-AM"/>
        </w:rPr>
        <w:t xml:space="preserve">. </w:t>
      </w:r>
    </w:p>
    <w:p w14:paraId="7DBE31B6" w14:textId="0806C376" w:rsidR="00FD0315" w:rsidRPr="00D32EF1" w:rsidRDefault="00FD0315" w:rsidP="0041196A">
      <w:pPr>
        <w:tabs>
          <w:tab w:val="left" w:pos="540"/>
          <w:tab w:val="left" w:pos="9900"/>
        </w:tabs>
        <w:spacing w:line="276" w:lineRule="auto"/>
        <w:ind w:left="180" w:right="-145" w:firstLine="360"/>
        <w:jc w:val="both"/>
        <w:rPr>
          <w:rFonts w:ascii="GHEA Grapalat" w:hAnsi="GHEA Grapalat"/>
          <w:i/>
          <w:lang w:val="hy-AM"/>
        </w:rPr>
      </w:pPr>
      <w:r w:rsidRPr="00B82BA7">
        <w:rPr>
          <w:rFonts w:ascii="GHEA Grapalat" w:hAnsi="GHEA Grapalat"/>
          <w:i/>
          <w:lang w:val="hy-AM"/>
        </w:rPr>
        <w:t>Վերաքննիչ դատարանը խախտել է ՀՀ հողային օրենսգրքի 58-րդ հոդվածի 4-րդ մասը, ՀՀ վարչական դատավարության օրենսգրքի 3-րդ</w:t>
      </w:r>
      <w:r w:rsidR="00AB491F" w:rsidRPr="00B82BA7">
        <w:rPr>
          <w:rFonts w:ascii="GHEA Grapalat" w:hAnsi="GHEA Grapalat"/>
          <w:i/>
          <w:lang w:val="hy-AM"/>
        </w:rPr>
        <w:t xml:space="preserve"> հոդվածի 1-ին մասը</w:t>
      </w:r>
      <w:r w:rsidRPr="00B82BA7">
        <w:rPr>
          <w:rFonts w:ascii="GHEA Grapalat" w:hAnsi="GHEA Grapalat"/>
          <w:i/>
          <w:lang w:val="hy-AM"/>
        </w:rPr>
        <w:t>, 5-րդ, 25-րդ</w:t>
      </w:r>
      <w:r w:rsidR="00AB491F" w:rsidRPr="00B82BA7">
        <w:rPr>
          <w:rFonts w:ascii="GHEA Grapalat" w:hAnsi="GHEA Grapalat"/>
          <w:i/>
          <w:lang w:val="hy-AM"/>
        </w:rPr>
        <w:t xml:space="preserve"> հոդվածները</w:t>
      </w:r>
      <w:r w:rsidRPr="00B82BA7">
        <w:rPr>
          <w:rFonts w:ascii="GHEA Grapalat" w:hAnsi="GHEA Grapalat"/>
          <w:i/>
          <w:lang w:val="hy-AM"/>
        </w:rPr>
        <w:t>, 67-րդ</w:t>
      </w:r>
      <w:r w:rsidR="00AB491F" w:rsidRPr="00B82BA7">
        <w:rPr>
          <w:rFonts w:ascii="GHEA Grapalat" w:hAnsi="GHEA Grapalat"/>
          <w:i/>
          <w:lang w:val="hy-AM"/>
        </w:rPr>
        <w:t xml:space="preserve"> հոդվածի 1-ին մասը</w:t>
      </w:r>
      <w:r w:rsidRPr="00B82BA7">
        <w:rPr>
          <w:rFonts w:ascii="GHEA Grapalat" w:hAnsi="GHEA Grapalat"/>
          <w:i/>
          <w:lang w:val="hy-AM"/>
        </w:rPr>
        <w:t>, 124-րդ</w:t>
      </w:r>
      <w:r w:rsidR="002360D8" w:rsidRPr="00B82BA7">
        <w:rPr>
          <w:rFonts w:ascii="GHEA Grapalat" w:hAnsi="GHEA Grapalat"/>
          <w:i/>
          <w:lang w:val="hy-AM"/>
        </w:rPr>
        <w:t xml:space="preserve"> հոդվածը</w:t>
      </w:r>
      <w:r w:rsidRPr="00B82BA7">
        <w:rPr>
          <w:rFonts w:ascii="GHEA Grapalat" w:hAnsi="GHEA Grapalat"/>
          <w:i/>
          <w:lang w:val="hy-AM"/>
        </w:rPr>
        <w:t xml:space="preserve">, 144-րդ </w:t>
      </w:r>
      <w:r w:rsidR="002360D8" w:rsidRPr="00B82BA7">
        <w:rPr>
          <w:rFonts w:ascii="GHEA Grapalat" w:hAnsi="GHEA Grapalat"/>
          <w:i/>
          <w:lang w:val="hy-AM"/>
        </w:rPr>
        <w:t>հոդվածի 1-ին մասը</w:t>
      </w:r>
      <w:r w:rsidRPr="00B82BA7">
        <w:rPr>
          <w:rFonts w:ascii="GHEA Grapalat" w:hAnsi="GHEA Grapalat"/>
          <w:i/>
          <w:lang w:val="hy-AM"/>
        </w:rPr>
        <w:t>։</w:t>
      </w:r>
    </w:p>
    <w:p w14:paraId="04861FB0" w14:textId="77777777" w:rsidR="00FD0315" w:rsidRPr="00D32EF1" w:rsidRDefault="00FD0315" w:rsidP="0041196A">
      <w:pPr>
        <w:tabs>
          <w:tab w:val="left" w:pos="540"/>
          <w:tab w:val="left" w:pos="9900"/>
        </w:tabs>
        <w:spacing w:line="276" w:lineRule="auto"/>
        <w:ind w:left="180" w:right="-145" w:firstLine="360"/>
        <w:jc w:val="both"/>
        <w:rPr>
          <w:rFonts w:ascii="GHEA Grapalat" w:hAnsi="GHEA Grapalat"/>
          <w:i/>
          <w:lang w:val="hy-AM"/>
        </w:rPr>
      </w:pPr>
      <w:r w:rsidRPr="00D32EF1">
        <w:rPr>
          <w:rFonts w:ascii="GHEA Grapalat" w:hAnsi="GHEA Grapalat"/>
          <w:i/>
          <w:lang w:val="hy-AM"/>
        </w:rPr>
        <w:t>Բողոք</w:t>
      </w:r>
      <w:r w:rsidRPr="00D32EF1">
        <w:rPr>
          <w:rFonts w:ascii="Calibri" w:hAnsi="Calibri" w:cs="Calibri"/>
          <w:i/>
          <w:lang w:val="hy-AM"/>
        </w:rPr>
        <w:t> </w:t>
      </w:r>
      <w:r w:rsidRPr="00D32EF1">
        <w:rPr>
          <w:rFonts w:ascii="GHEA Grapalat" w:hAnsi="GHEA Grapalat"/>
          <w:i/>
          <w:lang w:val="hy-AM"/>
        </w:rPr>
        <w:t>բերած</w:t>
      </w:r>
      <w:r w:rsidRPr="00D32EF1">
        <w:rPr>
          <w:rFonts w:ascii="Calibri" w:hAnsi="Calibri" w:cs="Calibri"/>
          <w:i/>
          <w:lang w:val="hy-AM"/>
        </w:rPr>
        <w:t> </w:t>
      </w:r>
      <w:r w:rsidRPr="00D32EF1">
        <w:rPr>
          <w:rFonts w:ascii="GHEA Grapalat" w:hAnsi="GHEA Grapalat"/>
          <w:i/>
          <w:lang w:val="hy-AM"/>
        </w:rPr>
        <w:t>անձը</w:t>
      </w:r>
      <w:r w:rsidRPr="00D32EF1">
        <w:rPr>
          <w:rFonts w:ascii="Calibri" w:hAnsi="Calibri" w:cs="Calibri"/>
          <w:i/>
          <w:lang w:val="hy-AM"/>
        </w:rPr>
        <w:t> </w:t>
      </w:r>
      <w:r w:rsidRPr="00D32EF1">
        <w:rPr>
          <w:rFonts w:ascii="GHEA Grapalat" w:hAnsi="GHEA Grapalat"/>
          <w:i/>
          <w:lang w:val="hy-AM"/>
        </w:rPr>
        <w:t>նշված</w:t>
      </w:r>
      <w:r w:rsidRPr="00D32EF1">
        <w:rPr>
          <w:rFonts w:ascii="Calibri" w:hAnsi="Calibri" w:cs="Calibri"/>
          <w:i/>
          <w:lang w:val="hy-AM"/>
        </w:rPr>
        <w:t> </w:t>
      </w:r>
      <w:r w:rsidRPr="00D32EF1">
        <w:rPr>
          <w:rFonts w:ascii="GHEA Grapalat" w:hAnsi="GHEA Grapalat"/>
          <w:i/>
          <w:lang w:val="hy-AM"/>
        </w:rPr>
        <w:t>պնդումը</w:t>
      </w:r>
      <w:r w:rsidRPr="00D32EF1">
        <w:rPr>
          <w:rFonts w:ascii="Calibri" w:hAnsi="Calibri" w:cs="Calibri"/>
          <w:i/>
          <w:lang w:val="hy-AM"/>
        </w:rPr>
        <w:t> </w:t>
      </w:r>
      <w:r w:rsidRPr="00D32EF1">
        <w:rPr>
          <w:rFonts w:ascii="GHEA Grapalat" w:hAnsi="GHEA Grapalat"/>
          <w:i/>
          <w:lang w:val="hy-AM"/>
        </w:rPr>
        <w:t>պատճառաբանել</w:t>
      </w:r>
      <w:r w:rsidRPr="00D32EF1">
        <w:rPr>
          <w:rFonts w:ascii="Calibri" w:hAnsi="Calibri" w:cs="Calibri"/>
          <w:i/>
          <w:lang w:val="hy-AM"/>
        </w:rPr>
        <w:t> </w:t>
      </w:r>
      <w:r w:rsidRPr="00D32EF1">
        <w:rPr>
          <w:rFonts w:ascii="GHEA Grapalat" w:hAnsi="GHEA Grapalat"/>
          <w:i/>
          <w:lang w:val="hy-AM"/>
        </w:rPr>
        <w:t>է</w:t>
      </w:r>
      <w:r w:rsidRPr="00D32EF1">
        <w:rPr>
          <w:rFonts w:ascii="Calibri" w:hAnsi="Calibri" w:cs="Calibri"/>
          <w:i/>
          <w:lang w:val="hy-AM"/>
        </w:rPr>
        <w:t> </w:t>
      </w:r>
      <w:r w:rsidRPr="00D32EF1">
        <w:rPr>
          <w:rFonts w:ascii="GHEA Grapalat" w:hAnsi="GHEA Grapalat"/>
          <w:i/>
          <w:lang w:val="hy-AM"/>
        </w:rPr>
        <w:t>հետևյալ</w:t>
      </w:r>
      <w:r w:rsidRPr="00D32EF1">
        <w:rPr>
          <w:rFonts w:ascii="Calibri" w:hAnsi="Calibri" w:cs="Calibri"/>
          <w:i/>
          <w:lang w:val="hy-AM"/>
        </w:rPr>
        <w:t> </w:t>
      </w:r>
      <w:r w:rsidRPr="00D32EF1">
        <w:rPr>
          <w:rFonts w:ascii="GHEA Grapalat" w:hAnsi="GHEA Grapalat"/>
          <w:i/>
          <w:lang w:val="hy-AM"/>
        </w:rPr>
        <w:t>փաստարկներով.</w:t>
      </w:r>
      <w:r w:rsidRPr="00D32EF1">
        <w:rPr>
          <w:rFonts w:ascii="GHEA Grapalat" w:hAnsi="GHEA Grapalat"/>
          <w:i/>
          <w:lang w:val="hy-AM"/>
        </w:rPr>
        <w:tab/>
      </w:r>
    </w:p>
    <w:p w14:paraId="0EA10779" w14:textId="3F7A1E17" w:rsidR="00420F53" w:rsidRPr="00D32EF1" w:rsidRDefault="00420F53" w:rsidP="0041196A">
      <w:pPr>
        <w:tabs>
          <w:tab w:val="left" w:pos="540"/>
          <w:tab w:val="left" w:pos="9900"/>
        </w:tabs>
        <w:spacing w:line="276" w:lineRule="auto"/>
        <w:ind w:left="180" w:right="-145" w:firstLine="360"/>
        <w:jc w:val="both"/>
        <w:rPr>
          <w:rFonts w:ascii="GHEA Grapalat" w:hAnsi="GHEA Grapalat"/>
          <w:noProof/>
          <w:color w:val="000000" w:themeColor="text1"/>
          <w:lang w:val="hy-AM"/>
        </w:rPr>
      </w:pPr>
      <w:r>
        <w:rPr>
          <w:rFonts w:ascii="GHEA Grapalat" w:hAnsi="GHEA Grapalat"/>
          <w:noProof/>
          <w:color w:val="000000" w:themeColor="text1"/>
          <w:lang w:val="hy-AM"/>
        </w:rPr>
        <w:t>Վերաքննի</w:t>
      </w:r>
      <w:r w:rsidR="00567D71">
        <w:rPr>
          <w:rFonts w:ascii="GHEA Grapalat" w:hAnsi="GHEA Grapalat"/>
          <w:noProof/>
          <w:color w:val="000000" w:themeColor="text1"/>
          <w:lang w:val="hy-AM"/>
        </w:rPr>
        <w:t>չ դատարանը</w:t>
      </w:r>
      <w:r w:rsidR="00825142">
        <w:rPr>
          <w:rFonts w:ascii="GHEA Grapalat" w:hAnsi="GHEA Grapalat"/>
          <w:noProof/>
          <w:color w:val="000000" w:themeColor="text1"/>
          <w:lang w:val="hy-AM"/>
        </w:rPr>
        <w:t>,</w:t>
      </w:r>
      <w:r w:rsidR="00567D71">
        <w:rPr>
          <w:rFonts w:ascii="GHEA Grapalat" w:hAnsi="GHEA Grapalat"/>
          <w:noProof/>
          <w:color w:val="000000" w:themeColor="text1"/>
          <w:lang w:val="hy-AM"/>
        </w:rPr>
        <w:t xml:space="preserve"> արձանագրել</w:t>
      </w:r>
      <w:r w:rsidR="00CE4313">
        <w:rPr>
          <w:rFonts w:ascii="GHEA Grapalat" w:hAnsi="GHEA Grapalat"/>
          <w:noProof/>
          <w:color w:val="000000" w:themeColor="text1"/>
          <w:lang w:val="hy-AM"/>
        </w:rPr>
        <w:t>ով</w:t>
      </w:r>
      <w:r w:rsidR="00925CA7">
        <w:rPr>
          <w:rFonts w:ascii="GHEA Grapalat" w:hAnsi="GHEA Grapalat"/>
          <w:noProof/>
          <w:color w:val="000000" w:themeColor="text1"/>
          <w:lang w:val="hy-AM"/>
        </w:rPr>
        <w:t>,</w:t>
      </w:r>
      <w:r w:rsidR="00567D71">
        <w:rPr>
          <w:rFonts w:ascii="GHEA Grapalat" w:hAnsi="GHEA Grapalat"/>
          <w:noProof/>
          <w:color w:val="000000" w:themeColor="text1"/>
          <w:lang w:val="hy-AM"/>
        </w:rPr>
        <w:t xml:space="preserve"> որ </w:t>
      </w:r>
      <w:r w:rsidRPr="00420F53">
        <w:rPr>
          <w:rFonts w:ascii="GHEA Grapalat" w:hAnsi="GHEA Grapalat"/>
          <w:noProof/>
          <w:color w:val="000000" w:themeColor="text1"/>
          <w:lang w:val="hy-AM"/>
        </w:rPr>
        <w:t>հայցվոր</w:t>
      </w:r>
      <w:r w:rsidR="00567D71">
        <w:rPr>
          <w:rFonts w:ascii="GHEA Grapalat" w:hAnsi="GHEA Grapalat"/>
          <w:noProof/>
          <w:color w:val="000000" w:themeColor="text1"/>
          <w:lang w:val="hy-AM"/>
        </w:rPr>
        <w:t>ը</w:t>
      </w:r>
      <w:r w:rsidRPr="00420F53">
        <w:rPr>
          <w:rFonts w:ascii="GHEA Grapalat" w:hAnsi="GHEA Grapalat"/>
          <w:noProof/>
          <w:color w:val="000000" w:themeColor="text1"/>
          <w:lang w:val="hy-AM"/>
        </w:rPr>
        <w:t xml:space="preserve"> Երևանի քաղաքապետին հասցեագրված դիմումով ակնկալել է հողամասի տրամադրում, իսկ ՀՀ հողային օրենսգրքի 58-րդ հոդվածի 4-րդ մասի համաձայն՝ հողամաս տրամադրելու դիմումի քննարկման համար սահմանված ժամկետի խախտումը համարվում է դիմումի մերժում, </w:t>
      </w:r>
      <w:r w:rsidR="00E94678">
        <w:rPr>
          <w:rFonts w:ascii="GHEA Grapalat" w:hAnsi="GHEA Grapalat"/>
          <w:noProof/>
          <w:color w:val="000000" w:themeColor="text1"/>
          <w:lang w:val="hy-AM"/>
        </w:rPr>
        <w:t xml:space="preserve">և նման </w:t>
      </w:r>
      <w:r w:rsidRPr="00420F53">
        <w:rPr>
          <w:rFonts w:ascii="GHEA Grapalat" w:hAnsi="GHEA Grapalat"/>
          <w:noProof/>
          <w:color w:val="000000" w:themeColor="text1"/>
          <w:lang w:val="hy-AM"/>
        </w:rPr>
        <w:t>իրողությունը բացառում է ՀՀ վարչական դատավարության օրենսգրքի 68-րդ հոդվածի 2-րդ մասով նախատեսված հայցատեսակ</w:t>
      </w:r>
      <w:r w:rsidR="004B3EE1">
        <w:rPr>
          <w:rFonts w:ascii="GHEA Grapalat" w:hAnsi="GHEA Grapalat"/>
          <w:noProof/>
          <w:color w:val="000000" w:themeColor="text1"/>
          <w:lang w:val="hy-AM"/>
        </w:rPr>
        <w:t>ի շրջանակում</w:t>
      </w:r>
      <w:r w:rsidRPr="00420F53">
        <w:rPr>
          <w:rFonts w:ascii="GHEA Grapalat" w:hAnsi="GHEA Grapalat"/>
          <w:noProof/>
          <w:color w:val="000000" w:themeColor="text1"/>
          <w:lang w:val="hy-AM"/>
        </w:rPr>
        <w:t xml:space="preserve"> ենթադրաբար խախտված իրավունքների դատական պաշտպանություն հայցելու իրավական հիմքը</w:t>
      </w:r>
      <w:r w:rsidR="00A47EAF">
        <w:rPr>
          <w:rFonts w:ascii="GHEA Grapalat" w:hAnsi="GHEA Grapalat" w:cs="Sylfaen"/>
          <w:lang w:val="hy-AM"/>
        </w:rPr>
        <w:t>, եկել է սխալ եզրահանգման</w:t>
      </w:r>
      <w:r w:rsidR="00825142">
        <w:rPr>
          <w:rFonts w:ascii="GHEA Grapalat" w:hAnsi="GHEA Grapalat" w:cs="Sylfaen"/>
          <w:lang w:val="hy-AM"/>
        </w:rPr>
        <w:t>,</w:t>
      </w:r>
      <w:r w:rsidR="00925CA7">
        <w:rPr>
          <w:rFonts w:ascii="GHEA Grapalat" w:hAnsi="GHEA Grapalat" w:cs="Sylfaen"/>
          <w:lang w:val="hy-AM"/>
        </w:rPr>
        <w:t xml:space="preserve"> </w:t>
      </w:r>
      <w:r w:rsidR="00A47EAF">
        <w:rPr>
          <w:rFonts w:ascii="GHEA Grapalat" w:hAnsi="GHEA Grapalat" w:cs="Sylfaen"/>
          <w:lang w:val="hy-AM"/>
        </w:rPr>
        <w:t xml:space="preserve">քանի </w:t>
      </w:r>
      <w:r w:rsidR="00836B67" w:rsidRPr="00D32EF1">
        <w:rPr>
          <w:rFonts w:ascii="GHEA Grapalat" w:hAnsi="GHEA Grapalat" w:cs="Sylfaen"/>
          <w:lang w:val="hy-AM"/>
        </w:rPr>
        <w:t xml:space="preserve">որ </w:t>
      </w:r>
      <w:r w:rsidR="00836B67" w:rsidRPr="00D32EF1">
        <w:rPr>
          <w:rFonts w:ascii="GHEA Grapalat" w:hAnsi="GHEA Grapalat"/>
          <w:noProof/>
          <w:color w:val="000000" w:themeColor="text1"/>
          <w:lang w:val="hy-AM"/>
        </w:rPr>
        <w:t>տվյալ պարագայում հայցվորի պահանջը վերաբեր</w:t>
      </w:r>
      <w:r w:rsidR="00691560">
        <w:rPr>
          <w:rFonts w:ascii="GHEA Grapalat" w:hAnsi="GHEA Grapalat"/>
          <w:noProof/>
          <w:color w:val="000000" w:themeColor="text1"/>
          <w:lang w:val="hy-AM"/>
        </w:rPr>
        <w:t>ել</w:t>
      </w:r>
      <w:r w:rsidR="00836B67" w:rsidRPr="00D32EF1">
        <w:rPr>
          <w:rFonts w:ascii="GHEA Grapalat" w:hAnsi="GHEA Grapalat"/>
          <w:noProof/>
          <w:color w:val="000000" w:themeColor="text1"/>
          <w:lang w:val="hy-AM"/>
        </w:rPr>
        <w:t xml:space="preserve"> է ոչ թե հողամասի տրամադրմանը, այլ՝ սեփականության իրավունքով հողամասը ձեռք բերելու նախապատվության իրավունքի ճանաչմանը</w:t>
      </w:r>
      <w:r w:rsidR="00A26EA0">
        <w:rPr>
          <w:rFonts w:ascii="GHEA Grapalat" w:hAnsi="GHEA Grapalat"/>
          <w:noProof/>
          <w:color w:val="000000" w:themeColor="text1"/>
          <w:lang w:val="hy-AM"/>
        </w:rPr>
        <w:t xml:space="preserve">, որի շրջանակում </w:t>
      </w:r>
      <w:r w:rsidR="00A26EA0" w:rsidRPr="00A26EA0">
        <w:rPr>
          <w:rFonts w:ascii="GHEA Grapalat" w:hAnsi="GHEA Grapalat"/>
          <w:noProof/>
          <w:color w:val="000000" w:themeColor="text1"/>
          <w:lang w:val="hy-AM"/>
        </w:rPr>
        <w:t>ՀՀ հողային օրենսգրքի 58-րդ հոդվածի 4-րդ մասով նախատեսված հատուկ կարգավորումը կիրառելի չէ</w:t>
      </w:r>
      <w:r w:rsidR="00AF0527">
        <w:rPr>
          <w:rFonts w:ascii="GHEA Grapalat" w:hAnsi="GHEA Grapalat"/>
          <w:noProof/>
          <w:color w:val="000000" w:themeColor="text1"/>
          <w:lang w:val="hy-AM"/>
        </w:rPr>
        <w:t>։</w:t>
      </w:r>
    </w:p>
    <w:p w14:paraId="4C7AE29A" w14:textId="6558A3B5" w:rsidR="00FD0315" w:rsidRDefault="00FD0315" w:rsidP="0041196A">
      <w:pPr>
        <w:tabs>
          <w:tab w:val="left" w:pos="540"/>
        </w:tabs>
        <w:spacing w:line="276" w:lineRule="auto"/>
        <w:ind w:left="180" w:right="-145" w:firstLine="360"/>
        <w:jc w:val="both"/>
        <w:rPr>
          <w:rFonts w:ascii="GHEA Grapalat" w:hAnsi="GHEA Grapalat"/>
          <w:noProof/>
          <w:color w:val="000000" w:themeColor="text1"/>
          <w:lang w:val="hy-AM"/>
        </w:rPr>
      </w:pPr>
    </w:p>
    <w:p w14:paraId="148D33BE" w14:textId="77777777" w:rsidR="00B82BA7" w:rsidRPr="00D32EF1" w:rsidRDefault="00B82BA7" w:rsidP="0041196A">
      <w:pPr>
        <w:tabs>
          <w:tab w:val="left" w:pos="540"/>
        </w:tabs>
        <w:spacing w:line="276" w:lineRule="auto"/>
        <w:ind w:left="180" w:right="-145" w:firstLine="360"/>
        <w:jc w:val="both"/>
        <w:rPr>
          <w:rFonts w:ascii="GHEA Grapalat" w:hAnsi="GHEA Grapalat" w:cs="Sylfaen"/>
          <w:sz w:val="4"/>
          <w:szCs w:val="4"/>
          <w:lang w:val="hy-AM"/>
        </w:rPr>
      </w:pPr>
    </w:p>
    <w:p w14:paraId="21540F5B" w14:textId="6011D4F1" w:rsidR="00FD0315" w:rsidRPr="00D32EF1"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Վերոգրյալի հիման վրա բողոք բերած անձը պահանջել է </w:t>
      </w:r>
      <w:r>
        <w:rPr>
          <w:rFonts w:ascii="GHEA Grapalat" w:hAnsi="GHEA Grapalat" w:cs="Sylfaen"/>
          <w:lang w:val="hy-AM"/>
        </w:rPr>
        <w:t>մասնակի</w:t>
      </w:r>
      <w:r w:rsidR="00691560">
        <w:rPr>
          <w:rFonts w:ascii="GHEA Grapalat" w:hAnsi="GHEA Grapalat" w:cs="Sylfaen"/>
          <w:lang w:val="hy-AM"/>
        </w:rPr>
        <w:t>՝</w:t>
      </w:r>
      <w:r>
        <w:rPr>
          <w:rFonts w:ascii="GHEA Grapalat" w:hAnsi="GHEA Grapalat" w:cs="Sylfaen"/>
          <w:lang w:val="hy-AM"/>
        </w:rPr>
        <w:t xml:space="preserve"> բավարարված մասով</w:t>
      </w:r>
      <w:r w:rsidR="00691560">
        <w:rPr>
          <w:rFonts w:ascii="GHEA Grapalat" w:hAnsi="GHEA Grapalat" w:cs="Sylfaen"/>
          <w:lang w:val="hy-AM"/>
        </w:rPr>
        <w:t>,</w:t>
      </w:r>
      <w:r>
        <w:rPr>
          <w:rFonts w:ascii="GHEA Grapalat" w:hAnsi="GHEA Grapalat" w:cs="Sylfaen"/>
          <w:lang w:val="hy-AM"/>
        </w:rPr>
        <w:t xml:space="preserve"> բեկանել</w:t>
      </w:r>
      <w:r w:rsidRPr="00D32EF1">
        <w:rPr>
          <w:rFonts w:ascii="GHEA Grapalat" w:hAnsi="GHEA Grapalat" w:cs="Sylfaen"/>
          <w:lang w:val="hy-AM"/>
        </w:rPr>
        <w:t xml:space="preserve"> Վերաքննիչ դատարանի </w:t>
      </w:r>
      <w:r w:rsidR="00B82BA7">
        <w:rPr>
          <w:rFonts w:ascii="GHEA Grapalat" w:hAnsi="GHEA Grapalat" w:cs="Sylfaen"/>
          <w:lang w:val="hy-AM"/>
        </w:rPr>
        <w:t>14</w:t>
      </w:r>
      <w:r w:rsidR="00B82BA7" w:rsidRPr="00D32EF1">
        <w:rPr>
          <w:rFonts w:ascii="GHEA Grapalat" w:hAnsi="GHEA Grapalat" w:cs="Sylfaen"/>
          <w:lang w:val="hy-AM"/>
        </w:rPr>
        <w:t>.0</w:t>
      </w:r>
      <w:r w:rsidR="00B82BA7">
        <w:rPr>
          <w:rFonts w:ascii="GHEA Grapalat" w:hAnsi="GHEA Grapalat" w:cs="Sylfaen"/>
          <w:lang w:val="hy-AM"/>
        </w:rPr>
        <w:t>2</w:t>
      </w:r>
      <w:r w:rsidR="00B82BA7" w:rsidRPr="00D32EF1">
        <w:rPr>
          <w:rFonts w:ascii="GHEA Grapalat" w:hAnsi="GHEA Grapalat" w:cs="Sylfaen"/>
          <w:lang w:val="hy-AM"/>
        </w:rPr>
        <w:t xml:space="preserve">.2025 </w:t>
      </w:r>
      <w:r w:rsidRPr="00D32EF1">
        <w:rPr>
          <w:rFonts w:ascii="GHEA Grapalat" w:hAnsi="GHEA Grapalat" w:cs="Sylfaen"/>
          <w:lang w:val="hy-AM"/>
        </w:rPr>
        <w:t>թվականի որոշումը</w:t>
      </w:r>
      <w:r>
        <w:rPr>
          <w:rFonts w:ascii="GHEA Grapalat" w:hAnsi="GHEA Grapalat" w:cs="Sylfaen"/>
          <w:lang w:val="hy-AM"/>
        </w:rPr>
        <w:t xml:space="preserve"> </w:t>
      </w:r>
      <w:r w:rsidRPr="00D32EF1">
        <w:rPr>
          <w:rFonts w:ascii="GHEA Grapalat" w:hAnsi="GHEA Grapalat" w:cs="Sylfaen"/>
          <w:lang w:val="hy-AM"/>
        </w:rPr>
        <w:t xml:space="preserve">և օրինական ուժ տալ Դատարանի </w:t>
      </w:r>
      <w:r w:rsidR="00E97FA6">
        <w:rPr>
          <w:rFonts w:ascii="GHEA Grapalat" w:hAnsi="GHEA Grapalat" w:cs="Sylfaen"/>
          <w:lang w:val="hy-AM"/>
        </w:rPr>
        <w:t>09</w:t>
      </w:r>
      <w:r w:rsidR="00E97FA6" w:rsidRPr="00D32EF1">
        <w:rPr>
          <w:rFonts w:ascii="GHEA Grapalat" w:hAnsi="GHEA Grapalat" w:cs="Cambria Math"/>
          <w:lang w:val="hy-AM"/>
        </w:rPr>
        <w:t>.</w:t>
      </w:r>
      <w:r w:rsidR="00E97FA6">
        <w:rPr>
          <w:rFonts w:ascii="GHEA Grapalat" w:hAnsi="GHEA Grapalat" w:cs="Sylfaen"/>
          <w:lang w:val="hy-AM"/>
        </w:rPr>
        <w:t>02</w:t>
      </w:r>
      <w:r w:rsidR="00E97FA6" w:rsidRPr="00D32EF1">
        <w:rPr>
          <w:rFonts w:ascii="GHEA Grapalat" w:hAnsi="GHEA Grapalat" w:cs="Sylfaen"/>
          <w:lang w:val="hy-AM"/>
        </w:rPr>
        <w:t>.202</w:t>
      </w:r>
      <w:r w:rsidR="00E97FA6">
        <w:rPr>
          <w:rFonts w:ascii="GHEA Grapalat" w:hAnsi="GHEA Grapalat" w:cs="Sylfaen"/>
          <w:lang w:val="hy-AM"/>
        </w:rPr>
        <w:t>4</w:t>
      </w:r>
      <w:r w:rsidR="00E97FA6" w:rsidRPr="00D32EF1">
        <w:rPr>
          <w:rFonts w:ascii="GHEA Grapalat" w:hAnsi="GHEA Grapalat" w:cs="Sylfaen"/>
          <w:lang w:val="hy-AM"/>
        </w:rPr>
        <w:t xml:space="preserve"> </w:t>
      </w:r>
      <w:r w:rsidRPr="00D32EF1">
        <w:rPr>
          <w:rFonts w:ascii="GHEA Grapalat" w:hAnsi="GHEA Grapalat" w:cs="Sylfaen"/>
          <w:lang w:val="hy-AM"/>
        </w:rPr>
        <w:t>թվականի վճռին։</w:t>
      </w:r>
    </w:p>
    <w:p w14:paraId="30DDCEA1" w14:textId="77777777" w:rsidR="00FD0315" w:rsidRPr="00D32EF1" w:rsidRDefault="00FD0315" w:rsidP="0041196A">
      <w:pPr>
        <w:tabs>
          <w:tab w:val="left" w:pos="540"/>
        </w:tabs>
        <w:spacing w:line="276" w:lineRule="auto"/>
        <w:ind w:left="180" w:right="-145" w:firstLine="360"/>
        <w:jc w:val="both"/>
        <w:rPr>
          <w:rFonts w:ascii="GHEA Grapalat" w:hAnsi="GHEA Grapalat" w:cs="Sylfaen"/>
          <w:sz w:val="10"/>
          <w:szCs w:val="10"/>
          <w:lang w:val="hy-AM"/>
        </w:rPr>
      </w:pPr>
    </w:p>
    <w:p w14:paraId="484CD5A6" w14:textId="77777777" w:rsidR="00FD0315" w:rsidRPr="00D32EF1" w:rsidRDefault="00FD0315" w:rsidP="0041196A">
      <w:pPr>
        <w:tabs>
          <w:tab w:val="left" w:pos="540"/>
        </w:tabs>
        <w:spacing w:line="276" w:lineRule="auto"/>
        <w:ind w:left="180" w:right="-145" w:firstLine="360"/>
        <w:jc w:val="both"/>
        <w:rPr>
          <w:rFonts w:ascii="GHEA Grapalat" w:eastAsia="Calibri" w:hAnsi="GHEA Grapalat"/>
          <w:sz w:val="4"/>
          <w:szCs w:val="4"/>
          <w:lang w:val="hy-AM" w:eastAsia="en-US"/>
        </w:rPr>
      </w:pPr>
    </w:p>
    <w:p w14:paraId="46AD0F01" w14:textId="5E731D1F" w:rsidR="00FD0315" w:rsidRPr="00D32EF1" w:rsidRDefault="00FD0315" w:rsidP="0041196A">
      <w:pPr>
        <w:tabs>
          <w:tab w:val="left" w:pos="540"/>
        </w:tabs>
        <w:spacing w:line="276" w:lineRule="auto"/>
        <w:ind w:left="180" w:right="-145" w:firstLine="360"/>
        <w:contextualSpacing/>
        <w:jc w:val="both"/>
        <w:rPr>
          <w:rFonts w:ascii="GHEA Grapalat" w:eastAsia="Calibri" w:hAnsi="GHEA Grapalat"/>
          <w:b/>
          <w:bCs/>
          <w:u w:val="single"/>
          <w:lang w:val="hy-AM" w:eastAsia="en-US"/>
        </w:rPr>
      </w:pPr>
      <w:r w:rsidRPr="00D32EF1">
        <w:rPr>
          <w:rFonts w:ascii="GHEA Grapalat" w:eastAsia="Calibri" w:hAnsi="GHEA Grapalat"/>
          <w:b/>
          <w:bCs/>
          <w:u w:val="single"/>
          <w:lang w:val="hy-AM" w:eastAsia="en-US"/>
        </w:rPr>
        <w:t>3. Վճռաբեկ բողոքի քննության համար նշանակություն ունեցող փաստերը.</w:t>
      </w:r>
    </w:p>
    <w:p w14:paraId="78258110" w14:textId="77777777" w:rsidR="00FD0315" w:rsidRPr="00D32EF1" w:rsidRDefault="00FD0315"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lang w:val="hy-AM"/>
        </w:rPr>
        <w:t>Վճռաբեկ բողոքի քննության համար էական նշանակություն ունեն հետևյալ փաստերը.</w:t>
      </w:r>
    </w:p>
    <w:p w14:paraId="51D52BA3" w14:textId="45282C39" w:rsidR="00FD0315" w:rsidRPr="00D32EF1" w:rsidRDefault="0086635F" w:rsidP="0041196A">
      <w:pPr>
        <w:tabs>
          <w:tab w:val="left" w:pos="540"/>
        </w:tabs>
        <w:spacing w:line="276" w:lineRule="auto"/>
        <w:ind w:left="180" w:right="-145" w:firstLine="360"/>
        <w:jc w:val="both"/>
        <w:rPr>
          <w:rFonts w:ascii="GHEA Grapalat" w:hAnsi="GHEA Grapalat" w:cs="Sylfaen"/>
          <w:lang w:val="hy-AM"/>
        </w:rPr>
      </w:pPr>
      <w:r w:rsidRPr="00D32EF1">
        <w:rPr>
          <w:rFonts w:ascii="GHEA Grapalat" w:hAnsi="GHEA Grapalat" w:cs="Sylfaen"/>
          <w:b/>
          <w:bCs/>
          <w:lang w:val="hy-AM"/>
        </w:rPr>
        <w:t>1)</w:t>
      </w:r>
      <w:r w:rsidRPr="00D32EF1">
        <w:rPr>
          <w:rFonts w:ascii="GHEA Grapalat" w:hAnsi="GHEA Grapalat" w:cs="Sylfaen"/>
          <w:lang w:val="hy-AM"/>
        </w:rPr>
        <w:t xml:space="preserve"> </w:t>
      </w:r>
      <w:r w:rsidR="00130C18" w:rsidRPr="00130C18">
        <w:rPr>
          <w:rFonts w:ascii="GHEA Grapalat" w:hAnsi="GHEA Grapalat" w:cs="Sylfaen"/>
          <w:lang w:val="hy-AM"/>
        </w:rPr>
        <w:t>Երևանի քաղաքապետ</w:t>
      </w:r>
      <w:r w:rsidR="00130C18">
        <w:rPr>
          <w:rFonts w:ascii="GHEA Grapalat" w:hAnsi="GHEA Grapalat" w:cs="Sylfaen"/>
          <w:lang w:val="hy-AM"/>
        </w:rPr>
        <w:t>ին</w:t>
      </w:r>
      <w:r w:rsidR="00130C18" w:rsidRPr="00130C18">
        <w:rPr>
          <w:rFonts w:ascii="GHEA Grapalat" w:hAnsi="GHEA Grapalat" w:cs="Sylfaen"/>
          <w:lang w:val="hy-AM"/>
        </w:rPr>
        <w:t xml:space="preserve"> հասցեագրված 06.05.2021</w:t>
      </w:r>
      <w:r w:rsidR="00130C18">
        <w:rPr>
          <w:rFonts w:ascii="GHEA Grapalat" w:hAnsi="GHEA Grapalat" w:cs="Sylfaen"/>
          <w:lang w:val="hy-AM"/>
        </w:rPr>
        <w:t xml:space="preserve"> </w:t>
      </w:r>
      <w:r w:rsidR="00130C18" w:rsidRPr="00130C18">
        <w:rPr>
          <w:rFonts w:ascii="GHEA Grapalat" w:hAnsi="GHEA Grapalat" w:cs="Sylfaen"/>
          <w:lang w:val="hy-AM"/>
        </w:rPr>
        <w:t>թ</w:t>
      </w:r>
      <w:r w:rsidR="00130C18">
        <w:rPr>
          <w:rFonts w:ascii="GHEA Grapalat" w:hAnsi="GHEA Grapalat" w:cs="Sylfaen"/>
          <w:lang w:val="hy-AM"/>
        </w:rPr>
        <w:t>վականի</w:t>
      </w:r>
      <w:r w:rsidR="00130C18" w:rsidRPr="00130C18">
        <w:rPr>
          <w:rFonts w:ascii="GHEA Grapalat" w:hAnsi="GHEA Grapalat" w:cs="Sylfaen"/>
          <w:lang w:val="hy-AM"/>
        </w:rPr>
        <w:t xml:space="preserve"> թիվ Ե</w:t>
      </w:r>
      <w:r w:rsidR="00717A1F" w:rsidRPr="00717A1F">
        <w:rPr>
          <w:rFonts w:ascii="GHEA Grapalat" w:hAnsi="GHEA Grapalat" w:cs="Sylfaen"/>
          <w:lang w:val="hy-AM"/>
        </w:rPr>
        <w:t>L</w:t>
      </w:r>
      <w:r w:rsidR="00130C18" w:rsidRPr="00130C18">
        <w:rPr>
          <w:rFonts w:ascii="GHEA Grapalat" w:hAnsi="GHEA Grapalat" w:cs="Sylfaen"/>
          <w:lang w:val="hy-AM"/>
        </w:rPr>
        <w:t xml:space="preserve">Ք/5/ԵՔ-147-21 </w:t>
      </w:r>
      <w:r w:rsidR="00F70E31">
        <w:rPr>
          <w:rFonts w:ascii="GHEA Grapalat" w:hAnsi="GHEA Grapalat" w:cs="Sylfaen"/>
          <w:lang w:val="hy-AM"/>
        </w:rPr>
        <w:t>դիմումով</w:t>
      </w:r>
      <w:r w:rsidR="00130C18" w:rsidRPr="00130C18">
        <w:rPr>
          <w:rFonts w:ascii="GHEA Grapalat" w:hAnsi="GHEA Grapalat" w:cs="Sylfaen"/>
          <w:lang w:val="hy-AM"/>
        </w:rPr>
        <w:t xml:space="preserve"> Սերգեյ Սանթրոսյանի ներկայացուցիչ</w:t>
      </w:r>
      <w:r w:rsidR="00C05D2F">
        <w:rPr>
          <w:rFonts w:ascii="GHEA Grapalat" w:hAnsi="GHEA Grapalat" w:cs="Sylfaen"/>
          <w:lang w:val="hy-AM"/>
        </w:rPr>
        <w:t xml:space="preserve"> Հասմիկ Մարտիրոսյանը</w:t>
      </w:r>
      <w:r w:rsidR="00130C18" w:rsidRPr="00130C18">
        <w:rPr>
          <w:rFonts w:ascii="GHEA Grapalat" w:hAnsi="GHEA Grapalat" w:cs="Sylfaen"/>
          <w:lang w:val="hy-AM"/>
        </w:rPr>
        <w:t xml:space="preserve"> խնդրել է հարուցել վարչական վարույթ և Սերգեյ Սանթրոսյանին տրամադրել բարենպաստ վարչական ակտ՝ </w:t>
      </w:r>
      <w:r w:rsidR="00C05D2F">
        <w:rPr>
          <w:rFonts w:ascii="GHEA Grapalat" w:hAnsi="GHEA Grapalat" w:cs="Sylfaen"/>
          <w:lang w:val="hy-AM"/>
        </w:rPr>
        <w:t xml:space="preserve">  </w:t>
      </w:r>
      <w:r w:rsidR="00717A1F">
        <w:rPr>
          <w:rFonts w:ascii="GHEA Grapalat" w:hAnsi="GHEA Grapalat" w:cs="Sylfaen"/>
          <w:lang w:val="hy-AM"/>
        </w:rPr>
        <w:t>«</w:t>
      </w:r>
      <w:r>
        <w:rPr>
          <w:rFonts w:ascii="GHEA Grapalat" w:hAnsi="GHEA Grapalat" w:cs="Sylfaen"/>
          <w:lang w:val="hy-AM"/>
        </w:rPr>
        <w:t>1</w:t>
      </w:r>
      <w:r>
        <w:rPr>
          <w:rFonts w:ascii="Cambria Math" w:hAnsi="Cambria Math" w:cs="Sylfaen"/>
          <w:lang w:val="hy-AM"/>
        </w:rPr>
        <w:t xml:space="preserve">․ </w:t>
      </w:r>
      <w:r w:rsidR="00130C18" w:rsidRPr="00130C18">
        <w:rPr>
          <w:rFonts w:ascii="GHEA Grapalat" w:hAnsi="GHEA Grapalat" w:cs="Sylfaen"/>
          <w:lang w:val="hy-AM"/>
        </w:rPr>
        <w:t xml:space="preserve">ՀՀ հողային օրենսգրքի 72-րդ հոդվածի 1-ին մասին համապատասխան Սերգեյ Սանթրոսյանին </w:t>
      </w:r>
      <w:r w:rsidR="006B5B9D">
        <w:rPr>
          <w:rFonts w:ascii="GHEA Grapalat" w:hAnsi="GHEA Grapalat" w:cs="Sylfaen"/>
          <w:lang w:val="hy-AM"/>
        </w:rPr>
        <w:t>••••</w:t>
      </w:r>
      <w:r w:rsidR="006B5B9D">
        <w:rPr>
          <w:rStyle w:val="FootnoteReference"/>
          <w:rFonts w:ascii="GHEA Grapalat" w:hAnsi="GHEA Grapalat" w:cs="Sylfaen"/>
          <w:lang w:val="hy-AM"/>
        </w:rPr>
        <w:footnoteReference w:id="3"/>
      </w:r>
      <w:r w:rsidR="006B5B9D">
        <w:rPr>
          <w:rFonts w:ascii="GHEA Grapalat" w:hAnsi="GHEA Grapalat" w:cs="Sylfaen"/>
          <w:lang w:val="hy-AM"/>
        </w:rPr>
        <w:t xml:space="preserve"> </w:t>
      </w:r>
      <w:r w:rsidR="00130C18" w:rsidRPr="00130C18">
        <w:rPr>
          <w:rFonts w:ascii="GHEA Grapalat" w:hAnsi="GHEA Grapalat" w:cs="Sylfaen"/>
          <w:lang w:val="hy-AM"/>
        </w:rPr>
        <w:t xml:space="preserve">մակերեսով հողամասի օգտագործման իրավունքի ձեռք բերման </w:t>
      </w:r>
      <w:r w:rsidR="00130C18" w:rsidRPr="00130C18">
        <w:rPr>
          <w:rFonts w:ascii="GHEA Grapalat" w:hAnsi="GHEA Grapalat" w:cs="Sylfaen"/>
          <w:lang w:val="hy-AM"/>
        </w:rPr>
        <w:lastRenderedPageBreak/>
        <w:t>վաղեմության իրավունքը տրամադրելու մասին որոշում</w:t>
      </w:r>
      <w:r>
        <w:rPr>
          <w:rFonts w:ascii="GHEA Grapalat" w:hAnsi="GHEA Grapalat" w:cs="Sylfaen"/>
          <w:lang w:val="hy-AM"/>
        </w:rPr>
        <w:t>։</w:t>
      </w:r>
      <w:r w:rsidR="00130C18" w:rsidRPr="00130C18">
        <w:rPr>
          <w:rFonts w:ascii="GHEA Grapalat" w:hAnsi="GHEA Grapalat" w:cs="Sylfaen"/>
          <w:lang w:val="hy-AM"/>
        </w:rPr>
        <w:t xml:space="preserve"> </w:t>
      </w:r>
      <w:r>
        <w:rPr>
          <w:rFonts w:ascii="GHEA Grapalat" w:hAnsi="GHEA Grapalat" w:cs="Sylfaen"/>
          <w:lang w:val="hy-AM"/>
        </w:rPr>
        <w:t>2</w:t>
      </w:r>
      <w:r>
        <w:rPr>
          <w:rFonts w:ascii="Cambria Math" w:hAnsi="Cambria Math" w:cs="Sylfaen"/>
          <w:lang w:val="hy-AM"/>
        </w:rPr>
        <w:t xml:space="preserve">․ </w:t>
      </w:r>
      <w:r w:rsidR="00130C18" w:rsidRPr="00130C18">
        <w:rPr>
          <w:rFonts w:ascii="GHEA Grapalat" w:hAnsi="GHEA Grapalat" w:cs="Sylfaen"/>
          <w:lang w:val="hy-AM"/>
        </w:rPr>
        <w:t xml:space="preserve">ՀՀ հողային օրենսգրքի 72-րդ հոդվածի 2-րդ մասին համապատասխան սեփականության իրավունքով </w:t>
      </w:r>
      <w:r w:rsidR="006B5B9D">
        <w:rPr>
          <w:rFonts w:ascii="GHEA Grapalat" w:hAnsi="GHEA Grapalat" w:cs="Sylfaen"/>
          <w:lang w:val="hy-AM"/>
        </w:rPr>
        <w:t>••••</w:t>
      </w:r>
      <w:r w:rsidR="006B5B9D">
        <w:rPr>
          <w:rStyle w:val="FootnoteReference"/>
          <w:rFonts w:ascii="GHEA Grapalat" w:hAnsi="GHEA Grapalat" w:cs="Sylfaen"/>
          <w:lang w:val="hy-AM"/>
        </w:rPr>
        <w:footnoteReference w:id="4"/>
      </w:r>
      <w:r w:rsidR="006B5B9D">
        <w:rPr>
          <w:rFonts w:ascii="GHEA Grapalat" w:hAnsi="GHEA Grapalat" w:cs="Sylfaen"/>
          <w:lang w:val="hy-AM"/>
        </w:rPr>
        <w:t xml:space="preserve"> </w:t>
      </w:r>
      <w:r w:rsidR="00130C18" w:rsidRPr="00130C18">
        <w:rPr>
          <w:rFonts w:ascii="GHEA Grapalat" w:hAnsi="GHEA Grapalat" w:cs="Sylfaen"/>
          <w:lang w:val="hy-AM"/>
        </w:rPr>
        <w:t>մակերեսով հողամասը ձեռք բերելու Սերգեյ Սանթրոսյանին նախապատվության իրավունքը տրամադրելու մասին որոշում</w:t>
      </w:r>
      <w:r w:rsidR="00DB3AC7">
        <w:rPr>
          <w:rFonts w:ascii="GHEA Grapalat" w:hAnsi="GHEA Grapalat" w:cs="Sylfaen"/>
          <w:lang w:val="hy-AM"/>
        </w:rPr>
        <w:t>»</w:t>
      </w:r>
      <w:r w:rsidR="00FD0315" w:rsidRPr="00D32EF1">
        <w:rPr>
          <w:rFonts w:ascii="GHEA Grapalat" w:hAnsi="GHEA Grapalat" w:cs="Sylfaen"/>
          <w:lang w:val="hy-AM"/>
        </w:rPr>
        <w:t xml:space="preserve"> </w:t>
      </w:r>
      <w:r w:rsidR="00FD0315" w:rsidRPr="00D32EF1">
        <w:rPr>
          <w:rFonts w:ascii="GHEA Grapalat" w:hAnsi="GHEA Grapalat" w:cs="Sylfaen"/>
          <w:b/>
          <w:bCs/>
          <w:lang w:val="hy-AM"/>
        </w:rPr>
        <w:t>(հատոր 1-ին, գ.թ. 1</w:t>
      </w:r>
      <w:r w:rsidR="00C17FD0">
        <w:rPr>
          <w:rFonts w:ascii="GHEA Grapalat" w:hAnsi="GHEA Grapalat" w:cs="Sylfaen"/>
          <w:b/>
          <w:bCs/>
          <w:lang w:val="hy-AM"/>
        </w:rPr>
        <w:t>2</w:t>
      </w:r>
      <w:r w:rsidR="00FD0315" w:rsidRPr="00D32EF1">
        <w:rPr>
          <w:rFonts w:ascii="GHEA Grapalat" w:hAnsi="GHEA Grapalat" w:cs="Sylfaen"/>
          <w:b/>
          <w:bCs/>
          <w:lang w:val="hy-AM"/>
        </w:rPr>
        <w:t>-1</w:t>
      </w:r>
      <w:r w:rsidR="00C17FD0">
        <w:rPr>
          <w:rFonts w:ascii="GHEA Grapalat" w:hAnsi="GHEA Grapalat" w:cs="Sylfaen"/>
          <w:b/>
          <w:bCs/>
          <w:lang w:val="hy-AM"/>
        </w:rPr>
        <w:t>5</w:t>
      </w:r>
      <w:r w:rsidR="00FD0315" w:rsidRPr="00D32EF1">
        <w:rPr>
          <w:rFonts w:ascii="GHEA Grapalat" w:hAnsi="GHEA Grapalat" w:cs="Sylfaen"/>
          <w:b/>
          <w:bCs/>
          <w:lang w:val="hy-AM"/>
        </w:rPr>
        <w:t>)</w:t>
      </w:r>
      <w:r w:rsidR="00FD0315" w:rsidRPr="00D32EF1">
        <w:rPr>
          <w:rFonts w:ascii="GHEA Grapalat" w:hAnsi="GHEA Grapalat" w:cs="Sylfaen"/>
          <w:lang w:val="hy-AM"/>
        </w:rPr>
        <w:t xml:space="preserve">: </w:t>
      </w:r>
    </w:p>
    <w:p w14:paraId="53405876" w14:textId="02EA099D" w:rsidR="003F3D50" w:rsidRPr="00FD5B20" w:rsidRDefault="00FD0315" w:rsidP="0041196A">
      <w:pPr>
        <w:tabs>
          <w:tab w:val="left" w:pos="540"/>
        </w:tabs>
        <w:spacing w:line="276" w:lineRule="auto"/>
        <w:ind w:left="180" w:right="-145" w:firstLine="360"/>
        <w:jc w:val="both"/>
        <w:rPr>
          <w:rFonts w:ascii="GHEA Grapalat" w:hAnsi="GHEA Grapalat" w:cs="Sylfaen"/>
          <w:b/>
          <w:bCs/>
          <w:lang w:val="hy-AM"/>
        </w:rPr>
      </w:pPr>
      <w:r w:rsidRPr="00FD5B20">
        <w:rPr>
          <w:rFonts w:ascii="GHEA Grapalat" w:hAnsi="GHEA Grapalat" w:cs="Sylfaen"/>
          <w:b/>
          <w:bCs/>
          <w:lang w:val="hy-AM"/>
        </w:rPr>
        <w:t xml:space="preserve">2) </w:t>
      </w:r>
      <w:r w:rsidR="003F3D50" w:rsidRPr="00FD5B20">
        <w:rPr>
          <w:rFonts w:ascii="GHEA Grapalat" w:hAnsi="GHEA Grapalat" w:cs="Sylfaen"/>
          <w:lang w:val="hy-AM"/>
        </w:rPr>
        <w:t>Ի պատասխան 06.05.2021 թվականի թիվ</w:t>
      </w:r>
      <w:r w:rsidR="00F66A12" w:rsidRPr="00F66A12">
        <w:rPr>
          <w:rFonts w:ascii="GHEA Grapalat" w:hAnsi="GHEA Grapalat" w:cs="Sylfaen"/>
          <w:lang w:val="hy-AM"/>
        </w:rPr>
        <w:t xml:space="preserve"> </w:t>
      </w:r>
      <w:r w:rsidR="003F3D50" w:rsidRPr="00FD5B20">
        <w:rPr>
          <w:rFonts w:ascii="GHEA Grapalat" w:hAnsi="GHEA Grapalat" w:cs="Sylfaen"/>
          <w:lang w:val="hy-AM"/>
        </w:rPr>
        <w:t xml:space="preserve">ԵԼՔ/5/ԵՔ-147-21 </w:t>
      </w:r>
      <w:r w:rsidR="00F71F0A">
        <w:rPr>
          <w:rFonts w:ascii="GHEA Grapalat" w:hAnsi="GHEA Grapalat" w:cs="Sylfaen"/>
          <w:lang w:val="hy-AM"/>
        </w:rPr>
        <w:t>դիմումի</w:t>
      </w:r>
      <w:r w:rsidR="003F3D50" w:rsidRPr="00FD5B20">
        <w:rPr>
          <w:rFonts w:ascii="GHEA Grapalat" w:hAnsi="GHEA Grapalat" w:cs="Sylfaen"/>
          <w:lang w:val="hy-AM"/>
        </w:rPr>
        <w:t xml:space="preserve">՝ Երևանի քաղաքապետարանի աշխատակազմի ճարտարապետության և քաղաքաշինության վարչության պետի պաշտոնակատարը 14.06.2021 թվականի թիվ 18-06/2-56955 գրությամբ հայտնել է, որ «(…) ՀՀ հողային օրենսգրքի 72-րդ հոդվածի հիմքով սահմանված է ոչ թե հողամասի նկատմամբ սեփականության իրավունքի ճանաչում՝ ձեռքբերման վաղեմության հիմքով, այլ՝ սեփականության իրավունքի ճանաչման նախապատվության իրավունք, այսինքն՝ այդ հողամասերը նույն պայմաններով այլ անձանց տրամադրելու հնարավորության ծագման դեպքում Սերգեյ Սանթրոսյանն օգտվում է այն ձեռք բերելու նախապատվության իրավունքից:» </w:t>
      </w:r>
      <w:r w:rsidR="003F3D50" w:rsidRPr="00FD5B20">
        <w:rPr>
          <w:rFonts w:ascii="GHEA Grapalat" w:hAnsi="GHEA Grapalat" w:cs="Sylfaen"/>
          <w:b/>
          <w:bCs/>
          <w:lang w:val="hy-AM"/>
        </w:rPr>
        <w:t>(հատոր 1-ին, գ.թ. 21)</w:t>
      </w:r>
      <w:r w:rsidR="003F3D50" w:rsidRPr="00FD5B20">
        <w:rPr>
          <w:rFonts w:ascii="GHEA Grapalat" w:hAnsi="GHEA Grapalat" w:cs="Sylfaen"/>
          <w:lang w:val="hy-AM"/>
        </w:rPr>
        <w:t>:</w:t>
      </w:r>
      <w:r w:rsidR="003F3D50" w:rsidRPr="00FD5B20">
        <w:rPr>
          <w:rFonts w:ascii="GHEA Grapalat" w:hAnsi="GHEA Grapalat" w:cs="Sylfaen"/>
          <w:b/>
          <w:bCs/>
          <w:lang w:val="hy-AM"/>
        </w:rPr>
        <w:t xml:space="preserve"> </w:t>
      </w:r>
    </w:p>
    <w:p w14:paraId="2CC12F02" w14:textId="566D1542" w:rsidR="009653AC" w:rsidRPr="009653AC" w:rsidRDefault="008C4284" w:rsidP="0041196A">
      <w:pPr>
        <w:tabs>
          <w:tab w:val="left" w:pos="540"/>
        </w:tabs>
        <w:spacing w:line="276" w:lineRule="auto"/>
        <w:ind w:left="180" w:right="-145" w:firstLine="360"/>
        <w:jc w:val="both"/>
        <w:rPr>
          <w:rFonts w:ascii="GHEA Grapalat" w:hAnsi="GHEA Grapalat" w:cs="Sylfaen"/>
          <w:lang w:val="hy-AM"/>
        </w:rPr>
      </w:pPr>
      <w:r>
        <w:rPr>
          <w:rFonts w:ascii="GHEA Grapalat" w:hAnsi="GHEA Grapalat" w:cs="Sylfaen"/>
          <w:b/>
          <w:bCs/>
          <w:lang w:val="hy-AM"/>
        </w:rPr>
        <w:t>3</w:t>
      </w:r>
      <w:r w:rsidR="003F3D50" w:rsidRPr="00FD5B20">
        <w:rPr>
          <w:rFonts w:ascii="GHEA Grapalat" w:hAnsi="GHEA Grapalat" w:cs="Sylfaen"/>
          <w:b/>
          <w:bCs/>
          <w:lang w:val="hy-AM"/>
        </w:rPr>
        <w:t xml:space="preserve">) </w:t>
      </w:r>
      <w:r w:rsidR="00D47CD0" w:rsidRPr="00FD5B20">
        <w:rPr>
          <w:rFonts w:ascii="GHEA Grapalat" w:hAnsi="GHEA Grapalat" w:cs="Sylfaen"/>
          <w:lang w:val="hy-AM"/>
        </w:rPr>
        <w:t xml:space="preserve">Երևանի քաղաքապետին հասցեագրված 09.02.2022 թվականի թիվ ԵԼՔ/5/ԵՔ-29-22 դիմումով Սերգեյ Սանթրոսյանի ներկայացուցիչը խնդրել է Սերգեյ Սանթրոսյանին տրամադրել օրենքի ուժով ընդունված համարվող բարենպաստ վարչական ակտը՝  </w:t>
      </w:r>
      <w:r w:rsidR="00212783" w:rsidRPr="00FD5B20">
        <w:rPr>
          <w:rFonts w:ascii="GHEA Grapalat" w:hAnsi="GHEA Grapalat" w:cs="Sylfaen"/>
          <w:lang w:val="hy-AM"/>
        </w:rPr>
        <w:t xml:space="preserve">                            </w:t>
      </w:r>
      <w:r w:rsidR="00636591">
        <w:rPr>
          <w:rFonts w:ascii="GHEA Grapalat" w:hAnsi="GHEA Grapalat" w:cs="Sylfaen"/>
          <w:lang w:val="hy-AM"/>
        </w:rPr>
        <w:t>••••</w:t>
      </w:r>
      <w:r w:rsidR="00636591">
        <w:rPr>
          <w:rStyle w:val="FootnoteReference"/>
          <w:rFonts w:ascii="GHEA Grapalat" w:hAnsi="GHEA Grapalat" w:cs="Sylfaen"/>
          <w:lang w:val="hy-AM"/>
        </w:rPr>
        <w:footnoteReference w:id="5"/>
      </w:r>
      <w:r w:rsidR="00636591">
        <w:rPr>
          <w:rFonts w:ascii="GHEA Grapalat" w:hAnsi="GHEA Grapalat" w:cs="Sylfaen"/>
          <w:lang w:val="hy-AM"/>
        </w:rPr>
        <w:t xml:space="preserve"> </w:t>
      </w:r>
      <w:r w:rsidR="00D47CD0" w:rsidRPr="00FD5B20">
        <w:rPr>
          <w:rFonts w:ascii="GHEA Grapalat" w:hAnsi="GHEA Grapalat" w:cs="Sylfaen"/>
          <w:lang w:val="hy-AM"/>
        </w:rPr>
        <w:t xml:space="preserve">մակերեսով հողամասը նախապատվության իրավունքով ձեռք բերելու վերաբերյալ </w:t>
      </w:r>
      <w:r w:rsidR="003F3D50" w:rsidRPr="00FD5B20">
        <w:rPr>
          <w:rFonts w:ascii="GHEA Grapalat" w:hAnsi="GHEA Grapalat" w:cs="Sylfaen"/>
          <w:b/>
          <w:bCs/>
          <w:lang w:val="hy-AM"/>
        </w:rPr>
        <w:t>(հատոր 1-ին, գ.թ. 1</w:t>
      </w:r>
      <w:r w:rsidR="00D47CD0" w:rsidRPr="00FD5B20">
        <w:rPr>
          <w:rFonts w:ascii="GHEA Grapalat" w:hAnsi="GHEA Grapalat" w:cs="Sylfaen"/>
          <w:b/>
          <w:bCs/>
          <w:lang w:val="hy-AM"/>
        </w:rPr>
        <w:t>9</w:t>
      </w:r>
      <w:r w:rsidR="003F3D50" w:rsidRPr="00FD5B20">
        <w:rPr>
          <w:rFonts w:ascii="GHEA Grapalat" w:hAnsi="GHEA Grapalat" w:cs="Sylfaen"/>
          <w:b/>
          <w:bCs/>
          <w:lang w:val="hy-AM"/>
        </w:rPr>
        <w:t>-2</w:t>
      </w:r>
      <w:r w:rsidR="00D47CD0" w:rsidRPr="00FD5B20">
        <w:rPr>
          <w:rFonts w:ascii="GHEA Grapalat" w:hAnsi="GHEA Grapalat" w:cs="Sylfaen"/>
          <w:b/>
          <w:bCs/>
          <w:lang w:val="hy-AM"/>
        </w:rPr>
        <w:t>0</w:t>
      </w:r>
      <w:r w:rsidR="003F3D50" w:rsidRPr="00FD5B20">
        <w:rPr>
          <w:rFonts w:ascii="GHEA Grapalat" w:hAnsi="GHEA Grapalat" w:cs="Sylfaen"/>
          <w:b/>
          <w:bCs/>
          <w:lang w:val="hy-AM"/>
        </w:rPr>
        <w:t>)</w:t>
      </w:r>
      <w:r w:rsidR="003F3D50" w:rsidRPr="00FD5B20">
        <w:rPr>
          <w:rFonts w:ascii="GHEA Grapalat" w:hAnsi="GHEA Grapalat" w:cs="Sylfaen"/>
          <w:lang w:val="hy-AM"/>
        </w:rPr>
        <w:t>:</w:t>
      </w:r>
    </w:p>
    <w:p w14:paraId="7446100C" w14:textId="77777777" w:rsidR="00FD0315" w:rsidRPr="00D32EF1" w:rsidRDefault="00FD0315" w:rsidP="0041196A">
      <w:pPr>
        <w:tabs>
          <w:tab w:val="left" w:pos="540"/>
        </w:tabs>
        <w:spacing w:line="276" w:lineRule="auto"/>
        <w:ind w:left="180" w:right="-145" w:firstLine="360"/>
        <w:jc w:val="both"/>
        <w:rPr>
          <w:rFonts w:ascii="GHEA Grapalat" w:hAnsi="GHEA Grapalat" w:cs="Sylfaen"/>
          <w:sz w:val="2"/>
          <w:szCs w:val="2"/>
          <w:lang w:val="hy-AM"/>
        </w:rPr>
      </w:pPr>
    </w:p>
    <w:p w14:paraId="62047251" w14:textId="77777777" w:rsidR="0041196A" w:rsidRDefault="0041196A"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b/>
          <w:bCs/>
          <w:u w:val="single"/>
          <w:lang w:val="de-DE"/>
        </w:rPr>
      </w:pPr>
    </w:p>
    <w:p w14:paraId="3EE286D5" w14:textId="3EE13D96"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lang w:val="de-DE"/>
        </w:rPr>
      </w:pPr>
      <w:r w:rsidRPr="00D32EF1">
        <w:rPr>
          <w:rFonts w:ascii="GHEA Grapalat" w:hAnsi="GHEA Grapalat"/>
          <w:b/>
          <w:bCs/>
          <w:u w:val="single"/>
          <w:lang w:val="de-DE"/>
        </w:rPr>
        <w:t xml:space="preserve">4. </w:t>
      </w:r>
      <w:r w:rsidRPr="00D32EF1">
        <w:rPr>
          <w:rFonts w:ascii="GHEA Grapalat" w:hAnsi="GHEA Grapalat" w:cs="Sylfaen"/>
          <w:b/>
          <w:bCs/>
          <w:u w:val="single"/>
          <w:lang w:val="hy-AM"/>
        </w:rPr>
        <w:t>Վճռաբեկ</w:t>
      </w:r>
      <w:r w:rsidRPr="00D32EF1">
        <w:rPr>
          <w:rFonts w:ascii="GHEA Grapalat" w:hAnsi="GHEA Grapalat"/>
          <w:b/>
          <w:bCs/>
          <w:u w:val="single"/>
          <w:lang w:val="de-DE"/>
        </w:rPr>
        <w:t xml:space="preserve"> </w:t>
      </w:r>
      <w:r w:rsidRPr="00D32EF1">
        <w:rPr>
          <w:rFonts w:ascii="GHEA Grapalat" w:hAnsi="GHEA Grapalat" w:cs="Sylfaen"/>
          <w:b/>
          <w:bCs/>
          <w:u w:val="single"/>
          <w:lang w:val="hy-AM"/>
        </w:rPr>
        <w:t>դատարանի</w:t>
      </w:r>
      <w:r w:rsidRPr="00D32EF1">
        <w:rPr>
          <w:rFonts w:ascii="GHEA Grapalat" w:hAnsi="GHEA Grapalat"/>
          <w:b/>
          <w:bCs/>
          <w:u w:val="single"/>
          <w:lang w:val="de-DE"/>
        </w:rPr>
        <w:t xml:space="preserve"> </w:t>
      </w:r>
      <w:r w:rsidRPr="00D32EF1">
        <w:rPr>
          <w:rFonts w:ascii="GHEA Grapalat" w:hAnsi="GHEA Grapalat" w:cs="Sylfaen"/>
          <w:b/>
          <w:bCs/>
          <w:u w:val="single"/>
          <w:lang w:val="hy-AM"/>
        </w:rPr>
        <w:t>պատճառաբանությունները</w:t>
      </w:r>
      <w:r w:rsidRPr="00D32EF1">
        <w:rPr>
          <w:rFonts w:ascii="GHEA Grapalat" w:hAnsi="GHEA Grapalat"/>
          <w:b/>
          <w:bCs/>
          <w:u w:val="single"/>
          <w:lang w:val="de-DE"/>
        </w:rPr>
        <w:t xml:space="preserve"> </w:t>
      </w:r>
      <w:r w:rsidRPr="00D32EF1">
        <w:rPr>
          <w:rFonts w:ascii="GHEA Grapalat" w:hAnsi="GHEA Grapalat" w:cs="Sylfaen"/>
          <w:b/>
          <w:bCs/>
          <w:u w:val="single"/>
          <w:lang w:val="hy-AM"/>
        </w:rPr>
        <w:t>և</w:t>
      </w:r>
      <w:r w:rsidRPr="00D32EF1">
        <w:rPr>
          <w:rFonts w:ascii="GHEA Grapalat" w:hAnsi="GHEA Grapalat"/>
          <w:b/>
          <w:bCs/>
          <w:u w:val="single"/>
          <w:lang w:val="de-DE"/>
        </w:rPr>
        <w:t xml:space="preserve"> </w:t>
      </w:r>
      <w:r w:rsidRPr="00D32EF1">
        <w:rPr>
          <w:rFonts w:ascii="GHEA Grapalat" w:hAnsi="GHEA Grapalat" w:cs="Sylfaen"/>
          <w:b/>
          <w:bCs/>
          <w:u w:val="single"/>
          <w:lang w:val="hy-AM"/>
        </w:rPr>
        <w:t>եզրահանգումը</w:t>
      </w:r>
      <w:r w:rsidRPr="00D32EF1">
        <w:rPr>
          <w:rFonts w:ascii="GHEA Grapalat" w:hAnsi="GHEA Grapalat" w:cs="Sylfaen"/>
          <w:b/>
          <w:bCs/>
          <w:u w:val="single"/>
          <w:lang w:val="de-DE"/>
        </w:rPr>
        <w:t>.</w:t>
      </w:r>
    </w:p>
    <w:p w14:paraId="135B7791" w14:textId="508C6511"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դատարանն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արձանագրում</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որ</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սույն գործով 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բողոքը</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վարույթ</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ընդունելը</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պայմանավորված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ՀՀ</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վարչական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դատավարության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օրենսգրքի</w:t>
      </w:r>
      <w:r w:rsidRPr="00D32EF1">
        <w:rPr>
          <w:rFonts w:ascii="GHEA Grapalat" w:hAnsi="GHEA Grapalat" w:cs="Sylfaen"/>
          <w:shd w:val="clear" w:color="auto" w:fill="FFFFFF"/>
          <w:lang w:val="de-DE"/>
        </w:rPr>
        <w:t xml:space="preserve"> 161-</w:t>
      </w:r>
      <w:r w:rsidRPr="00D32EF1">
        <w:rPr>
          <w:rFonts w:ascii="GHEA Grapalat" w:hAnsi="GHEA Grapalat" w:cs="Sylfaen"/>
          <w:shd w:val="clear" w:color="auto" w:fill="FFFFFF"/>
          <w:lang w:val="hy-AM"/>
        </w:rPr>
        <w:t>րդ</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հոդվածի </w:t>
      </w:r>
      <w:r w:rsidRPr="00D32EF1">
        <w:rPr>
          <w:rFonts w:ascii="GHEA Grapalat" w:hAnsi="GHEA Grapalat" w:cs="Sylfaen"/>
          <w:shd w:val="clear" w:color="auto" w:fill="FFFFFF"/>
          <w:lang w:val="de-DE"/>
        </w:rPr>
        <w:t>1-</w:t>
      </w:r>
      <w:r w:rsidRPr="00D32EF1">
        <w:rPr>
          <w:rFonts w:ascii="GHEA Grapalat" w:hAnsi="GHEA Grapalat" w:cs="Sylfaen"/>
          <w:shd w:val="clear" w:color="auto" w:fill="FFFFFF"/>
          <w:lang w:val="hy-AM"/>
        </w:rPr>
        <w:t>ին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մասի </w:t>
      </w:r>
      <w:r w:rsidRPr="00D32EF1">
        <w:rPr>
          <w:rFonts w:ascii="GHEA Grapalat" w:hAnsi="GHEA Grapalat" w:cs="Sylfaen"/>
          <w:shd w:val="clear" w:color="auto" w:fill="FFFFFF"/>
          <w:lang w:val="de-DE"/>
        </w:rPr>
        <w:t>1-</w:t>
      </w:r>
      <w:r w:rsidRPr="00D32EF1">
        <w:rPr>
          <w:rFonts w:ascii="GHEA Grapalat" w:hAnsi="GHEA Grapalat" w:cs="Sylfaen"/>
          <w:shd w:val="clear" w:color="auto" w:fill="FFFFFF"/>
          <w:lang w:val="hy-AM"/>
        </w:rPr>
        <w:t>ին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կետով</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նախատեսված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հիմքի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առկայությամբ</w:t>
      </w:r>
      <w:r w:rsidR="00376AEF" w:rsidRPr="00376AEF">
        <w:rPr>
          <w:rFonts w:ascii="GHEA Grapalat" w:hAnsi="GHEA Grapalat" w:cs="Sylfaen"/>
          <w:shd w:val="clear" w:color="auto" w:fill="FFFFFF"/>
          <w:lang w:val="de-DE"/>
        </w:rPr>
        <w:t>`</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նույն հոդվածի 2-րդ մասի 3-րդ կետի իմաստով, այն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բողոքում</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բարձրացված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հարցի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վերաբերյալ</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դատարանի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որոշումը կարող է էական նշանակություն ունենալ օրենքի և այլ նորմատիվ իրավական ակտերի միատեսակ կիրառության համար, քանի որ </w:t>
      </w:r>
      <w:r w:rsidRPr="00D32EF1">
        <w:rPr>
          <w:rFonts w:ascii="GHEA Grapalat" w:hAnsi="GHEA Grapalat"/>
          <w:color w:val="000000" w:themeColor="text1"/>
          <w:lang w:val="hy-AM"/>
        </w:rPr>
        <w:t xml:space="preserve">ՀՀ վարչական դատավարության օրենսգրքի 68-րդ հոդվածի 2-րդ մասի և ՀՀ հողային օրենսգրքի 58-րդ հոդվածի 4-րդ մասի </w:t>
      </w:r>
      <w:r w:rsidRPr="00D32EF1">
        <w:rPr>
          <w:rFonts w:ascii="GHEA Grapalat" w:hAnsi="GHEA Grapalat" w:cs="Sylfaen"/>
          <w:shd w:val="clear" w:color="auto" w:fill="FFFFFF"/>
          <w:lang w:val="hy-AM"/>
        </w:rPr>
        <w:t xml:space="preserve">կապակցությամբ առկա է իրավունքի զարգացման խնդիր։ </w:t>
      </w:r>
    </w:p>
    <w:p w14:paraId="3706B584"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z w:val="10"/>
          <w:szCs w:val="10"/>
          <w:shd w:val="clear" w:color="auto" w:fill="FFFFFF"/>
          <w:lang w:val="hy-AM"/>
        </w:rPr>
      </w:pPr>
    </w:p>
    <w:p w14:paraId="176E5981" w14:textId="573C9FBD" w:rsidR="00FD0315"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i/>
          <w:iCs/>
          <w:shd w:val="clear" w:color="auto" w:fill="FFFFFF"/>
          <w:lang w:val="hy-AM"/>
        </w:rPr>
      </w:pPr>
      <w:r w:rsidRPr="00D32EF1">
        <w:rPr>
          <w:rFonts w:ascii="GHEA Grapalat" w:hAnsi="GHEA Grapalat" w:cs="Sylfaen"/>
          <w:i/>
          <w:iCs/>
          <w:shd w:val="clear" w:color="auto" w:fill="FFFFFF"/>
          <w:lang w:val="hy-AM"/>
        </w:rPr>
        <w:t xml:space="preserve">Սույն գործով վճռաբեկ բողոքի քննության շրջանակներում Վճռաբեկ դատարանը </w:t>
      </w:r>
      <w:r w:rsidR="008E4CB2">
        <w:rPr>
          <w:rFonts w:ascii="GHEA Grapalat" w:hAnsi="GHEA Grapalat" w:cs="Sylfaen"/>
          <w:i/>
          <w:iCs/>
          <w:shd w:val="clear" w:color="auto" w:fill="FFFFFF"/>
          <w:lang w:val="hy-AM"/>
        </w:rPr>
        <w:t xml:space="preserve">վերահաստատելով նախկինում արտահայտած իրավական դիրքորոշումները </w:t>
      </w:r>
      <w:r w:rsidR="00F723E2">
        <w:rPr>
          <w:rFonts w:ascii="GHEA Grapalat" w:hAnsi="GHEA Grapalat" w:cs="Sylfaen"/>
          <w:i/>
          <w:iCs/>
          <w:shd w:val="clear" w:color="auto" w:fill="FFFFFF"/>
          <w:lang w:val="hy-AM"/>
        </w:rPr>
        <w:t xml:space="preserve">հարկ է համարում անդրադառնալ հետևյալ </w:t>
      </w:r>
      <w:r w:rsidRPr="00D32EF1">
        <w:rPr>
          <w:rFonts w:ascii="GHEA Grapalat" w:hAnsi="GHEA Grapalat" w:cs="Sylfaen"/>
          <w:i/>
          <w:iCs/>
          <w:shd w:val="clear" w:color="auto" w:fill="FFFFFF"/>
          <w:lang w:val="hy-AM"/>
        </w:rPr>
        <w:t>իրավական հարցադրում</w:t>
      </w:r>
      <w:r>
        <w:rPr>
          <w:rFonts w:ascii="GHEA Grapalat" w:hAnsi="GHEA Grapalat" w:cs="Sylfaen"/>
          <w:i/>
          <w:iCs/>
          <w:shd w:val="clear" w:color="auto" w:fill="FFFFFF"/>
          <w:lang w:val="hy-AM"/>
        </w:rPr>
        <w:t>ներ</w:t>
      </w:r>
      <w:r w:rsidR="00F723E2">
        <w:rPr>
          <w:rFonts w:ascii="GHEA Grapalat" w:hAnsi="GHEA Grapalat" w:cs="Sylfaen"/>
          <w:i/>
          <w:iCs/>
          <w:shd w:val="clear" w:color="auto" w:fill="FFFFFF"/>
          <w:lang w:val="hy-AM"/>
        </w:rPr>
        <w:t>ին</w:t>
      </w:r>
      <w:r w:rsidRPr="00D32EF1">
        <w:rPr>
          <w:rFonts w:ascii="GHEA Grapalat" w:hAnsi="GHEA Grapalat" w:cs="Sylfaen"/>
          <w:i/>
          <w:iCs/>
          <w:shd w:val="clear" w:color="auto" w:fill="FFFFFF"/>
          <w:lang w:val="hy-AM"/>
        </w:rPr>
        <w:t>.</w:t>
      </w:r>
    </w:p>
    <w:p w14:paraId="7F6C6773" w14:textId="77777777" w:rsidR="00FD0315" w:rsidRDefault="00FD0315" w:rsidP="0041196A">
      <w:pPr>
        <w:pStyle w:val="NormalWeb"/>
        <w:numPr>
          <w:ilvl w:val="0"/>
          <w:numId w:val="1"/>
        </w:numPr>
        <w:shd w:val="clear" w:color="auto" w:fill="FFFFFF"/>
        <w:tabs>
          <w:tab w:val="left" w:pos="284"/>
        </w:tabs>
        <w:spacing w:before="0" w:beforeAutospacing="0" w:after="0" w:afterAutospacing="0" w:line="276" w:lineRule="auto"/>
        <w:ind w:left="180" w:right="-145" w:firstLine="360"/>
        <w:jc w:val="both"/>
        <w:rPr>
          <w:rFonts w:ascii="GHEA Grapalat" w:hAnsi="GHEA Grapalat" w:cs="Sylfaen"/>
          <w:i/>
          <w:iCs/>
          <w:shd w:val="clear" w:color="auto" w:fill="FFFFFF"/>
          <w:lang w:val="hy-AM"/>
        </w:rPr>
      </w:pPr>
      <w:bookmarkStart w:id="0" w:name="_Hlk213158000"/>
      <w:r w:rsidRPr="00D32EF1">
        <w:rPr>
          <w:rFonts w:ascii="GHEA Grapalat" w:hAnsi="GHEA Grapalat" w:cs="Sylfaen"/>
          <w:i/>
          <w:iCs/>
          <w:shd w:val="clear" w:color="auto" w:fill="FFFFFF"/>
          <w:lang w:val="hy-AM"/>
        </w:rPr>
        <w:t xml:space="preserve">հողամասը սեփականության իրավունքով ձեռք բերելու նախապատվության իրավունք տրամադրելու վերաբերյալ </w:t>
      </w:r>
      <w:r>
        <w:rPr>
          <w:rFonts w:ascii="GHEA Grapalat" w:hAnsi="GHEA Grapalat" w:cs="Sylfaen"/>
          <w:i/>
          <w:iCs/>
          <w:shd w:val="clear" w:color="auto" w:fill="FFFFFF"/>
          <w:lang w:val="hy-AM"/>
        </w:rPr>
        <w:t xml:space="preserve">դիմումի հիման վրա հարուցված վարչական վարույթում </w:t>
      </w:r>
      <w:r w:rsidRPr="00D32EF1">
        <w:rPr>
          <w:rFonts w:ascii="GHEA Grapalat" w:hAnsi="GHEA Grapalat" w:cs="Sylfaen"/>
          <w:i/>
          <w:iCs/>
          <w:shd w:val="clear" w:color="auto" w:fill="FFFFFF"/>
          <w:lang w:val="hy-AM"/>
        </w:rPr>
        <w:t>օրենքով սահմանված ժամկետում</w:t>
      </w:r>
      <w:r>
        <w:rPr>
          <w:rFonts w:ascii="GHEA Grapalat" w:hAnsi="GHEA Grapalat" w:cs="Sylfaen"/>
          <w:i/>
          <w:iCs/>
          <w:shd w:val="clear" w:color="auto" w:fill="FFFFFF"/>
          <w:lang w:val="hy-AM"/>
        </w:rPr>
        <w:t xml:space="preserve"> </w:t>
      </w:r>
      <w:r w:rsidRPr="00D32EF1">
        <w:rPr>
          <w:rFonts w:ascii="GHEA Grapalat" w:hAnsi="GHEA Grapalat" w:cs="Sylfaen"/>
          <w:i/>
          <w:iCs/>
          <w:shd w:val="clear" w:color="auto" w:fill="FFFFFF"/>
          <w:lang w:val="hy-AM"/>
        </w:rPr>
        <w:t xml:space="preserve">վարչական ակտ չընդունվելու </w:t>
      </w:r>
      <w:r>
        <w:rPr>
          <w:rFonts w:ascii="GHEA Grapalat" w:hAnsi="GHEA Grapalat" w:cs="Sylfaen"/>
          <w:i/>
          <w:iCs/>
          <w:shd w:val="clear" w:color="auto" w:fill="FFFFFF"/>
          <w:lang w:val="hy-AM"/>
        </w:rPr>
        <w:t xml:space="preserve">դեպքում </w:t>
      </w:r>
      <w:r w:rsidRPr="00D32EF1">
        <w:rPr>
          <w:rFonts w:ascii="GHEA Grapalat" w:hAnsi="GHEA Grapalat" w:cs="Sylfaen"/>
          <w:i/>
          <w:iCs/>
          <w:shd w:val="clear" w:color="auto" w:fill="FFFFFF"/>
          <w:lang w:val="hy-AM"/>
        </w:rPr>
        <w:t>արդյո՞ք</w:t>
      </w:r>
      <w:r>
        <w:rPr>
          <w:rFonts w:ascii="GHEA Grapalat" w:hAnsi="GHEA Grapalat" w:cs="Sylfaen"/>
          <w:i/>
          <w:iCs/>
          <w:shd w:val="clear" w:color="auto" w:fill="FFFFFF"/>
          <w:lang w:val="hy-AM"/>
        </w:rPr>
        <w:t xml:space="preserve"> </w:t>
      </w:r>
      <w:r w:rsidRPr="002A1C8C">
        <w:rPr>
          <w:rFonts w:ascii="GHEA Grapalat" w:hAnsi="GHEA Grapalat" w:cs="Sylfaen"/>
          <w:i/>
          <w:iCs/>
          <w:shd w:val="clear" w:color="auto" w:fill="FFFFFF"/>
          <w:lang w:val="hy-AM"/>
        </w:rPr>
        <w:t xml:space="preserve">հայցվող բարենպաստ վարչական ակտը </w:t>
      </w:r>
      <w:r>
        <w:rPr>
          <w:rFonts w:ascii="GHEA Grapalat" w:hAnsi="GHEA Grapalat" w:cs="Sylfaen"/>
          <w:i/>
          <w:iCs/>
          <w:shd w:val="clear" w:color="auto" w:fill="FFFFFF"/>
          <w:lang w:val="hy-AM"/>
        </w:rPr>
        <w:t>համարվում է</w:t>
      </w:r>
      <w:r w:rsidRPr="00D32EF1">
        <w:rPr>
          <w:rFonts w:ascii="GHEA Grapalat" w:hAnsi="GHEA Grapalat" w:cs="Sylfaen"/>
          <w:i/>
          <w:iCs/>
          <w:shd w:val="clear" w:color="auto" w:fill="FFFFFF"/>
          <w:lang w:val="hy-AM"/>
        </w:rPr>
        <w:t xml:space="preserve"> ընդունված </w:t>
      </w:r>
      <w:r>
        <w:rPr>
          <w:rFonts w:ascii="GHEA Grapalat" w:hAnsi="GHEA Grapalat" w:cs="Sylfaen"/>
          <w:i/>
          <w:iCs/>
          <w:shd w:val="clear" w:color="auto" w:fill="FFFFFF"/>
          <w:lang w:val="hy-AM"/>
        </w:rPr>
        <w:t>օրենքի ուժով</w:t>
      </w:r>
      <w:r w:rsidRPr="00705B33">
        <w:rPr>
          <w:rFonts w:ascii="GHEA Grapalat" w:hAnsi="GHEA Grapalat" w:cs="Sylfaen"/>
          <w:i/>
          <w:iCs/>
          <w:shd w:val="clear" w:color="auto" w:fill="FFFFFF"/>
          <w:lang w:val="hy-AM"/>
        </w:rPr>
        <w:t>.</w:t>
      </w:r>
    </w:p>
    <w:p w14:paraId="7CC9B2D1" w14:textId="77777777" w:rsidR="00FD0315" w:rsidRDefault="00FD0315" w:rsidP="0041196A">
      <w:pPr>
        <w:pStyle w:val="NormalWeb"/>
        <w:numPr>
          <w:ilvl w:val="0"/>
          <w:numId w:val="1"/>
        </w:numPr>
        <w:shd w:val="clear" w:color="auto" w:fill="FFFFFF"/>
        <w:tabs>
          <w:tab w:val="left" w:pos="284"/>
        </w:tabs>
        <w:spacing w:before="0" w:beforeAutospacing="0" w:after="0" w:afterAutospacing="0" w:line="276" w:lineRule="auto"/>
        <w:ind w:left="180" w:right="-145" w:firstLine="360"/>
        <w:jc w:val="both"/>
        <w:rPr>
          <w:rFonts w:ascii="GHEA Grapalat" w:hAnsi="GHEA Grapalat" w:cs="Sylfaen"/>
          <w:i/>
          <w:iCs/>
          <w:shd w:val="clear" w:color="auto" w:fill="FFFFFF"/>
          <w:lang w:val="hy-AM"/>
        </w:rPr>
      </w:pPr>
      <w:r w:rsidRPr="00D32EF1">
        <w:rPr>
          <w:rFonts w:ascii="GHEA Grapalat" w:hAnsi="GHEA Grapalat" w:cs="Sylfaen"/>
          <w:i/>
          <w:iCs/>
          <w:shd w:val="clear" w:color="auto" w:fill="FFFFFF"/>
          <w:lang w:val="hy-AM"/>
        </w:rPr>
        <w:t>արդյո՞ք անձը կարող է գործողության կատարման հայց</w:t>
      </w:r>
      <w:r>
        <w:rPr>
          <w:rFonts w:ascii="GHEA Grapalat" w:hAnsi="GHEA Grapalat" w:cs="Sylfaen"/>
          <w:i/>
          <w:iCs/>
          <w:shd w:val="clear" w:color="auto" w:fill="FFFFFF"/>
          <w:lang w:val="hy-AM"/>
        </w:rPr>
        <w:t>ատեսակի սահմաններում</w:t>
      </w:r>
      <w:r w:rsidRPr="00D32EF1">
        <w:rPr>
          <w:rFonts w:ascii="GHEA Grapalat" w:hAnsi="GHEA Grapalat" w:cs="Sylfaen"/>
          <w:i/>
          <w:iCs/>
          <w:shd w:val="clear" w:color="auto" w:fill="FFFFFF"/>
          <w:lang w:val="hy-AM"/>
        </w:rPr>
        <w:t xml:space="preserve"> պահանջել տրամադրել համապատասխան փաստաթուղթ</w:t>
      </w:r>
      <w:r>
        <w:rPr>
          <w:rFonts w:ascii="GHEA Grapalat" w:hAnsi="GHEA Grapalat" w:cs="Sylfaen"/>
          <w:i/>
          <w:iCs/>
          <w:shd w:val="clear" w:color="auto" w:fill="FFFFFF"/>
          <w:lang w:val="hy-AM"/>
        </w:rPr>
        <w:t>ն այն դեպքում, երբ</w:t>
      </w:r>
      <w:r w:rsidRPr="00D32EF1">
        <w:rPr>
          <w:rFonts w:ascii="GHEA Grapalat" w:hAnsi="GHEA Grapalat" w:cs="Sylfaen"/>
          <w:i/>
          <w:iCs/>
          <w:shd w:val="clear" w:color="auto" w:fill="FFFFFF"/>
          <w:lang w:val="hy-AM"/>
        </w:rPr>
        <w:t xml:space="preserve"> հողամասը սեփականության իրավուն</w:t>
      </w:r>
      <w:r>
        <w:rPr>
          <w:rFonts w:ascii="GHEA Grapalat" w:hAnsi="GHEA Grapalat" w:cs="Sylfaen"/>
          <w:i/>
          <w:iCs/>
          <w:shd w:val="clear" w:color="auto" w:fill="FFFFFF"/>
          <w:lang w:val="hy-AM"/>
        </w:rPr>
        <w:t>ք</w:t>
      </w:r>
      <w:r w:rsidRPr="00D32EF1">
        <w:rPr>
          <w:rFonts w:ascii="GHEA Grapalat" w:hAnsi="GHEA Grapalat" w:cs="Sylfaen"/>
          <w:i/>
          <w:iCs/>
          <w:shd w:val="clear" w:color="auto" w:fill="FFFFFF"/>
          <w:lang w:val="hy-AM"/>
        </w:rPr>
        <w:t xml:space="preserve">ով ձեռք բերելու նախապատվության իրավունք տրամադրելու </w:t>
      </w:r>
      <w:r w:rsidRPr="00D32EF1">
        <w:rPr>
          <w:rFonts w:ascii="GHEA Grapalat" w:hAnsi="GHEA Grapalat" w:cs="Sylfaen"/>
          <w:i/>
          <w:iCs/>
          <w:shd w:val="clear" w:color="auto" w:fill="FFFFFF"/>
          <w:lang w:val="hy-AM"/>
        </w:rPr>
        <w:lastRenderedPageBreak/>
        <w:t xml:space="preserve">վերաբերյալ </w:t>
      </w:r>
      <w:r>
        <w:rPr>
          <w:rFonts w:ascii="GHEA Grapalat" w:hAnsi="GHEA Grapalat" w:cs="Sylfaen"/>
          <w:i/>
          <w:iCs/>
          <w:shd w:val="clear" w:color="auto" w:fill="FFFFFF"/>
          <w:lang w:val="hy-AM"/>
        </w:rPr>
        <w:t xml:space="preserve">դիմումի հիման վրա հարուցված վարչական վարույթում </w:t>
      </w:r>
      <w:r w:rsidRPr="00D32EF1">
        <w:rPr>
          <w:rFonts w:ascii="GHEA Grapalat" w:hAnsi="GHEA Grapalat" w:cs="Sylfaen"/>
          <w:i/>
          <w:iCs/>
          <w:shd w:val="clear" w:color="auto" w:fill="FFFFFF"/>
          <w:lang w:val="hy-AM"/>
        </w:rPr>
        <w:t>օրենքով սահմանված ժամկետում</w:t>
      </w:r>
      <w:r>
        <w:rPr>
          <w:rFonts w:ascii="GHEA Grapalat" w:hAnsi="GHEA Grapalat" w:cs="Sylfaen"/>
          <w:i/>
          <w:iCs/>
          <w:shd w:val="clear" w:color="auto" w:fill="FFFFFF"/>
          <w:lang w:val="hy-AM"/>
        </w:rPr>
        <w:t xml:space="preserve"> </w:t>
      </w:r>
      <w:r w:rsidRPr="00D32EF1">
        <w:rPr>
          <w:rFonts w:ascii="GHEA Grapalat" w:hAnsi="GHEA Grapalat" w:cs="Sylfaen"/>
          <w:i/>
          <w:iCs/>
          <w:shd w:val="clear" w:color="auto" w:fill="FFFFFF"/>
          <w:lang w:val="hy-AM"/>
        </w:rPr>
        <w:t>վարչական ակտ չ</w:t>
      </w:r>
      <w:r>
        <w:rPr>
          <w:rFonts w:ascii="GHEA Grapalat" w:hAnsi="GHEA Grapalat" w:cs="Sylfaen"/>
          <w:i/>
          <w:iCs/>
          <w:shd w:val="clear" w:color="auto" w:fill="FFFFFF"/>
          <w:lang w:val="hy-AM"/>
        </w:rPr>
        <w:t xml:space="preserve">ի </w:t>
      </w:r>
      <w:r w:rsidRPr="00D32EF1">
        <w:rPr>
          <w:rFonts w:ascii="GHEA Grapalat" w:hAnsi="GHEA Grapalat" w:cs="Sylfaen"/>
          <w:i/>
          <w:iCs/>
          <w:shd w:val="clear" w:color="auto" w:fill="FFFFFF"/>
          <w:lang w:val="hy-AM"/>
        </w:rPr>
        <w:t>ընդունվել։</w:t>
      </w:r>
    </w:p>
    <w:bookmarkEnd w:id="0"/>
    <w:p w14:paraId="60DDE87F"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i/>
          <w:iCs/>
          <w:sz w:val="4"/>
          <w:szCs w:val="4"/>
          <w:shd w:val="clear" w:color="auto" w:fill="FFFFFF"/>
          <w:lang w:val="hy-AM"/>
        </w:rPr>
      </w:pPr>
    </w:p>
    <w:p w14:paraId="3C2D319E"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ՀՀ Սահմանադրության 61-րդ և 63-րդ հոդվածները, ինչպես նաև </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Մարդու իրավունքների և հիմնարար ազատությունների պաշտպանության մասին</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եվրոպական կոնվենցիայի 6-րդ հոդվածը սահմանում են անձի դատական պաշտպանության իրավունքը և դրա արդյունավետության ապահովման երաշխիքներն ու չափորոշիչները: Վերջիններս իրենց ամբողջության մեջ կոչված են ապահովելու անձի խախտված իրավունքների լիարժեք ու ամբողջական վերականգնումը կամ կանխարգելելու իրավունքների ենթադրյալ խախտումը:</w:t>
      </w:r>
    </w:p>
    <w:p w14:paraId="2CD5604D"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Pr>
          <w:rFonts w:ascii="GHEA Grapalat" w:hAnsi="GHEA Grapalat"/>
          <w:lang w:val="hy-AM"/>
        </w:rPr>
        <w:t>ՀՀ վճռաբեկ դատարանը նախկինում կայացրած որոշմամբ արձանագրել է</w:t>
      </w:r>
      <w:r>
        <w:rPr>
          <w:rFonts w:ascii="GHEA Grapalat" w:hAnsi="GHEA Grapalat" w:cs="Sylfaen"/>
          <w:shd w:val="clear" w:color="auto" w:fill="FFFFFF"/>
          <w:lang w:val="hy-AM"/>
        </w:rPr>
        <w:t>, որ վ</w:t>
      </w:r>
      <w:r w:rsidRPr="00D32EF1">
        <w:rPr>
          <w:rFonts w:ascii="GHEA Grapalat" w:hAnsi="GHEA Grapalat" w:cs="Sylfaen"/>
          <w:shd w:val="clear" w:color="auto" w:fill="FFFFFF"/>
          <w:lang w:val="hy-AM"/>
        </w:rPr>
        <w:t>արչական արդարադատության ոլորտում դատական պաշտպանության իրավունքի իրացման անհրաժեշտ առաջնային նախապայմանն անձի և հանրային իշխանական լիազորություններով օժտված մարմինների միջև վեճի առկայությունն է։ Յուրաքանչյուր վեճի առանցքում շահագրգիռ անձի այն կոնկրետ սուբյեկտիվ իրավունքն է, որը վերականգնելու կամ որի խախտումը կանխարգելելու նպատակով հայց է հարուցվել դատարանում</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 xml:space="preserve">ՀՀ վարչական դատավարության օրենսգրքի (այսուհետ նաև՝ Օրենսգիրք) 66-69-րդ հոդվածներով նախատեսված հայցատեսակների ճիշտ ընտրությունը կարևոր նախապայման է իրավունքի առավել արդյունավետ վերականգնումն ապահովելու համար։ Ընդ որում, ճիշտ հայցատեսակի ընտրության գործընթացում ակտիվ դերակատարություն է վերապահված ՀՀ վարչական դատարանին՝ ՀՀ վարչական դատավարության օրենսգրքի </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5-րդ հոդվածով սահմանված՝ գործի հանգամանքներն ի պաշտոնե պարզելու սկզբունքին համապատասխան ճիշտ հայցատեսակը մատնանշելու պարտականության կատարման միջոցով</w:t>
      </w:r>
      <w:r>
        <w:rPr>
          <w:rFonts w:ascii="GHEA Grapalat" w:hAnsi="GHEA Grapalat" w:cs="Sylfaen"/>
          <w:shd w:val="clear" w:color="auto" w:fill="FFFFFF"/>
          <w:lang w:val="hy-AM"/>
        </w:rPr>
        <w:t xml:space="preserve"> </w:t>
      </w:r>
      <w:r w:rsidRPr="00047987">
        <w:rPr>
          <w:rFonts w:ascii="GHEA Grapalat" w:hAnsi="GHEA Grapalat" w:cs="Sylfaen"/>
          <w:shd w:val="clear" w:color="auto" w:fill="FFFFFF"/>
          <w:lang w:val="hy-AM"/>
        </w:rPr>
        <w:t>(</w:t>
      </w:r>
      <w:r w:rsidRPr="00047987">
        <w:rPr>
          <w:rFonts w:ascii="GHEA Grapalat" w:hAnsi="GHEA Grapalat" w:cs="Sylfaen"/>
          <w:i/>
          <w:iCs/>
          <w:shd w:val="clear" w:color="auto" w:fill="FFFFFF"/>
          <w:lang w:val="hy-AM"/>
        </w:rPr>
        <w:t>տե´ս, «ՌԻՈ» ՓԲԸ-</w:t>
      </w:r>
      <w:r>
        <w:rPr>
          <w:rFonts w:ascii="GHEA Grapalat" w:hAnsi="GHEA Grapalat" w:cs="Sylfaen"/>
          <w:i/>
          <w:iCs/>
          <w:shd w:val="clear" w:color="auto" w:fill="FFFFFF"/>
          <w:lang w:val="hy-AM"/>
        </w:rPr>
        <w:t xml:space="preserve">ն </w:t>
      </w:r>
      <w:r w:rsidRPr="00047987">
        <w:rPr>
          <w:rFonts w:ascii="GHEA Grapalat" w:hAnsi="GHEA Grapalat" w:cs="Sylfaen"/>
          <w:i/>
          <w:iCs/>
          <w:shd w:val="clear" w:color="auto" w:fill="FFFFFF"/>
          <w:lang w:val="hy-AM"/>
        </w:rPr>
        <w:t>ընդդեմ Երևան քաղաքի Արաբկիր վարչական շրջանի</w:t>
      </w:r>
      <w:r>
        <w:rPr>
          <w:rFonts w:ascii="GHEA Grapalat" w:hAnsi="GHEA Grapalat" w:cs="Sylfaen"/>
          <w:i/>
          <w:iCs/>
          <w:shd w:val="clear" w:color="auto" w:fill="FFFFFF"/>
          <w:lang w:val="hy-AM"/>
        </w:rPr>
        <w:t xml:space="preserve">, </w:t>
      </w:r>
      <w:r w:rsidRPr="00047987">
        <w:rPr>
          <w:rFonts w:ascii="GHEA Grapalat" w:hAnsi="GHEA Grapalat" w:cs="Sylfaen"/>
          <w:i/>
          <w:iCs/>
          <w:shd w:val="clear" w:color="auto" w:fill="FFFFFF"/>
          <w:lang w:val="hy-AM"/>
        </w:rPr>
        <w:t xml:space="preserve">երրորդ անձինք՝ «Տիտան Oիլ» ՍՊԸ, «Սիվաս» ՍՊԸ թիվ ՎԴ/2102/05/20 վարչական գործով ՀՀ վճռաբեկ դատարանի </w:t>
      </w:r>
      <w:r>
        <w:rPr>
          <w:rFonts w:ascii="GHEA Grapalat" w:hAnsi="GHEA Grapalat" w:cs="Sylfaen"/>
          <w:i/>
          <w:iCs/>
          <w:shd w:val="clear" w:color="auto" w:fill="FFFFFF"/>
          <w:lang w:val="hy-AM"/>
        </w:rPr>
        <w:t>22</w:t>
      </w:r>
      <w:r w:rsidRPr="00047987">
        <w:rPr>
          <w:rFonts w:ascii="GHEA Grapalat" w:hAnsi="GHEA Grapalat" w:cs="Sylfaen"/>
          <w:i/>
          <w:iCs/>
          <w:shd w:val="clear" w:color="auto" w:fill="FFFFFF"/>
          <w:lang w:val="hy-AM"/>
        </w:rPr>
        <w:t>.0</w:t>
      </w:r>
      <w:r>
        <w:rPr>
          <w:rFonts w:ascii="GHEA Grapalat" w:hAnsi="GHEA Grapalat" w:cs="Sylfaen"/>
          <w:i/>
          <w:iCs/>
          <w:shd w:val="clear" w:color="auto" w:fill="FFFFFF"/>
          <w:lang w:val="hy-AM"/>
        </w:rPr>
        <w:t>9</w:t>
      </w:r>
      <w:r w:rsidRPr="00047987">
        <w:rPr>
          <w:rFonts w:ascii="GHEA Grapalat" w:hAnsi="GHEA Grapalat" w:cs="Sylfaen"/>
          <w:i/>
          <w:iCs/>
          <w:shd w:val="clear" w:color="auto" w:fill="FFFFFF"/>
          <w:lang w:val="hy-AM"/>
        </w:rPr>
        <w:t>.2023 թվականի որոշումը</w:t>
      </w:r>
      <w:r w:rsidRPr="00047987">
        <w:rPr>
          <w:rFonts w:ascii="GHEA Grapalat" w:hAnsi="GHEA Grapalat" w:cs="Sylfaen"/>
          <w:shd w:val="clear" w:color="auto" w:fill="FFFFFF"/>
          <w:lang w:val="hy-AM"/>
        </w:rPr>
        <w:t xml:space="preserve">)։ </w:t>
      </w:r>
    </w:p>
    <w:p w14:paraId="10DC4504"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Օրենսգրքի 68-րդ հոդվածի 2-րդ մասի համաձայն՝ գործողության կատարման հայցով հայցվորը կարող է պահանջել նաև օրենքով սահմանված ժամկետում վարչական ակտ չընդունվելու հետևանքով վարչական ակտն ընդունված համարվելու դեպքում տրամադրել օրենքով նախատեսված համապատասխան փաստաթուղթը։</w:t>
      </w:r>
    </w:p>
    <w:p w14:paraId="6D50522A" w14:textId="77777777" w:rsidR="00FD0315" w:rsidRPr="00B2269E"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af-ZA"/>
        </w:rPr>
      </w:pPr>
      <w:r w:rsidRPr="00D32EF1">
        <w:rPr>
          <w:rFonts w:ascii="GHEA Grapalat" w:hAnsi="GHEA Grapalat" w:cs="Sylfaen"/>
          <w:shd w:val="clear" w:color="auto" w:fill="FFFFFF"/>
          <w:lang w:val="af-ZA"/>
        </w:rPr>
        <w:t>«Վարչարարության հիմունքների և վարչական վարույթի մասին» ՀՀ օրենքի 48-րդ հոդվածի 1-ին մասի համաձայն՝ եթե վարչական ակտ ընդունելու իրավասություն ունեցող վարչական մարմինը նույն օրենքի 31-րդ հոդվածի 1-ին մասի «ա», «դ» և «ե» կետերի պահանջների պահպանմամբ ներկայացված դիմումի հիման վրա հարուցված վարույթի արդյունքում օրենքով սահմանված ժամկետում որևէ որոշում չի կայացնում, ապա վարչական ակտը համարվում է ընդունված, և դիմողը կարող է ձեռնամուխ լինել համապատասխան իրավունքի իրականացմանը, բացառությամբ նույն հոդվածի 2-րդ մասով նախատեսված դեպքերի:</w:t>
      </w:r>
    </w:p>
    <w:p w14:paraId="3D6CF970"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af-ZA"/>
        </w:rPr>
      </w:pPr>
      <w:r w:rsidRPr="00D32EF1">
        <w:rPr>
          <w:rFonts w:ascii="GHEA Grapalat" w:hAnsi="GHEA Grapalat" w:cs="Sylfaen"/>
          <w:shd w:val="clear" w:color="auto" w:fill="FFFFFF"/>
          <w:lang w:val="af-ZA"/>
        </w:rPr>
        <w:t xml:space="preserve">Նույն հոդվածի 2-րդ մասի համաձայն` նույն հոդվածի 1-ին մասով նախատեսված վարչական ակտը չի կարող ընդունված համարվել, եթե դա նույն օրենքի 62-րդ հոդվածի </w:t>
      </w:r>
      <w:r w:rsidRPr="00D32EF1">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af-ZA"/>
        </w:rPr>
        <w:t>1-ին մասի «դ» կետի համաձայն առ ոչինչ է:</w:t>
      </w:r>
    </w:p>
    <w:p w14:paraId="18AA11FC"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Նախկինում կայացված որոշմամբ </w:t>
      </w:r>
      <w:r w:rsidRPr="00D32EF1">
        <w:rPr>
          <w:rFonts w:ascii="GHEA Grapalat" w:hAnsi="GHEA Grapalat" w:cs="Sylfaen"/>
          <w:shd w:val="clear" w:color="auto" w:fill="FFFFFF"/>
          <w:lang w:val="hy-AM"/>
        </w:rPr>
        <w:t xml:space="preserve">ՀՀ վճռաբեկ դատարանն արձանագրել է, որ Օրենսգրքի 68-րդ հոդվածի 2-րդ մասում ամրագրված նորմը համակարգային </w:t>
      </w:r>
      <w:r w:rsidRPr="00D32EF1">
        <w:rPr>
          <w:rFonts w:ascii="GHEA Grapalat" w:hAnsi="GHEA Grapalat" w:cs="Sylfaen"/>
          <w:shd w:val="clear" w:color="auto" w:fill="FFFFFF"/>
          <w:lang w:val="hy-AM"/>
        </w:rPr>
        <w:lastRenderedPageBreak/>
        <w:t xml:space="preserve">փոխկապակցության մեջ է գտնվում «Վարչարարության հիմունքների և վարչական վարույթի մասին» ՀՀ օրենքի 48-րդ հոդվածի հետ, որն ամրագրում է իրավաբանական ֆիկցիայի ինստիտուտը։ Օրենսգրքի 68-րդ հոդվածի 2-րդ մասի և «Վարչարարության հիմունքների և վարչական վարույթի մասին» ՀՀ օրենքի 48-րդ հոդվածի նորմերն իրենց համակարգային փոխկապակցության մեջ կոչված են ապահովելու վարչական մարմնից բարենպաստ վարչական ակտ հայցող անձանց իրավունքների արդյունավետ իրավական պաշտպանությունն ընդդեմ վարչական մարմնի անգործության։ </w:t>
      </w:r>
    </w:p>
    <w:p w14:paraId="4F80B149" w14:textId="77777777" w:rsidR="00FD0315" w:rsidRPr="00D32EF1" w:rsidRDefault="00FD0315" w:rsidP="0041196A">
      <w:pPr>
        <w:spacing w:line="276" w:lineRule="auto"/>
        <w:ind w:left="180" w:right="-145" w:firstLine="360"/>
        <w:jc w:val="both"/>
        <w:rPr>
          <w:rFonts w:ascii="GHEA Grapalat" w:hAnsi="GHEA Grapalat" w:cs="Sylfaen"/>
          <w:i/>
          <w:iCs/>
          <w:noProof/>
          <w:lang w:val="hy-AM"/>
        </w:rPr>
      </w:pPr>
      <w:r w:rsidRPr="00D32EF1">
        <w:rPr>
          <w:rFonts w:ascii="GHEA Grapalat" w:hAnsi="GHEA Grapalat" w:cs="Sylfaen"/>
          <w:shd w:val="clear" w:color="auto" w:fill="FFFFFF"/>
          <w:lang w:val="hy-AM"/>
        </w:rPr>
        <w:t xml:space="preserve">Այսպիսով, «Վարչարարության հիմունքների և վարչական վարույթի մասին» ՀՀ օրենքի 48-րդ հոդվածն ամրագրել է վարչական մարմնի «պոզիտիվ լռության» դոկտրինը, ըստ որի՝ այն դեպքում, երբ վարչական մարմինն օրենքով սահմանված կարգով և ժամկետում անձի դիմումի վերաբերյալ որոշում չի կայացնում, ապա հայցվող բարենպաստ վարչական ակտը de jure համարվում է ընդունված։ Այլ կերպ՝ օրենքով սահմանված ժամկետում վարչական մարմնի դիրքորոշման բացակայության դեպքում կատարվում է ենթադրություն հայցվող վարչական ակտի ընդունման վերաբերյալ, այսինքն՝ գործում է հայցվող բարենպաստ վարչական ակտի ընդունված լինելու կանխավարկածը։ Բացառություն է հանդիսանում այն դեպքը, երբ տվյալ վարչական ակտն առ ոչինչ է՝ Օրենքի 62-րդ հոդվածի 1-ին մասի «դ» կետի հիմքով, այն է՝ ակտով դրա հասցեատիրոջ վրա դրվում է ակնհայտ ոչ իրավաչափ պարտականություն, կամ նրան տրամադրվում է ակնհայտ ոչ իրավաչափ իրավունք </w:t>
      </w:r>
      <w:r w:rsidRPr="00D32EF1">
        <w:rPr>
          <w:rFonts w:ascii="GHEA Grapalat" w:hAnsi="GHEA Grapalat" w:cs="Sylfaen"/>
          <w:i/>
          <w:iCs/>
          <w:noProof/>
          <w:lang w:val="hy-AM"/>
        </w:rPr>
        <w:t>(տե՛ս, Հայկ Մաշուրյանն ընդդեմ ՀՀ ոստիկանության, երրորդ անձ՝ ՀՀ ֆինանսների նախարարություն թիվ ՎԴ/5430/05/18 վարչական գործով ՀՀ վճռաբեկ դատարանի 01</w:t>
      </w:r>
      <w:r w:rsidRPr="00D32EF1">
        <w:rPr>
          <w:rFonts w:ascii="GHEA Grapalat" w:hAnsi="GHEA Grapalat" w:cs="Cambria Math"/>
          <w:i/>
          <w:iCs/>
          <w:noProof/>
          <w:lang w:val="hy-AM"/>
        </w:rPr>
        <w:t>.</w:t>
      </w:r>
      <w:r w:rsidRPr="00D32EF1">
        <w:rPr>
          <w:rFonts w:ascii="GHEA Grapalat" w:hAnsi="GHEA Grapalat" w:cs="Sylfaen"/>
          <w:i/>
          <w:iCs/>
          <w:noProof/>
          <w:lang w:val="hy-AM"/>
        </w:rPr>
        <w:t>12</w:t>
      </w:r>
      <w:r w:rsidRPr="00D32EF1">
        <w:rPr>
          <w:rFonts w:ascii="GHEA Grapalat" w:hAnsi="GHEA Grapalat" w:cs="Cambria Math"/>
          <w:i/>
          <w:iCs/>
          <w:noProof/>
          <w:lang w:val="hy-AM"/>
        </w:rPr>
        <w:t>.</w:t>
      </w:r>
      <w:r w:rsidRPr="00D32EF1">
        <w:rPr>
          <w:rFonts w:ascii="GHEA Grapalat" w:hAnsi="GHEA Grapalat" w:cs="Sylfaen"/>
          <w:i/>
          <w:iCs/>
          <w:noProof/>
          <w:lang w:val="hy-AM"/>
        </w:rPr>
        <w:t>2023 թվականի որոշումը</w:t>
      </w:r>
      <w:r w:rsidRPr="00652DF1">
        <w:rPr>
          <w:rFonts w:ascii="GHEA Grapalat" w:hAnsi="GHEA Grapalat" w:cs="Sylfaen"/>
          <w:i/>
          <w:iCs/>
          <w:noProof/>
          <w:lang w:val="hy-AM"/>
        </w:rPr>
        <w:t>)։</w:t>
      </w:r>
    </w:p>
    <w:p w14:paraId="171E14F7" w14:textId="41AB9CAD"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Այսպիսով</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w:t>
      </w:r>
      <w:r w:rsidR="00D05788" w:rsidRPr="00D32EF1">
        <w:rPr>
          <w:rFonts w:ascii="GHEA Grapalat" w:hAnsi="GHEA Grapalat" w:cs="Sylfaen"/>
          <w:noProof/>
          <w:lang w:val="hy-AM"/>
        </w:rPr>
        <w:t>ՀՀ վճռաբեկ դատարան</w:t>
      </w:r>
      <w:r w:rsidR="00D05788">
        <w:rPr>
          <w:rFonts w:ascii="GHEA Grapalat" w:hAnsi="GHEA Grapalat" w:cs="Sylfaen"/>
          <w:noProof/>
          <w:lang w:val="hy-AM"/>
        </w:rPr>
        <w:t xml:space="preserve">ն </w:t>
      </w:r>
      <w:r w:rsidRPr="00D32EF1">
        <w:rPr>
          <w:rFonts w:ascii="GHEA Grapalat" w:hAnsi="GHEA Grapalat" w:cs="Sylfaen"/>
          <w:shd w:val="clear" w:color="auto" w:fill="FFFFFF"/>
          <w:lang w:val="hy-AM"/>
        </w:rPr>
        <w:t>արձանագր</w:t>
      </w:r>
      <w:r w:rsidR="00D05788">
        <w:rPr>
          <w:rFonts w:ascii="GHEA Grapalat" w:hAnsi="GHEA Grapalat" w:cs="Sylfaen"/>
          <w:shd w:val="clear" w:color="auto" w:fill="FFFFFF"/>
          <w:lang w:val="hy-AM"/>
        </w:rPr>
        <w:t>ել</w:t>
      </w:r>
      <w:r w:rsidRPr="00D32EF1">
        <w:rPr>
          <w:rFonts w:ascii="GHEA Grapalat" w:hAnsi="GHEA Grapalat" w:cs="Sylfaen"/>
          <w:shd w:val="clear" w:color="auto" w:fill="FFFFFF"/>
          <w:lang w:val="hy-AM"/>
        </w:rPr>
        <w:t xml:space="preserve"> է, որ «Վարչարարության հիմունքների և վարչական վարույթի մասին» ՀՀ օրենքի 48-րդ հոդվածով սահմանված է վարչարարության ընթացքում իրավաբանական ֆիկցիայի կիրառման ինստիտուտը։ Այս ինստիտուտի նպատակը վարչարարության արդյունավետության, վարչական մարմինների կողմից իրենց առնչվող գործերի ողջամիտ ժամկետում քննության ապահովումն է։ Այնուամենայնիվ, հարկ է նկատել, որ իրավաբանական ֆիկցիայի նշված կարգավորումը համընդհանուր բնույթ չունի և կարող է սահմանափակվել ոլորտային հատուկ օրենքներով։ </w:t>
      </w:r>
    </w:p>
    <w:p w14:paraId="7816FA3B"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eastAsia="SimSun" w:hAnsi="GHEA Grapalat" w:cs="Sylfaen"/>
          <w:iCs/>
          <w:noProof/>
          <w:lang w:val="hy-AM" w:eastAsia="zh-CN"/>
        </w:rPr>
      </w:pPr>
      <w:r w:rsidRPr="00D32EF1">
        <w:rPr>
          <w:rFonts w:ascii="GHEA Grapalat" w:hAnsi="GHEA Grapalat" w:cs="Sylfaen"/>
          <w:shd w:val="clear" w:color="auto" w:fill="FFFFFF"/>
          <w:lang w:val="hy-AM"/>
        </w:rPr>
        <w:t xml:space="preserve">Այսպես. </w:t>
      </w:r>
      <w:r w:rsidRPr="00D32EF1">
        <w:rPr>
          <w:rFonts w:ascii="GHEA Grapalat" w:hAnsi="GHEA Grapalat" w:cs="Sylfaen"/>
          <w:iCs/>
          <w:noProof/>
          <w:lang w:val="hy-AM"/>
        </w:rPr>
        <w:t>«Վարչարարության հիմունքների և վարչական վարույթի մասին» ՀՀ օրենքի       2-րդ հոդվածի 3-րդ մասի համաձայն՝ առանձին տեսակի վարչական վարույթների առանձնահատկությունները սահմանվում են օրենքներով և Հայաստանի Հանրապետության միջազգային պայմանագրերով։</w:t>
      </w:r>
    </w:p>
    <w:p w14:paraId="248A939C" w14:textId="77777777" w:rsidR="00FD0315" w:rsidRPr="00D32EF1" w:rsidRDefault="00FD0315" w:rsidP="0041196A">
      <w:pPr>
        <w:spacing w:line="276" w:lineRule="auto"/>
        <w:ind w:left="180" w:right="-145" w:firstLine="360"/>
        <w:jc w:val="both"/>
        <w:rPr>
          <w:rFonts w:ascii="GHEA Grapalat" w:hAnsi="GHEA Grapalat" w:cs="Sylfaen"/>
          <w:noProof/>
          <w:lang w:val="hy-AM"/>
        </w:rPr>
      </w:pPr>
      <w:r w:rsidRPr="00D32EF1">
        <w:rPr>
          <w:rFonts w:ascii="GHEA Grapalat" w:hAnsi="GHEA Grapalat" w:cs="Sylfaen"/>
          <w:noProof/>
          <w:lang w:val="hy-AM"/>
        </w:rPr>
        <w:t xml:space="preserve">ՀՀ վճռաբեկ դատարանը նախկինում կայացրած որոշմամբ, անդրադառնալով առանձին տեսակի վարչական վարույթների առանձնահատկություններին, նշել է, որ վարչարարության հիմունքների, վարչական ակտեր ընդունելու, վարչական ակտերը, վարչական մարմինների գործողությունները և անգործությունը բողոքարկելու, վարչական ակտի կատարման, վարչական ծախսերի, ինչպես նաև վարչարարությամբ հասցված վնասի հատուցման հետ կապված` վարչական մարմինների և անձանց միջև ծագած հարաբերություններն օրենսդիրը կարգավորել է «Վարչարարության հիմունքների և վարչական վարույթի մասին» ՀՀ օրենքով: Միաժամանակ օրենսդիրը նախատեսել է նաև, որ առանձին տեսակի վարչական վարույթների առանձնահատկությունները կարող են սահմանվել օրենքներով և Հայաստանի </w:t>
      </w:r>
      <w:r w:rsidRPr="00D32EF1">
        <w:rPr>
          <w:rFonts w:ascii="GHEA Grapalat" w:hAnsi="GHEA Grapalat" w:cs="Sylfaen"/>
          <w:noProof/>
          <w:lang w:val="hy-AM"/>
        </w:rPr>
        <w:lastRenderedPageBreak/>
        <w:t>Հանրապետության միջազգային պայմանագրով: Այլ խոսքով, օրենսդիրը չի բացառում վարչական վարույթների առանձին տեսակների նկատմամբ «Վարչարարության հիմունքների և վարչական վարույթի մասին» ՀՀ օրենքի կիրառումը, սակայն դրա համար անհրաժեշտ է, որ այդ հարաբերությունները կարգավորված չլինեն հատուկ օրենքներով կամ Հայաստանի Հանրապետության միջազգային պայմանագրերով:</w:t>
      </w:r>
    </w:p>
    <w:p w14:paraId="734D89FB" w14:textId="77777777" w:rsidR="00FD0315" w:rsidRPr="00D32EF1" w:rsidRDefault="00FD0315" w:rsidP="0041196A">
      <w:pPr>
        <w:spacing w:line="276" w:lineRule="auto"/>
        <w:ind w:left="180" w:right="-145" w:firstLine="360"/>
        <w:jc w:val="both"/>
        <w:rPr>
          <w:rFonts w:ascii="GHEA Grapalat" w:hAnsi="GHEA Grapalat" w:cs="Sylfaen"/>
          <w:i/>
          <w:iCs/>
          <w:noProof/>
          <w:lang w:val="hy-AM"/>
        </w:rPr>
      </w:pPr>
      <w:r w:rsidRPr="00D32EF1">
        <w:rPr>
          <w:rFonts w:ascii="GHEA Grapalat" w:hAnsi="GHEA Grapalat" w:cs="Sylfaen"/>
          <w:noProof/>
          <w:lang w:val="hy-AM"/>
        </w:rPr>
        <w:t xml:space="preserve">ՀՀ վճռաբեկ դատարանն արձանագրել է, որ բոլոր այն դեպքերում, երբ օրենսդիրը վարչական վարույթին վերաբերող հատուկ օրենքներում նախատեսել է հատուկ կարգավորումներ, ապա իրավասու վարչական մարմինները պարտավոր են կիրառել հատուկ օրենքը </w:t>
      </w:r>
      <w:r w:rsidRPr="00D32EF1">
        <w:rPr>
          <w:rFonts w:ascii="GHEA Grapalat" w:hAnsi="GHEA Grapalat" w:cs="Sylfaen"/>
          <w:i/>
          <w:iCs/>
          <w:noProof/>
          <w:lang w:val="hy-AM"/>
        </w:rPr>
        <w:t>(տե՛ս, «Եվրոթերմ ՓԲԸ»-ն ընդդեմ ՀՀ էկոնոմիկայի նախարարության մտավոր սեփականության գործակալության թիվ ՎԴ/1567/05/12 վարչական գործով ՀՀ վճռաբեկ դատարանի 30</w:t>
      </w:r>
      <w:r w:rsidRPr="00D32EF1">
        <w:rPr>
          <w:rFonts w:ascii="GHEA Grapalat" w:hAnsi="GHEA Grapalat" w:cs="Cambria Math"/>
          <w:i/>
          <w:iCs/>
          <w:noProof/>
          <w:lang w:val="hy-AM"/>
        </w:rPr>
        <w:t>.</w:t>
      </w:r>
      <w:r w:rsidRPr="00D32EF1">
        <w:rPr>
          <w:rFonts w:ascii="GHEA Grapalat" w:hAnsi="GHEA Grapalat" w:cs="Sylfaen"/>
          <w:i/>
          <w:iCs/>
          <w:noProof/>
          <w:lang w:val="hy-AM"/>
        </w:rPr>
        <w:t>04</w:t>
      </w:r>
      <w:r w:rsidRPr="00D32EF1">
        <w:rPr>
          <w:rFonts w:ascii="GHEA Grapalat" w:hAnsi="GHEA Grapalat" w:cs="Cambria Math"/>
          <w:i/>
          <w:iCs/>
          <w:noProof/>
          <w:lang w:val="hy-AM"/>
        </w:rPr>
        <w:t>.</w:t>
      </w:r>
      <w:r w:rsidRPr="00D32EF1">
        <w:rPr>
          <w:rFonts w:ascii="GHEA Grapalat" w:hAnsi="GHEA Grapalat" w:cs="Sylfaen"/>
          <w:i/>
          <w:iCs/>
          <w:noProof/>
          <w:lang w:val="hy-AM"/>
        </w:rPr>
        <w:t>2015 թվականի որոշումը)։</w:t>
      </w:r>
    </w:p>
    <w:p w14:paraId="00B358E0" w14:textId="77777777" w:rsidR="00FD0315"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Pr>
          <w:rFonts w:ascii="GHEA Grapalat" w:hAnsi="GHEA Grapalat" w:cs="Sylfaen"/>
          <w:shd w:val="clear" w:color="auto" w:fill="FFFFFF"/>
          <w:lang w:val="hy-AM"/>
        </w:rPr>
        <w:t>ՀՀ հողային օրենսգրքի 1-ին հոդվածի 1-4-րդ մասերի համաձայն՝ հ</w:t>
      </w:r>
      <w:r w:rsidRPr="00A86FE3">
        <w:rPr>
          <w:rFonts w:ascii="GHEA Grapalat" w:hAnsi="GHEA Grapalat" w:cs="Sylfaen"/>
          <w:shd w:val="clear" w:color="auto" w:fill="FFFFFF"/>
          <w:lang w:val="hy-AM"/>
        </w:rPr>
        <w:t xml:space="preserve">ողային օրենսդրությունը ներառում է Հայաստանի Հանրապետության Սահմանադրության և Քաղաքացիական օրենսգրքի համապատասխան դրույթները,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օրենսգիրքը և դրան համապատասխան ընդունված հողային հարաբերությունները կարգավորող Հայաստանի Հանրապետության այլ օրենքները (</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ն</w:t>
      </w:r>
      <w:r w:rsidRPr="00A86FE3">
        <w:rPr>
          <w:rFonts w:ascii="GHEA Grapalat" w:hAnsi="GHEA Grapalat" w:cs="Sylfaen"/>
          <w:shd w:val="clear" w:color="auto" w:fill="FFFFFF"/>
          <w:lang w:val="hy-AM"/>
        </w:rPr>
        <w:t>ույն օրենսգրքով և հողային հարաբերությունները կարգավորող այլ օրենքներով նախատեսված դեպքերում և շրջանակներում պետական կառավարման և տեղական ինքնակառավարման մարմինները կարող են ընդունել հողային հարաբերությունները կարգավորող նորմատիվ իրավական ակտեր</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ն</w:t>
      </w:r>
      <w:r w:rsidRPr="00A86FE3">
        <w:rPr>
          <w:rFonts w:ascii="GHEA Grapalat" w:hAnsi="GHEA Grapalat" w:cs="Sylfaen"/>
          <w:shd w:val="clear" w:color="auto" w:fill="FFFFFF"/>
          <w:lang w:val="hy-AM"/>
        </w:rPr>
        <w:t xml:space="preserve">ույն օրենսգրքով նախատեսված հողային հարաբերությունները կարգավորող օրենքները և այլ նորմատիվ իրավական ակտերը պետք է համապատասխանեն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օրենսգրքին</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Հայաստանի Հանրապետության քաղաքացիական օրենսգիրքը</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 xml:space="preserve">) հողերին վերաբերող մասով հողային հարաբերությունների նկատմամբ կիրառվում է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օրենսգրքի դրույթների հաշվառմամբ:</w:t>
      </w:r>
    </w:p>
    <w:p w14:paraId="7B65320F" w14:textId="77777777" w:rsidR="00FD0315" w:rsidRPr="0090148B"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ՀՀ քաղաքացիական օրենսգրքի 1-ին հոդվածի 4-րդ կետի համաձայն՝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sidRPr="0090148B">
        <w:rPr>
          <w:rFonts w:ascii="GHEA Grapalat" w:hAnsi="GHEA Grapalat" w:cs="Sylfaen"/>
          <w:shd w:val="clear" w:color="auto" w:fill="FFFFFF"/>
          <w:lang w:val="hy-AM"/>
        </w:rPr>
        <w:t xml:space="preserve">բնական պաշարների օգտագործման ու շրջակա միջավայրի պահպանության հարաբերությունները կարգավորվում են քաղաքացիական օրենսդրությամբ և այլ իրավական ակտերով, եթե այլ բան նախատեսված չէ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sidRPr="0090148B">
        <w:rPr>
          <w:rFonts w:ascii="GHEA Grapalat" w:hAnsi="GHEA Grapalat" w:cs="Sylfaen"/>
          <w:shd w:val="clear" w:color="auto" w:fill="FFFFFF"/>
          <w:lang w:val="hy-AM"/>
        </w:rPr>
        <w:t xml:space="preserve"> հողային, բնապահպան և այլ հատուկ օրենսդրությամբ:</w:t>
      </w:r>
    </w:p>
    <w:p w14:paraId="743E5B7D" w14:textId="4616BB68" w:rsidR="00FD0315" w:rsidRPr="00D32EF1" w:rsidRDefault="005D0144"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C045D2">
        <w:rPr>
          <w:rFonts w:ascii="GHEA Grapalat" w:hAnsi="GHEA Grapalat" w:cs="Calibri"/>
          <w:shd w:val="clear" w:color="auto" w:fill="FFFFFF"/>
          <w:lang w:val="hy-AM"/>
        </w:rPr>
        <w:t>ՀՀ վ</w:t>
      </w:r>
      <w:r w:rsidR="00FD0315" w:rsidRPr="00C045D2">
        <w:rPr>
          <w:rFonts w:ascii="GHEA Grapalat" w:hAnsi="GHEA Grapalat" w:cs="Calibri"/>
          <w:shd w:val="clear" w:color="auto" w:fill="FFFFFF"/>
          <w:lang w:val="hy-AM"/>
        </w:rPr>
        <w:t>ճռաբեկ</w:t>
      </w:r>
      <w:r w:rsidR="00FD0315" w:rsidRPr="00D32EF1">
        <w:rPr>
          <w:rFonts w:ascii="GHEA Grapalat" w:hAnsi="GHEA Grapalat" w:cs="Calibri"/>
          <w:shd w:val="clear" w:color="auto" w:fill="FFFFFF"/>
          <w:lang w:val="hy-AM"/>
        </w:rPr>
        <w:t xml:space="preserve"> դատարանն արձանագր</w:t>
      </w:r>
      <w:r>
        <w:rPr>
          <w:rFonts w:ascii="GHEA Grapalat" w:hAnsi="GHEA Grapalat" w:cs="Calibri"/>
          <w:shd w:val="clear" w:color="auto" w:fill="FFFFFF"/>
          <w:lang w:val="hy-AM"/>
        </w:rPr>
        <w:t>ել</w:t>
      </w:r>
      <w:r w:rsidR="00FD0315" w:rsidRPr="00D32EF1">
        <w:rPr>
          <w:rFonts w:ascii="GHEA Grapalat" w:hAnsi="GHEA Grapalat" w:cs="Calibri"/>
          <w:shd w:val="clear" w:color="auto" w:fill="FFFFFF"/>
          <w:lang w:val="hy-AM"/>
        </w:rPr>
        <w:t xml:space="preserve"> է, որ, ի թիվս այլնի,</w:t>
      </w:r>
      <w:r w:rsidR="00FD0315" w:rsidRPr="00D32EF1">
        <w:rPr>
          <w:rFonts w:ascii="GHEA Grapalat" w:hAnsi="GHEA Grapalat" w:cs="Sylfaen"/>
          <w:shd w:val="clear" w:color="auto" w:fill="FFFFFF"/>
          <w:lang w:val="hy-AM"/>
        </w:rPr>
        <w:t xml:space="preserve"> հողամասերի սեփականության, կառուցապատման կամ օգտագործման իրավունքով տրամադրման, հողի նկատմամբ իրավունքների պաշտպանության իրավական հիմքերը սահմանող</w:t>
      </w:r>
      <w:r w:rsidR="00FD0315">
        <w:rPr>
          <w:rFonts w:ascii="GHEA Grapalat" w:hAnsi="GHEA Grapalat" w:cs="Sylfaen"/>
          <w:shd w:val="clear" w:color="auto" w:fill="FFFFFF"/>
          <w:lang w:val="hy-AM"/>
        </w:rPr>
        <w:t xml:space="preserve"> և առաջնային կիրառման ենթակա</w:t>
      </w:r>
      <w:r w:rsidR="00FD0315" w:rsidRPr="00D32EF1">
        <w:rPr>
          <w:rFonts w:ascii="GHEA Grapalat" w:hAnsi="GHEA Grapalat" w:cs="Sylfaen"/>
          <w:shd w:val="clear" w:color="auto" w:fill="FFFFFF"/>
          <w:lang w:val="hy-AM"/>
        </w:rPr>
        <w:t xml:space="preserve"> հատուկ օրենք է համարվում ՀՀ հողային օրենսգիրքը, որի 58-րդ հոդվածի 4-րդ մասով </w:t>
      </w:r>
      <w:r w:rsidR="00FD0315">
        <w:rPr>
          <w:rFonts w:ascii="GHEA Grapalat" w:hAnsi="GHEA Grapalat" w:cs="Sylfaen"/>
          <w:shd w:val="clear" w:color="auto" w:fill="FFFFFF"/>
          <w:lang w:val="hy-AM"/>
        </w:rPr>
        <w:t>օրենսդիրը հստակ</w:t>
      </w:r>
      <w:r w:rsidR="00FD0315" w:rsidRPr="00D32EF1">
        <w:rPr>
          <w:rFonts w:ascii="GHEA Grapalat" w:hAnsi="GHEA Grapalat" w:cs="Sylfaen"/>
          <w:shd w:val="clear" w:color="auto" w:fill="FFFFFF"/>
          <w:lang w:val="hy-AM"/>
        </w:rPr>
        <w:t xml:space="preserve"> սահմանել է, որ հողամաս տրամադրելու դիմումի քննարկման համար սահմանված ժամկետի խախտումը համարվում է դիմումի մերժում:</w:t>
      </w:r>
      <w:r w:rsidR="00FD0315">
        <w:rPr>
          <w:rFonts w:ascii="GHEA Grapalat" w:hAnsi="GHEA Grapalat" w:cs="Sylfaen"/>
          <w:shd w:val="clear" w:color="auto" w:fill="FFFFFF"/>
          <w:lang w:val="hy-AM"/>
        </w:rPr>
        <w:t xml:space="preserve"> Ընդ որում, Վճռաբեկ դատարանն ընդգծում է, որ նշված իրավանորմն ուղղակիորեն վերաբերում է այն վարչարարությանը, որի առարկան </w:t>
      </w:r>
      <w:r w:rsidR="00FD0315" w:rsidRPr="00653E7B">
        <w:rPr>
          <w:rFonts w:ascii="GHEA Grapalat" w:hAnsi="GHEA Grapalat" w:cs="Sylfaen"/>
          <w:shd w:val="clear" w:color="auto" w:fill="FFFFFF"/>
          <w:lang w:val="hy-AM"/>
        </w:rPr>
        <w:t>հողամաս</w:t>
      </w:r>
      <w:r w:rsidR="00FD0315">
        <w:rPr>
          <w:rFonts w:ascii="GHEA Grapalat" w:hAnsi="GHEA Grapalat" w:cs="Sylfaen"/>
          <w:shd w:val="clear" w:color="auto" w:fill="FFFFFF"/>
          <w:lang w:val="hy-AM"/>
        </w:rPr>
        <w:t>ը</w:t>
      </w:r>
      <w:r w:rsidR="00FD0315" w:rsidRPr="00653E7B">
        <w:rPr>
          <w:rFonts w:ascii="GHEA Grapalat" w:hAnsi="GHEA Grapalat" w:cs="Sylfaen"/>
          <w:shd w:val="clear" w:color="auto" w:fill="FFFFFF"/>
          <w:lang w:val="hy-AM"/>
        </w:rPr>
        <w:t xml:space="preserve"> տրամադրել</w:t>
      </w:r>
      <w:r w:rsidR="00FD0315">
        <w:rPr>
          <w:rFonts w:ascii="GHEA Grapalat" w:hAnsi="GHEA Grapalat" w:cs="Sylfaen"/>
          <w:shd w:val="clear" w:color="auto" w:fill="FFFFFF"/>
          <w:lang w:val="hy-AM"/>
        </w:rPr>
        <w:t>ու պահանջն է։</w:t>
      </w:r>
    </w:p>
    <w:p w14:paraId="1748C153"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Հետևաբար, թեև «Վարչարարության հիմունքների և վարչական վարույթի մասին» ՀՀ օրենքի 48-րդ հոդվածով նախատեսված կարգավորումը կարող է կիրառվել վարչարարության տարբեր ոլորտներում, այնուամենայնիվ՝ հողային իրավահարաբերությունների դեպքում կիրառելի է ՀՀ հողային օրենսգրքի հատուկ նորմը, որը հողամաս տրամադրելու դիմումի քննարկման համար սահմանված ժամկետի խախտման </w:t>
      </w:r>
      <w:r w:rsidRPr="00D32EF1">
        <w:rPr>
          <w:rFonts w:ascii="GHEA Grapalat" w:hAnsi="GHEA Grapalat" w:cs="Sylfaen"/>
          <w:shd w:val="clear" w:color="auto" w:fill="FFFFFF"/>
          <w:lang w:val="hy-AM"/>
        </w:rPr>
        <w:lastRenderedPageBreak/>
        <w:t>պարագայում նախատեսում է այլ հետևանք, քան որոշակի պահանջների բավարարված լինելու դեպքում դիմումի ինքնըստինքյան</w:t>
      </w:r>
      <w:r>
        <w:rPr>
          <w:rFonts w:ascii="GHEA Grapalat" w:hAnsi="GHEA Grapalat" w:cs="Sylfaen"/>
          <w:shd w:val="clear" w:color="auto" w:fill="FFFFFF"/>
          <w:lang w:val="hy-AM"/>
        </w:rPr>
        <w:t xml:space="preserve"> (օրենքի ուժով)</w:t>
      </w:r>
      <w:r w:rsidRPr="00D32EF1">
        <w:rPr>
          <w:rFonts w:ascii="GHEA Grapalat" w:hAnsi="GHEA Grapalat" w:cs="Sylfaen"/>
          <w:shd w:val="clear" w:color="auto" w:fill="FFFFFF"/>
          <w:lang w:val="hy-AM"/>
        </w:rPr>
        <w:t xml:space="preserve"> բավարարված լինել</w:t>
      </w:r>
      <w:r>
        <w:rPr>
          <w:rFonts w:ascii="GHEA Grapalat" w:hAnsi="GHEA Grapalat" w:cs="Sylfaen"/>
          <w:shd w:val="clear" w:color="auto" w:fill="FFFFFF"/>
          <w:lang w:val="hy-AM"/>
        </w:rPr>
        <w:t>ն է</w:t>
      </w:r>
      <w:r w:rsidRPr="00D32EF1">
        <w:rPr>
          <w:rFonts w:ascii="GHEA Grapalat" w:hAnsi="GHEA Grapalat" w:cs="Sylfaen"/>
          <w:shd w:val="clear" w:color="auto" w:fill="FFFFFF"/>
          <w:lang w:val="hy-AM"/>
        </w:rPr>
        <w:t>։</w:t>
      </w:r>
    </w:p>
    <w:p w14:paraId="5D2D4AD1"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Ինչ վերաբերում է ՀՀ հողային օրենսգրքի իմաստով «հողամասի տրամադրում» հասկացության բովանդակությանը, ապա Վճռաբեկ դատարանն արձանագրում է, որ ՀՀ հողային օրենսգրքի 57-րդ հոդվածի 1-ին մասի համաձայն՝ պետության և համայնքների սեփականության հողամասերը տրամադրվում են սեփականության, կառուցապատման կամ օգտագործման իրավունքով:</w:t>
      </w:r>
    </w:p>
    <w:p w14:paraId="2D9C2093"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ՀՀ հողային օրենսգրքի 72-րդ հոդվածի 2-րդ մասի համաձայն՝ քաղաքացիները և իրավաբանական անձինք, որոնք ավելի քան տասը տարի անընդմեջ, բարեխիղճ ու բացահայտ, սակայն առանց իրենց իրավունքների իրավաբանական ձևակերպման օգտվում են պետության կամ համայնքի հողերից, ունեն այդ հողերից սեփականության իրավունքով հողամասեր ձեռք բերելու նախապատվության իրավունք, եթե արգելված չէ սեփականության իրավունքով տվյալ հողամասերը ձեռք բերելը կամ, եթե դրանք վաճառվում կամ անհատույց փոխանցվում են միևնույն նպատակային նշանակության համար և, եթե հողամասերը համապատասխանում են նույն օրենսգրքի 64-րդ հոդվածի 2-րդ կետով սահմանված պահանջներին:</w:t>
      </w:r>
    </w:p>
    <w:p w14:paraId="599A696A" w14:textId="77777777" w:rsidR="00FD0315"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ՀՀ վճռաբեկ դատարանը, անդրադառնալով գույքը ձեռք բերելու նախապատվության իրավունքի հասկացության բովանդակությանը, արձանագրել է, որ նախապատվությունը հավասար պայմաններում այլ անձանց համեմատությամբ տվյալ անձին վերապահված որոշակի արտոնությունն է՝ գերադասելիության իմաստով։ Այսինքն, որոշակի կարգով հաստատված նախապատվության իրավունքն ընդամենը կոչված է ապահովելու գույքը ձեռք բերելու տվյալ անձի առաջնահերթությունը՝ մյուս հավանական ձեռքբերողների նկատմամբ։ </w:t>
      </w:r>
    </w:p>
    <w:p w14:paraId="13CAE253"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i/>
          <w:iCs/>
          <w:noProof/>
          <w:lang w:val="hy-AM"/>
        </w:rPr>
      </w:pPr>
      <w:r w:rsidRPr="00D32EF1">
        <w:rPr>
          <w:rFonts w:ascii="GHEA Grapalat" w:hAnsi="GHEA Grapalat" w:cs="Sylfaen"/>
          <w:shd w:val="clear" w:color="auto" w:fill="FFFFFF"/>
          <w:lang w:val="hy-AM"/>
        </w:rPr>
        <w:t xml:space="preserve">Ընդ որում, </w:t>
      </w:r>
      <w:r>
        <w:rPr>
          <w:rFonts w:ascii="GHEA Grapalat" w:hAnsi="GHEA Grapalat" w:cs="Sylfaen"/>
          <w:shd w:val="clear" w:color="auto" w:fill="FFFFFF"/>
          <w:lang w:val="hy-AM"/>
        </w:rPr>
        <w:t>ՀՀ վ</w:t>
      </w:r>
      <w:r w:rsidRPr="00D32EF1">
        <w:rPr>
          <w:rFonts w:ascii="GHEA Grapalat" w:hAnsi="GHEA Grapalat" w:cs="Sylfaen"/>
          <w:shd w:val="clear" w:color="auto" w:fill="FFFFFF"/>
          <w:lang w:val="hy-AM"/>
        </w:rPr>
        <w:t>ճռաբեկ դատարանը կարևոր է համար</w:t>
      </w:r>
      <w:r>
        <w:rPr>
          <w:rFonts w:ascii="GHEA Grapalat" w:hAnsi="GHEA Grapalat" w:cs="Sylfaen"/>
          <w:shd w:val="clear" w:color="auto" w:fill="FFFFFF"/>
          <w:lang w:val="hy-AM"/>
        </w:rPr>
        <w:t>ել</w:t>
      </w:r>
      <w:r w:rsidRPr="00D32EF1">
        <w:rPr>
          <w:rFonts w:ascii="GHEA Grapalat" w:hAnsi="GHEA Grapalat" w:cs="Sylfaen"/>
          <w:shd w:val="clear" w:color="auto" w:fill="FFFFFF"/>
          <w:lang w:val="hy-AM"/>
        </w:rPr>
        <w:t xml:space="preserve"> նշել, որ գնման նախապատվության իրավունքի կենսագործումը երկկողմանի կամային գործընթաց է։ Այսպես</w:t>
      </w:r>
      <w:r w:rsidRPr="00D32EF1">
        <w:rPr>
          <w:rFonts w:ascii="GHEA Grapalat" w:hAnsi="GHEA Grapalat" w:cs="Cambria Math"/>
          <w:shd w:val="clear" w:color="auto" w:fill="FFFFFF"/>
          <w:lang w:val="hy-AM"/>
        </w:rPr>
        <w:t>.</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գնման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նախապատվության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իր</w:t>
      </w:r>
      <w:r w:rsidRPr="00D32EF1">
        <w:rPr>
          <w:rFonts w:ascii="GHEA Grapalat" w:hAnsi="GHEA Grapalat" w:cs="Sylfaen"/>
          <w:shd w:val="clear" w:color="auto" w:fill="FFFFFF"/>
          <w:lang w:val="hy-AM"/>
        </w:rPr>
        <w:t>ավունքն այն ձեռք բերած անձին չի պարտավորեցնում անվերապահորեն գնել տվյալ գույքը, այլ տալիս է գույքի օտարման դեպքում այն ձեռք բերելու առաջնահերթություն և զուգահեռաբար գույքի սեփականատիրոջը չի պարտավորեցնում օտարելու այդ գույքը, այլ միայն այդ գույքն օտարելու կամքի արտահայտման դեպքում պարտադիր հաշվի առնել առկա առաջնահերթությունը</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 xml:space="preserve">Օտարման գործընթացը նախ պահանջում է համապատասխան սուբյեկտի կամքի առկայություն։ Պետական կամ համայնքային հողամասի գնման նախապատվության իրավունքը չի հանդիսանում անմիջականորեն գործող իրավունք, այլ այն կիրառելի է համապատասխան պետական կամ տեղական ինքնակառավարման մարմնի կողմից պետական կամ համայնքային հողամասն առհասարակ օտարելու մտադրության ի հայտ գալու փաստի ուժով, </w:t>
      </w:r>
      <w:r w:rsidRPr="00D32EF1">
        <w:rPr>
          <w:rFonts w:ascii="GHEA Grapalat" w:hAnsi="GHEA Grapalat" w:cs="Sylfaen"/>
          <w:lang w:val="hy-AM"/>
        </w:rPr>
        <w:t>հետևաբար քանի դեռ պետական</w:t>
      </w:r>
      <w:r w:rsidRPr="00D32EF1">
        <w:rPr>
          <w:rFonts w:ascii="GHEA Grapalat" w:hAnsi="GHEA Grapalat" w:cs="Sylfaen"/>
          <w:shd w:val="clear" w:color="auto" w:fill="FFFFFF"/>
          <w:lang w:val="hy-AM"/>
        </w:rPr>
        <w:t xml:space="preserve"> կամ համայնքային հողամասի գնման նախապատվության իրավունքը չի հանդիսանում անմիջականորեն գործող իրավունք, այլ այն կիրառելի է համապատասխան պետական կամ տեղական ինքնակառավարման մարմնի կողմից պետական կամ համայնքային հողամասն առհասարակ օտարելու մտադրության ի հայտ գալու փաստի ուժով </w:t>
      </w:r>
      <w:r w:rsidRPr="00D32EF1">
        <w:rPr>
          <w:rFonts w:ascii="GHEA Grapalat" w:hAnsi="GHEA Grapalat" w:cs="Sylfaen"/>
          <w:i/>
          <w:iCs/>
          <w:noProof/>
          <w:lang w:val="hy-AM"/>
        </w:rPr>
        <w:t>(տե՛ս, Շուշանիկ Գեղամյանն ընդդեմ Երևան համայնքի թիվ ՎԴ/4965/05/22 վարչական գործով ՀՀ վճռաբեկ դատարանի 23</w:t>
      </w:r>
      <w:r w:rsidRPr="00D32EF1">
        <w:rPr>
          <w:rFonts w:ascii="GHEA Grapalat" w:hAnsi="GHEA Grapalat" w:cs="Cambria Math"/>
          <w:i/>
          <w:iCs/>
          <w:noProof/>
          <w:lang w:val="hy-AM"/>
        </w:rPr>
        <w:t>.</w:t>
      </w:r>
      <w:r w:rsidRPr="00D32EF1">
        <w:rPr>
          <w:rFonts w:ascii="GHEA Grapalat" w:hAnsi="GHEA Grapalat" w:cs="Sylfaen"/>
          <w:i/>
          <w:iCs/>
          <w:noProof/>
          <w:lang w:val="hy-AM"/>
        </w:rPr>
        <w:t>10</w:t>
      </w:r>
      <w:r w:rsidRPr="00D32EF1">
        <w:rPr>
          <w:rFonts w:ascii="GHEA Grapalat" w:hAnsi="GHEA Grapalat" w:cs="Cambria Math"/>
          <w:i/>
          <w:iCs/>
          <w:noProof/>
          <w:lang w:val="hy-AM"/>
        </w:rPr>
        <w:t>.</w:t>
      </w:r>
      <w:r w:rsidRPr="00D32EF1">
        <w:rPr>
          <w:rFonts w:ascii="GHEA Grapalat" w:hAnsi="GHEA Grapalat" w:cs="Sylfaen"/>
          <w:i/>
          <w:iCs/>
          <w:noProof/>
          <w:lang w:val="hy-AM"/>
        </w:rPr>
        <w:t>2025 թվականի որոշումը)։</w:t>
      </w:r>
    </w:p>
    <w:p w14:paraId="69594352" w14:textId="5810D731"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Cambria Math"/>
          <w:shd w:val="clear" w:color="auto" w:fill="FFFFFF"/>
          <w:lang w:val="hy-AM"/>
        </w:rPr>
      </w:pPr>
      <w:r w:rsidRPr="00D32EF1">
        <w:rPr>
          <w:rFonts w:ascii="GHEA Grapalat" w:hAnsi="GHEA Grapalat" w:cs="Sylfaen"/>
          <w:shd w:val="clear" w:color="auto" w:fill="FFFFFF"/>
          <w:lang w:val="hy-AM"/>
        </w:rPr>
        <w:lastRenderedPageBreak/>
        <w:t xml:space="preserve">Այսպիսով, </w:t>
      </w:r>
      <w:r w:rsidRPr="00A73B5E">
        <w:rPr>
          <w:rFonts w:ascii="GHEA Grapalat" w:hAnsi="GHEA Grapalat" w:cs="Sylfaen"/>
          <w:shd w:val="clear" w:color="auto" w:fill="FFFFFF"/>
          <w:lang w:val="hy-AM"/>
        </w:rPr>
        <w:t>ՀՀ վճռաբեկ դատարան</w:t>
      </w:r>
      <w:r w:rsidR="00245D13">
        <w:rPr>
          <w:rFonts w:ascii="GHEA Grapalat" w:hAnsi="GHEA Grapalat" w:cs="Sylfaen"/>
          <w:shd w:val="clear" w:color="auto" w:fill="FFFFFF"/>
          <w:lang w:val="hy-AM"/>
        </w:rPr>
        <w:t>ն</w:t>
      </w:r>
      <w:r w:rsidRPr="00A73B5E">
        <w:rPr>
          <w:rFonts w:ascii="GHEA Grapalat" w:hAnsi="GHEA Grapalat" w:cs="Sylfaen"/>
          <w:shd w:val="clear" w:color="auto" w:fill="FFFFFF"/>
          <w:lang w:val="hy-AM"/>
        </w:rPr>
        <w:t xml:space="preserve"> արձանագր</w:t>
      </w:r>
      <w:r w:rsidR="00A73B5E" w:rsidRPr="00A73B5E">
        <w:rPr>
          <w:rFonts w:ascii="GHEA Grapalat" w:hAnsi="GHEA Grapalat" w:cs="Sylfaen"/>
          <w:shd w:val="clear" w:color="auto" w:fill="FFFFFF"/>
          <w:lang w:val="hy-AM"/>
        </w:rPr>
        <w:t>ել</w:t>
      </w:r>
      <w:r w:rsidRPr="00A73B5E">
        <w:rPr>
          <w:rFonts w:ascii="GHEA Grapalat" w:hAnsi="GHEA Grapalat" w:cs="Sylfaen"/>
          <w:shd w:val="clear" w:color="auto" w:fill="FFFFFF"/>
          <w:lang w:val="hy-AM"/>
        </w:rPr>
        <w:t xml:space="preserve"> է, որ պետության</w:t>
      </w:r>
      <w:r w:rsidRPr="00D32EF1">
        <w:rPr>
          <w:rFonts w:ascii="GHEA Grapalat" w:hAnsi="GHEA Grapalat" w:cs="Sylfaen"/>
          <w:shd w:val="clear" w:color="auto" w:fill="FFFFFF"/>
          <w:lang w:val="hy-AM"/>
        </w:rPr>
        <w:t xml:space="preserve"> և համայնքների սեփականության հողամասերի տրամադրման ձևերից մեկը դրա սեփականության իրավունքով տրամադրումն է։ Այնուամենայնիվ, հողային հարաբերություններն առանձնանում են պետական վերահսկողության բարձր աստիճանով և իրավական կարգավորման հատուկ մեխանիզմներով։ Հողը</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որպես հանրային սեփականություն և սահմանափակ բնական ռեսուրս, ենթակա է տրամադրման միայն հստակ օրինական ընթացակարգի պահպանմամբ։ Այդ պատճառով էլ օրենսդիրը հողամասի տրամադրման ոլորտում բացառել է այնպիսի իրավական հետևանքների առաջացումը, որոնք կարող էին ձևավորվել վարչական անգործության հիմքով</w:t>
      </w:r>
      <w:r w:rsidRPr="00D32EF1">
        <w:rPr>
          <w:rFonts w:ascii="GHEA Grapalat" w:hAnsi="GHEA Grapalat" w:cs="Cambria Math"/>
          <w:shd w:val="clear" w:color="auto" w:fill="FFFFFF"/>
          <w:lang w:val="hy-AM"/>
        </w:rPr>
        <w:t>՝ նախատեսելով կարգավորում առ այն, որ հողամասի տրամադրման վերաբերյալ դիմումը տվյալ դիմումի քննարկման համար նախատեսված ժամկետի լրանալու պարագայում համարվում է մերժված համապատասխան վարչական մարմնի անգործության, այն է՝ տվյալ դիմումի վերաբերյալ վարույթը սահմանափակող ակտ չկայացնելու դեպքում։</w:t>
      </w:r>
    </w:p>
    <w:p w14:paraId="20789155" w14:textId="3F8BBA5F" w:rsidR="00FD0315"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Միևնույն </w:t>
      </w:r>
      <w:r w:rsidRPr="00FA2138">
        <w:rPr>
          <w:rFonts w:ascii="GHEA Grapalat" w:hAnsi="GHEA Grapalat" w:cs="Sylfaen"/>
          <w:shd w:val="clear" w:color="auto" w:fill="FFFFFF"/>
          <w:lang w:val="hy-AM"/>
        </w:rPr>
        <w:t xml:space="preserve">ժամանակ </w:t>
      </w:r>
      <w:r w:rsidR="00FA2138" w:rsidRPr="00FA2138">
        <w:rPr>
          <w:rFonts w:ascii="GHEA Grapalat" w:hAnsi="GHEA Grapalat" w:cs="Sylfaen"/>
          <w:shd w:val="clear" w:color="auto" w:fill="FFFFFF"/>
          <w:lang w:val="hy-AM"/>
        </w:rPr>
        <w:t>ՀՀ վ</w:t>
      </w:r>
      <w:r w:rsidRPr="00FA2138">
        <w:rPr>
          <w:rFonts w:ascii="GHEA Grapalat" w:hAnsi="GHEA Grapalat" w:cs="Sylfaen"/>
          <w:shd w:val="clear" w:color="auto" w:fill="FFFFFF"/>
          <w:lang w:val="hy-AM"/>
        </w:rPr>
        <w:t>ճռաբեկ դատարանն</w:t>
      </w:r>
      <w:r w:rsidRPr="00D32EF1">
        <w:rPr>
          <w:rFonts w:ascii="GHEA Grapalat" w:hAnsi="GHEA Grapalat" w:cs="Sylfaen"/>
          <w:shd w:val="clear" w:color="auto" w:fill="FFFFFF"/>
          <w:lang w:val="hy-AM"/>
        </w:rPr>
        <w:t xml:space="preserve"> ընդգծ</w:t>
      </w:r>
      <w:r w:rsidR="00FA2138">
        <w:rPr>
          <w:rFonts w:ascii="GHEA Grapalat" w:hAnsi="GHEA Grapalat" w:cs="Sylfaen"/>
          <w:shd w:val="clear" w:color="auto" w:fill="FFFFFF"/>
          <w:lang w:val="hy-AM"/>
        </w:rPr>
        <w:t>ել</w:t>
      </w:r>
      <w:r w:rsidRPr="00D32EF1">
        <w:rPr>
          <w:rFonts w:ascii="GHEA Grapalat" w:hAnsi="GHEA Grapalat" w:cs="Sylfaen"/>
          <w:shd w:val="clear" w:color="auto" w:fill="FFFFFF"/>
          <w:lang w:val="hy-AM"/>
        </w:rPr>
        <w:t xml:space="preserve"> է, որ այն անձինք, ովքեր ավելի քան տասը տարի անընդմեջ, բարեխիղճ և բացահայտ ձևով օգտվել են պետական կամ համայնքային հողերից, օրենքով նախատեսված արգելքների բացակայության պայմաններում ունեն այդ հողամասերը սեփականության իրավունքի ուժով ձեռք բերելու նախապատվության իրավունք։ Սակայն այս իրավունքը, իր բնույթով, դեռևս չի նշանակում հողամասի տրամադրում, քանի որ այն դիմողի համար ստեղծում է առաջնահերթության իրավունք համապատասխան հողամասի օտարման դեպքում այն ուղղակի վաճառքով գնելու համար։</w:t>
      </w:r>
    </w:p>
    <w:p w14:paraId="4C6C3CF9" w14:textId="140B1FA5"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Ելնելով վերոգրյալից, </w:t>
      </w:r>
      <w:r w:rsidR="00FA2138">
        <w:rPr>
          <w:rFonts w:ascii="GHEA Grapalat" w:hAnsi="GHEA Grapalat" w:cs="Sylfaen"/>
          <w:shd w:val="clear" w:color="auto" w:fill="FFFFFF"/>
          <w:lang w:val="hy-AM"/>
        </w:rPr>
        <w:t xml:space="preserve">ՀՀ </w:t>
      </w:r>
      <w:r w:rsidRPr="00C045D2">
        <w:rPr>
          <w:rFonts w:ascii="GHEA Grapalat" w:hAnsi="GHEA Grapalat" w:cs="Sylfaen"/>
          <w:shd w:val="clear" w:color="auto" w:fill="FFFFFF"/>
          <w:lang w:val="hy-AM"/>
        </w:rPr>
        <w:t>Վճռաբեկ դատարանն ամրագր</w:t>
      </w:r>
      <w:r w:rsidR="00A76D7E" w:rsidRPr="00C045D2">
        <w:rPr>
          <w:rFonts w:ascii="GHEA Grapalat" w:hAnsi="GHEA Grapalat" w:cs="Sylfaen"/>
          <w:shd w:val="clear" w:color="auto" w:fill="FFFFFF"/>
          <w:lang w:val="hy-AM"/>
        </w:rPr>
        <w:t>ել</w:t>
      </w:r>
      <w:r w:rsidR="00A76D7E">
        <w:rPr>
          <w:rFonts w:ascii="GHEA Grapalat" w:hAnsi="GHEA Grapalat" w:cs="Sylfaen"/>
          <w:shd w:val="clear" w:color="auto" w:fill="FFFFFF"/>
          <w:lang w:val="hy-AM"/>
        </w:rPr>
        <w:t xml:space="preserve"> </w:t>
      </w:r>
      <w:r>
        <w:rPr>
          <w:rFonts w:ascii="GHEA Grapalat" w:hAnsi="GHEA Grapalat" w:cs="Sylfaen"/>
          <w:shd w:val="clear" w:color="auto" w:fill="FFFFFF"/>
          <w:lang w:val="hy-AM"/>
        </w:rPr>
        <w:t xml:space="preserve">է, որ հողային իրավահարաբերություններում, ի թիվս այլնի, առկա են երկու առանձին տեսակի վարչական վարույթներ, որոնք միմյանցից տարբերվում են ինչպես առարկայով և դիմող անձի ակնկալիքով, այնպես էլ օրենքով դրանց համար նախատեսված հետևանքներով։ Այնուամենայնիվ, նշված վարչարարություններից յուրաքանչյուրի դեպքում վարչական վարույթի հարուցման հիմքն անձի դիմումն է, ուստի և կապված դիմումով ներկայացված պահանջից՝ վարչական վարույթը կարող է եզրափակվել օրենքով նախատեսված տարբեր եղանակներով։ Մասնավորապես, եթե անձի դիմումը վերաբերում է հողամասը տրամադրելուն, ապա այդ հիմքով հարուցվում է վարույթ, որի քննության առարկան է հանդիսանում </w:t>
      </w:r>
      <w:r w:rsidRPr="00D32EF1">
        <w:rPr>
          <w:rFonts w:ascii="GHEA Grapalat" w:hAnsi="GHEA Grapalat" w:cs="Sylfaen"/>
          <w:shd w:val="clear" w:color="auto" w:fill="FFFFFF"/>
          <w:lang w:val="hy-AM"/>
        </w:rPr>
        <w:t>պետության և համայնքների սեփականության հողամասերը սեփականության, կառուցապատման կամ օգտագործման իրավունքով</w:t>
      </w:r>
      <w:r>
        <w:rPr>
          <w:rFonts w:ascii="GHEA Grapalat" w:hAnsi="GHEA Grapalat" w:cs="Sylfaen"/>
          <w:shd w:val="clear" w:color="auto" w:fill="FFFFFF"/>
          <w:lang w:val="hy-AM"/>
        </w:rPr>
        <w:t xml:space="preserve"> տրամադրելը։ Նման վարչարարությունը չի կարող եզրափակվել այլ կերպ, քան դիմումի բավարարումն է կամ մերժումը, ընդ որում մերժման եղանակը կարող է լինել ինչպես վարչական մարմնի կողմից միջամտող վարչական ակտի ընդունումը, այնպես էլ վարչական մարմնի անգործությունը, որի դեպքում դիմումը համարվում է օրենքի ուժով մերժված՝ </w:t>
      </w:r>
      <w:r w:rsidRPr="00D32EF1">
        <w:rPr>
          <w:rFonts w:ascii="GHEA Grapalat" w:hAnsi="GHEA Grapalat" w:cs="Sylfaen"/>
          <w:shd w:val="clear" w:color="auto" w:fill="FFFFFF"/>
          <w:lang w:val="hy-AM"/>
        </w:rPr>
        <w:t>հողամաս տրամադրելու դիմումի քննարկման համար սահմանված ժամկետ</w:t>
      </w:r>
      <w:r>
        <w:rPr>
          <w:rFonts w:ascii="GHEA Grapalat" w:hAnsi="GHEA Grapalat" w:cs="Sylfaen"/>
          <w:shd w:val="clear" w:color="auto" w:fill="FFFFFF"/>
          <w:lang w:val="hy-AM"/>
        </w:rPr>
        <w:t xml:space="preserve">ը լրանալու պահից։ Միաժամանակ, եթե անձի դիմումը վերաբերում է ոչ թե </w:t>
      </w:r>
      <w:r w:rsidRPr="00D32EF1">
        <w:rPr>
          <w:rFonts w:ascii="GHEA Grapalat" w:hAnsi="GHEA Grapalat" w:cs="Sylfaen"/>
          <w:shd w:val="clear" w:color="auto" w:fill="FFFFFF"/>
          <w:lang w:val="hy-AM"/>
        </w:rPr>
        <w:t>պետության և համայնքների սեփականության հողամասերը սեփականության, կառուցապատման կամ օգտագործման իրավունքով</w:t>
      </w:r>
      <w:r>
        <w:rPr>
          <w:rFonts w:ascii="GHEA Grapalat" w:hAnsi="GHEA Grapalat" w:cs="Sylfaen"/>
          <w:shd w:val="clear" w:color="auto" w:fill="FFFFFF"/>
          <w:lang w:val="hy-AM"/>
        </w:rPr>
        <w:t xml:space="preserve"> տրամադրելուն (այդ իրավունքների փոխանցմանը), այլ հողամասին առնչվող այլ իրավունք </w:t>
      </w:r>
      <w:r w:rsidRPr="00B06464">
        <w:rPr>
          <w:rFonts w:ascii="GHEA Grapalat" w:hAnsi="GHEA Grapalat" w:cs="Sylfaen"/>
          <w:shd w:val="clear" w:color="auto" w:fill="FFFFFF"/>
          <w:lang w:val="hy-AM"/>
        </w:rPr>
        <w:t>(</w:t>
      </w:r>
      <w:r>
        <w:rPr>
          <w:rFonts w:ascii="GHEA Grapalat" w:hAnsi="GHEA Grapalat" w:cs="Sylfaen"/>
          <w:shd w:val="clear" w:color="auto" w:fill="FFFFFF"/>
          <w:lang w:val="hy-AM"/>
        </w:rPr>
        <w:t>ներառյալ՝ ձեռքբերման նախապատվության իրավունքը</w:t>
      </w:r>
      <w:r w:rsidRPr="00B06464">
        <w:rPr>
          <w:rFonts w:ascii="GHEA Grapalat" w:hAnsi="GHEA Grapalat" w:cs="Sylfaen"/>
          <w:shd w:val="clear" w:color="auto" w:fill="FFFFFF"/>
          <w:lang w:val="hy-AM"/>
        </w:rPr>
        <w:t>)</w:t>
      </w:r>
      <w:r>
        <w:rPr>
          <w:rFonts w:ascii="GHEA Grapalat" w:hAnsi="GHEA Grapalat" w:cs="Sylfaen"/>
          <w:shd w:val="clear" w:color="auto" w:fill="FFFFFF"/>
          <w:lang w:val="hy-AM"/>
        </w:rPr>
        <w:t xml:space="preserve"> ճանաչելուն, ապա այդ դեպքում վարչական վարույթի </w:t>
      </w:r>
      <w:r>
        <w:rPr>
          <w:rFonts w:ascii="GHEA Grapalat" w:hAnsi="GHEA Grapalat" w:cs="Sylfaen"/>
          <w:shd w:val="clear" w:color="auto" w:fill="FFFFFF"/>
          <w:lang w:val="hy-AM"/>
        </w:rPr>
        <w:lastRenderedPageBreak/>
        <w:t xml:space="preserve">նկատմամբ </w:t>
      </w:r>
      <w:r w:rsidRPr="00AB3642">
        <w:rPr>
          <w:rFonts w:ascii="GHEA Grapalat" w:hAnsi="GHEA Grapalat" w:cs="Sylfaen"/>
          <w:shd w:val="clear" w:color="auto" w:fill="FFFFFF"/>
          <w:lang w:val="hy-AM"/>
        </w:rPr>
        <w:t>ՀՀ հողային օրենսգրքի 58-րդ հոդվածի 4-րդ մաս</w:t>
      </w:r>
      <w:r>
        <w:rPr>
          <w:rFonts w:ascii="GHEA Grapalat" w:hAnsi="GHEA Grapalat" w:cs="Sylfaen"/>
          <w:shd w:val="clear" w:color="auto" w:fill="FFFFFF"/>
          <w:lang w:val="hy-AM"/>
        </w:rPr>
        <w:t xml:space="preserve">ով նախատեսված հատուկ կարգավորումը կիրառելի չէ, և վարչական վարույթը կարող է եզրափակվել ընդհանուր կարգով՝ ինչպես միջամտող, զուգորդող կամ բարենպաստ վարչական ակտի ընդունմամբ, այնպես էլ վարչական մարմնի անգործության դեպքում՝ </w:t>
      </w:r>
      <w:r w:rsidRPr="00D32EF1">
        <w:rPr>
          <w:rFonts w:ascii="GHEA Grapalat" w:hAnsi="GHEA Grapalat" w:cs="Sylfaen"/>
          <w:shd w:val="clear" w:color="auto" w:fill="FFFFFF"/>
          <w:lang w:val="hy-AM"/>
        </w:rPr>
        <w:t>իրավաբանական ֆիկցիայի կիրառմա</w:t>
      </w:r>
      <w:r>
        <w:rPr>
          <w:rFonts w:ascii="GHEA Grapalat" w:hAnsi="GHEA Grapalat" w:cs="Sylfaen"/>
          <w:shd w:val="clear" w:color="auto" w:fill="FFFFFF"/>
          <w:lang w:val="hy-AM"/>
        </w:rPr>
        <w:t>մբ։</w:t>
      </w:r>
    </w:p>
    <w:p w14:paraId="782E563E" w14:textId="77777777" w:rsidR="00376AEF"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b/>
          <w:bCs/>
          <w:shd w:val="clear" w:color="auto" w:fill="FFFFFF"/>
          <w:lang w:val="hy-AM"/>
        </w:rPr>
      </w:pPr>
      <w:r w:rsidRPr="00705B33">
        <w:rPr>
          <w:rFonts w:ascii="GHEA Grapalat" w:hAnsi="GHEA Grapalat" w:cs="Sylfaen"/>
          <w:shd w:val="clear" w:color="auto" w:fill="FFFFFF"/>
          <w:lang w:val="hy-AM"/>
        </w:rPr>
        <w:t xml:space="preserve">Ամփոփելով ողջ վերոգրյալը՝ </w:t>
      </w:r>
      <w:r w:rsidR="00231110">
        <w:rPr>
          <w:rFonts w:ascii="GHEA Grapalat" w:hAnsi="GHEA Grapalat" w:cs="Sylfaen"/>
          <w:shd w:val="clear" w:color="auto" w:fill="FFFFFF"/>
          <w:lang w:val="hy-AM"/>
        </w:rPr>
        <w:t xml:space="preserve">ՀՀ </w:t>
      </w:r>
      <w:r w:rsidR="00231110" w:rsidRPr="00231110">
        <w:rPr>
          <w:rFonts w:ascii="GHEA Grapalat" w:hAnsi="GHEA Grapalat" w:cs="Sylfaen"/>
          <w:shd w:val="clear" w:color="auto" w:fill="FFFFFF"/>
          <w:lang w:val="hy-AM"/>
        </w:rPr>
        <w:t>վ</w:t>
      </w:r>
      <w:r w:rsidRPr="00231110">
        <w:rPr>
          <w:rFonts w:ascii="GHEA Grapalat" w:hAnsi="GHEA Grapalat" w:cs="Sylfaen"/>
          <w:shd w:val="clear" w:color="auto" w:fill="FFFFFF"/>
          <w:lang w:val="hy-AM"/>
        </w:rPr>
        <w:t>ճռաբեկ դատարանն</w:t>
      </w:r>
      <w:r>
        <w:rPr>
          <w:rFonts w:ascii="GHEA Grapalat" w:hAnsi="GHEA Grapalat" w:cs="Sylfaen"/>
          <w:b/>
          <w:bCs/>
          <w:shd w:val="clear" w:color="auto" w:fill="FFFFFF"/>
          <w:lang w:val="hy-AM"/>
        </w:rPr>
        <w:t xml:space="preserve"> </w:t>
      </w:r>
      <w:r w:rsidRPr="001847CE">
        <w:rPr>
          <w:rFonts w:ascii="GHEA Grapalat" w:hAnsi="GHEA Grapalat" w:cs="Sylfaen"/>
          <w:shd w:val="clear" w:color="auto" w:fill="FFFFFF"/>
          <w:lang w:val="hy-AM"/>
        </w:rPr>
        <w:t>ար</w:t>
      </w:r>
      <w:r w:rsidR="00245D13">
        <w:rPr>
          <w:rFonts w:ascii="GHEA Grapalat" w:hAnsi="GHEA Grapalat" w:cs="Sylfaen"/>
          <w:shd w:val="clear" w:color="auto" w:fill="FFFFFF"/>
          <w:lang w:val="hy-AM"/>
        </w:rPr>
        <w:t>ձանա</w:t>
      </w:r>
      <w:r w:rsidRPr="001847CE">
        <w:rPr>
          <w:rFonts w:ascii="GHEA Grapalat" w:hAnsi="GHEA Grapalat" w:cs="Sylfaen"/>
          <w:shd w:val="clear" w:color="auto" w:fill="FFFFFF"/>
          <w:lang w:val="hy-AM"/>
        </w:rPr>
        <w:t>գր</w:t>
      </w:r>
      <w:r w:rsidR="00231110">
        <w:rPr>
          <w:rFonts w:ascii="GHEA Grapalat" w:hAnsi="GHEA Grapalat" w:cs="Sylfaen"/>
          <w:shd w:val="clear" w:color="auto" w:fill="FFFFFF"/>
          <w:lang w:val="hy-AM"/>
        </w:rPr>
        <w:t>ել</w:t>
      </w:r>
      <w:r w:rsidRPr="001847CE">
        <w:rPr>
          <w:rFonts w:ascii="GHEA Grapalat" w:hAnsi="GHEA Grapalat" w:cs="Sylfaen"/>
          <w:shd w:val="clear" w:color="auto" w:fill="FFFFFF"/>
          <w:lang w:val="hy-AM"/>
        </w:rPr>
        <w:t xml:space="preserve"> է,</w:t>
      </w:r>
      <w:r w:rsidRPr="00B06464">
        <w:rPr>
          <w:rFonts w:ascii="GHEA Grapalat" w:hAnsi="GHEA Grapalat" w:cs="Sylfaen"/>
          <w:b/>
          <w:bCs/>
          <w:shd w:val="clear" w:color="auto" w:fill="FFFFFF"/>
          <w:lang w:val="hy-AM"/>
        </w:rPr>
        <w:t xml:space="preserve"> </w:t>
      </w:r>
      <w:r w:rsidRPr="001847CE">
        <w:rPr>
          <w:rFonts w:ascii="GHEA Grapalat" w:hAnsi="GHEA Grapalat" w:cs="Sylfaen"/>
          <w:shd w:val="clear" w:color="auto" w:fill="FFFFFF"/>
          <w:lang w:val="hy-AM"/>
        </w:rPr>
        <w:t>որ իրավակիրառ պրակտիկան պետք է ընթանա այն ուղղությամբ,</w:t>
      </w:r>
      <w:r w:rsidRPr="00B06464">
        <w:rPr>
          <w:rFonts w:ascii="GHEA Grapalat" w:hAnsi="GHEA Grapalat" w:cs="Sylfaen"/>
          <w:b/>
          <w:bCs/>
          <w:shd w:val="clear" w:color="auto" w:fill="FFFFFF"/>
          <w:lang w:val="hy-AM"/>
        </w:rPr>
        <w:t xml:space="preserve"> որ</w:t>
      </w:r>
      <w:r>
        <w:rPr>
          <w:rFonts w:ascii="GHEA Grapalat" w:hAnsi="GHEA Grapalat" w:cs="Sylfaen"/>
          <w:b/>
          <w:bCs/>
          <w:shd w:val="clear" w:color="auto" w:fill="FFFFFF"/>
          <w:lang w:val="hy-AM"/>
        </w:rPr>
        <w:t xml:space="preserve"> </w:t>
      </w:r>
      <w:r w:rsidRPr="00E064DA">
        <w:rPr>
          <w:rFonts w:ascii="GHEA Grapalat" w:hAnsi="GHEA Grapalat" w:cs="Sylfaen"/>
          <w:b/>
          <w:bCs/>
          <w:shd w:val="clear" w:color="auto" w:fill="FFFFFF"/>
          <w:lang w:val="hy-AM"/>
        </w:rPr>
        <w:t>հողամասը սեփականության իրավունքով ձեռք բերելու նախապատվության իրավունք տրամադրելու վերաբերյալ դիմումի հիման վրա հարուցված վարչական վարույթում օրենքով սահմանված ժամկետում վարչական ակտ չընդունվելու դեպքում հայցվող բարենպաստ վարչական ակտը համարվում է ընդունված օրենքի ուժով</w:t>
      </w:r>
      <w:r>
        <w:rPr>
          <w:rFonts w:ascii="GHEA Grapalat" w:hAnsi="GHEA Grapalat" w:cs="Sylfaen"/>
          <w:b/>
          <w:bCs/>
          <w:shd w:val="clear" w:color="auto" w:fill="FFFFFF"/>
          <w:lang w:val="hy-AM"/>
        </w:rPr>
        <w:t>, եթե բավարարված են «</w:t>
      </w:r>
      <w:r w:rsidRPr="00D32EF1">
        <w:rPr>
          <w:rFonts w:ascii="GHEA Grapalat" w:hAnsi="GHEA Grapalat" w:cs="Sylfaen"/>
          <w:b/>
          <w:bCs/>
          <w:shd w:val="clear" w:color="auto" w:fill="FFFFFF"/>
          <w:lang w:val="af-ZA"/>
        </w:rPr>
        <w:t>Վարչարարության հիմունքների և վարչական վարույթի մասին» ՀՀ օրենքի 48-րդ հոդված</w:t>
      </w:r>
      <w:r w:rsidRPr="00D32EF1">
        <w:rPr>
          <w:rFonts w:ascii="GHEA Grapalat" w:hAnsi="GHEA Grapalat" w:cs="Sylfaen"/>
          <w:b/>
          <w:bCs/>
          <w:shd w:val="clear" w:color="auto" w:fill="FFFFFF"/>
          <w:lang w:val="hy-AM"/>
        </w:rPr>
        <w:t>ով</w:t>
      </w:r>
      <w:r w:rsidRPr="00D32EF1">
        <w:rPr>
          <w:rFonts w:ascii="GHEA Grapalat" w:hAnsi="GHEA Grapalat" w:cs="Sylfaen"/>
          <w:b/>
          <w:bCs/>
          <w:shd w:val="clear" w:color="auto" w:fill="FFFFFF"/>
          <w:lang w:val="af-ZA"/>
        </w:rPr>
        <w:t xml:space="preserve"> </w:t>
      </w:r>
      <w:r w:rsidRPr="00D32EF1">
        <w:rPr>
          <w:rFonts w:ascii="GHEA Grapalat" w:hAnsi="GHEA Grapalat" w:cs="Sylfaen"/>
          <w:b/>
          <w:bCs/>
          <w:shd w:val="clear" w:color="auto" w:fill="FFFFFF"/>
          <w:lang w:val="hy-AM"/>
        </w:rPr>
        <w:t xml:space="preserve">նախատեսված </w:t>
      </w:r>
    </w:p>
    <w:p w14:paraId="6EAA47A6" w14:textId="350E1452" w:rsidR="00E5686D" w:rsidRPr="00D32EF1" w:rsidRDefault="00FD0315" w:rsidP="0041196A">
      <w:pPr>
        <w:pStyle w:val="NormalWeb"/>
        <w:shd w:val="clear" w:color="auto" w:fill="FFFFFF"/>
        <w:tabs>
          <w:tab w:val="left" w:pos="540"/>
        </w:tabs>
        <w:spacing w:before="0" w:beforeAutospacing="0" w:after="0" w:afterAutospacing="0" w:line="276" w:lineRule="auto"/>
        <w:ind w:left="180" w:right="-145"/>
        <w:jc w:val="both"/>
        <w:rPr>
          <w:rFonts w:ascii="GHEA Grapalat" w:hAnsi="GHEA Grapalat" w:cs="Sylfaen"/>
          <w:i/>
          <w:iCs/>
          <w:noProof/>
          <w:lang w:val="hy-AM"/>
        </w:rPr>
      </w:pPr>
      <w:r w:rsidRPr="00D32EF1">
        <w:rPr>
          <w:rFonts w:ascii="GHEA Grapalat" w:hAnsi="GHEA Grapalat" w:cs="Sylfaen"/>
          <w:b/>
          <w:bCs/>
          <w:shd w:val="clear" w:color="auto" w:fill="FFFFFF"/>
          <w:lang w:val="hy-AM"/>
        </w:rPr>
        <w:t>պահանջներ</w:t>
      </w:r>
      <w:r>
        <w:rPr>
          <w:rFonts w:ascii="GHEA Grapalat" w:hAnsi="GHEA Grapalat" w:cs="Sylfaen"/>
          <w:b/>
          <w:bCs/>
          <w:shd w:val="clear" w:color="auto" w:fill="FFFFFF"/>
          <w:lang w:val="hy-AM"/>
        </w:rPr>
        <w:t xml:space="preserve">ը։ Հետևաբար, </w:t>
      </w:r>
      <w:r w:rsidRPr="00E064DA">
        <w:rPr>
          <w:rFonts w:ascii="GHEA Grapalat" w:hAnsi="GHEA Grapalat" w:cs="Sylfaen"/>
          <w:b/>
          <w:bCs/>
          <w:shd w:val="clear" w:color="auto" w:fill="FFFFFF"/>
          <w:lang w:val="hy-AM"/>
        </w:rPr>
        <w:t>անձը կարող է</w:t>
      </w:r>
      <w:r>
        <w:rPr>
          <w:rFonts w:ascii="GHEA Grapalat" w:hAnsi="GHEA Grapalat" w:cs="Sylfaen"/>
          <w:b/>
          <w:bCs/>
          <w:shd w:val="clear" w:color="auto" w:fill="FFFFFF"/>
          <w:lang w:val="hy-AM"/>
        </w:rPr>
        <w:t xml:space="preserve"> </w:t>
      </w:r>
      <w:r w:rsidRPr="00E064DA">
        <w:rPr>
          <w:rFonts w:ascii="GHEA Grapalat" w:hAnsi="GHEA Grapalat" w:cs="Sylfaen"/>
          <w:b/>
          <w:bCs/>
          <w:shd w:val="clear" w:color="auto" w:fill="FFFFFF"/>
          <w:lang w:val="hy-AM"/>
        </w:rPr>
        <w:t>գործողության կատարման հայցատեսակի սահմաններում պահանջել տրամադրել համապատասխան փաստաթուղթն այն դեպքում, երբ հողամասը սեփականության իրավունքով ձեռք բերելու նախապատվության իրավունք տրամադրելու վերաբերյալ դիմումի հիման վրա հարուցված վարչական վարույթում օրենքով սահմանված ժամկետում վարչական ակտ չի ընդունվել</w:t>
      </w:r>
      <w:r>
        <w:rPr>
          <w:rFonts w:ascii="GHEA Grapalat" w:hAnsi="GHEA Grapalat" w:cs="Sylfaen"/>
          <w:b/>
          <w:bCs/>
          <w:shd w:val="clear" w:color="auto" w:fill="FFFFFF"/>
          <w:lang w:val="hy-AM"/>
        </w:rPr>
        <w:t xml:space="preserve"> և վարչական մարմինն անձին չի տրամադրել օրենքի ուժով ընդունված վարչական ակտի վերաբերյալ համապատասխան փաստաթուղթը</w:t>
      </w:r>
      <w:r w:rsidR="00E5686D">
        <w:rPr>
          <w:rFonts w:ascii="GHEA Grapalat" w:hAnsi="GHEA Grapalat" w:cs="Sylfaen"/>
          <w:b/>
          <w:bCs/>
          <w:shd w:val="clear" w:color="auto" w:fill="FFFFFF"/>
          <w:lang w:val="hy-AM"/>
        </w:rPr>
        <w:t xml:space="preserve"> </w:t>
      </w:r>
      <w:r w:rsidR="00E5686D" w:rsidRPr="00D32EF1">
        <w:rPr>
          <w:rFonts w:ascii="GHEA Grapalat" w:hAnsi="GHEA Grapalat" w:cs="Sylfaen"/>
          <w:i/>
          <w:iCs/>
          <w:noProof/>
          <w:lang w:val="hy-AM"/>
        </w:rPr>
        <w:t xml:space="preserve">(տե՛ս, </w:t>
      </w:r>
      <w:r w:rsidR="00313E0D" w:rsidRPr="00313E0D">
        <w:rPr>
          <w:rFonts w:ascii="GHEA Grapalat" w:hAnsi="GHEA Grapalat" w:cs="Sylfaen"/>
          <w:i/>
          <w:iCs/>
          <w:noProof/>
          <w:lang w:val="hy-AM"/>
        </w:rPr>
        <w:t>Վոլոդյա Դավթյա</w:t>
      </w:r>
      <w:r w:rsidR="00245D13">
        <w:rPr>
          <w:rFonts w:ascii="GHEA Grapalat" w:hAnsi="GHEA Grapalat" w:cs="Sylfaen"/>
          <w:i/>
          <w:iCs/>
          <w:noProof/>
          <w:lang w:val="hy-AM"/>
        </w:rPr>
        <w:t>նն</w:t>
      </w:r>
      <w:r w:rsidR="00313E0D" w:rsidRPr="00313E0D">
        <w:rPr>
          <w:rFonts w:ascii="GHEA Grapalat" w:hAnsi="GHEA Grapalat" w:cs="Sylfaen"/>
          <w:i/>
          <w:iCs/>
          <w:noProof/>
          <w:lang w:val="hy-AM"/>
        </w:rPr>
        <w:t xml:space="preserve"> ընդդեմ Երևանի քաղաքապետարանի </w:t>
      </w:r>
      <w:r w:rsidR="00E5686D" w:rsidRPr="00D32EF1">
        <w:rPr>
          <w:rFonts w:ascii="GHEA Grapalat" w:hAnsi="GHEA Grapalat" w:cs="Sylfaen"/>
          <w:i/>
          <w:iCs/>
          <w:noProof/>
          <w:lang w:val="hy-AM"/>
        </w:rPr>
        <w:t xml:space="preserve">թիվ </w:t>
      </w:r>
      <w:r w:rsidR="00313E0D" w:rsidRPr="00313E0D">
        <w:rPr>
          <w:rFonts w:ascii="GHEA Grapalat" w:hAnsi="GHEA Grapalat" w:cs="Sylfaen"/>
          <w:i/>
          <w:iCs/>
          <w:noProof/>
          <w:lang w:val="hy-AM"/>
        </w:rPr>
        <w:t xml:space="preserve">ՎԴ/11705/05/21 </w:t>
      </w:r>
      <w:r w:rsidR="00313E0D">
        <w:rPr>
          <w:rFonts w:ascii="GHEA Grapalat" w:hAnsi="GHEA Grapalat" w:cs="Sylfaen"/>
          <w:i/>
          <w:iCs/>
          <w:noProof/>
          <w:lang w:val="hy-AM"/>
        </w:rPr>
        <w:t xml:space="preserve"> </w:t>
      </w:r>
      <w:r w:rsidR="00E5686D" w:rsidRPr="00D32EF1">
        <w:rPr>
          <w:rFonts w:ascii="GHEA Grapalat" w:hAnsi="GHEA Grapalat" w:cs="Sylfaen"/>
          <w:i/>
          <w:iCs/>
          <w:noProof/>
          <w:lang w:val="hy-AM"/>
        </w:rPr>
        <w:t xml:space="preserve">վարչական գործով ՀՀ վճռաբեկ դատարանի </w:t>
      </w:r>
      <w:r w:rsidR="00313E0D">
        <w:rPr>
          <w:rFonts w:ascii="GHEA Grapalat" w:hAnsi="GHEA Grapalat" w:cs="Sylfaen"/>
          <w:i/>
          <w:iCs/>
          <w:noProof/>
          <w:lang w:val="hy-AM"/>
        </w:rPr>
        <w:t>15</w:t>
      </w:r>
      <w:r w:rsidR="00E5686D" w:rsidRPr="00D32EF1">
        <w:rPr>
          <w:rFonts w:ascii="GHEA Grapalat" w:hAnsi="GHEA Grapalat" w:cs="Cambria Math"/>
          <w:i/>
          <w:iCs/>
          <w:noProof/>
          <w:lang w:val="hy-AM"/>
        </w:rPr>
        <w:t>.</w:t>
      </w:r>
      <w:r w:rsidR="00E5686D" w:rsidRPr="00D32EF1">
        <w:rPr>
          <w:rFonts w:ascii="GHEA Grapalat" w:hAnsi="GHEA Grapalat" w:cs="Sylfaen"/>
          <w:i/>
          <w:iCs/>
          <w:noProof/>
          <w:lang w:val="hy-AM"/>
        </w:rPr>
        <w:t>1</w:t>
      </w:r>
      <w:r w:rsidR="00313E0D">
        <w:rPr>
          <w:rFonts w:ascii="GHEA Grapalat" w:hAnsi="GHEA Grapalat" w:cs="Sylfaen"/>
          <w:i/>
          <w:iCs/>
          <w:noProof/>
          <w:lang w:val="hy-AM"/>
        </w:rPr>
        <w:t>2</w:t>
      </w:r>
      <w:r w:rsidR="00E5686D" w:rsidRPr="00D32EF1">
        <w:rPr>
          <w:rFonts w:ascii="GHEA Grapalat" w:hAnsi="GHEA Grapalat" w:cs="Cambria Math"/>
          <w:i/>
          <w:iCs/>
          <w:noProof/>
          <w:lang w:val="hy-AM"/>
        </w:rPr>
        <w:t>.</w:t>
      </w:r>
      <w:r w:rsidR="00E5686D" w:rsidRPr="00D32EF1">
        <w:rPr>
          <w:rFonts w:ascii="GHEA Grapalat" w:hAnsi="GHEA Grapalat" w:cs="Sylfaen"/>
          <w:i/>
          <w:iCs/>
          <w:noProof/>
          <w:lang w:val="hy-AM"/>
        </w:rPr>
        <w:t>2025 թվականի որոշումը)։</w:t>
      </w:r>
    </w:p>
    <w:p w14:paraId="1E5B562F" w14:textId="6FF6C307" w:rsidR="00FD0315"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b/>
          <w:bCs/>
          <w:shd w:val="clear" w:color="auto" w:fill="FFFFFF"/>
          <w:lang w:val="hy-AM"/>
        </w:rPr>
      </w:pPr>
    </w:p>
    <w:p w14:paraId="31061C05"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b/>
          <w:bCs/>
          <w:i/>
          <w:iCs/>
          <w:shd w:val="clear" w:color="auto" w:fill="FFFFFF"/>
          <w:lang w:val="hy-AM"/>
        </w:rPr>
        <w:t>Վճռաբեկ դատարանի իրավական դիրքորոշման կիրառումը սույն գործի փաստերի նկատմամբ.</w:t>
      </w:r>
    </w:p>
    <w:p w14:paraId="526DC894" w14:textId="7BF5AC6C"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ab/>
        <w:t>Դիմելով դատարան`</w:t>
      </w:r>
      <w:r w:rsidR="000B0E2B" w:rsidRPr="000B0E2B">
        <w:rPr>
          <w:rFonts w:ascii="GHEA Grapalat" w:hAnsi="GHEA Grapalat" w:cs="Sylfaen"/>
          <w:shd w:val="clear" w:color="auto" w:fill="FFFFFF"/>
          <w:lang w:val="hy-AM"/>
        </w:rPr>
        <w:t xml:space="preserve"> </w:t>
      </w:r>
      <w:r w:rsidR="000B0E2B" w:rsidRPr="00E6664E">
        <w:rPr>
          <w:rFonts w:ascii="GHEA Grapalat" w:hAnsi="GHEA Grapalat" w:cs="Sylfaen"/>
          <w:lang w:val="hy-AM"/>
        </w:rPr>
        <w:t>Սերգեյ Սանթրոսյան</w:t>
      </w:r>
      <w:r w:rsidR="000B0E2B">
        <w:rPr>
          <w:rFonts w:ascii="GHEA Grapalat" w:hAnsi="GHEA Grapalat" w:cs="Sylfaen"/>
          <w:lang w:val="hy-AM"/>
        </w:rPr>
        <w:t xml:space="preserve">ը </w:t>
      </w:r>
      <w:r w:rsidR="000B0E2B" w:rsidRPr="00D32EF1">
        <w:rPr>
          <w:rFonts w:ascii="GHEA Grapalat" w:hAnsi="GHEA Grapalat" w:cs="Sylfaen"/>
          <w:lang w:val="hy-AM"/>
        </w:rPr>
        <w:t xml:space="preserve">պահանջել է պարտավորեցնել Երևանի քաղաքապետարանին տրամադրել </w:t>
      </w:r>
      <w:r w:rsidR="00636591">
        <w:rPr>
          <w:rFonts w:ascii="GHEA Grapalat" w:hAnsi="GHEA Grapalat" w:cs="Sylfaen"/>
          <w:lang w:val="hy-AM"/>
        </w:rPr>
        <w:t>••••</w:t>
      </w:r>
      <w:r w:rsidR="00636591">
        <w:rPr>
          <w:rStyle w:val="FootnoteReference"/>
          <w:rFonts w:ascii="GHEA Grapalat" w:eastAsia="SimSun" w:hAnsi="GHEA Grapalat" w:cs="Sylfaen"/>
          <w:lang w:val="hy-AM"/>
        </w:rPr>
        <w:footnoteReference w:id="6"/>
      </w:r>
      <w:r w:rsidR="00636591">
        <w:rPr>
          <w:rFonts w:ascii="GHEA Grapalat" w:hAnsi="GHEA Grapalat" w:cs="Sylfaen"/>
          <w:lang w:val="hy-AM"/>
        </w:rPr>
        <w:t xml:space="preserve"> </w:t>
      </w:r>
      <w:r w:rsidR="000B0E2B" w:rsidRPr="00E6664E">
        <w:rPr>
          <w:rFonts w:ascii="GHEA Grapalat" w:hAnsi="GHEA Grapalat" w:cs="Sylfaen"/>
          <w:lang w:val="hy-AM"/>
        </w:rPr>
        <w:t xml:space="preserve">մակերեսով հողամասի նկատմամբ </w:t>
      </w:r>
      <w:r w:rsidR="000B0E2B" w:rsidRPr="00D32EF1">
        <w:rPr>
          <w:rFonts w:ascii="GHEA Grapalat" w:hAnsi="GHEA Grapalat" w:cs="Sylfaen"/>
          <w:lang w:val="hy-AM"/>
        </w:rPr>
        <w:t>սեփականության իրավունք ձեռք բերելու նախապատվության իրավունք տրամադրելու մասին</w:t>
      </w:r>
      <w:r w:rsidR="000B0E2B">
        <w:rPr>
          <w:rFonts w:ascii="GHEA Grapalat" w:hAnsi="GHEA Grapalat" w:cs="Sylfaen"/>
          <w:lang w:val="hy-AM"/>
        </w:rPr>
        <w:t xml:space="preserve"> որոշում</w:t>
      </w:r>
      <w:r w:rsidRPr="00D32EF1">
        <w:rPr>
          <w:rFonts w:ascii="GHEA Grapalat" w:hAnsi="GHEA Grapalat" w:cs="Sylfaen"/>
          <w:lang w:val="hy-AM"/>
        </w:rPr>
        <w:t>:</w:t>
      </w:r>
    </w:p>
    <w:p w14:paraId="4878BE8B" w14:textId="27A6C666" w:rsidR="00CE3D1C" w:rsidRPr="00376AEF" w:rsidRDefault="00FD0315" w:rsidP="0041196A">
      <w:pPr>
        <w:spacing w:line="276" w:lineRule="auto"/>
        <w:ind w:left="180" w:right="-145" w:firstLine="360"/>
        <w:jc w:val="both"/>
        <w:rPr>
          <w:rFonts w:ascii="GHEA Grapalat" w:hAnsi="GHEA Grapalat" w:cs="Sylfaen"/>
          <w:i/>
          <w:iCs/>
          <w:shd w:val="clear" w:color="auto" w:fill="FFFFFF"/>
          <w:lang w:val="hy-AM"/>
        </w:rPr>
      </w:pPr>
      <w:r w:rsidRPr="00D32EF1">
        <w:rPr>
          <w:rFonts w:ascii="GHEA Grapalat" w:hAnsi="GHEA Grapalat" w:cs="Sylfaen"/>
          <w:b/>
          <w:bCs/>
          <w:shd w:val="clear" w:color="auto" w:fill="FFFFFF"/>
          <w:lang w:val="hy-AM"/>
        </w:rPr>
        <w:t>Դատարանը,</w:t>
      </w:r>
      <w:r w:rsidRPr="00D32EF1">
        <w:rPr>
          <w:rFonts w:ascii="GHEA Grapalat" w:hAnsi="GHEA Grapalat" w:cs="Sylfaen"/>
          <w:shd w:val="clear" w:color="auto" w:fill="FFFFFF"/>
          <w:lang w:val="hy-AM"/>
        </w:rPr>
        <w:t xml:space="preserve"> հայցը </w:t>
      </w:r>
      <w:r>
        <w:rPr>
          <w:rFonts w:ascii="GHEA Grapalat" w:hAnsi="GHEA Grapalat" w:cs="Sylfaen"/>
          <w:shd w:val="clear" w:color="auto" w:fill="FFFFFF"/>
          <w:lang w:val="hy-AM"/>
        </w:rPr>
        <w:t>մերժելով</w:t>
      </w:r>
      <w:r w:rsidRPr="00D32EF1">
        <w:rPr>
          <w:rFonts w:ascii="GHEA Grapalat" w:hAnsi="GHEA Grapalat" w:cs="Sylfaen"/>
          <w:shd w:val="clear" w:color="auto" w:fill="FFFFFF"/>
          <w:lang w:val="hy-AM"/>
        </w:rPr>
        <w:t>, արձանագրել է</w:t>
      </w:r>
      <w:r w:rsidR="000F698C">
        <w:rPr>
          <w:rFonts w:ascii="Cambria Math" w:hAnsi="Cambria Math" w:cs="Sylfaen"/>
          <w:shd w:val="clear" w:color="auto" w:fill="FFFFFF"/>
          <w:lang w:val="hy-AM"/>
        </w:rPr>
        <w:t xml:space="preserve">․ </w:t>
      </w:r>
      <w:r w:rsidRPr="00D32EF1">
        <w:rPr>
          <w:rFonts w:ascii="GHEA Grapalat" w:hAnsi="GHEA Grapalat" w:cs="Sylfaen"/>
          <w:shd w:val="clear" w:color="auto" w:fill="FFFFFF"/>
          <w:lang w:val="hy-AM"/>
        </w:rPr>
        <w:t>«</w:t>
      </w:r>
      <w:r w:rsidRPr="00D32EF1">
        <w:rPr>
          <w:rFonts w:ascii="GHEA Grapalat" w:hAnsi="GHEA Grapalat" w:cs="Sylfaen"/>
          <w:i/>
          <w:iCs/>
          <w:shd w:val="clear" w:color="auto" w:fill="FFFFFF"/>
          <w:lang w:val="hy-AM"/>
        </w:rPr>
        <w:t>(…)</w:t>
      </w:r>
      <w:r w:rsidR="00376AEF" w:rsidRPr="00376AEF">
        <w:rPr>
          <w:rFonts w:ascii="GHEA Grapalat" w:hAnsi="GHEA Grapalat" w:cs="Sylfaen"/>
          <w:i/>
          <w:iCs/>
          <w:shd w:val="clear" w:color="auto" w:fill="FFFFFF"/>
          <w:lang w:val="hy-AM"/>
        </w:rPr>
        <w:t xml:space="preserve"> </w:t>
      </w:r>
      <w:r w:rsidR="002A7A51" w:rsidRPr="00B2415A">
        <w:rPr>
          <w:rFonts w:ascii="GHEA Grapalat" w:eastAsiaTheme="minorHAnsi" w:hAnsi="GHEA Grapalat" w:cstheme="minorBidi"/>
          <w:i/>
          <w:iCs/>
          <w:shd w:val="clear" w:color="auto" w:fill="FFFFFF"/>
          <w:lang w:val="hy-AM" w:eastAsia="en-US"/>
        </w:rPr>
        <w:t xml:space="preserve">Դատարանն արձանագրում է, որ վարչական գործում առկա չէ որևէ վերաբերելի և թույլատրելի ապացույց առ այն, որ Հայցվորը ավելի քան տասը տարի անընդմեջ, բարեխիղճ ու բացահայտ, սակայն առանց իրավունքների իրավաբանական ձևակերպման օգտագործել է վիճելի </w:t>
      </w:r>
      <w:r w:rsidR="00CE3D1C">
        <w:rPr>
          <w:rFonts w:ascii="GHEA Grapalat" w:eastAsiaTheme="minorHAnsi" w:hAnsi="GHEA Grapalat" w:cstheme="minorBidi"/>
          <w:i/>
          <w:iCs/>
          <w:shd w:val="clear" w:color="auto" w:fill="FFFFFF"/>
          <w:lang w:val="hy-AM" w:eastAsia="en-US"/>
        </w:rPr>
        <w:t>հ</w:t>
      </w:r>
      <w:r w:rsidR="002A7A51" w:rsidRPr="00B2415A">
        <w:rPr>
          <w:rFonts w:ascii="GHEA Grapalat" w:eastAsiaTheme="minorHAnsi" w:hAnsi="GHEA Grapalat" w:cstheme="minorBidi"/>
          <w:i/>
          <w:iCs/>
          <w:shd w:val="clear" w:color="auto" w:fill="FFFFFF"/>
          <w:lang w:val="hy-AM" w:eastAsia="en-US"/>
        </w:rPr>
        <w:t>ողատարածքը:</w:t>
      </w:r>
      <w:r w:rsidR="00BC2807" w:rsidRPr="00B2415A">
        <w:rPr>
          <w:rFonts w:ascii="GHEA Grapalat" w:eastAsiaTheme="minorHAnsi" w:hAnsi="GHEA Grapalat" w:cstheme="minorBidi"/>
          <w:i/>
          <w:iCs/>
          <w:lang w:val="hy-AM" w:eastAsia="en-US"/>
        </w:rPr>
        <w:t xml:space="preserve"> </w:t>
      </w:r>
      <w:r w:rsidR="002A7A51" w:rsidRPr="00B2415A">
        <w:rPr>
          <w:rFonts w:ascii="GHEA Grapalat" w:eastAsiaTheme="minorHAnsi" w:hAnsi="GHEA Grapalat" w:cstheme="minorBidi"/>
          <w:i/>
          <w:iCs/>
          <w:shd w:val="clear" w:color="auto" w:fill="FFFFFF"/>
          <w:lang w:val="hy-AM" w:eastAsia="en-US"/>
        </w:rPr>
        <w:t>Ավելին, 22.11.2023թ. վիճելի տարածքի տեղային ուսումնասիրության արդյունքում Դատարանն արձանագրում է, որ վիճելի տարածքում պտղատու ծառեր չեն եղել, այդ տարածքն ընդհանրապես բարեկարգված չէր և չէր օգտագործվում (</w:t>
      </w:r>
      <w:r w:rsidR="00CE3D1C">
        <w:rPr>
          <w:rFonts w:ascii="Cambria Math" w:eastAsiaTheme="minorHAnsi" w:hAnsi="Cambria Math" w:cstheme="minorBidi"/>
          <w:i/>
          <w:iCs/>
          <w:shd w:val="clear" w:color="auto" w:fill="FFFFFF"/>
          <w:lang w:val="hy-AM" w:eastAsia="en-US"/>
        </w:rPr>
        <w:t>․․․</w:t>
      </w:r>
      <w:r w:rsidR="002A7A51" w:rsidRPr="00B2415A">
        <w:rPr>
          <w:rFonts w:ascii="GHEA Grapalat" w:eastAsiaTheme="minorHAnsi" w:hAnsi="GHEA Grapalat" w:cstheme="minorBidi"/>
          <w:i/>
          <w:iCs/>
          <w:shd w:val="clear" w:color="auto" w:fill="FFFFFF"/>
          <w:lang w:val="hy-AM" w:eastAsia="en-US"/>
        </w:rPr>
        <w:t>):</w:t>
      </w:r>
      <w:r w:rsidR="001215E1" w:rsidRPr="00B2415A">
        <w:rPr>
          <w:rFonts w:ascii="GHEA Grapalat" w:eastAsiaTheme="minorHAnsi" w:hAnsi="GHEA Grapalat" w:cstheme="minorBidi"/>
          <w:i/>
          <w:iCs/>
          <w:lang w:val="hy-AM" w:eastAsia="en-US"/>
        </w:rPr>
        <w:t xml:space="preserve"> </w:t>
      </w:r>
    </w:p>
    <w:p w14:paraId="198BF51F" w14:textId="5C7FFFEA" w:rsidR="001215E1" w:rsidRPr="00B2415A" w:rsidRDefault="00CE3D1C" w:rsidP="0041196A">
      <w:pPr>
        <w:spacing w:line="276" w:lineRule="auto"/>
        <w:ind w:left="180" w:right="-145" w:firstLine="360"/>
        <w:jc w:val="both"/>
        <w:rPr>
          <w:rFonts w:ascii="GHEA Grapalat" w:eastAsiaTheme="minorHAnsi" w:hAnsi="GHEA Grapalat" w:cstheme="minorBidi"/>
          <w:i/>
          <w:iCs/>
          <w:lang w:val="hy-AM" w:eastAsia="en-US"/>
        </w:rPr>
      </w:pPr>
      <w:r w:rsidRPr="00CE3D1C">
        <w:rPr>
          <w:rFonts w:ascii="GHEA Grapalat" w:eastAsiaTheme="minorHAnsi" w:hAnsi="GHEA Grapalat" w:cstheme="minorBidi"/>
          <w:i/>
          <w:iCs/>
          <w:shd w:val="clear" w:color="auto" w:fill="FFFFFF"/>
          <w:lang w:val="hy-AM" w:eastAsia="en-US"/>
        </w:rPr>
        <w:t>(</w:t>
      </w:r>
      <w:r>
        <w:rPr>
          <w:rFonts w:ascii="Cambria Math" w:eastAsiaTheme="minorHAnsi" w:hAnsi="Cambria Math" w:cstheme="minorBidi"/>
          <w:i/>
          <w:iCs/>
          <w:shd w:val="clear" w:color="auto" w:fill="FFFFFF"/>
          <w:lang w:val="hy-AM" w:eastAsia="en-US"/>
        </w:rPr>
        <w:t>․․․</w:t>
      </w:r>
      <w:r w:rsidRPr="00CE3D1C">
        <w:rPr>
          <w:rFonts w:ascii="GHEA Grapalat" w:eastAsiaTheme="minorHAnsi" w:hAnsi="GHEA Grapalat" w:cstheme="minorBidi"/>
          <w:i/>
          <w:iCs/>
          <w:shd w:val="clear" w:color="auto" w:fill="FFFFFF"/>
          <w:lang w:val="hy-AM" w:eastAsia="en-US"/>
        </w:rPr>
        <w:t>)</w:t>
      </w:r>
      <w:r>
        <w:rPr>
          <w:rFonts w:ascii="GHEA Grapalat" w:eastAsiaTheme="minorHAnsi" w:hAnsi="GHEA Grapalat" w:cstheme="minorBidi"/>
          <w:i/>
          <w:iCs/>
          <w:shd w:val="clear" w:color="auto" w:fill="FFFFFF"/>
          <w:lang w:val="hy-AM" w:eastAsia="en-US"/>
        </w:rPr>
        <w:t xml:space="preserve"> </w:t>
      </w:r>
      <w:r w:rsidR="002A7A51" w:rsidRPr="00B2415A">
        <w:rPr>
          <w:rFonts w:ascii="GHEA Grapalat" w:eastAsiaTheme="minorHAnsi" w:hAnsi="GHEA Grapalat" w:cstheme="minorBidi"/>
          <w:i/>
          <w:iCs/>
          <w:shd w:val="clear" w:color="auto" w:fill="FFFFFF"/>
          <w:lang w:val="hy-AM" w:eastAsia="en-US"/>
        </w:rPr>
        <w:t xml:space="preserve">Անդրադառնալով հայցադիմումին կից ներկայացված 27.10.2021թ. «Հայտարարություն» վերտառությամբ փաստաթղթին՝ Դատարանն արձանագրում է, որ նշյալ հայտարարությունը ստորագրած անձանցից առնվազն երկուսը ընդհանրապես կապ չունեն վիճելի և հարակից տարածքների հետ՝ համաձայն երրորդ անձանց հայտնած տեղեկության, իսկ Հայցվոր կողմը չի կարողացել ներկայացնել որևէ ապացույց (օրինակ՝ սեփականության </w:t>
      </w:r>
      <w:r w:rsidR="002A7A51" w:rsidRPr="00B2415A">
        <w:rPr>
          <w:rFonts w:ascii="GHEA Grapalat" w:eastAsiaTheme="minorHAnsi" w:hAnsi="GHEA Grapalat" w:cstheme="minorBidi"/>
          <w:i/>
          <w:iCs/>
          <w:shd w:val="clear" w:color="auto" w:fill="FFFFFF"/>
          <w:lang w:val="hy-AM" w:eastAsia="en-US"/>
        </w:rPr>
        <w:lastRenderedPageBreak/>
        <w:t>իրավունքի վկայական), որ այդ անձինք բնակվում են վիճելի տարածքի հարևանությամբ և կարող են փաստել, որ Հայցվորը 10 տարի անընդմեջ, բարեխիղճ ու բացահայտ օգտագործել է վիճելի տարածքը:</w:t>
      </w:r>
      <w:r w:rsidR="00BC2807" w:rsidRPr="00B2415A">
        <w:rPr>
          <w:rFonts w:ascii="GHEA Grapalat" w:eastAsiaTheme="minorHAnsi" w:hAnsi="GHEA Grapalat" w:cstheme="minorBidi"/>
          <w:i/>
          <w:iCs/>
          <w:lang w:val="hy-AM" w:eastAsia="en-US"/>
        </w:rPr>
        <w:t xml:space="preserve"> </w:t>
      </w:r>
      <w:r w:rsidR="002A7A51" w:rsidRPr="00B2415A">
        <w:rPr>
          <w:rFonts w:ascii="GHEA Grapalat" w:eastAsiaTheme="minorHAnsi" w:hAnsi="GHEA Grapalat" w:cstheme="minorBidi"/>
          <w:i/>
          <w:iCs/>
          <w:shd w:val="clear" w:color="auto" w:fill="FFFFFF"/>
          <w:lang w:val="hy-AM" w:eastAsia="en-US"/>
        </w:rPr>
        <w:t>Ամբողջ վերոգրյալի հաշվառմամբ՝ Դատարանը գտնում է, որ սույն դեպքում տրամադրվելիք վարչական ակտով Հայցվորին կտրամադրվի ակնհայտ ոչ իրավաչափ իրավունք:</w:t>
      </w:r>
      <w:r w:rsidR="00BC2807" w:rsidRPr="00B2415A">
        <w:rPr>
          <w:rFonts w:ascii="GHEA Grapalat" w:eastAsiaTheme="minorHAnsi" w:hAnsi="GHEA Grapalat" w:cstheme="minorBidi"/>
          <w:i/>
          <w:iCs/>
          <w:lang w:val="hy-AM" w:eastAsia="en-US"/>
        </w:rPr>
        <w:t xml:space="preserve"> </w:t>
      </w:r>
    </w:p>
    <w:p w14:paraId="599A1B06" w14:textId="22E10351" w:rsidR="00CE3D1C" w:rsidRPr="008D21CE" w:rsidRDefault="00B7798D" w:rsidP="008D21CE">
      <w:pPr>
        <w:spacing w:after="160" w:line="276" w:lineRule="auto"/>
        <w:ind w:left="181" w:right="-147" w:firstLine="357"/>
        <w:contextualSpacing/>
        <w:jc w:val="both"/>
        <w:rPr>
          <w:rFonts w:ascii="GHEA Grapalat" w:eastAsiaTheme="minorHAnsi" w:hAnsi="GHEA Grapalat" w:cstheme="minorBidi"/>
          <w:i/>
          <w:iCs/>
          <w:shd w:val="clear" w:color="auto" w:fill="FFFFFF"/>
          <w:lang w:val="hy-AM" w:eastAsia="en-US"/>
        </w:rPr>
      </w:pPr>
      <w:r w:rsidRPr="00B2415A">
        <w:rPr>
          <w:rFonts w:ascii="GHEA Grapalat" w:eastAsiaTheme="minorHAnsi" w:hAnsi="GHEA Grapalat" w:cstheme="minorBidi"/>
          <w:i/>
          <w:iCs/>
          <w:shd w:val="clear" w:color="auto" w:fill="FFFFFF"/>
          <w:lang w:val="hy-AM" w:eastAsia="en-US"/>
        </w:rPr>
        <w:t>(…)</w:t>
      </w:r>
      <w:r w:rsidR="00811848">
        <w:rPr>
          <w:rFonts w:ascii="GHEA Grapalat" w:eastAsiaTheme="minorHAnsi" w:hAnsi="GHEA Grapalat" w:cstheme="minorBidi"/>
          <w:i/>
          <w:iCs/>
          <w:shd w:val="clear" w:color="auto" w:fill="FFFFFF"/>
          <w:lang w:val="hy-AM" w:eastAsia="en-US"/>
        </w:rPr>
        <w:t xml:space="preserve"> </w:t>
      </w:r>
      <w:r w:rsidR="002A7A51" w:rsidRPr="00B2415A">
        <w:rPr>
          <w:rFonts w:ascii="GHEA Grapalat" w:eastAsiaTheme="minorHAnsi" w:hAnsi="GHEA Grapalat" w:cstheme="minorBidi"/>
          <w:i/>
          <w:iCs/>
          <w:shd w:val="clear" w:color="auto" w:fill="FFFFFF"/>
          <w:lang w:val="hy-AM" w:eastAsia="en-US"/>
        </w:rPr>
        <w:t xml:space="preserve">Դատարանն արձանագրում է, որ սույն դեպքում բացակայում է Հայաստանի Հանրապետության վճռաբեկ դատարանի կողմից թիվ ՎԴ/9652/05/16 վարչական գործով նշված «Վարչարարության հիմունքների և վարչական վարույթի մասին» Հայաստանի Հանրապետության օրենքի 48-րդ հոդվածով նախատեսված՝ օրենքի ուժով վարչական ակտի ընդունված համարվելու իրավական կառուցակարգը պայմանավորող պայմանների միաժամանակյա առկայությունը, ուստի Դատարանը չի կարող օրենքով սահմանված ժամկետում վարչական ակտ չընդունվելու հետևանքով վարչական ակտն ընդունված համարվելու հիմքով պարտավորեցնել Երևանի քաղաքապետարանին տրամադրելու բարենպաստ վարչական ակտ՝ </w:t>
      </w:r>
      <w:r w:rsidR="008D21CE">
        <w:rPr>
          <w:rFonts w:ascii="GHEA Grapalat" w:hAnsi="GHEA Grapalat" w:cs="Sylfaen"/>
          <w:lang w:val="hy-AM"/>
        </w:rPr>
        <w:t>••••</w:t>
      </w:r>
      <w:r w:rsidR="008D21CE">
        <w:rPr>
          <w:rStyle w:val="FootnoteReference"/>
          <w:rFonts w:ascii="GHEA Grapalat" w:hAnsi="GHEA Grapalat" w:cs="Sylfaen"/>
          <w:lang w:val="hy-AM"/>
        </w:rPr>
        <w:footnoteReference w:id="7"/>
      </w:r>
      <w:r w:rsidR="008D21CE">
        <w:rPr>
          <w:rFonts w:ascii="GHEA Grapalat" w:eastAsiaTheme="minorHAnsi" w:hAnsi="GHEA Grapalat" w:cstheme="minorBidi"/>
          <w:i/>
          <w:iCs/>
          <w:shd w:val="clear" w:color="auto" w:fill="FFFFFF"/>
          <w:lang w:val="hy-AM" w:eastAsia="en-US"/>
        </w:rPr>
        <w:t xml:space="preserve"> </w:t>
      </w:r>
      <w:r w:rsidR="002A7A51" w:rsidRPr="00B2415A">
        <w:rPr>
          <w:rFonts w:ascii="GHEA Grapalat" w:eastAsiaTheme="minorHAnsi" w:hAnsi="GHEA Grapalat" w:cstheme="minorBidi"/>
          <w:i/>
          <w:iCs/>
          <w:shd w:val="clear" w:color="auto" w:fill="FFFFFF"/>
          <w:lang w:val="hy-AM" w:eastAsia="en-US"/>
        </w:rPr>
        <w:t>մակերեսով հողամասի նկատմամբ սեփականության իրավունքով ձեռք բերելու նախապատվության իրավունքը տրամադրելու մասին որոշում, ուստի հայցը ենթակա է մերժման:</w:t>
      </w:r>
      <w:r w:rsidR="00FD0315" w:rsidRPr="00B2415A">
        <w:rPr>
          <w:rFonts w:ascii="GHEA Grapalat" w:hAnsi="GHEA Grapalat" w:cs="Sylfaen"/>
          <w:i/>
          <w:iCs/>
          <w:shd w:val="clear" w:color="auto" w:fill="FFFFFF"/>
          <w:lang w:val="hy-AM"/>
        </w:rPr>
        <w:t xml:space="preserve"> </w:t>
      </w:r>
      <w:r w:rsidR="00FD0315" w:rsidRPr="00B2415A">
        <w:rPr>
          <w:rFonts w:ascii="GHEA Grapalat" w:hAnsi="GHEA Grapalat" w:cs="GHEA Grapalat"/>
          <w:i/>
          <w:iCs/>
          <w:shd w:val="clear" w:color="auto" w:fill="FFFFFF"/>
          <w:lang w:val="hy-AM"/>
        </w:rPr>
        <w:t>(…)</w:t>
      </w:r>
      <w:r w:rsidR="00FD0315" w:rsidRPr="00B2415A">
        <w:rPr>
          <w:rFonts w:ascii="GHEA Grapalat" w:hAnsi="GHEA Grapalat" w:cs="Sylfaen"/>
          <w:i/>
          <w:iCs/>
          <w:shd w:val="clear" w:color="auto" w:fill="FFFFFF"/>
          <w:lang w:val="hy-AM"/>
        </w:rPr>
        <w:t>»:</w:t>
      </w:r>
    </w:p>
    <w:p w14:paraId="017EF2AE" w14:textId="0BD54801" w:rsidR="00AE65AD" w:rsidRDefault="00B2415A" w:rsidP="0041196A">
      <w:pPr>
        <w:spacing w:after="160" w:line="276" w:lineRule="auto"/>
        <w:ind w:left="181" w:right="-147" w:firstLine="357"/>
        <w:contextualSpacing/>
        <w:jc w:val="both"/>
        <w:rPr>
          <w:rFonts w:ascii="GHEA Grapalat" w:eastAsiaTheme="minorHAnsi" w:hAnsi="GHEA Grapalat" w:cstheme="minorBidi"/>
          <w:i/>
          <w:iCs/>
          <w:lang w:val="hy-AM" w:eastAsia="en-US"/>
        </w:rPr>
      </w:pPr>
      <w:r w:rsidRPr="00B2415A">
        <w:rPr>
          <w:rFonts w:ascii="GHEA Grapalat" w:hAnsi="GHEA Grapalat" w:cs="Sylfaen"/>
          <w:b/>
          <w:bCs/>
          <w:shd w:val="clear" w:color="auto" w:fill="FFFFFF"/>
          <w:lang w:val="hy-AM"/>
        </w:rPr>
        <w:t xml:space="preserve"> </w:t>
      </w:r>
      <w:r w:rsidR="00FD0315" w:rsidRPr="00D32EF1">
        <w:rPr>
          <w:rFonts w:ascii="GHEA Grapalat" w:hAnsi="GHEA Grapalat" w:cs="Sylfaen"/>
          <w:b/>
          <w:bCs/>
          <w:shd w:val="clear" w:color="auto" w:fill="FFFFFF"/>
          <w:lang w:val="hy-AM"/>
        </w:rPr>
        <w:t xml:space="preserve">Վերաքննիչ դատարանը </w:t>
      </w:r>
      <w:r w:rsidR="0096005C" w:rsidRPr="0096005C">
        <w:rPr>
          <w:rFonts w:ascii="GHEA Grapalat" w:hAnsi="GHEA Grapalat" w:cs="Sylfaen"/>
          <w:shd w:val="clear" w:color="auto" w:fill="FFFFFF"/>
          <w:lang w:val="hy-AM"/>
        </w:rPr>
        <w:t>Սերգեյ Սանթրոսյանի</w:t>
      </w:r>
      <w:r w:rsidR="0096005C">
        <w:rPr>
          <w:rFonts w:ascii="GHEA Grapalat" w:hAnsi="GHEA Grapalat" w:cs="Sylfaen"/>
          <w:b/>
          <w:bCs/>
          <w:shd w:val="clear" w:color="auto" w:fill="FFFFFF"/>
          <w:lang w:val="hy-AM"/>
        </w:rPr>
        <w:t xml:space="preserve"> </w:t>
      </w:r>
      <w:r w:rsidR="00FD0315" w:rsidRPr="00D32EF1">
        <w:rPr>
          <w:rFonts w:ascii="GHEA Grapalat" w:hAnsi="GHEA Grapalat" w:cs="Sylfaen"/>
          <w:shd w:val="clear" w:color="auto" w:fill="FFFFFF"/>
          <w:lang w:val="hy-AM"/>
        </w:rPr>
        <w:t xml:space="preserve">ներկայացրած վերաքննիչ բողոքը բավարարել է մասնակիորեն՝ Դատարանի </w:t>
      </w:r>
      <w:r w:rsidR="0096005C" w:rsidRPr="0008369F">
        <w:rPr>
          <w:rFonts w:ascii="GHEA Grapalat" w:hAnsi="GHEA Grapalat" w:cs="Sylfaen"/>
          <w:lang w:val="hy-AM"/>
        </w:rPr>
        <w:t xml:space="preserve">09.02.2024 </w:t>
      </w:r>
      <w:r w:rsidR="0096005C" w:rsidRPr="00D32EF1">
        <w:rPr>
          <w:rFonts w:ascii="GHEA Grapalat" w:hAnsi="GHEA Grapalat" w:cs="Sylfaen"/>
          <w:lang w:val="hy-AM"/>
        </w:rPr>
        <w:t xml:space="preserve">թվականի </w:t>
      </w:r>
      <w:r w:rsidR="00FD0315" w:rsidRPr="00D32EF1">
        <w:rPr>
          <w:rFonts w:ascii="GHEA Grapalat" w:hAnsi="GHEA Grapalat" w:cs="GHEA Grapalat"/>
          <w:shd w:val="clear" w:color="auto" w:fill="FFFFFF"/>
          <w:lang w:val="hy-AM"/>
        </w:rPr>
        <w:t>վճիռը</w:t>
      </w:r>
      <w:r w:rsidR="00FD0315" w:rsidRPr="00D32EF1">
        <w:rPr>
          <w:rFonts w:ascii="GHEA Grapalat" w:hAnsi="GHEA Grapalat" w:cs="Sylfaen"/>
          <w:shd w:val="clear" w:color="auto" w:fill="FFFFFF"/>
          <w:lang w:val="hy-AM"/>
        </w:rPr>
        <w:t xml:space="preserve"> </w:t>
      </w:r>
      <w:r w:rsidR="00FD0315" w:rsidRPr="00D32EF1">
        <w:rPr>
          <w:rFonts w:ascii="GHEA Grapalat" w:hAnsi="GHEA Grapalat" w:cs="GHEA Grapalat"/>
          <w:shd w:val="clear" w:color="auto" w:fill="FFFFFF"/>
          <w:lang w:val="hy-AM"/>
        </w:rPr>
        <w:t>բեկանել</w:t>
      </w:r>
      <w:r w:rsidR="00FD0315" w:rsidRPr="00D32EF1">
        <w:rPr>
          <w:rFonts w:ascii="GHEA Grapalat" w:hAnsi="GHEA Grapalat" w:cs="Sylfaen"/>
          <w:shd w:val="clear" w:color="auto" w:fill="FFFFFF"/>
          <w:lang w:val="hy-AM"/>
        </w:rPr>
        <w:t xml:space="preserve"> </w:t>
      </w:r>
      <w:r w:rsidR="00FD0315" w:rsidRPr="00D32EF1">
        <w:rPr>
          <w:rFonts w:ascii="GHEA Grapalat" w:hAnsi="GHEA Grapalat" w:cs="GHEA Grapalat"/>
          <w:shd w:val="clear" w:color="auto" w:fill="FFFFFF"/>
          <w:lang w:val="hy-AM"/>
        </w:rPr>
        <w:t>և</w:t>
      </w:r>
      <w:r w:rsidR="00FD0315" w:rsidRPr="00D32EF1">
        <w:rPr>
          <w:rFonts w:ascii="GHEA Grapalat" w:hAnsi="GHEA Grapalat" w:cs="Sylfaen"/>
          <w:shd w:val="clear" w:color="auto" w:fill="FFFFFF"/>
          <w:lang w:val="hy-AM"/>
        </w:rPr>
        <w:t xml:space="preserve"> </w:t>
      </w:r>
      <w:r w:rsidR="00FD0315" w:rsidRPr="00D32EF1">
        <w:rPr>
          <w:rFonts w:ascii="GHEA Grapalat" w:hAnsi="GHEA Grapalat" w:cs="GHEA Grapalat"/>
          <w:shd w:val="clear" w:color="auto" w:fill="FFFFFF"/>
          <w:lang w:val="hy-AM"/>
        </w:rPr>
        <w:t>գործն</w:t>
      </w:r>
      <w:r w:rsidR="00FD0315" w:rsidRPr="00D32EF1">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ուղարկել</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է</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ՀՀ</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վարչական</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դատարան՝</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նոր</w:t>
      </w:r>
      <w:r w:rsidR="00FD0315" w:rsidRPr="00FE3348">
        <w:rPr>
          <w:rFonts w:ascii="GHEA Grapalat" w:hAnsi="GHEA Grapalat" w:cs="Sylfaen"/>
          <w:shd w:val="clear" w:color="auto" w:fill="FFFFFF"/>
          <w:lang w:val="hy-AM"/>
        </w:rPr>
        <w:t xml:space="preserve"> </w:t>
      </w:r>
      <w:r w:rsidR="00FD0315" w:rsidRPr="00FE3348">
        <w:rPr>
          <w:rFonts w:ascii="GHEA Grapalat" w:hAnsi="GHEA Grapalat" w:cs="GHEA Grapalat"/>
          <w:shd w:val="clear" w:color="auto" w:fill="FFFFFF"/>
          <w:lang w:val="hy-AM"/>
        </w:rPr>
        <w:t xml:space="preserve">քննության այն հիմնավորմամբ, որ </w:t>
      </w:r>
      <w:r w:rsidR="00FD0315" w:rsidRPr="00FE3348">
        <w:rPr>
          <w:rFonts w:ascii="GHEA Grapalat" w:hAnsi="GHEA Grapalat" w:cs="GHEA Grapalat"/>
          <w:i/>
          <w:iCs/>
          <w:shd w:val="clear" w:color="auto" w:fill="FFFFFF"/>
          <w:lang w:val="hy-AM"/>
        </w:rPr>
        <w:t>«(…)</w:t>
      </w:r>
      <w:r w:rsidR="003557D3" w:rsidRPr="00FE3348">
        <w:rPr>
          <w:rFonts w:ascii="GHEA Grapalat" w:eastAsiaTheme="minorHAnsi" w:hAnsi="GHEA Grapalat" w:cstheme="minorBidi"/>
          <w:i/>
          <w:iCs/>
          <w:shd w:val="clear" w:color="auto" w:fill="FFFFFF"/>
          <w:lang w:val="hy-AM" w:eastAsia="en-US"/>
        </w:rPr>
        <w:t xml:space="preserve"> </w:t>
      </w:r>
      <w:r w:rsidR="00681113" w:rsidRPr="00FE3348">
        <w:rPr>
          <w:rFonts w:ascii="GHEA Grapalat" w:eastAsiaTheme="minorHAnsi" w:hAnsi="GHEA Grapalat" w:cstheme="minorBidi"/>
          <w:i/>
          <w:iCs/>
          <w:shd w:val="clear" w:color="auto" w:fill="FFFFFF"/>
          <w:lang w:val="hy-AM" w:eastAsia="en-US"/>
        </w:rPr>
        <w:t xml:space="preserve">Դատարանը հայցը քննել է ՀՀ վարչական դատավարության օրենսգրքի 68-րդ հոդվածի </w:t>
      </w:r>
      <w:r w:rsidR="00AE65AD">
        <w:rPr>
          <w:rFonts w:ascii="GHEA Grapalat" w:eastAsiaTheme="minorHAnsi" w:hAnsi="GHEA Grapalat" w:cstheme="minorBidi"/>
          <w:i/>
          <w:iCs/>
          <w:shd w:val="clear" w:color="auto" w:fill="FFFFFF"/>
          <w:lang w:val="hy-AM" w:eastAsia="en-US"/>
        </w:rPr>
        <w:t xml:space="preserve">      </w:t>
      </w:r>
      <w:r w:rsidR="00681113" w:rsidRPr="00FE3348">
        <w:rPr>
          <w:rFonts w:ascii="GHEA Grapalat" w:eastAsiaTheme="minorHAnsi" w:hAnsi="GHEA Grapalat" w:cstheme="minorBidi"/>
          <w:i/>
          <w:iCs/>
          <w:shd w:val="clear" w:color="auto" w:fill="FFFFFF"/>
          <w:lang w:val="hy-AM" w:eastAsia="en-US"/>
        </w:rPr>
        <w:t>2-րդ մասով սահմանված գործողության կատարման հայցի շրջանակներում՝ արդյունքում գտնելով, որ հայցվորն ակնկալում է առ ոչինչ վարչական ակտի ընդունում՝ պայմանավորված հայցվորի ակնկալած՝ Դատարանի գնահատմամբ, ակնհայտ ոչ իրավաչափ իրավունքի տրամադրմամբ:</w:t>
      </w:r>
      <w:r w:rsidR="00BC2807" w:rsidRPr="00FE3348">
        <w:rPr>
          <w:rFonts w:ascii="GHEA Grapalat" w:eastAsiaTheme="minorHAnsi" w:hAnsi="GHEA Grapalat" w:cstheme="minorBidi"/>
          <w:i/>
          <w:iCs/>
          <w:lang w:val="hy-AM" w:eastAsia="en-US"/>
        </w:rPr>
        <w:t xml:space="preserve"> </w:t>
      </w:r>
    </w:p>
    <w:p w14:paraId="4D636F0A" w14:textId="77777777" w:rsidR="00027DA0" w:rsidRDefault="00AE65AD" w:rsidP="0041196A">
      <w:pPr>
        <w:spacing w:after="160" w:line="276" w:lineRule="auto"/>
        <w:ind w:left="181" w:right="-147" w:firstLine="357"/>
        <w:contextualSpacing/>
        <w:jc w:val="both"/>
        <w:rPr>
          <w:rFonts w:ascii="GHEA Grapalat" w:eastAsiaTheme="minorHAnsi" w:hAnsi="GHEA Grapalat" w:cstheme="minorBidi"/>
          <w:i/>
          <w:iCs/>
          <w:shd w:val="clear" w:color="auto" w:fill="FFFFFF"/>
          <w:lang w:val="hy-AM" w:eastAsia="en-US"/>
        </w:rPr>
      </w:pPr>
      <w:r w:rsidRPr="00AE65AD">
        <w:rPr>
          <w:rFonts w:ascii="GHEA Grapalat" w:eastAsiaTheme="minorHAnsi" w:hAnsi="GHEA Grapalat" w:cstheme="minorBidi"/>
          <w:i/>
          <w:iCs/>
          <w:shd w:val="clear" w:color="auto" w:fill="FFFFFF"/>
          <w:lang w:val="hy-AM" w:eastAsia="en-US"/>
        </w:rPr>
        <w:t>(</w:t>
      </w:r>
      <w:r>
        <w:rPr>
          <w:rFonts w:ascii="Cambria Math" w:eastAsiaTheme="minorHAnsi" w:hAnsi="Cambria Math" w:cstheme="minorBidi"/>
          <w:i/>
          <w:iCs/>
          <w:shd w:val="clear" w:color="auto" w:fill="FFFFFF"/>
          <w:lang w:val="hy-AM" w:eastAsia="en-US"/>
        </w:rPr>
        <w:t>․․․</w:t>
      </w:r>
      <w:r w:rsidRPr="00AE65AD">
        <w:rPr>
          <w:rFonts w:ascii="GHEA Grapalat" w:eastAsiaTheme="minorHAnsi" w:hAnsi="GHEA Grapalat" w:cstheme="minorBidi"/>
          <w:i/>
          <w:iCs/>
          <w:shd w:val="clear" w:color="auto" w:fill="FFFFFF"/>
          <w:lang w:val="hy-AM" w:eastAsia="en-US"/>
        </w:rPr>
        <w:t>)</w:t>
      </w:r>
      <w:r>
        <w:rPr>
          <w:rFonts w:ascii="GHEA Grapalat" w:eastAsiaTheme="minorHAnsi" w:hAnsi="GHEA Grapalat" w:cstheme="minorBidi"/>
          <w:i/>
          <w:iCs/>
          <w:shd w:val="clear" w:color="auto" w:fill="FFFFFF"/>
          <w:lang w:val="hy-AM" w:eastAsia="en-US"/>
        </w:rPr>
        <w:t xml:space="preserve"> </w:t>
      </w:r>
      <w:r w:rsidR="00681113" w:rsidRPr="00FE3348">
        <w:rPr>
          <w:rFonts w:ascii="GHEA Grapalat" w:eastAsiaTheme="minorHAnsi" w:hAnsi="GHEA Grapalat" w:cstheme="minorBidi"/>
          <w:i/>
          <w:iCs/>
          <w:shd w:val="clear" w:color="auto" w:fill="FFFFFF"/>
          <w:lang w:val="hy-AM" w:eastAsia="en-US"/>
        </w:rPr>
        <w:t>մինչդեռ, Վերաքննիչ դատարանի գնահատմամբ քննարկվող դեպքում վեճը չէր կարող լուծվել ՀՀ վարչական դատավարության օրենսգրքի 68-րդ հոդվածի 2-րդ մասով նախատեսված գործողության կատարման հայցի շրջանակներում։</w:t>
      </w:r>
    </w:p>
    <w:p w14:paraId="4834C72E" w14:textId="7494E585" w:rsidR="00027DA0" w:rsidRDefault="00681113" w:rsidP="0041196A">
      <w:pPr>
        <w:spacing w:after="160" w:line="276" w:lineRule="auto"/>
        <w:ind w:left="181" w:right="-147" w:firstLine="357"/>
        <w:contextualSpacing/>
        <w:jc w:val="both"/>
        <w:rPr>
          <w:rFonts w:ascii="GHEA Grapalat" w:eastAsiaTheme="minorHAnsi" w:hAnsi="GHEA Grapalat" w:cstheme="minorBidi"/>
          <w:i/>
          <w:iCs/>
          <w:shd w:val="clear" w:color="auto" w:fill="FFFFFF"/>
          <w:lang w:val="hy-AM" w:eastAsia="en-US"/>
        </w:rPr>
      </w:pPr>
      <w:r w:rsidRPr="00FE3348">
        <w:rPr>
          <w:rFonts w:ascii="GHEA Grapalat" w:eastAsiaTheme="minorHAnsi" w:hAnsi="GHEA Grapalat" w:cstheme="minorBidi"/>
          <w:i/>
          <w:iCs/>
          <w:shd w:val="clear" w:color="auto" w:fill="FFFFFF"/>
          <w:lang w:val="hy-AM" w:eastAsia="en-US"/>
        </w:rPr>
        <w:t xml:space="preserve">Մասնավորապես, Երևանի քաղաքապետին հասցեագրված դիմումով հայցվորը պահանջել է հատկորոշված հողամասի նկատմամբ իրեն տրամադրել սեփականության իրավունքով հողամասերը ձեռք բերելու նախապատվության իրավունք։ Սա նշանակում է, որ հայցվորն, ըստ էության, Երևանի քաղաքապետին հասցեագրված դիմումով ակնկալել է հողամասի տրամադրում, իսկ ՀՀ հողային օրենսգրքի 58-րդ հոդվածի 4-րդ մասի համաձայն՝ հողամաս տրամադրելու դիմումի քննարկման համար սահմանված ժամկետի խախտումը համարվում է դիմումի մերժում: Ըստ այդմ, կարելի է պնդել, որ այն դեպքում, երբ հողամաս տրամադրելու վերաբերյալ անձի դիմումի կապակցությամբ սահմանված ժամկետում իրավազոր վարչական մարմինը չի արձագանքում (համապատասխանում է սույն դեպքին), ապա միևնույն է օբյեկտիվ իրականության մեջ այլևս ընդունված է համարվում այդ դիմումը մերժելու մասին վարչական ակտը՝ անկախ այդ իրավական ակտի՝ որևէ կրիչով (թղթային, էլեկտրոնային) ամփոփված չլինելու իրողությունից, որպիսի իրողությունը բացառում է ՀՀ </w:t>
      </w:r>
      <w:r w:rsidRPr="00FE3348">
        <w:rPr>
          <w:rFonts w:ascii="GHEA Grapalat" w:eastAsiaTheme="minorHAnsi" w:hAnsi="GHEA Grapalat" w:cstheme="minorBidi"/>
          <w:i/>
          <w:iCs/>
          <w:shd w:val="clear" w:color="auto" w:fill="FFFFFF"/>
          <w:lang w:val="hy-AM" w:eastAsia="en-US"/>
        </w:rPr>
        <w:lastRenderedPageBreak/>
        <w:t>վարչական դատավարության օրենսգրքի 68-րդ հոդվածի 2-րդ մասով նախատեսված հայցատեսակի միջոցով ներկայացված հայցի շրջանակներում ենթադրաբար խախտված իրավունքների դատական պաշտպանություն հայցելու իրավական հիմքը, այլ նման իրավիճակում կարող է ներկայացվել ՀՀ վարչական դատավարության օրենսգրքի 67-րդ հոդվածի 1-ին</w:t>
      </w:r>
      <w:r w:rsidR="00FE3348" w:rsidRPr="00FE3348">
        <w:rPr>
          <w:rFonts w:ascii="GHEA Grapalat" w:eastAsiaTheme="minorHAnsi" w:hAnsi="GHEA Grapalat" w:cstheme="minorBidi"/>
          <w:i/>
          <w:iCs/>
          <w:shd w:val="clear" w:color="auto" w:fill="FFFFFF"/>
          <w:lang w:val="hy-AM" w:eastAsia="en-US"/>
        </w:rPr>
        <w:t xml:space="preserve"> </w:t>
      </w:r>
      <w:r w:rsidRPr="00FE3348">
        <w:rPr>
          <w:rFonts w:ascii="GHEA Grapalat" w:eastAsiaTheme="minorHAnsi" w:hAnsi="GHEA Grapalat" w:cstheme="minorBidi"/>
          <w:i/>
          <w:iCs/>
          <w:shd w:val="clear" w:color="auto" w:fill="FFFFFF"/>
          <w:lang w:val="hy-AM" w:eastAsia="en-US"/>
        </w:rPr>
        <w:t>մասով նախատեսված հայց։</w:t>
      </w:r>
    </w:p>
    <w:p w14:paraId="61FA143E" w14:textId="2BCA0C53" w:rsidR="00FD0315" w:rsidRPr="00902D5B" w:rsidRDefault="00681113" w:rsidP="0041196A">
      <w:pPr>
        <w:spacing w:after="160" w:line="276" w:lineRule="auto"/>
        <w:ind w:left="181" w:right="-147" w:firstLine="357"/>
        <w:contextualSpacing/>
        <w:jc w:val="both"/>
        <w:rPr>
          <w:rFonts w:ascii="GHEA Grapalat" w:eastAsiaTheme="minorHAnsi" w:hAnsi="GHEA Grapalat" w:cstheme="minorBidi"/>
          <w:i/>
          <w:iCs/>
          <w:color w:val="21346E"/>
          <w:shd w:val="clear" w:color="auto" w:fill="FFFFFF"/>
          <w:lang w:val="hy-AM" w:eastAsia="en-US"/>
        </w:rPr>
      </w:pPr>
      <w:r w:rsidRPr="00FE3348">
        <w:rPr>
          <w:rFonts w:ascii="GHEA Grapalat" w:eastAsiaTheme="minorHAnsi" w:hAnsi="GHEA Grapalat" w:cstheme="minorBidi"/>
          <w:i/>
          <w:iCs/>
          <w:shd w:val="clear" w:color="auto" w:fill="FFFFFF"/>
          <w:lang w:val="hy-AM" w:eastAsia="en-US"/>
        </w:rPr>
        <w:t>(…)</w:t>
      </w:r>
      <w:r w:rsidRPr="00FE3348">
        <w:rPr>
          <w:rFonts w:ascii="GHEA Grapalat" w:eastAsiaTheme="minorHAnsi" w:hAnsi="GHEA Grapalat" w:cstheme="minorBidi"/>
          <w:i/>
          <w:iCs/>
          <w:lang w:val="hy-AM" w:eastAsia="en-US"/>
        </w:rPr>
        <w:t xml:space="preserve"> </w:t>
      </w:r>
      <w:r w:rsidRPr="00FE3348">
        <w:rPr>
          <w:rFonts w:ascii="GHEA Grapalat" w:eastAsiaTheme="minorHAnsi" w:hAnsi="GHEA Grapalat" w:cstheme="minorBidi"/>
          <w:i/>
          <w:iCs/>
          <w:shd w:val="clear" w:color="auto" w:fill="FFFFFF"/>
          <w:lang w:val="hy-AM" w:eastAsia="en-US"/>
        </w:rPr>
        <w:t xml:space="preserve">Վերաքննիչ դատարանի գնահատմամբ սույն դատական ակտում վկայակոչված մատնանշումը հնարավոր է իրականացել գործի նոր քննության ընթացքում՝ ՀՀ վարչական դատավարության օրենսգրքի 5-րդ հոդվածով վարչական դատարանին վերապահված ոչ հստակ հայցային պահանջները, ոչ ճիշտ հայցատեսակները պատշաճ հայցատեսակներով փոխարինելու առաջարկ ներկայացնելու իրավազորության իրացման պայմաններում: </w:t>
      </w:r>
      <w:r w:rsidR="00FD0315" w:rsidRPr="00FE3348">
        <w:rPr>
          <w:rFonts w:ascii="GHEA Grapalat" w:hAnsi="GHEA Grapalat" w:cs="GHEA Grapalat"/>
          <w:i/>
          <w:iCs/>
          <w:shd w:val="clear" w:color="auto" w:fill="FFFFFF"/>
          <w:lang w:val="hy-AM"/>
        </w:rPr>
        <w:t>(…)»։</w:t>
      </w:r>
    </w:p>
    <w:p w14:paraId="51E78309" w14:textId="77777777" w:rsidR="00FD0315" w:rsidRPr="00902D5B"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i/>
          <w:iCs/>
          <w:sz w:val="10"/>
          <w:szCs w:val="10"/>
          <w:lang w:val="hy-AM"/>
        </w:rPr>
      </w:pPr>
    </w:p>
    <w:p w14:paraId="399ADB6B"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D32EF1">
        <w:rPr>
          <w:rFonts w:ascii="GHEA Grapalat" w:hAnsi="GHEA Grapalat" w:cs="Sylfaen"/>
          <w:lang w:val="hy-AM"/>
        </w:rPr>
        <w:t>Վճռաբեկ դատարանը, վերոհիշյալ իրավական դիրքորոշումների լույսի ներքո գնահատելով Վերաքննիչ դատարանի եզրահանգումների հիմնավորվածությունը, արձանագրում է հետևյալը.</w:t>
      </w:r>
    </w:p>
    <w:p w14:paraId="21BACCE3" w14:textId="77777777" w:rsidR="0048075D"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Սույն գործի փաստերից հետևում է, որ </w:t>
      </w:r>
      <w:r w:rsidR="00FE3348" w:rsidRPr="00FE3348">
        <w:rPr>
          <w:rFonts w:ascii="GHEA Grapalat" w:hAnsi="GHEA Grapalat" w:cs="Sylfaen"/>
          <w:lang w:val="hy-AM"/>
        </w:rPr>
        <w:t xml:space="preserve">Երևանի քաղաքապետին հասցեագրված 06.05.2021 թվականի թիվ ԵLՔ/5/ԵՔ-147-21 </w:t>
      </w:r>
      <w:r w:rsidR="00DF375A">
        <w:rPr>
          <w:rFonts w:ascii="GHEA Grapalat" w:hAnsi="GHEA Grapalat" w:cs="Sylfaen"/>
          <w:lang w:val="hy-AM"/>
        </w:rPr>
        <w:t>դիմումով</w:t>
      </w:r>
      <w:r w:rsidR="00FE3348" w:rsidRPr="00FE3348">
        <w:rPr>
          <w:rFonts w:ascii="GHEA Grapalat" w:hAnsi="GHEA Grapalat" w:cs="Sylfaen"/>
          <w:lang w:val="hy-AM"/>
        </w:rPr>
        <w:t xml:space="preserve"> Սերգեյ Սանթրոսյանի ներկայացուցիչը </w:t>
      </w:r>
    </w:p>
    <w:p w14:paraId="577773FB" w14:textId="6F31F2DC" w:rsidR="002D19D7" w:rsidRPr="00957878" w:rsidRDefault="00FE3348" w:rsidP="0041196A">
      <w:pPr>
        <w:pStyle w:val="NormalWeb"/>
        <w:shd w:val="clear" w:color="auto" w:fill="FFFFFF"/>
        <w:tabs>
          <w:tab w:val="left" w:pos="540"/>
        </w:tabs>
        <w:spacing w:before="0" w:beforeAutospacing="0" w:after="0" w:afterAutospacing="0" w:line="276" w:lineRule="auto"/>
        <w:ind w:left="180" w:right="-145"/>
        <w:jc w:val="both"/>
        <w:rPr>
          <w:rFonts w:ascii="GHEA Grapalat" w:hAnsi="GHEA Grapalat" w:cs="Sylfaen"/>
          <w:lang w:val="hy-AM"/>
        </w:rPr>
      </w:pPr>
      <w:r w:rsidRPr="00FE3348">
        <w:rPr>
          <w:rFonts w:ascii="GHEA Grapalat" w:hAnsi="GHEA Grapalat" w:cs="Sylfaen"/>
          <w:lang w:val="hy-AM"/>
        </w:rPr>
        <w:t>խնդրել է հարուցել վարչական վարույթ և Սերգեյ Սանթրոսյանին տրամադրել բարենպաստ վարչական ակտ՝ «1</w:t>
      </w:r>
      <w:r w:rsidRPr="00FE3348">
        <w:rPr>
          <w:rFonts w:ascii="Cambria Math" w:hAnsi="Cambria Math" w:cs="Cambria Math"/>
          <w:lang w:val="hy-AM"/>
        </w:rPr>
        <w:t>․</w:t>
      </w:r>
      <w:r w:rsidRPr="00FE3348">
        <w:rPr>
          <w:rFonts w:ascii="GHEA Grapalat" w:hAnsi="GHEA Grapalat" w:cs="Sylfaen"/>
          <w:lang w:val="hy-AM"/>
        </w:rPr>
        <w:t xml:space="preserve"> </w:t>
      </w:r>
      <w:r w:rsidRPr="00FE3348">
        <w:rPr>
          <w:rFonts w:ascii="GHEA Grapalat" w:hAnsi="GHEA Grapalat" w:cs="GHEA Grapalat"/>
          <w:lang w:val="hy-AM"/>
        </w:rPr>
        <w:t>ՀՀ</w:t>
      </w:r>
      <w:r w:rsidRPr="00FE3348">
        <w:rPr>
          <w:rFonts w:ascii="GHEA Grapalat" w:hAnsi="GHEA Grapalat" w:cs="Sylfaen"/>
          <w:lang w:val="hy-AM"/>
        </w:rPr>
        <w:t xml:space="preserve"> </w:t>
      </w:r>
      <w:r w:rsidRPr="00FE3348">
        <w:rPr>
          <w:rFonts w:ascii="GHEA Grapalat" w:hAnsi="GHEA Grapalat" w:cs="GHEA Grapalat"/>
          <w:lang w:val="hy-AM"/>
        </w:rPr>
        <w:t>հողային</w:t>
      </w:r>
      <w:r w:rsidRPr="00FE3348">
        <w:rPr>
          <w:rFonts w:ascii="GHEA Grapalat" w:hAnsi="GHEA Grapalat" w:cs="Sylfaen"/>
          <w:lang w:val="hy-AM"/>
        </w:rPr>
        <w:t xml:space="preserve"> </w:t>
      </w:r>
      <w:r w:rsidRPr="00FE3348">
        <w:rPr>
          <w:rFonts w:ascii="GHEA Grapalat" w:hAnsi="GHEA Grapalat" w:cs="GHEA Grapalat"/>
          <w:lang w:val="hy-AM"/>
        </w:rPr>
        <w:t>օրենսգրքի</w:t>
      </w:r>
      <w:r w:rsidRPr="00FE3348">
        <w:rPr>
          <w:rFonts w:ascii="GHEA Grapalat" w:hAnsi="GHEA Grapalat" w:cs="Sylfaen"/>
          <w:lang w:val="hy-AM"/>
        </w:rPr>
        <w:t xml:space="preserve"> 72-</w:t>
      </w:r>
      <w:r w:rsidRPr="00FE3348">
        <w:rPr>
          <w:rFonts w:ascii="GHEA Grapalat" w:hAnsi="GHEA Grapalat" w:cs="GHEA Grapalat"/>
          <w:lang w:val="hy-AM"/>
        </w:rPr>
        <w:t>րդ</w:t>
      </w:r>
      <w:r w:rsidRPr="00FE3348">
        <w:rPr>
          <w:rFonts w:ascii="GHEA Grapalat" w:hAnsi="GHEA Grapalat" w:cs="Sylfaen"/>
          <w:lang w:val="hy-AM"/>
        </w:rPr>
        <w:t xml:space="preserve"> </w:t>
      </w:r>
      <w:r w:rsidRPr="00FE3348">
        <w:rPr>
          <w:rFonts w:ascii="GHEA Grapalat" w:hAnsi="GHEA Grapalat" w:cs="GHEA Grapalat"/>
          <w:lang w:val="hy-AM"/>
        </w:rPr>
        <w:t>հոդվածի</w:t>
      </w:r>
      <w:r w:rsidRPr="00FE3348">
        <w:rPr>
          <w:rFonts w:ascii="GHEA Grapalat" w:hAnsi="GHEA Grapalat" w:cs="Sylfaen"/>
          <w:lang w:val="hy-AM"/>
        </w:rPr>
        <w:t xml:space="preserve"> 1-</w:t>
      </w:r>
      <w:r w:rsidRPr="00FE3348">
        <w:rPr>
          <w:rFonts w:ascii="GHEA Grapalat" w:hAnsi="GHEA Grapalat" w:cs="GHEA Grapalat"/>
          <w:lang w:val="hy-AM"/>
        </w:rPr>
        <w:t>ին</w:t>
      </w:r>
      <w:r w:rsidRPr="00FE3348">
        <w:rPr>
          <w:rFonts w:ascii="GHEA Grapalat" w:hAnsi="GHEA Grapalat" w:cs="Sylfaen"/>
          <w:lang w:val="hy-AM"/>
        </w:rPr>
        <w:t xml:space="preserve"> </w:t>
      </w:r>
      <w:r w:rsidRPr="00FE3348">
        <w:rPr>
          <w:rFonts w:ascii="GHEA Grapalat" w:hAnsi="GHEA Grapalat" w:cs="GHEA Grapalat"/>
          <w:lang w:val="hy-AM"/>
        </w:rPr>
        <w:t>մասին</w:t>
      </w:r>
      <w:r w:rsidRPr="00FE3348">
        <w:rPr>
          <w:rFonts w:ascii="GHEA Grapalat" w:hAnsi="GHEA Grapalat" w:cs="Sylfaen"/>
          <w:lang w:val="hy-AM"/>
        </w:rPr>
        <w:t xml:space="preserve"> </w:t>
      </w:r>
      <w:r w:rsidRPr="00FE3348">
        <w:rPr>
          <w:rFonts w:ascii="GHEA Grapalat" w:hAnsi="GHEA Grapalat" w:cs="GHEA Grapalat"/>
          <w:lang w:val="hy-AM"/>
        </w:rPr>
        <w:t>հ</w:t>
      </w:r>
      <w:r w:rsidRPr="00FE3348">
        <w:rPr>
          <w:rFonts w:ascii="GHEA Grapalat" w:hAnsi="GHEA Grapalat" w:cs="Sylfaen"/>
          <w:lang w:val="hy-AM"/>
        </w:rPr>
        <w:t xml:space="preserve">ամապատասխան Սերգեյ Սանթրոսյանին </w:t>
      </w:r>
      <w:r w:rsidR="008D21CE">
        <w:rPr>
          <w:rFonts w:ascii="GHEA Grapalat" w:hAnsi="GHEA Grapalat" w:cs="Sylfaen"/>
          <w:lang w:val="hy-AM"/>
        </w:rPr>
        <w:t>••••</w:t>
      </w:r>
      <w:r w:rsidR="008D21CE">
        <w:rPr>
          <w:rStyle w:val="FootnoteReference"/>
          <w:rFonts w:ascii="GHEA Grapalat" w:eastAsia="SimSun" w:hAnsi="GHEA Grapalat" w:cs="Sylfaen"/>
          <w:lang w:val="hy-AM"/>
        </w:rPr>
        <w:footnoteReference w:id="8"/>
      </w:r>
      <w:r w:rsidR="008D21CE">
        <w:rPr>
          <w:rFonts w:ascii="GHEA Grapalat" w:hAnsi="GHEA Grapalat" w:cs="Sylfaen"/>
          <w:lang w:val="hy-AM"/>
        </w:rPr>
        <w:t xml:space="preserve"> </w:t>
      </w:r>
      <w:r w:rsidRPr="00FE3348">
        <w:rPr>
          <w:rFonts w:ascii="GHEA Grapalat" w:hAnsi="GHEA Grapalat" w:cs="Sylfaen"/>
          <w:lang w:val="hy-AM"/>
        </w:rPr>
        <w:t xml:space="preserve">մակերեսով հողամասի </w:t>
      </w:r>
      <w:r w:rsidRPr="002D19D7">
        <w:rPr>
          <w:rFonts w:ascii="GHEA Grapalat" w:hAnsi="GHEA Grapalat" w:cs="Sylfaen"/>
          <w:b/>
          <w:bCs/>
          <w:i/>
          <w:iCs/>
          <w:lang w:val="hy-AM"/>
        </w:rPr>
        <w:t>օգտագործման իրավունքի ձեռքբերման վաղեմության իրավունքը տրամադրելու մասին որոշում</w:t>
      </w:r>
      <w:r w:rsidRPr="00FE3348">
        <w:rPr>
          <w:rFonts w:ascii="GHEA Grapalat" w:hAnsi="GHEA Grapalat" w:cs="Sylfaen"/>
          <w:lang w:val="hy-AM"/>
        </w:rPr>
        <w:t>։ 2</w:t>
      </w:r>
      <w:r w:rsidRPr="00FE3348">
        <w:rPr>
          <w:rFonts w:ascii="Cambria Math" w:hAnsi="Cambria Math" w:cs="Cambria Math"/>
          <w:lang w:val="hy-AM"/>
        </w:rPr>
        <w:t>․</w:t>
      </w:r>
      <w:r w:rsidRPr="00FE3348">
        <w:rPr>
          <w:rFonts w:ascii="GHEA Grapalat" w:hAnsi="GHEA Grapalat" w:cs="Sylfaen"/>
          <w:lang w:val="hy-AM"/>
        </w:rPr>
        <w:t xml:space="preserve"> </w:t>
      </w:r>
      <w:r w:rsidRPr="00FE3348">
        <w:rPr>
          <w:rFonts w:ascii="GHEA Grapalat" w:hAnsi="GHEA Grapalat" w:cs="GHEA Grapalat"/>
          <w:lang w:val="hy-AM"/>
        </w:rPr>
        <w:t>ՀՀ</w:t>
      </w:r>
      <w:r w:rsidRPr="00FE3348">
        <w:rPr>
          <w:rFonts w:ascii="GHEA Grapalat" w:hAnsi="GHEA Grapalat" w:cs="Sylfaen"/>
          <w:lang w:val="hy-AM"/>
        </w:rPr>
        <w:t xml:space="preserve"> </w:t>
      </w:r>
      <w:r w:rsidRPr="00FE3348">
        <w:rPr>
          <w:rFonts w:ascii="GHEA Grapalat" w:hAnsi="GHEA Grapalat" w:cs="GHEA Grapalat"/>
          <w:lang w:val="hy-AM"/>
        </w:rPr>
        <w:t>հողային</w:t>
      </w:r>
      <w:r w:rsidRPr="00FE3348">
        <w:rPr>
          <w:rFonts w:ascii="GHEA Grapalat" w:hAnsi="GHEA Grapalat" w:cs="Sylfaen"/>
          <w:lang w:val="hy-AM"/>
        </w:rPr>
        <w:t xml:space="preserve"> </w:t>
      </w:r>
      <w:r w:rsidRPr="00FE3348">
        <w:rPr>
          <w:rFonts w:ascii="GHEA Grapalat" w:hAnsi="GHEA Grapalat" w:cs="GHEA Grapalat"/>
          <w:lang w:val="hy-AM"/>
        </w:rPr>
        <w:t>օրենսգրքի</w:t>
      </w:r>
      <w:r w:rsidRPr="00FE3348">
        <w:rPr>
          <w:rFonts w:ascii="GHEA Grapalat" w:hAnsi="GHEA Grapalat" w:cs="Sylfaen"/>
          <w:lang w:val="hy-AM"/>
        </w:rPr>
        <w:t xml:space="preserve"> 72-</w:t>
      </w:r>
      <w:r w:rsidRPr="00FE3348">
        <w:rPr>
          <w:rFonts w:ascii="GHEA Grapalat" w:hAnsi="GHEA Grapalat" w:cs="GHEA Grapalat"/>
          <w:lang w:val="hy-AM"/>
        </w:rPr>
        <w:t>րդ</w:t>
      </w:r>
      <w:r w:rsidRPr="00FE3348">
        <w:rPr>
          <w:rFonts w:ascii="GHEA Grapalat" w:hAnsi="GHEA Grapalat" w:cs="Sylfaen"/>
          <w:lang w:val="hy-AM"/>
        </w:rPr>
        <w:t xml:space="preserve"> </w:t>
      </w:r>
      <w:r w:rsidRPr="00FE3348">
        <w:rPr>
          <w:rFonts w:ascii="GHEA Grapalat" w:hAnsi="GHEA Grapalat" w:cs="GHEA Grapalat"/>
          <w:lang w:val="hy-AM"/>
        </w:rPr>
        <w:t>հոդվածի</w:t>
      </w:r>
      <w:r w:rsidRPr="00FE3348">
        <w:rPr>
          <w:rFonts w:ascii="GHEA Grapalat" w:hAnsi="GHEA Grapalat" w:cs="Sylfaen"/>
          <w:lang w:val="hy-AM"/>
        </w:rPr>
        <w:t xml:space="preserve"> 2-</w:t>
      </w:r>
      <w:r w:rsidRPr="00FE3348">
        <w:rPr>
          <w:rFonts w:ascii="GHEA Grapalat" w:hAnsi="GHEA Grapalat" w:cs="GHEA Grapalat"/>
          <w:lang w:val="hy-AM"/>
        </w:rPr>
        <w:t>րդ</w:t>
      </w:r>
      <w:r w:rsidRPr="00FE3348">
        <w:rPr>
          <w:rFonts w:ascii="GHEA Grapalat" w:hAnsi="GHEA Grapalat" w:cs="Sylfaen"/>
          <w:lang w:val="hy-AM"/>
        </w:rPr>
        <w:t xml:space="preserve"> </w:t>
      </w:r>
      <w:r w:rsidRPr="00FE3348">
        <w:rPr>
          <w:rFonts w:ascii="GHEA Grapalat" w:hAnsi="GHEA Grapalat" w:cs="GHEA Grapalat"/>
          <w:lang w:val="hy-AM"/>
        </w:rPr>
        <w:t>մասին</w:t>
      </w:r>
      <w:r w:rsidRPr="00FE3348">
        <w:rPr>
          <w:rFonts w:ascii="GHEA Grapalat" w:hAnsi="GHEA Grapalat" w:cs="Sylfaen"/>
          <w:lang w:val="hy-AM"/>
        </w:rPr>
        <w:t xml:space="preserve"> </w:t>
      </w:r>
      <w:r w:rsidRPr="00FE3348">
        <w:rPr>
          <w:rFonts w:ascii="GHEA Grapalat" w:hAnsi="GHEA Grapalat" w:cs="GHEA Grapalat"/>
          <w:lang w:val="hy-AM"/>
        </w:rPr>
        <w:t>համապատասխան</w:t>
      </w:r>
      <w:r w:rsidRPr="00FE3348">
        <w:rPr>
          <w:rFonts w:ascii="GHEA Grapalat" w:hAnsi="GHEA Grapalat" w:cs="Sylfaen"/>
          <w:lang w:val="hy-AM"/>
        </w:rPr>
        <w:t xml:space="preserve"> </w:t>
      </w:r>
      <w:r w:rsidRPr="00FE3348">
        <w:rPr>
          <w:rFonts w:ascii="GHEA Grapalat" w:hAnsi="GHEA Grapalat" w:cs="GHEA Grapalat"/>
          <w:lang w:val="hy-AM"/>
        </w:rPr>
        <w:t>սեփակ</w:t>
      </w:r>
      <w:r w:rsidRPr="00FE3348">
        <w:rPr>
          <w:rFonts w:ascii="GHEA Grapalat" w:hAnsi="GHEA Grapalat" w:cs="Sylfaen"/>
          <w:lang w:val="hy-AM"/>
        </w:rPr>
        <w:t xml:space="preserve">անության իրավունքով </w:t>
      </w:r>
      <w:r w:rsidR="008D21CE">
        <w:rPr>
          <w:rFonts w:ascii="GHEA Grapalat" w:hAnsi="GHEA Grapalat" w:cs="Sylfaen"/>
          <w:lang w:val="hy-AM"/>
        </w:rPr>
        <w:t>••••</w:t>
      </w:r>
      <w:r w:rsidR="008D21CE">
        <w:rPr>
          <w:rStyle w:val="FootnoteReference"/>
          <w:rFonts w:ascii="GHEA Grapalat" w:eastAsia="SimSun" w:hAnsi="GHEA Grapalat" w:cs="Sylfaen"/>
          <w:lang w:val="hy-AM"/>
        </w:rPr>
        <w:footnoteReference w:id="9"/>
      </w:r>
      <w:r w:rsidR="008D21CE">
        <w:rPr>
          <w:rFonts w:ascii="GHEA Grapalat" w:hAnsi="GHEA Grapalat" w:cs="Sylfaen"/>
          <w:lang w:val="hy-AM"/>
        </w:rPr>
        <w:t xml:space="preserve"> </w:t>
      </w:r>
      <w:r w:rsidRPr="00FE3348">
        <w:rPr>
          <w:rFonts w:ascii="GHEA Grapalat" w:hAnsi="GHEA Grapalat" w:cs="Sylfaen"/>
          <w:lang w:val="hy-AM"/>
        </w:rPr>
        <w:t xml:space="preserve">մակերեսով հողամասը ձեռք բերելու Սերգեյ Սանթրոսյանին </w:t>
      </w:r>
      <w:r w:rsidRPr="002D19D7">
        <w:rPr>
          <w:rFonts w:ascii="GHEA Grapalat" w:hAnsi="GHEA Grapalat" w:cs="Sylfaen"/>
          <w:b/>
          <w:bCs/>
          <w:i/>
          <w:iCs/>
          <w:lang w:val="hy-AM"/>
        </w:rPr>
        <w:t>նախապատվության իրավունքը տրամադրելու մասին որոշում</w:t>
      </w:r>
      <w:r w:rsidRPr="00FE3348">
        <w:rPr>
          <w:rFonts w:ascii="GHEA Grapalat" w:hAnsi="GHEA Grapalat" w:cs="Sylfaen"/>
          <w:lang w:val="hy-AM"/>
        </w:rPr>
        <w:t>»:</w:t>
      </w:r>
      <w:r w:rsidR="003B6049">
        <w:rPr>
          <w:rFonts w:ascii="GHEA Grapalat" w:hAnsi="GHEA Grapalat" w:cs="Sylfaen"/>
          <w:lang w:val="hy-AM"/>
        </w:rPr>
        <w:t xml:space="preserve">   </w:t>
      </w:r>
    </w:p>
    <w:p w14:paraId="3001759A" w14:textId="4C328ABC" w:rsidR="00FD0315" w:rsidRPr="00597765" w:rsidRDefault="00001006"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b/>
          <w:bCs/>
          <w:highlight w:val="yellow"/>
          <w:lang w:val="hy-AM"/>
        </w:rPr>
      </w:pPr>
      <w:r w:rsidRPr="00597765">
        <w:rPr>
          <w:rFonts w:ascii="GHEA Grapalat" w:hAnsi="GHEA Grapalat" w:cs="Sylfaen"/>
          <w:lang w:val="hy-AM"/>
        </w:rPr>
        <w:t>Սերգեյ Սանթրոսյան</w:t>
      </w:r>
      <w:r w:rsidR="0091297F">
        <w:rPr>
          <w:rFonts w:ascii="GHEA Grapalat" w:hAnsi="GHEA Grapalat" w:cs="Sylfaen"/>
          <w:lang w:val="hy-AM"/>
        </w:rPr>
        <w:t>ի</w:t>
      </w:r>
      <w:r w:rsidR="00FD0315" w:rsidRPr="00597765">
        <w:rPr>
          <w:rFonts w:ascii="GHEA Grapalat" w:hAnsi="GHEA Grapalat" w:cs="Sylfaen"/>
          <w:lang w:val="hy-AM"/>
        </w:rPr>
        <w:t xml:space="preserve"> ներկայացուցի</w:t>
      </w:r>
      <w:r w:rsidR="0091297F">
        <w:rPr>
          <w:rFonts w:ascii="GHEA Grapalat" w:hAnsi="GHEA Grapalat" w:cs="Sylfaen"/>
          <w:lang w:val="hy-AM"/>
        </w:rPr>
        <w:t>չը</w:t>
      </w:r>
      <w:r w:rsidR="00FD0315" w:rsidRPr="00597765">
        <w:rPr>
          <w:rFonts w:ascii="GHEA Grapalat" w:hAnsi="GHEA Grapalat" w:cs="Sylfaen"/>
          <w:lang w:val="hy-AM"/>
        </w:rPr>
        <w:t xml:space="preserve"> Երևանի քաղաքապետին </w:t>
      </w:r>
      <w:r w:rsidR="00C736C8" w:rsidRPr="00597765">
        <w:rPr>
          <w:rFonts w:ascii="GHEA Grapalat" w:hAnsi="GHEA Grapalat" w:cs="Sylfaen"/>
          <w:lang w:val="hy-AM"/>
        </w:rPr>
        <w:t xml:space="preserve">09.02.2022 </w:t>
      </w:r>
      <w:r w:rsidR="00FD0315" w:rsidRPr="00597765">
        <w:rPr>
          <w:rFonts w:ascii="GHEA Grapalat" w:hAnsi="GHEA Grapalat" w:cs="Sylfaen"/>
          <w:lang w:val="hy-AM"/>
        </w:rPr>
        <w:t xml:space="preserve">թվականին դիմում է ներկայացրել՝ խնդրելով իրեն տրամադրել օրենքի ուժով ընդունված համարվող բարենպաստ վարչական ակտը՝ </w:t>
      </w:r>
      <w:r w:rsidR="00E53DA4">
        <w:rPr>
          <w:rFonts w:ascii="GHEA Grapalat" w:hAnsi="GHEA Grapalat" w:cs="Sylfaen"/>
          <w:lang w:val="hy-AM"/>
        </w:rPr>
        <w:t>••••</w:t>
      </w:r>
      <w:r w:rsidR="00E53DA4">
        <w:rPr>
          <w:rStyle w:val="FootnoteReference"/>
          <w:rFonts w:ascii="GHEA Grapalat" w:eastAsia="SimSun" w:hAnsi="GHEA Grapalat" w:cs="Sylfaen"/>
          <w:lang w:val="hy-AM"/>
        </w:rPr>
        <w:footnoteReference w:id="10"/>
      </w:r>
      <w:r w:rsidR="00E53DA4">
        <w:rPr>
          <w:rFonts w:ascii="GHEA Grapalat" w:hAnsi="GHEA Grapalat" w:cs="Sylfaen"/>
          <w:lang w:val="hy-AM"/>
        </w:rPr>
        <w:t xml:space="preserve"> </w:t>
      </w:r>
      <w:r w:rsidR="00C736C8" w:rsidRPr="00C736C8">
        <w:rPr>
          <w:rFonts w:ascii="GHEA Grapalat" w:hAnsi="GHEA Grapalat" w:cs="Sylfaen"/>
          <w:lang w:val="hy-AM"/>
        </w:rPr>
        <w:t xml:space="preserve">մակերեսով հողամասը </w:t>
      </w:r>
      <w:r w:rsidR="00C736C8" w:rsidRPr="00597765">
        <w:rPr>
          <w:rFonts w:ascii="GHEA Grapalat" w:hAnsi="GHEA Grapalat" w:cs="Sylfaen"/>
          <w:b/>
          <w:bCs/>
          <w:lang w:val="hy-AM"/>
        </w:rPr>
        <w:t>նախապատվության իրավունքով ձեռք բերելու վերաբերյալ</w:t>
      </w:r>
      <w:r w:rsidR="00597765">
        <w:rPr>
          <w:rFonts w:ascii="GHEA Grapalat" w:hAnsi="GHEA Grapalat" w:cs="Sylfaen"/>
          <w:b/>
          <w:bCs/>
          <w:lang w:val="hy-AM"/>
        </w:rPr>
        <w:t>։</w:t>
      </w:r>
    </w:p>
    <w:p w14:paraId="43096CFC" w14:textId="409CB233"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A0773D">
        <w:rPr>
          <w:rFonts w:ascii="GHEA Grapalat" w:hAnsi="GHEA Grapalat" w:cs="Sylfaen"/>
          <w:lang w:val="hy-AM"/>
        </w:rPr>
        <w:t>Վերոգրյալի հաշվառմամբ՝ Վճռաբեկ դատարանն</w:t>
      </w:r>
      <w:r>
        <w:rPr>
          <w:rFonts w:ascii="GHEA Grapalat" w:hAnsi="GHEA Grapalat" w:cs="Sylfaen"/>
          <w:lang w:val="hy-AM"/>
        </w:rPr>
        <w:t xml:space="preserve"> արձանագրում է</w:t>
      </w:r>
      <w:r w:rsidRPr="00D32EF1">
        <w:rPr>
          <w:rFonts w:ascii="GHEA Grapalat" w:hAnsi="GHEA Grapalat" w:cs="Sylfaen"/>
          <w:lang w:val="hy-AM"/>
        </w:rPr>
        <w:t xml:space="preserve">, որ սույն </w:t>
      </w:r>
      <w:r>
        <w:rPr>
          <w:rFonts w:ascii="GHEA Grapalat" w:hAnsi="GHEA Grapalat" w:cs="Sylfaen"/>
          <w:lang w:val="hy-AM"/>
        </w:rPr>
        <w:t>դեպքում</w:t>
      </w:r>
      <w:r w:rsidRPr="00D32EF1">
        <w:rPr>
          <w:rFonts w:ascii="GHEA Grapalat" w:hAnsi="GHEA Grapalat" w:cs="Sylfaen"/>
          <w:lang w:val="hy-AM"/>
        </w:rPr>
        <w:t xml:space="preserve"> </w:t>
      </w:r>
      <w:r w:rsidR="00597765" w:rsidRPr="00597765">
        <w:rPr>
          <w:rFonts w:ascii="GHEA Grapalat" w:hAnsi="GHEA Grapalat" w:cs="Sylfaen"/>
          <w:lang w:val="hy-AM"/>
        </w:rPr>
        <w:t>Սերգեյ Սանթրոսյան</w:t>
      </w:r>
      <w:r w:rsidR="00597765">
        <w:rPr>
          <w:rFonts w:ascii="GHEA Grapalat" w:hAnsi="GHEA Grapalat" w:cs="Sylfaen"/>
          <w:lang w:val="hy-AM"/>
        </w:rPr>
        <w:t xml:space="preserve">ի </w:t>
      </w:r>
      <w:r w:rsidRPr="00D32EF1">
        <w:rPr>
          <w:rFonts w:ascii="GHEA Grapalat" w:hAnsi="GHEA Grapalat" w:cs="Sylfaen"/>
          <w:lang w:val="hy-AM"/>
        </w:rPr>
        <w:t xml:space="preserve">և Երևանի քաղաքապետարանի միջև ծագել է վեճ օրենքի ուժով ընդունված համարվող </w:t>
      </w:r>
      <w:r w:rsidR="00E53DA4">
        <w:rPr>
          <w:rFonts w:ascii="GHEA Grapalat" w:hAnsi="GHEA Grapalat" w:cs="Sylfaen"/>
          <w:lang w:val="hy-AM"/>
        </w:rPr>
        <w:t>••••</w:t>
      </w:r>
      <w:r w:rsidR="00E53DA4">
        <w:rPr>
          <w:rStyle w:val="FootnoteReference"/>
          <w:rFonts w:ascii="GHEA Grapalat" w:eastAsia="SimSun" w:hAnsi="GHEA Grapalat" w:cs="Sylfaen"/>
          <w:lang w:val="hy-AM"/>
        </w:rPr>
        <w:footnoteReference w:id="11"/>
      </w:r>
      <w:r w:rsidR="00E53DA4">
        <w:rPr>
          <w:rFonts w:ascii="GHEA Grapalat" w:hAnsi="GHEA Grapalat" w:cs="Sylfaen"/>
          <w:lang w:val="hy-AM"/>
        </w:rPr>
        <w:t xml:space="preserve"> </w:t>
      </w:r>
      <w:r w:rsidRPr="00D32EF1">
        <w:rPr>
          <w:rFonts w:ascii="GHEA Grapalat" w:hAnsi="GHEA Grapalat" w:cs="Sylfaen"/>
          <w:lang w:val="hy-AM"/>
        </w:rPr>
        <w:t xml:space="preserve">մակերեսով </w:t>
      </w:r>
      <w:r w:rsidRPr="00B06464">
        <w:rPr>
          <w:rFonts w:ascii="GHEA Grapalat" w:hAnsi="GHEA Grapalat" w:cs="Sylfaen"/>
          <w:b/>
          <w:bCs/>
          <w:i/>
          <w:iCs/>
          <w:lang w:val="hy-AM"/>
        </w:rPr>
        <w:t>հողամասը</w:t>
      </w:r>
      <w:r w:rsidRPr="00D32EF1">
        <w:rPr>
          <w:rFonts w:ascii="GHEA Grapalat" w:hAnsi="GHEA Grapalat" w:cs="Sylfaen"/>
          <w:lang w:val="hy-AM"/>
        </w:rPr>
        <w:t xml:space="preserve"> </w:t>
      </w:r>
      <w:r w:rsidRPr="00B06464">
        <w:rPr>
          <w:rFonts w:ascii="GHEA Grapalat" w:hAnsi="GHEA Grapalat" w:cs="Sylfaen"/>
          <w:b/>
          <w:bCs/>
          <w:i/>
          <w:iCs/>
          <w:lang w:val="hy-AM"/>
        </w:rPr>
        <w:t xml:space="preserve">ձեռք բերելու նախապատվության իրավունքը </w:t>
      </w:r>
      <w:r>
        <w:rPr>
          <w:rFonts w:ascii="GHEA Grapalat" w:hAnsi="GHEA Grapalat" w:cs="Sylfaen"/>
          <w:b/>
          <w:bCs/>
          <w:i/>
          <w:iCs/>
          <w:lang w:val="hy-AM"/>
        </w:rPr>
        <w:t>ճանաչելու</w:t>
      </w:r>
      <w:r w:rsidRPr="00B06464">
        <w:rPr>
          <w:rFonts w:ascii="GHEA Grapalat" w:hAnsi="GHEA Grapalat" w:cs="Sylfaen"/>
          <w:b/>
          <w:bCs/>
          <w:i/>
          <w:iCs/>
          <w:lang w:val="hy-AM"/>
        </w:rPr>
        <w:t xml:space="preserve"> վերաբերյալ</w:t>
      </w:r>
      <w:r w:rsidRPr="00D32EF1">
        <w:rPr>
          <w:rFonts w:ascii="GHEA Grapalat" w:hAnsi="GHEA Grapalat" w:cs="Sylfaen"/>
          <w:lang w:val="hy-AM"/>
        </w:rPr>
        <w:t xml:space="preserve"> վարչական ակտը տրամադրելու մասին։ Այսինքն՝ տվյալ պարագայում </w:t>
      </w:r>
      <w:r w:rsidR="00595DE8" w:rsidRPr="00597765">
        <w:rPr>
          <w:rFonts w:ascii="GHEA Grapalat" w:hAnsi="GHEA Grapalat" w:cs="Sylfaen"/>
          <w:lang w:val="hy-AM"/>
        </w:rPr>
        <w:t>Սերգեյ Սանթրոսյան</w:t>
      </w:r>
      <w:r w:rsidR="00595DE8">
        <w:rPr>
          <w:rFonts w:ascii="GHEA Grapalat" w:hAnsi="GHEA Grapalat" w:cs="Sylfaen"/>
          <w:lang w:val="hy-AM"/>
        </w:rPr>
        <w:t xml:space="preserve">ի </w:t>
      </w:r>
      <w:r w:rsidRPr="00D32EF1">
        <w:rPr>
          <w:rFonts w:ascii="GHEA Grapalat" w:hAnsi="GHEA Grapalat" w:cs="Sylfaen"/>
          <w:lang w:val="hy-AM"/>
        </w:rPr>
        <w:t>պահանջը վերաբերել է ոչ թե հողամասի տրամադրման</w:t>
      </w:r>
      <w:r>
        <w:rPr>
          <w:rFonts w:ascii="GHEA Grapalat" w:hAnsi="GHEA Grapalat" w:cs="Sylfaen"/>
          <w:lang w:val="hy-AM"/>
        </w:rPr>
        <w:t>ը</w:t>
      </w:r>
      <w:r w:rsidRPr="00D32EF1">
        <w:rPr>
          <w:rFonts w:ascii="GHEA Grapalat" w:hAnsi="GHEA Grapalat" w:cs="Sylfaen"/>
          <w:lang w:val="hy-AM"/>
        </w:rPr>
        <w:t>, այլ հողամասը ձեռք բերելու իր նախապատվության իրավունքը ճանաչելուն, ապա՝ իրավաբանական ֆիկցիայի ուժով տվյալ վարչական ակտը ընդունված համարվելու արդյունքում այն տրամադրելուն։</w:t>
      </w:r>
    </w:p>
    <w:p w14:paraId="5BA6E9CB" w14:textId="28E484ED"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Վերոհիշյալի հիման վրա Վճռաբեկ դատարանն արձանագրում է, որ Վերաքննիչ դատարանը սխալ եզրահանգման է եկել՝ նշելով, որ հողամասը ձեռք բերելու </w:t>
      </w:r>
      <w:r w:rsidRPr="00D32EF1">
        <w:rPr>
          <w:rFonts w:ascii="GHEA Grapalat" w:hAnsi="GHEA Grapalat" w:cs="Sylfaen"/>
          <w:lang w:val="hy-AM"/>
        </w:rPr>
        <w:lastRenderedPageBreak/>
        <w:t xml:space="preserve">նախապատվության իրավունքը ճանաչելու վերաբերյալ պահանջը </w:t>
      </w:r>
      <w:r w:rsidRPr="00D32EF1">
        <w:rPr>
          <w:rFonts w:ascii="GHEA Grapalat" w:hAnsi="GHEA Grapalat" w:cs="Sylfaen"/>
          <w:shd w:val="clear" w:color="auto" w:fill="FFFFFF"/>
          <w:lang w:val="hy-AM"/>
        </w:rPr>
        <w:t xml:space="preserve">ՀՀ հողային օրենսգրքի 57-րդ հոդվածի 1-ին մասի իմաստով </w:t>
      </w:r>
      <w:r w:rsidRPr="00D32EF1">
        <w:rPr>
          <w:rFonts w:ascii="GHEA Grapalat" w:hAnsi="GHEA Grapalat" w:cs="Sylfaen"/>
          <w:lang w:val="hy-AM"/>
        </w:rPr>
        <w:t xml:space="preserve">հողամասը տվյալ անձին տրամադրելու վերաբերյալ պահանջ է, որպիսի դեպքում տվյալ դիմումի վերաբերյալ օրենքով նախատեսված ժամկետում վարչական մարմնի կողմից վարույթը եզրափակող ակտ չկայացվելու դեպքում դիմումն օրենքի ուժով համարվում է մերժված, ըստ այդմ՝ սույն պարագայում Դատարանը, չիրացնելով Օրենսգրքի 5-րդ հոդվածով սահմանված ոչ ճիշտ հայցատեսակը պատշաճ հայցատեսակով փոխարինելու առաջարկ ներկայացնելու պարտականությունը, </w:t>
      </w:r>
      <w:r w:rsidR="00A842EB" w:rsidRPr="00597765">
        <w:rPr>
          <w:rFonts w:ascii="GHEA Grapalat" w:hAnsi="GHEA Grapalat" w:cs="Sylfaen"/>
          <w:lang w:val="hy-AM"/>
        </w:rPr>
        <w:t>Սերգեյ Սանթրոսյան</w:t>
      </w:r>
      <w:r w:rsidR="00A842EB">
        <w:rPr>
          <w:rFonts w:ascii="GHEA Grapalat" w:hAnsi="GHEA Grapalat" w:cs="Sylfaen"/>
          <w:lang w:val="hy-AM"/>
        </w:rPr>
        <w:t xml:space="preserve">ի </w:t>
      </w:r>
      <w:r w:rsidRPr="00D32EF1">
        <w:rPr>
          <w:rFonts w:ascii="GHEA Grapalat" w:hAnsi="GHEA Grapalat" w:cs="Sylfaen"/>
          <w:lang w:val="hy-AM"/>
        </w:rPr>
        <w:t xml:space="preserve">պահանջը չէր կարող քննել գործողության կատարման հայցի շրջանակներում։ Մինչդեռ, Վճռաբեկ դատարանն արձանագրում է, որ </w:t>
      </w:r>
      <w:r w:rsidR="002869A2" w:rsidRPr="00597765">
        <w:rPr>
          <w:rFonts w:ascii="GHEA Grapalat" w:hAnsi="GHEA Grapalat" w:cs="Sylfaen"/>
          <w:lang w:val="hy-AM"/>
        </w:rPr>
        <w:t>Սերգեյ Սանթրոսյան</w:t>
      </w:r>
      <w:r w:rsidR="002869A2">
        <w:rPr>
          <w:rFonts w:ascii="GHEA Grapalat" w:hAnsi="GHEA Grapalat" w:cs="Sylfaen"/>
          <w:lang w:val="hy-AM"/>
        </w:rPr>
        <w:t xml:space="preserve">ի </w:t>
      </w:r>
      <w:r w:rsidRPr="00D32EF1">
        <w:rPr>
          <w:rFonts w:ascii="GHEA Grapalat" w:hAnsi="GHEA Grapalat" w:cs="Sylfaen"/>
          <w:lang w:val="hy-AM"/>
        </w:rPr>
        <w:t xml:space="preserve">պահանջը կարող էր քննվել գործողության կատարման հայցի շրջանակներում, քանի որ </w:t>
      </w:r>
      <w:r w:rsidRPr="00D32EF1">
        <w:rPr>
          <w:rFonts w:ascii="GHEA Grapalat" w:hAnsi="GHEA Grapalat" w:cs="Sylfaen"/>
          <w:shd w:val="clear" w:color="auto" w:fill="FFFFFF"/>
          <w:lang w:val="hy-AM"/>
        </w:rPr>
        <w:t>ՀՀ հողային օրենսգրքի 57-րդ հոդվածի 1-ին մասի</w:t>
      </w:r>
      <w:r w:rsidRPr="00D32EF1">
        <w:rPr>
          <w:rFonts w:ascii="GHEA Grapalat" w:hAnsi="GHEA Grapalat" w:cs="Sylfaen"/>
          <w:lang w:val="hy-AM"/>
        </w:rPr>
        <w:t xml:space="preserve"> և </w:t>
      </w:r>
      <w:r w:rsidRPr="00D32EF1">
        <w:rPr>
          <w:rFonts w:ascii="GHEA Grapalat" w:hAnsi="GHEA Grapalat" w:cs="Sylfaen"/>
          <w:shd w:val="clear" w:color="auto" w:fill="FFFFFF"/>
          <w:lang w:val="hy-AM"/>
        </w:rPr>
        <w:t>58-րդ հոդվածի 4-րդ մասի իրավակարգավորումները սույն դեպքին վերաբերելի չեն</w:t>
      </w:r>
      <w:r w:rsidRPr="00D32EF1">
        <w:rPr>
          <w:rFonts w:ascii="GHEA Grapalat" w:hAnsi="GHEA Grapalat" w:cs="Sylfaen"/>
          <w:lang w:val="hy-AM"/>
        </w:rPr>
        <w:t>։</w:t>
      </w:r>
    </w:p>
    <w:p w14:paraId="2D640051" w14:textId="0A773091"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Վերոգրյալի հիման վրա Վճռաբեկ դատարանն արձանագրում է, որ Վերաքննիչ դատարանը սխալ եզրահանգման է եկել Դատարանի կողմից Օրենսգրքի 5-րդ հոդվածով ամրագրված պահանջներից բխեցված իր պարտականությունները չկատարելու վերաբերյալ և Դատարանի </w:t>
      </w:r>
      <w:r w:rsidR="00ED01AC" w:rsidRPr="0008369F">
        <w:rPr>
          <w:rFonts w:ascii="GHEA Grapalat" w:hAnsi="GHEA Grapalat" w:cs="Sylfaen"/>
          <w:lang w:val="hy-AM"/>
        </w:rPr>
        <w:t xml:space="preserve">09.02.2024 </w:t>
      </w:r>
      <w:r w:rsidRPr="00D32EF1">
        <w:rPr>
          <w:rFonts w:ascii="GHEA Grapalat" w:hAnsi="GHEA Grapalat" w:cs="Sylfaen"/>
          <w:lang w:val="hy-AM"/>
        </w:rPr>
        <w:t>թվականի վճիռն այդ հիմքով բեկանելու և գործն ամբողջ ծավալով նոր քննության ուղարկելու վերաբերյալ։</w:t>
      </w:r>
    </w:p>
    <w:p w14:paraId="02CD53E6" w14:textId="77777777" w:rsidR="0048075D"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hy-AM"/>
        </w:rPr>
      </w:pPr>
      <w:r w:rsidRPr="00D32EF1">
        <w:rPr>
          <w:rFonts w:ascii="GHEA Grapalat" w:hAnsi="GHEA Grapalat" w:cs="Sylfaen"/>
          <w:lang w:val="hy-AM"/>
        </w:rPr>
        <w:t xml:space="preserve">Այսպիսով, սույն վճռաբեկ բողոքի նշված հիմքի առկայությունը Վճռաբեկ դատարանը </w:t>
      </w:r>
    </w:p>
    <w:p w14:paraId="1D266EF1" w14:textId="7056E157" w:rsidR="00FD0315" w:rsidRDefault="00FD0315" w:rsidP="0041196A">
      <w:pPr>
        <w:pStyle w:val="NormalWeb"/>
        <w:shd w:val="clear" w:color="auto" w:fill="FFFFFF"/>
        <w:tabs>
          <w:tab w:val="left" w:pos="540"/>
        </w:tabs>
        <w:spacing w:before="0" w:beforeAutospacing="0" w:after="0" w:afterAutospacing="0" w:line="276" w:lineRule="auto"/>
        <w:ind w:left="180" w:right="-145"/>
        <w:jc w:val="both"/>
        <w:rPr>
          <w:rFonts w:ascii="GHEA Grapalat" w:hAnsi="GHEA Grapalat" w:cs="Sylfaen"/>
          <w:lang w:val="hy-AM"/>
        </w:rPr>
      </w:pPr>
      <w:r w:rsidRPr="00D32EF1">
        <w:rPr>
          <w:rFonts w:ascii="GHEA Grapalat" w:hAnsi="GHEA Grapalat" w:cs="Sylfaen"/>
          <w:lang w:val="hy-AM"/>
        </w:rPr>
        <w:t>համարում է բավարար` ՀՀ վարչական դատավարության օրենսգրքի 150-րդ, 152-րդ և</w:t>
      </w:r>
      <w:r w:rsidR="009B5756">
        <w:rPr>
          <w:rFonts w:ascii="GHEA Grapalat" w:hAnsi="GHEA Grapalat" w:cs="Sylfaen"/>
          <w:lang w:val="hy-AM"/>
        </w:rPr>
        <w:t xml:space="preserve"> </w:t>
      </w:r>
      <w:r w:rsidR="0048075D" w:rsidRPr="0048075D">
        <w:rPr>
          <w:rFonts w:ascii="GHEA Grapalat" w:hAnsi="GHEA Grapalat" w:cs="Sylfaen"/>
          <w:lang w:val="hy-AM"/>
        </w:rPr>
        <w:t xml:space="preserve">       </w:t>
      </w:r>
      <w:r w:rsidRPr="00D32EF1">
        <w:rPr>
          <w:rFonts w:ascii="GHEA Grapalat" w:hAnsi="GHEA Grapalat" w:cs="Sylfaen"/>
          <w:lang w:val="hy-AM"/>
        </w:rPr>
        <w:t xml:space="preserve">163-րդ հոդվածների ուժով Վերաքննիչ դատարանի որոշումը բեկանելու և գործը ՀՀ վերաքննիչ վարչական դատարան ամբողջ ծավալով նոր քննության ուղարկելու համար։ </w:t>
      </w:r>
    </w:p>
    <w:p w14:paraId="3FA2FEE4" w14:textId="77777777" w:rsidR="003114CC" w:rsidRPr="00E5555F" w:rsidRDefault="003114CC"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sz w:val="18"/>
          <w:szCs w:val="18"/>
          <w:lang w:val="hy-AM"/>
        </w:rPr>
      </w:pPr>
    </w:p>
    <w:p w14:paraId="667ADB68"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b/>
          <w:sz w:val="4"/>
          <w:szCs w:val="4"/>
          <w:u w:val="single"/>
          <w:lang w:val="hy-AM"/>
        </w:rPr>
      </w:pPr>
    </w:p>
    <w:p w14:paraId="1240060B"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b/>
          <w:bCs/>
          <w:u w:val="single"/>
          <w:lang w:val="de-DE"/>
        </w:rPr>
      </w:pPr>
      <w:r w:rsidRPr="00D32EF1">
        <w:rPr>
          <w:rFonts w:ascii="GHEA Grapalat" w:hAnsi="GHEA Grapalat" w:cs="Sylfaen"/>
          <w:b/>
          <w:bCs/>
          <w:u w:val="single"/>
          <w:lang w:val="de-DE"/>
        </w:rPr>
        <w:t>5. Վճռաբեկ դատարանի պատճառաբանությունները և եզրահանգումները դատական ծախսերի բաշխման վերաբերյալ.</w:t>
      </w:r>
    </w:p>
    <w:p w14:paraId="3D347EA1" w14:textId="77777777" w:rsidR="00FD0315" w:rsidRPr="00D32EF1"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21EACDE4" w14:textId="77777777" w:rsidR="00FD0315" w:rsidRPr="00D32EF1"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47E970C8" w14:textId="77777777" w:rsidR="00FD0315" w:rsidRPr="00D32EF1"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Վճռաբեկ դատարանը, նկատի ունենալով այն, որ վճռաբեկ բողոքը ենթակա է բավարարման, և գործն ուղարկվում է նոր քննության, գտնում է, որ տվյալ պարագայում դատական ծախսերի բաշխման հարցին պետք է անդրադառնալ գործի նոր քննության ընթացքում:</w:t>
      </w:r>
    </w:p>
    <w:p w14:paraId="61987109" w14:textId="77777777" w:rsidR="00FD0315"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p>
    <w:p w14:paraId="303551F1" w14:textId="0FAD337D" w:rsidR="00FD0315"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lastRenderedPageBreak/>
        <w:t>Հաշվի առնելով վերը շարադրված հիմնավորումները և ղեկավարվելով ՀՀ վարչական դատավարության օրենսգրքի 169-171-րդ հոդվածներով, 172-րդ հոդվածի 1-ին մասով` Վճռաբեկ դատարանը</w:t>
      </w:r>
    </w:p>
    <w:p w14:paraId="029D06AD" w14:textId="5D15BA2B" w:rsidR="00F558E7" w:rsidRDefault="00F558E7"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p>
    <w:p w14:paraId="1252C6D8" w14:textId="0CA3044B" w:rsidR="0041196A" w:rsidRDefault="0041196A"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p>
    <w:p w14:paraId="64E87115" w14:textId="77777777" w:rsidR="0041196A" w:rsidRDefault="0041196A"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lang w:val="de-DE"/>
        </w:rPr>
      </w:pPr>
    </w:p>
    <w:p w14:paraId="7B4728D1" w14:textId="77777777" w:rsidR="008440BB" w:rsidRPr="00D32EF1" w:rsidRDefault="008440BB" w:rsidP="0041196A">
      <w:pPr>
        <w:pStyle w:val="NormalWeb"/>
        <w:shd w:val="clear" w:color="auto" w:fill="FFFFFF"/>
        <w:tabs>
          <w:tab w:val="left" w:pos="360"/>
          <w:tab w:val="left" w:pos="540"/>
        </w:tabs>
        <w:spacing w:before="0" w:beforeAutospacing="0" w:after="0" w:afterAutospacing="0" w:line="276" w:lineRule="auto"/>
        <w:ind w:left="180" w:right="-145" w:firstLine="360"/>
        <w:jc w:val="both"/>
        <w:rPr>
          <w:rFonts w:ascii="GHEA Grapalat" w:hAnsi="GHEA Grapalat" w:cs="Sylfaen"/>
          <w:b/>
          <w:bCs/>
          <w:color w:val="000000"/>
          <w:sz w:val="10"/>
          <w:szCs w:val="10"/>
          <w:lang w:val="de-DE"/>
        </w:rPr>
      </w:pPr>
    </w:p>
    <w:p w14:paraId="08956511" w14:textId="6873D3A2" w:rsidR="00FD0315" w:rsidRDefault="00FD0315" w:rsidP="0041196A">
      <w:pPr>
        <w:pStyle w:val="NormalWeb"/>
        <w:shd w:val="clear" w:color="auto" w:fill="FFFFFF"/>
        <w:tabs>
          <w:tab w:val="left" w:pos="360"/>
          <w:tab w:val="left" w:pos="540"/>
        </w:tabs>
        <w:spacing w:before="0" w:beforeAutospacing="0" w:after="0" w:afterAutospacing="0" w:line="276" w:lineRule="auto"/>
        <w:ind w:left="180" w:right="-145" w:firstLine="360"/>
        <w:jc w:val="center"/>
        <w:rPr>
          <w:rFonts w:ascii="GHEA Grapalat" w:hAnsi="GHEA Grapalat" w:cs="Sylfaen"/>
          <w:b/>
          <w:bCs/>
          <w:color w:val="000000"/>
          <w:sz w:val="28"/>
          <w:szCs w:val="28"/>
          <w:lang w:val="hy-AM"/>
        </w:rPr>
      </w:pPr>
      <w:r w:rsidRPr="00D32EF1">
        <w:rPr>
          <w:rFonts w:ascii="GHEA Grapalat" w:hAnsi="GHEA Grapalat" w:cs="Sylfaen"/>
          <w:b/>
          <w:bCs/>
          <w:color w:val="000000"/>
          <w:sz w:val="28"/>
          <w:szCs w:val="28"/>
          <w:lang w:val="hy-AM"/>
        </w:rPr>
        <w:t>Ո</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Ր</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Ո</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Շ</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Ե</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Ց</w:t>
      </w:r>
    </w:p>
    <w:p w14:paraId="3E8ACC43" w14:textId="77777777" w:rsidR="00F558E7" w:rsidRPr="00D32EF1" w:rsidRDefault="00F558E7" w:rsidP="0041196A">
      <w:pPr>
        <w:pStyle w:val="NormalWeb"/>
        <w:shd w:val="clear" w:color="auto" w:fill="FFFFFF"/>
        <w:tabs>
          <w:tab w:val="left" w:pos="360"/>
          <w:tab w:val="left" w:pos="540"/>
        </w:tabs>
        <w:spacing w:before="0" w:beforeAutospacing="0" w:after="0" w:afterAutospacing="0" w:line="276" w:lineRule="auto"/>
        <w:ind w:left="180" w:right="-145" w:firstLine="360"/>
        <w:jc w:val="center"/>
        <w:rPr>
          <w:rFonts w:ascii="GHEA Grapalat" w:hAnsi="GHEA Grapalat"/>
          <w:color w:val="000000"/>
          <w:sz w:val="28"/>
          <w:szCs w:val="28"/>
          <w:lang w:val="de-DE"/>
        </w:rPr>
      </w:pPr>
    </w:p>
    <w:p w14:paraId="665300D6"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olor w:val="000000"/>
          <w:sz w:val="10"/>
          <w:szCs w:val="10"/>
          <w:lang w:val="de-DE"/>
        </w:rPr>
      </w:pPr>
    </w:p>
    <w:p w14:paraId="1953EC68" w14:textId="47E218CE"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1</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Վճռաբեկ բողոքը բավարարել</w:t>
      </w:r>
      <w:r>
        <w:rPr>
          <w:rFonts w:ascii="GHEA Grapalat" w:hAnsi="GHEA Grapalat" w:cs="Sylfaen"/>
          <w:lang w:val="de-DE"/>
        </w:rPr>
        <w:t xml:space="preserve"> </w:t>
      </w:r>
      <w:r>
        <w:rPr>
          <w:rFonts w:ascii="GHEA Grapalat" w:hAnsi="GHEA Grapalat" w:cs="Sylfaen"/>
          <w:lang w:val="hy-AM"/>
        </w:rPr>
        <w:t>մասնակիորեն</w:t>
      </w:r>
      <w:r w:rsidRPr="00D32EF1">
        <w:rPr>
          <w:rFonts w:ascii="GHEA Grapalat" w:hAnsi="GHEA Grapalat" w:cs="Sylfaen"/>
          <w:lang w:val="de-DE"/>
        </w:rPr>
        <w:t xml:space="preserve">: Բեկանել ՀՀ վերաքննիչ վարչական դատարանի </w:t>
      </w:r>
      <w:r w:rsidR="003114CC" w:rsidRPr="003114CC">
        <w:rPr>
          <w:rFonts w:ascii="GHEA Grapalat" w:hAnsi="GHEA Grapalat" w:cs="Sylfaen"/>
          <w:lang w:val="de-DE"/>
        </w:rPr>
        <w:t xml:space="preserve">14.02.2025 թվականի </w:t>
      </w:r>
      <w:r w:rsidRPr="00D32EF1">
        <w:rPr>
          <w:rFonts w:ascii="GHEA Grapalat" w:hAnsi="GHEA Grapalat" w:cs="Sylfaen"/>
          <w:lang w:val="de-DE"/>
        </w:rPr>
        <w:t xml:space="preserve">որոշումը և գործն ուղարկել ՀՀ </w:t>
      </w:r>
      <w:r w:rsidRPr="00D32EF1">
        <w:rPr>
          <w:rFonts w:ascii="GHEA Grapalat" w:hAnsi="GHEA Grapalat" w:cs="Sylfaen"/>
          <w:lang w:val="hy-AM"/>
        </w:rPr>
        <w:t>վերաքննիչ վ</w:t>
      </w:r>
      <w:r w:rsidRPr="00D32EF1">
        <w:rPr>
          <w:rFonts w:ascii="GHEA Grapalat" w:hAnsi="GHEA Grapalat" w:cs="Sylfaen"/>
          <w:lang w:val="de-DE"/>
        </w:rPr>
        <w:t>արչական դատարան՝</w:t>
      </w:r>
      <w:r w:rsidRPr="00D32EF1">
        <w:rPr>
          <w:rFonts w:ascii="GHEA Grapalat" w:hAnsi="GHEA Grapalat" w:cs="Sylfaen"/>
          <w:lang w:val="hy-AM"/>
        </w:rPr>
        <w:t xml:space="preserve"> </w:t>
      </w:r>
      <w:r w:rsidRPr="00D32EF1">
        <w:rPr>
          <w:rFonts w:ascii="GHEA Grapalat" w:hAnsi="GHEA Grapalat" w:cs="Sylfaen"/>
          <w:lang w:val="de-DE"/>
        </w:rPr>
        <w:t xml:space="preserve"> նոր քննության:</w:t>
      </w:r>
    </w:p>
    <w:p w14:paraId="43A12361" w14:textId="77777777" w:rsidR="00FD0315" w:rsidRPr="00D32EF1"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2</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Դատական ծախսերի բաշխման հարցին անդրադառնալ գործի նոր քննության ընթացքում:</w:t>
      </w:r>
    </w:p>
    <w:p w14:paraId="622B2474" w14:textId="6867FBA5" w:rsidR="00F558E7" w:rsidRPr="00F558E7" w:rsidRDefault="00FD0315" w:rsidP="0041196A">
      <w:pPr>
        <w:pStyle w:val="NormalWeb"/>
        <w:shd w:val="clear" w:color="auto" w:fill="FFFFFF"/>
        <w:tabs>
          <w:tab w:val="left" w:pos="540"/>
        </w:tabs>
        <w:spacing w:before="0" w:beforeAutospacing="0" w:after="0" w:afterAutospacing="0" w:line="276" w:lineRule="auto"/>
        <w:ind w:left="180" w:right="-145" w:firstLine="36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3</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Որոշումն օրինական ուժի մեջ է մտնում կայացման պահից, վերջնական է և բողոքարկման ենթակա չէ:</w:t>
      </w:r>
    </w:p>
    <w:tbl>
      <w:tblPr>
        <w:tblpPr w:leftFromText="180" w:rightFromText="180" w:vertAnchor="text" w:horzAnchor="page" w:tblpX="1" w:tblpY="504"/>
        <w:tblW w:w="17023" w:type="dxa"/>
        <w:tblLook w:val="04A0" w:firstRow="1" w:lastRow="0" w:firstColumn="1" w:lastColumn="0" w:noHBand="0" w:noVBand="1"/>
      </w:tblPr>
      <w:tblGrid>
        <w:gridCol w:w="16801"/>
        <w:gridCol w:w="222"/>
      </w:tblGrid>
      <w:tr w:rsidR="007C5A58" w:rsidRPr="00D32EF1" w14:paraId="4D284EA7" w14:textId="77777777" w:rsidTr="001F4BC5">
        <w:trPr>
          <w:trHeight w:val="274"/>
        </w:trPr>
        <w:tc>
          <w:tcPr>
            <w:tcW w:w="16801" w:type="dxa"/>
          </w:tcPr>
          <w:tbl>
            <w:tblPr>
              <w:tblW w:w="16585" w:type="dxa"/>
              <w:tblLook w:val="04A0" w:firstRow="1" w:lastRow="0" w:firstColumn="1" w:lastColumn="0" w:noHBand="0" w:noVBand="1"/>
            </w:tblPr>
            <w:tblGrid>
              <w:gridCol w:w="4395"/>
              <w:gridCol w:w="12190"/>
            </w:tblGrid>
            <w:tr w:rsidR="001F4BC5" w:rsidRPr="00362AF2" w14:paraId="4097D345" w14:textId="77777777" w:rsidTr="003D6D76">
              <w:trPr>
                <w:trHeight w:val="1706"/>
              </w:trPr>
              <w:tc>
                <w:tcPr>
                  <w:tcW w:w="4395" w:type="dxa"/>
                </w:tcPr>
                <w:p w14:paraId="7D51D050" w14:textId="77777777" w:rsidR="001F4BC5" w:rsidRPr="00362AF2" w:rsidRDefault="001F4BC5" w:rsidP="0041196A">
                  <w:pPr>
                    <w:framePr w:hSpace="180" w:wrap="around" w:vAnchor="text" w:hAnchor="page" w:x="1" w:y="504"/>
                    <w:tabs>
                      <w:tab w:val="left" w:pos="9923"/>
                    </w:tabs>
                    <w:spacing w:after="60" w:line="276" w:lineRule="auto"/>
                    <w:jc w:val="both"/>
                    <w:rPr>
                      <w:rFonts w:ascii="GHEA Grapalat" w:hAnsi="GHEA Grapalat" w:cs="Sylfaen"/>
                      <w:i/>
                      <w:iCs/>
                      <w:spacing w:val="40"/>
                      <w:lang w:val="hy-AM" w:eastAsia="en-US"/>
                    </w:rPr>
                  </w:pPr>
                  <w:r w:rsidRPr="00362AF2">
                    <w:rPr>
                      <w:rFonts w:ascii="GHEA Grapalat" w:hAnsi="GHEA Grapalat" w:cs="Sylfaen"/>
                      <w:b/>
                      <w:bCs/>
                      <w:i/>
                      <w:iCs/>
                      <w:spacing w:val="40"/>
                      <w:lang w:val="hy-AM" w:eastAsia="en-US"/>
                    </w:rPr>
                    <w:t xml:space="preserve">                   </w:t>
                  </w:r>
                  <w:r w:rsidRPr="00362AF2">
                    <w:rPr>
                      <w:rFonts w:ascii="GHEA Grapalat" w:hAnsi="GHEA Grapalat" w:cs="Sylfaen"/>
                      <w:i/>
                      <w:iCs/>
                      <w:spacing w:val="40"/>
                      <w:lang w:val="hy-AM" w:eastAsia="en-US"/>
                    </w:rPr>
                    <w:t>Նախագահող</w:t>
                  </w:r>
                </w:p>
                <w:p w14:paraId="46B18AB8" w14:textId="77777777" w:rsidR="001F4BC5" w:rsidRPr="00362AF2" w:rsidRDefault="001F4BC5" w:rsidP="0041196A">
                  <w:pPr>
                    <w:framePr w:hSpace="180" w:wrap="around" w:vAnchor="text" w:hAnchor="page" w:x="1" w:y="504"/>
                    <w:tabs>
                      <w:tab w:val="left" w:pos="9923"/>
                    </w:tabs>
                    <w:spacing w:after="60" w:line="276" w:lineRule="auto"/>
                    <w:jc w:val="both"/>
                    <w:rPr>
                      <w:rFonts w:ascii="GHEA Grapalat" w:hAnsi="GHEA Grapalat"/>
                      <w:b/>
                      <w:bCs/>
                      <w:i/>
                      <w:iCs/>
                      <w:spacing w:val="40"/>
                      <w:lang w:val="hy-AM" w:eastAsia="en-US"/>
                    </w:rPr>
                  </w:pPr>
                  <w:r w:rsidRPr="00362AF2">
                    <w:rPr>
                      <w:rFonts w:ascii="GHEA Grapalat" w:hAnsi="GHEA Grapalat"/>
                      <w:b/>
                      <w:bCs/>
                      <w:i/>
                      <w:iCs/>
                      <w:spacing w:val="40"/>
                      <w:lang w:val="hy-AM" w:eastAsia="en-US"/>
                    </w:rPr>
                    <w:t xml:space="preserve">                      </w:t>
                  </w:r>
                </w:p>
                <w:p w14:paraId="24237FD9" w14:textId="77777777" w:rsidR="001F4BC5" w:rsidRPr="00362AF2" w:rsidRDefault="001F4BC5" w:rsidP="0041196A">
                  <w:pPr>
                    <w:framePr w:hSpace="180" w:wrap="around" w:vAnchor="text" w:hAnchor="page" w:x="1" w:y="504"/>
                    <w:tabs>
                      <w:tab w:val="left" w:pos="9923"/>
                    </w:tabs>
                    <w:spacing w:after="60" w:line="276" w:lineRule="auto"/>
                    <w:jc w:val="both"/>
                    <w:rPr>
                      <w:rFonts w:ascii="GHEA Grapalat" w:hAnsi="GHEA Grapalat"/>
                      <w:i/>
                      <w:iCs/>
                      <w:spacing w:val="40"/>
                      <w:lang w:val="hy-AM" w:eastAsia="en-US"/>
                    </w:rPr>
                  </w:pPr>
                  <w:r w:rsidRPr="00362AF2">
                    <w:rPr>
                      <w:rFonts w:ascii="GHEA Grapalat" w:hAnsi="GHEA Grapalat"/>
                      <w:b/>
                      <w:bCs/>
                      <w:i/>
                      <w:iCs/>
                      <w:spacing w:val="40"/>
                      <w:lang w:val="hy-AM" w:eastAsia="en-US"/>
                    </w:rPr>
                    <w:t xml:space="preserve">                   </w:t>
                  </w:r>
                  <w:r w:rsidRPr="00362AF2">
                    <w:rPr>
                      <w:rFonts w:ascii="GHEA Grapalat" w:hAnsi="GHEA Grapalat"/>
                      <w:i/>
                      <w:iCs/>
                      <w:spacing w:val="40"/>
                      <w:lang w:val="hy-AM" w:eastAsia="en-US"/>
                    </w:rPr>
                    <w:t>Զեկուցող</w:t>
                  </w:r>
                </w:p>
                <w:p w14:paraId="00EC7ADB" w14:textId="77777777" w:rsidR="001F4BC5" w:rsidRPr="00362AF2" w:rsidRDefault="001F4BC5" w:rsidP="0041196A">
                  <w:pPr>
                    <w:framePr w:hSpace="180" w:wrap="around" w:vAnchor="text" w:hAnchor="page" w:x="1" w:y="504"/>
                    <w:tabs>
                      <w:tab w:val="left" w:pos="9923"/>
                    </w:tabs>
                    <w:spacing w:after="60" w:line="276" w:lineRule="auto"/>
                    <w:jc w:val="both"/>
                    <w:rPr>
                      <w:rFonts w:ascii="GHEA Grapalat" w:hAnsi="GHEA Grapalat"/>
                      <w:b/>
                      <w:bCs/>
                      <w:i/>
                      <w:iCs/>
                      <w:spacing w:val="40"/>
                      <w:lang w:val="hy-AM" w:eastAsia="en-US"/>
                    </w:rPr>
                  </w:pPr>
                  <w:r w:rsidRPr="00362AF2">
                    <w:rPr>
                      <w:rFonts w:ascii="GHEA Grapalat" w:hAnsi="GHEA Grapalat"/>
                      <w:b/>
                      <w:bCs/>
                      <w:i/>
                      <w:iCs/>
                      <w:spacing w:val="40"/>
                      <w:lang w:val="hy-AM" w:eastAsia="en-US"/>
                    </w:rPr>
                    <w:t xml:space="preserve">                                                           </w:t>
                  </w:r>
                </w:p>
                <w:p w14:paraId="0B31E0EE" w14:textId="77777777" w:rsidR="001F4BC5" w:rsidRPr="00362AF2" w:rsidRDefault="001F4BC5" w:rsidP="0041196A">
                  <w:pPr>
                    <w:framePr w:hSpace="180" w:wrap="around" w:vAnchor="text" w:hAnchor="page" w:x="1" w:y="504"/>
                    <w:tabs>
                      <w:tab w:val="left" w:pos="9923"/>
                    </w:tabs>
                    <w:spacing w:after="60" w:line="276" w:lineRule="auto"/>
                    <w:ind w:right="-567"/>
                    <w:contextualSpacing/>
                    <w:jc w:val="both"/>
                    <w:rPr>
                      <w:rFonts w:ascii="GHEA Grapalat" w:hAnsi="GHEA Grapalat" w:cs="Sylfaen"/>
                      <w:b/>
                      <w:bCs/>
                      <w:i/>
                      <w:iCs/>
                      <w:spacing w:val="40"/>
                      <w:lang w:val="hy-AM" w:eastAsia="en-US"/>
                    </w:rPr>
                  </w:pPr>
                  <w:r w:rsidRPr="00362AF2">
                    <w:rPr>
                      <w:rFonts w:ascii="GHEA Grapalat" w:hAnsi="GHEA Grapalat"/>
                      <w:b/>
                      <w:bCs/>
                      <w:i/>
                      <w:iCs/>
                      <w:spacing w:val="40"/>
                      <w:lang w:val="de-DE" w:eastAsia="en-US"/>
                    </w:rPr>
                    <w:t xml:space="preserve">  </w:t>
                  </w:r>
                  <w:r w:rsidRPr="00362AF2">
                    <w:rPr>
                      <w:rFonts w:ascii="GHEA Grapalat" w:hAnsi="GHEA Grapalat"/>
                      <w:b/>
                      <w:bCs/>
                      <w:i/>
                      <w:iCs/>
                      <w:spacing w:val="40"/>
                      <w:lang w:val="hy-AM" w:eastAsia="en-US"/>
                    </w:rPr>
                    <w:t xml:space="preserve">             </w:t>
                  </w:r>
                  <w:r w:rsidRPr="00362AF2">
                    <w:rPr>
                      <w:rFonts w:ascii="GHEA Grapalat" w:hAnsi="GHEA Grapalat"/>
                      <w:b/>
                      <w:bCs/>
                      <w:i/>
                      <w:iCs/>
                      <w:spacing w:val="40"/>
                      <w:lang w:val="de-DE" w:eastAsia="en-US"/>
                    </w:rPr>
                    <w:t xml:space="preserve">      </w:t>
                  </w:r>
                </w:p>
                <w:p w14:paraId="138EB4E0" w14:textId="77777777" w:rsidR="001F4BC5" w:rsidRPr="00362AF2" w:rsidRDefault="001F4BC5" w:rsidP="0041196A">
                  <w:pPr>
                    <w:framePr w:hSpace="180" w:wrap="around" w:vAnchor="text" w:hAnchor="page" w:x="1" w:y="504"/>
                    <w:tabs>
                      <w:tab w:val="left" w:pos="9923"/>
                    </w:tabs>
                    <w:spacing w:after="60" w:line="276" w:lineRule="auto"/>
                    <w:ind w:right="-567"/>
                    <w:contextualSpacing/>
                    <w:jc w:val="both"/>
                    <w:rPr>
                      <w:rFonts w:ascii="GHEA Grapalat" w:hAnsi="GHEA Grapalat"/>
                      <w:i/>
                      <w:iCs/>
                      <w:spacing w:val="40"/>
                      <w:lang w:eastAsia="en-US"/>
                    </w:rPr>
                  </w:pPr>
                </w:p>
              </w:tc>
              <w:tc>
                <w:tcPr>
                  <w:tcW w:w="12190" w:type="dxa"/>
                </w:tcPr>
                <w:p w14:paraId="5BA30DB0" w14:textId="77777777" w:rsidR="001F4BC5" w:rsidRPr="00362AF2"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r w:rsidRPr="00362AF2">
                    <w:rPr>
                      <w:rFonts w:ascii="GHEA Grapalat" w:hAnsi="GHEA Grapalat"/>
                      <w:b/>
                      <w:i/>
                      <w:iCs/>
                      <w:u w:val="single"/>
                      <w:lang w:val="hy-AM" w:eastAsia="en-US"/>
                    </w:rPr>
                    <w:t xml:space="preserve">                                                        Հ</w:t>
                  </w:r>
                  <w:r w:rsidRPr="00362AF2">
                    <w:rPr>
                      <w:rFonts w:ascii="GHEA Grapalat" w:hAnsi="GHEA Grapalat" w:cs="Cambria Math"/>
                      <w:b/>
                      <w:i/>
                      <w:iCs/>
                      <w:u w:val="single"/>
                      <w:lang w:val="hy-AM" w:eastAsia="en-US"/>
                    </w:rPr>
                    <w:t>.</w:t>
                  </w:r>
                  <w:r w:rsidRPr="00362AF2">
                    <w:rPr>
                      <w:rFonts w:ascii="GHEA Grapalat" w:hAnsi="GHEA Grapalat"/>
                      <w:b/>
                      <w:i/>
                      <w:iCs/>
                      <w:u w:val="single"/>
                      <w:lang w:val="hy-AM" w:eastAsia="en-US"/>
                    </w:rPr>
                    <w:t xml:space="preserve"> ԲԵԴԵՎՅԱՆ</w:t>
                  </w:r>
                </w:p>
                <w:p w14:paraId="195106EF" w14:textId="77777777" w:rsidR="001F4BC5" w:rsidRPr="00362AF2"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p>
                <w:p w14:paraId="5483CB2D" w14:textId="77777777" w:rsidR="001F4BC5"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r w:rsidRPr="00362AF2">
                    <w:rPr>
                      <w:rFonts w:ascii="GHEA Grapalat" w:hAnsi="GHEA Grapalat"/>
                      <w:b/>
                      <w:i/>
                      <w:iCs/>
                      <w:u w:val="single"/>
                      <w:lang w:val="hy-AM" w:eastAsia="en-US"/>
                    </w:rPr>
                    <w:t xml:space="preserve">                                                        Լ. ՀԱԿՈԲՅԱՆ</w:t>
                  </w:r>
                </w:p>
                <w:p w14:paraId="5F165AB5" w14:textId="77777777" w:rsidR="001F4BC5"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p>
                <w:p w14:paraId="77A2B807" w14:textId="77777777" w:rsidR="001F4BC5" w:rsidRPr="00362AF2"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r w:rsidRPr="00362AF2">
                    <w:rPr>
                      <w:rFonts w:ascii="GHEA Grapalat" w:hAnsi="GHEA Grapalat"/>
                      <w:b/>
                      <w:i/>
                      <w:iCs/>
                      <w:u w:val="single"/>
                      <w:lang w:val="hy-AM" w:eastAsia="en-US"/>
                    </w:rPr>
                    <w:t xml:space="preserve">                                                       </w:t>
                  </w:r>
                  <w:r>
                    <w:rPr>
                      <w:rFonts w:ascii="GHEA Grapalat" w:hAnsi="GHEA Grapalat"/>
                      <w:b/>
                      <w:i/>
                      <w:iCs/>
                      <w:u w:val="single"/>
                      <w:lang w:val="hy-AM" w:eastAsia="en-US"/>
                    </w:rPr>
                    <w:t>Ա</w:t>
                  </w:r>
                  <w:r w:rsidRPr="00362AF2">
                    <w:rPr>
                      <w:rFonts w:ascii="GHEA Grapalat" w:hAnsi="GHEA Grapalat" w:cs="Cambria Math"/>
                      <w:b/>
                      <w:i/>
                      <w:iCs/>
                      <w:u w:val="single"/>
                      <w:lang w:val="hy-AM" w:eastAsia="en-US"/>
                    </w:rPr>
                    <w:t>.</w:t>
                  </w:r>
                  <w:r w:rsidRPr="00362AF2">
                    <w:rPr>
                      <w:rFonts w:ascii="GHEA Grapalat" w:hAnsi="GHEA Grapalat"/>
                      <w:b/>
                      <w:i/>
                      <w:iCs/>
                      <w:u w:val="single"/>
                      <w:lang w:val="hy-AM" w:eastAsia="en-US"/>
                    </w:rPr>
                    <w:t xml:space="preserve"> </w:t>
                  </w:r>
                  <w:r>
                    <w:rPr>
                      <w:rFonts w:ascii="GHEA Grapalat" w:hAnsi="GHEA Grapalat"/>
                      <w:b/>
                      <w:i/>
                      <w:iCs/>
                      <w:u w:val="single"/>
                      <w:lang w:val="hy-AM" w:eastAsia="en-US"/>
                    </w:rPr>
                    <w:t>ԹՈՎՄԱՍ</w:t>
                  </w:r>
                  <w:r w:rsidRPr="00362AF2">
                    <w:rPr>
                      <w:rFonts w:ascii="GHEA Grapalat" w:hAnsi="GHEA Grapalat"/>
                      <w:b/>
                      <w:i/>
                      <w:iCs/>
                      <w:u w:val="single"/>
                      <w:lang w:val="hy-AM" w:eastAsia="en-US"/>
                    </w:rPr>
                    <w:t>ՅԱՆ</w:t>
                  </w:r>
                </w:p>
                <w:p w14:paraId="387AE26C" w14:textId="77777777" w:rsidR="001F4BC5" w:rsidRPr="00362AF2"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r w:rsidRPr="00362AF2">
                    <w:rPr>
                      <w:rFonts w:ascii="GHEA Grapalat" w:hAnsi="GHEA Grapalat"/>
                      <w:b/>
                      <w:i/>
                      <w:iCs/>
                      <w:u w:val="single"/>
                      <w:lang w:val="hy-AM" w:eastAsia="en-US"/>
                    </w:rPr>
                    <w:t xml:space="preserve">                                                                                                            </w:t>
                  </w:r>
                </w:p>
                <w:p w14:paraId="0A78350C" w14:textId="77777777" w:rsidR="001F4BC5" w:rsidRPr="00362AF2" w:rsidRDefault="001F4BC5" w:rsidP="0041196A">
                  <w:pPr>
                    <w:framePr w:hSpace="180" w:wrap="around" w:vAnchor="text" w:hAnchor="page" w:x="1" w:y="504"/>
                    <w:tabs>
                      <w:tab w:val="left" w:pos="3410"/>
                      <w:tab w:val="left" w:pos="9923"/>
                    </w:tabs>
                    <w:spacing w:after="60" w:line="276" w:lineRule="auto"/>
                    <w:ind w:right="-567"/>
                    <w:contextualSpacing/>
                    <w:jc w:val="both"/>
                    <w:rPr>
                      <w:rFonts w:ascii="GHEA Grapalat" w:hAnsi="GHEA Grapalat"/>
                      <w:b/>
                      <w:i/>
                      <w:iCs/>
                      <w:u w:val="single"/>
                      <w:lang w:val="hy-AM" w:eastAsia="en-US"/>
                    </w:rPr>
                  </w:pPr>
                  <w:r w:rsidRPr="00362AF2">
                    <w:rPr>
                      <w:rFonts w:ascii="GHEA Grapalat" w:hAnsi="GHEA Grapalat"/>
                      <w:b/>
                      <w:i/>
                      <w:iCs/>
                      <w:u w:val="single"/>
                      <w:lang w:val="hy-AM" w:eastAsia="en-US"/>
                    </w:rPr>
                    <w:t xml:space="preserve">                                                       Ք</w:t>
                  </w:r>
                  <w:r w:rsidRPr="00362AF2">
                    <w:rPr>
                      <w:rFonts w:ascii="GHEA Grapalat" w:hAnsi="GHEA Grapalat" w:cs="Cambria Math"/>
                      <w:b/>
                      <w:i/>
                      <w:iCs/>
                      <w:u w:val="single"/>
                      <w:lang w:val="hy-AM" w:eastAsia="en-US"/>
                    </w:rPr>
                    <w:t>.</w:t>
                  </w:r>
                  <w:r w:rsidRPr="00362AF2">
                    <w:rPr>
                      <w:rFonts w:ascii="GHEA Grapalat" w:hAnsi="GHEA Grapalat"/>
                      <w:b/>
                      <w:i/>
                      <w:iCs/>
                      <w:u w:val="single"/>
                      <w:lang w:val="hy-AM" w:eastAsia="en-US"/>
                    </w:rPr>
                    <w:t xml:space="preserve"> ՄԿՈՅԱՆ</w:t>
                  </w:r>
                </w:p>
              </w:tc>
            </w:tr>
          </w:tbl>
          <w:p w14:paraId="1B90C39A" w14:textId="77777777" w:rsidR="001F4BC5" w:rsidRPr="00362AF2" w:rsidRDefault="001F4BC5" w:rsidP="0041196A">
            <w:pPr>
              <w:tabs>
                <w:tab w:val="left" w:pos="9923"/>
              </w:tabs>
              <w:spacing w:after="60" w:line="276" w:lineRule="auto"/>
              <w:ind w:left="142" w:right="424" w:firstLine="567"/>
              <w:contextualSpacing/>
              <w:jc w:val="both"/>
              <w:rPr>
                <w:rFonts w:ascii="GHEA Grapalat" w:hAnsi="GHEA Grapalat" w:cs="Sylfaen"/>
                <w:lang w:val="hy-AM"/>
              </w:rPr>
            </w:pPr>
          </w:p>
          <w:p w14:paraId="34B1E9C9" w14:textId="7EB409CD" w:rsidR="007C5A58" w:rsidRPr="001F4BC5" w:rsidRDefault="007C5A58" w:rsidP="0041196A">
            <w:pPr>
              <w:spacing w:line="276" w:lineRule="auto"/>
              <w:rPr>
                <w:rFonts w:ascii="GHEA Grapalat" w:hAnsi="GHEA Grapalat" w:cs="Sylfaen"/>
                <w:i/>
                <w:spacing w:val="40"/>
              </w:rPr>
            </w:pPr>
          </w:p>
        </w:tc>
        <w:tc>
          <w:tcPr>
            <w:tcW w:w="222" w:type="dxa"/>
          </w:tcPr>
          <w:p w14:paraId="224BB33F" w14:textId="5DEA62CA" w:rsidR="007C5A58" w:rsidRPr="00D32EF1" w:rsidRDefault="007C5A58" w:rsidP="0041196A">
            <w:pPr>
              <w:spacing w:line="276" w:lineRule="auto"/>
              <w:ind w:right="-567"/>
              <w:rPr>
                <w:rFonts w:ascii="GHEA Grapalat" w:hAnsi="GHEA Grapalat"/>
                <w:b/>
                <w:i/>
                <w:u w:val="single"/>
                <w:lang w:val="hy-AM"/>
              </w:rPr>
            </w:pPr>
          </w:p>
        </w:tc>
      </w:tr>
    </w:tbl>
    <w:p w14:paraId="1E5E438C" w14:textId="77777777" w:rsidR="00FD0315" w:rsidRPr="00D32EF1" w:rsidRDefault="00FD0315" w:rsidP="0041196A">
      <w:pPr>
        <w:tabs>
          <w:tab w:val="left" w:pos="630"/>
        </w:tabs>
        <w:spacing w:line="276" w:lineRule="auto"/>
        <w:jc w:val="both"/>
        <w:rPr>
          <w:rFonts w:ascii="GHEA Grapalat" w:hAnsi="GHEA Grapalat"/>
          <w:sz w:val="2"/>
          <w:szCs w:val="2"/>
          <w:lang w:val="hy-AM"/>
        </w:rPr>
      </w:pPr>
    </w:p>
    <w:p w14:paraId="21521466" w14:textId="77777777" w:rsidR="00FD0315" w:rsidRPr="00D32EF1" w:rsidRDefault="00FD0315" w:rsidP="0041196A">
      <w:pPr>
        <w:spacing w:line="276" w:lineRule="auto"/>
        <w:rPr>
          <w:rFonts w:ascii="GHEA Grapalat" w:hAnsi="GHEA Grapalat"/>
          <w:lang w:val="hy-AM"/>
        </w:rPr>
      </w:pPr>
    </w:p>
    <w:p w14:paraId="64E54BEB" w14:textId="77777777" w:rsidR="00FD0315" w:rsidRPr="00D32EF1" w:rsidRDefault="00FD0315" w:rsidP="0041196A">
      <w:pPr>
        <w:spacing w:line="276" w:lineRule="auto"/>
        <w:rPr>
          <w:rFonts w:ascii="GHEA Grapalat" w:hAnsi="GHEA Grapalat"/>
          <w:lang w:val="hy-AM"/>
        </w:rPr>
      </w:pPr>
    </w:p>
    <w:p w14:paraId="078FDD1C" w14:textId="77777777" w:rsidR="001660D8" w:rsidRDefault="001660D8" w:rsidP="0041196A">
      <w:pPr>
        <w:spacing w:line="276" w:lineRule="auto"/>
      </w:pPr>
    </w:p>
    <w:sectPr w:rsidR="001660D8" w:rsidSect="0041196A">
      <w:headerReference w:type="even" r:id="rId8"/>
      <w:headerReference w:type="default" r:id="rId9"/>
      <w:pgSz w:w="11906" w:h="16838" w:code="9"/>
      <w:pgMar w:top="425" w:right="567" w:bottom="709"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4973" w14:textId="77777777" w:rsidR="004A13F2" w:rsidRDefault="004A13F2" w:rsidP="00FD0315">
      <w:r>
        <w:separator/>
      </w:r>
    </w:p>
  </w:endnote>
  <w:endnote w:type="continuationSeparator" w:id="0">
    <w:p w14:paraId="2DA6945D" w14:textId="77777777" w:rsidR="004A13F2" w:rsidRDefault="004A13F2" w:rsidP="00FD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6F32" w14:textId="77777777" w:rsidR="004A13F2" w:rsidRDefault="004A13F2" w:rsidP="00FD0315">
      <w:r>
        <w:separator/>
      </w:r>
    </w:p>
  </w:footnote>
  <w:footnote w:type="continuationSeparator" w:id="0">
    <w:p w14:paraId="63636B23" w14:textId="77777777" w:rsidR="004A13F2" w:rsidRDefault="004A13F2" w:rsidP="00FD0315">
      <w:r>
        <w:continuationSeparator/>
      </w:r>
    </w:p>
  </w:footnote>
  <w:footnote w:id="1">
    <w:p w14:paraId="05F65C30" w14:textId="77777777" w:rsidR="006B5B9D" w:rsidRPr="00C63A1C" w:rsidRDefault="006B5B9D" w:rsidP="006B5B9D">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2">
    <w:p w14:paraId="163DE005" w14:textId="77777777" w:rsidR="006B5B9D" w:rsidRPr="00C63A1C" w:rsidRDefault="006B5B9D" w:rsidP="006B5B9D">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3">
    <w:p w14:paraId="2DCB0446" w14:textId="77777777" w:rsidR="006B5B9D" w:rsidRPr="00C63A1C" w:rsidRDefault="006B5B9D" w:rsidP="006B5B9D">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4">
    <w:p w14:paraId="5F8EDDAC" w14:textId="77777777" w:rsidR="006B5B9D" w:rsidRPr="00C63A1C" w:rsidRDefault="006B5B9D" w:rsidP="006B5B9D">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5">
    <w:p w14:paraId="71802D2D" w14:textId="77777777" w:rsidR="00636591" w:rsidRPr="00C63A1C" w:rsidRDefault="00636591" w:rsidP="00636591">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6">
    <w:p w14:paraId="152CD349" w14:textId="77777777" w:rsidR="00636591" w:rsidRPr="00C63A1C" w:rsidRDefault="00636591" w:rsidP="00636591">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7">
    <w:p w14:paraId="2C7CBE55" w14:textId="77777777" w:rsidR="008D21CE" w:rsidRPr="00C63A1C" w:rsidRDefault="008D21CE" w:rsidP="008D21CE">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8">
    <w:p w14:paraId="7060D7A7" w14:textId="77777777" w:rsidR="008D21CE" w:rsidRPr="00C63A1C" w:rsidRDefault="008D21CE" w:rsidP="008D21CE">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9">
    <w:p w14:paraId="2E161FB1" w14:textId="77777777" w:rsidR="008D21CE" w:rsidRPr="00C63A1C" w:rsidRDefault="008D21CE" w:rsidP="008D21CE">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10">
    <w:p w14:paraId="65F12082" w14:textId="77777777" w:rsidR="00E53DA4" w:rsidRPr="00C63A1C" w:rsidRDefault="00E53DA4" w:rsidP="00E53DA4">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 w:id="11">
    <w:p w14:paraId="0E274C9F" w14:textId="77777777" w:rsidR="00E53DA4" w:rsidRPr="00C63A1C" w:rsidRDefault="00E53DA4" w:rsidP="00E53DA4">
      <w:pPr>
        <w:pStyle w:val="FootnoteText"/>
        <w:rPr>
          <w:lang w:val="hy-AM"/>
        </w:rPr>
      </w:pPr>
      <w:r>
        <w:rPr>
          <w:rStyle w:val="FootnoteReference"/>
          <w:rFonts w:eastAsia="SimSun"/>
        </w:rPr>
        <w:footnoteRef/>
      </w:r>
      <w:r>
        <w:t xml:space="preserve"> </w:t>
      </w:r>
      <w:proofErr w:type="spellStart"/>
      <w:r w:rsidRPr="00962997">
        <w:rPr>
          <w:rFonts w:ascii="GHEA Grapalat" w:hAnsi="GHEA Grapalat"/>
        </w:rPr>
        <w:t>Հանդիսանում</w:t>
      </w:r>
      <w:proofErr w:type="spellEnd"/>
      <w:r w:rsidRPr="00962997">
        <w:rPr>
          <w:rFonts w:ascii="GHEA Grapalat" w:hAnsi="GHEA Grapalat"/>
        </w:rPr>
        <w:t xml:space="preserve"> է </w:t>
      </w:r>
      <w:proofErr w:type="spellStart"/>
      <w:r w:rsidRPr="00962997">
        <w:rPr>
          <w:rFonts w:ascii="GHEA Grapalat" w:hAnsi="GHEA Grapalat"/>
        </w:rPr>
        <w:t>անձնական</w:t>
      </w:r>
      <w:proofErr w:type="spellEnd"/>
      <w:r w:rsidRPr="00962997">
        <w:rPr>
          <w:rFonts w:ascii="GHEA Grapalat" w:hAnsi="GHEA Grapalat"/>
        </w:rPr>
        <w:t xml:space="preserve"> </w:t>
      </w:r>
      <w:proofErr w:type="spellStart"/>
      <w:r w:rsidRPr="00962997">
        <w:rPr>
          <w:rFonts w:ascii="GHEA Grapalat" w:hAnsi="GHEA Grapalat"/>
        </w:rPr>
        <w:t>տվյալ</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5D13" w14:textId="77777777" w:rsidR="00635A66" w:rsidRDefault="003B0CD9"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495D1" w14:textId="77777777" w:rsidR="00635A66" w:rsidRDefault="004D6968" w:rsidP="00741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CE0" w14:textId="77777777" w:rsidR="00635A66" w:rsidRPr="00D2697D" w:rsidRDefault="003B0CD9" w:rsidP="007415FD">
    <w:pPr>
      <w:pStyle w:val="Header"/>
      <w:framePr w:wrap="around" w:vAnchor="text" w:hAnchor="margin" w:xAlign="right" w:y="1"/>
      <w:rPr>
        <w:rStyle w:val="PageNumber"/>
        <w:rFonts w:ascii="GHEA Grapalat" w:hAnsi="GHEA Grapalat"/>
      </w:rPr>
    </w:pPr>
    <w:r w:rsidRPr="00D2697D">
      <w:rPr>
        <w:rStyle w:val="PageNumber"/>
        <w:rFonts w:ascii="GHEA Grapalat" w:hAnsi="GHEA Grapalat"/>
      </w:rPr>
      <w:fldChar w:fldCharType="begin"/>
    </w:r>
    <w:r w:rsidRPr="00D2697D">
      <w:rPr>
        <w:rStyle w:val="PageNumber"/>
        <w:rFonts w:ascii="GHEA Grapalat" w:hAnsi="GHEA Grapalat"/>
      </w:rPr>
      <w:instrText xml:space="preserve">PAGE  </w:instrText>
    </w:r>
    <w:r w:rsidRPr="00D2697D">
      <w:rPr>
        <w:rStyle w:val="PageNumber"/>
        <w:rFonts w:ascii="GHEA Grapalat" w:hAnsi="GHEA Grapalat"/>
      </w:rPr>
      <w:fldChar w:fldCharType="separate"/>
    </w:r>
    <w:r w:rsidRPr="00D2697D">
      <w:rPr>
        <w:rStyle w:val="PageNumber"/>
        <w:rFonts w:ascii="GHEA Grapalat" w:hAnsi="GHEA Grapalat"/>
      </w:rPr>
      <w:t>4</w:t>
    </w:r>
    <w:r w:rsidRPr="00D2697D">
      <w:rPr>
        <w:rStyle w:val="PageNumber"/>
        <w:rFonts w:ascii="GHEA Grapalat" w:hAnsi="GHEA Grapalat"/>
      </w:rPr>
      <w:fldChar w:fldCharType="end"/>
    </w:r>
  </w:p>
  <w:p w14:paraId="6B3D86C4" w14:textId="77777777" w:rsidR="00635A66" w:rsidRPr="00D2697D" w:rsidRDefault="004D6968" w:rsidP="00D2697D">
    <w:pPr>
      <w:pStyle w:val="Header"/>
      <w:spacing w:after="120"/>
      <w:rPr>
        <w:rFonts w:ascii="GHEA Grapalat" w:hAnsi="GHEA Grapal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82565"/>
    <w:multiLevelType w:val="hybridMultilevel"/>
    <w:tmpl w:val="8D988E74"/>
    <w:lvl w:ilvl="0" w:tplc="A1665B00">
      <w:numFmt w:val="bullet"/>
      <w:lvlText w:val="-"/>
      <w:lvlJc w:val="left"/>
      <w:pPr>
        <w:ind w:left="900" w:hanging="360"/>
      </w:pPr>
      <w:rPr>
        <w:rFonts w:ascii="GHEA Grapalat" w:eastAsia="Times New Roman" w:hAnsi="GHEA Grapalat" w:cs="Sylfae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4E"/>
    <w:rsid w:val="00001006"/>
    <w:rsid w:val="00027DA0"/>
    <w:rsid w:val="000317F0"/>
    <w:rsid w:val="000427BA"/>
    <w:rsid w:val="00082A11"/>
    <w:rsid w:val="0008369F"/>
    <w:rsid w:val="00094A1F"/>
    <w:rsid w:val="000B0E2B"/>
    <w:rsid w:val="000B46FA"/>
    <w:rsid w:val="000F698C"/>
    <w:rsid w:val="0010165F"/>
    <w:rsid w:val="001215E1"/>
    <w:rsid w:val="00130C18"/>
    <w:rsid w:val="00143CF8"/>
    <w:rsid w:val="0014681B"/>
    <w:rsid w:val="00157859"/>
    <w:rsid w:val="001660D8"/>
    <w:rsid w:val="0017418E"/>
    <w:rsid w:val="001B0691"/>
    <w:rsid w:val="001C2111"/>
    <w:rsid w:val="001D5807"/>
    <w:rsid w:val="001F4BC5"/>
    <w:rsid w:val="001F59EC"/>
    <w:rsid w:val="00212783"/>
    <w:rsid w:val="00215D59"/>
    <w:rsid w:val="00217D4E"/>
    <w:rsid w:val="00231110"/>
    <w:rsid w:val="002317D9"/>
    <w:rsid w:val="002360D8"/>
    <w:rsid w:val="00245D13"/>
    <w:rsid w:val="00276F2C"/>
    <w:rsid w:val="00284547"/>
    <w:rsid w:val="002869A2"/>
    <w:rsid w:val="002A7A51"/>
    <w:rsid w:val="002C283E"/>
    <w:rsid w:val="002D19D7"/>
    <w:rsid w:val="002F7ED9"/>
    <w:rsid w:val="003114CC"/>
    <w:rsid w:val="00313421"/>
    <w:rsid w:val="003134EA"/>
    <w:rsid w:val="00313E0D"/>
    <w:rsid w:val="00331339"/>
    <w:rsid w:val="00343F0D"/>
    <w:rsid w:val="003557D3"/>
    <w:rsid w:val="003568BF"/>
    <w:rsid w:val="00376AEF"/>
    <w:rsid w:val="00386792"/>
    <w:rsid w:val="003960CF"/>
    <w:rsid w:val="003B0CD9"/>
    <w:rsid w:val="003B4B82"/>
    <w:rsid w:val="003B4CA7"/>
    <w:rsid w:val="003B6049"/>
    <w:rsid w:val="003F3D50"/>
    <w:rsid w:val="00405812"/>
    <w:rsid w:val="0041196A"/>
    <w:rsid w:val="00420F53"/>
    <w:rsid w:val="0044270C"/>
    <w:rsid w:val="00466882"/>
    <w:rsid w:val="0048075D"/>
    <w:rsid w:val="00484249"/>
    <w:rsid w:val="004A13F2"/>
    <w:rsid w:val="004B3EE1"/>
    <w:rsid w:val="004C0B83"/>
    <w:rsid w:val="004D6968"/>
    <w:rsid w:val="0050363C"/>
    <w:rsid w:val="005227FB"/>
    <w:rsid w:val="0053160E"/>
    <w:rsid w:val="00567D71"/>
    <w:rsid w:val="00595DE8"/>
    <w:rsid w:val="00597765"/>
    <w:rsid w:val="005A1FDC"/>
    <w:rsid w:val="005C2BEB"/>
    <w:rsid w:val="005D0144"/>
    <w:rsid w:val="005D0624"/>
    <w:rsid w:val="005D2F76"/>
    <w:rsid w:val="005E117B"/>
    <w:rsid w:val="00636591"/>
    <w:rsid w:val="00652DF1"/>
    <w:rsid w:val="00681113"/>
    <w:rsid w:val="00683568"/>
    <w:rsid w:val="00691560"/>
    <w:rsid w:val="006B5B9D"/>
    <w:rsid w:val="006D653D"/>
    <w:rsid w:val="006E07FB"/>
    <w:rsid w:val="00717A1F"/>
    <w:rsid w:val="00745A52"/>
    <w:rsid w:val="00760F2C"/>
    <w:rsid w:val="00774318"/>
    <w:rsid w:val="007C5A58"/>
    <w:rsid w:val="00811848"/>
    <w:rsid w:val="00825142"/>
    <w:rsid w:val="00836B67"/>
    <w:rsid w:val="008440BB"/>
    <w:rsid w:val="00864BCE"/>
    <w:rsid w:val="0086635F"/>
    <w:rsid w:val="00874A67"/>
    <w:rsid w:val="008858BF"/>
    <w:rsid w:val="008C4284"/>
    <w:rsid w:val="008D21CE"/>
    <w:rsid w:val="008E47CA"/>
    <w:rsid w:val="008E4CB2"/>
    <w:rsid w:val="008E74A9"/>
    <w:rsid w:val="00902D5B"/>
    <w:rsid w:val="0091297F"/>
    <w:rsid w:val="00925CA7"/>
    <w:rsid w:val="00957878"/>
    <w:rsid w:val="0096005C"/>
    <w:rsid w:val="009653AC"/>
    <w:rsid w:val="00983EDC"/>
    <w:rsid w:val="00985779"/>
    <w:rsid w:val="009A1C9E"/>
    <w:rsid w:val="009A7B2B"/>
    <w:rsid w:val="009B5756"/>
    <w:rsid w:val="009C348B"/>
    <w:rsid w:val="009C4859"/>
    <w:rsid w:val="009D1908"/>
    <w:rsid w:val="00A0773D"/>
    <w:rsid w:val="00A26EA0"/>
    <w:rsid w:val="00A43E47"/>
    <w:rsid w:val="00A47EAF"/>
    <w:rsid w:val="00A73B5E"/>
    <w:rsid w:val="00A76D7E"/>
    <w:rsid w:val="00A842EB"/>
    <w:rsid w:val="00AB491F"/>
    <w:rsid w:val="00AB67C9"/>
    <w:rsid w:val="00AE107C"/>
    <w:rsid w:val="00AE65AD"/>
    <w:rsid w:val="00AF0527"/>
    <w:rsid w:val="00B2415A"/>
    <w:rsid w:val="00B476BF"/>
    <w:rsid w:val="00B72136"/>
    <w:rsid w:val="00B7798D"/>
    <w:rsid w:val="00B82BA7"/>
    <w:rsid w:val="00BC2807"/>
    <w:rsid w:val="00BF6F19"/>
    <w:rsid w:val="00C045D2"/>
    <w:rsid w:val="00C05D2F"/>
    <w:rsid w:val="00C130E7"/>
    <w:rsid w:val="00C17FD0"/>
    <w:rsid w:val="00C33541"/>
    <w:rsid w:val="00C65BEC"/>
    <w:rsid w:val="00C67FC9"/>
    <w:rsid w:val="00C70DFB"/>
    <w:rsid w:val="00C736C8"/>
    <w:rsid w:val="00C740C2"/>
    <w:rsid w:val="00CD5C96"/>
    <w:rsid w:val="00CD6D51"/>
    <w:rsid w:val="00CE3D1C"/>
    <w:rsid w:val="00CE4313"/>
    <w:rsid w:val="00CF1713"/>
    <w:rsid w:val="00D05788"/>
    <w:rsid w:val="00D11663"/>
    <w:rsid w:val="00D35EBD"/>
    <w:rsid w:val="00D44990"/>
    <w:rsid w:val="00D47CD0"/>
    <w:rsid w:val="00DB3AC7"/>
    <w:rsid w:val="00DB6750"/>
    <w:rsid w:val="00DE292E"/>
    <w:rsid w:val="00DF375A"/>
    <w:rsid w:val="00E10575"/>
    <w:rsid w:val="00E17CDA"/>
    <w:rsid w:val="00E416CE"/>
    <w:rsid w:val="00E53DA4"/>
    <w:rsid w:val="00E5555F"/>
    <w:rsid w:val="00E5686D"/>
    <w:rsid w:val="00E6664E"/>
    <w:rsid w:val="00E93D1A"/>
    <w:rsid w:val="00E94678"/>
    <w:rsid w:val="00E97FA6"/>
    <w:rsid w:val="00EB47FD"/>
    <w:rsid w:val="00ED01AC"/>
    <w:rsid w:val="00ED64D1"/>
    <w:rsid w:val="00F01C27"/>
    <w:rsid w:val="00F252BA"/>
    <w:rsid w:val="00F33883"/>
    <w:rsid w:val="00F41B9D"/>
    <w:rsid w:val="00F558E7"/>
    <w:rsid w:val="00F66A12"/>
    <w:rsid w:val="00F70E31"/>
    <w:rsid w:val="00F71F0A"/>
    <w:rsid w:val="00F723E2"/>
    <w:rsid w:val="00F7453A"/>
    <w:rsid w:val="00F97196"/>
    <w:rsid w:val="00FA0A2C"/>
    <w:rsid w:val="00FA2138"/>
    <w:rsid w:val="00FA733F"/>
    <w:rsid w:val="00FD0315"/>
    <w:rsid w:val="00FD5B20"/>
    <w:rsid w:val="00FE3348"/>
    <w:rsid w:val="00FE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B589"/>
  <w15:chartTrackingRefBased/>
  <w15:docId w15:val="{E6C7B5F0-334B-40E6-BD24-756CD99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C2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0315"/>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FD0315"/>
    <w:rPr>
      <w:rFonts w:ascii="Times New Roman" w:eastAsia="Times New Roman" w:hAnsi="Times New Roman" w:cs="Times New Roman"/>
      <w:noProof/>
      <w:sz w:val="24"/>
      <w:szCs w:val="24"/>
      <w:lang w:eastAsia="ru-RU"/>
    </w:rPr>
  </w:style>
  <w:style w:type="character" w:styleId="PageNumber">
    <w:name w:val="page number"/>
    <w:basedOn w:val="DefaultParagraphFont"/>
    <w:rsid w:val="00FD0315"/>
  </w:style>
  <w:style w:type="paragraph" w:styleId="NormalWeb">
    <w:name w:val="Normal (Web)"/>
    <w:aliases w:val="Normal (Web) Char,Char11,Normal (Web) Char Char1,Char11 Char1,Char Char Char1,Char11 Char1 Char1"/>
    <w:basedOn w:val="Normal"/>
    <w:link w:val="NormalWebChar1"/>
    <w:uiPriority w:val="99"/>
    <w:qFormat/>
    <w:rsid w:val="00FD0315"/>
    <w:pPr>
      <w:spacing w:before="100" w:beforeAutospacing="1" w:after="100" w:afterAutospacing="1"/>
    </w:pPr>
    <w:rPr>
      <w:rFonts w:eastAsia="Times New Roman"/>
      <w:lang w:val="ru-RU" w:eastAsia="ru-RU"/>
    </w:rPr>
  </w:style>
  <w:style w:type="character" w:customStyle="1" w:styleId="NormalWebChar1">
    <w:name w:val="Normal (Web) Char1"/>
    <w:aliases w:val="Normal (Web) Char Char,Char11 Char,Normal (Web) Char Char1 Char,Char11 Char1 Char,Char Char Char1 Char,Char11 Char1 Char1 Char"/>
    <w:link w:val="NormalWeb"/>
    <w:uiPriority w:val="99"/>
    <w:locked/>
    <w:rsid w:val="00FD0315"/>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rsid w:val="00FD0315"/>
    <w:rPr>
      <w:rFonts w:eastAsia="Times New Roman"/>
      <w:sz w:val="20"/>
      <w:szCs w:val="20"/>
      <w:lang w:eastAsia="en-US"/>
    </w:rPr>
  </w:style>
  <w:style w:type="character" w:customStyle="1" w:styleId="FootnoteTextChar">
    <w:name w:val="Footnote Text Char"/>
    <w:basedOn w:val="DefaultParagraphFont"/>
    <w:link w:val="FootnoteText"/>
    <w:uiPriority w:val="99"/>
    <w:rsid w:val="00FD0315"/>
    <w:rPr>
      <w:rFonts w:ascii="Times New Roman" w:eastAsia="Times New Roman" w:hAnsi="Times New Roman" w:cs="Times New Roman"/>
      <w:sz w:val="20"/>
      <w:szCs w:val="20"/>
    </w:rPr>
  </w:style>
  <w:style w:type="character" w:styleId="FootnoteReference">
    <w:name w:val="footnote reference"/>
    <w:uiPriority w:val="99"/>
    <w:rsid w:val="00FD0315"/>
    <w:rPr>
      <w:vertAlign w:val="superscript"/>
    </w:rPr>
  </w:style>
  <w:style w:type="paragraph" w:styleId="Footer">
    <w:name w:val="footer"/>
    <w:basedOn w:val="Normal"/>
    <w:link w:val="FooterChar"/>
    <w:uiPriority w:val="99"/>
    <w:unhideWhenUsed/>
    <w:rsid w:val="002D19D7"/>
    <w:pPr>
      <w:tabs>
        <w:tab w:val="center" w:pos="4680"/>
        <w:tab w:val="right" w:pos="9360"/>
      </w:tabs>
    </w:pPr>
  </w:style>
  <w:style w:type="character" w:customStyle="1" w:styleId="FooterChar">
    <w:name w:val="Footer Char"/>
    <w:basedOn w:val="DefaultParagraphFont"/>
    <w:link w:val="Footer"/>
    <w:uiPriority w:val="99"/>
    <w:rsid w:val="002D19D7"/>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D6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D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2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13</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45</cp:revision>
  <cp:lastPrinted>2026-04-23T10:50:00Z</cp:lastPrinted>
  <dcterms:created xsi:type="dcterms:W3CDTF">2026-04-03T12:04:00Z</dcterms:created>
  <dcterms:modified xsi:type="dcterms:W3CDTF">2026-04-27T10:11:00Z</dcterms:modified>
</cp:coreProperties>
</file>